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《白山市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乡镇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街道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综合行政执法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" w:hAnsi="仿宋" w:eastAsia="仿宋" w:cs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暂行办法》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政策解读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一、制定</w:t>
      </w:r>
      <w:r>
        <w:rPr>
          <w:rFonts w:hint="default" w:ascii="黑体" w:hAnsi="黑体" w:eastAsia="黑体" w:cs="黑体"/>
          <w:sz w:val="32"/>
          <w:szCs w:val="32"/>
        </w:rPr>
        <w:t>背景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乡镇（街道）综合行政执法改革是全面提升基层治理效能、夯实党执政基层基础的有力支撑。2022年，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省委省政府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和省委城乡基层治理委员会办公室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分别印发了关于乡镇（街道）综合行政执法改革相关文件，根据文件要求和工作部署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开展了白山市镇街综合行政执法改革试点工作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目前，全市65个乡镇（街道）综合行政执法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机构已全部设立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，办证行政执法人员达到497名，行政执法机制和制度正在完善，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综合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行政执法能力已初步具备。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但由于此项工作处于起步阶段，完善的基层综合行政执法体系尚未形成，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多头执法、多层执法、基层执法力量不足等问题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仍一定程度地存在，严重制约此项工作有序开展。因此，制定并出台一部适合我市实际、操作性的政府规章，有效规范乡镇（街道）综合行政执法工作显得势在必行。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二、制定过程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立法依据：《立法法》《行政处罚法》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eastAsia="zh-CN"/>
        </w:rPr>
        <w:t>《中华人民共和国行政强制法》</w:t>
      </w:r>
      <w:r>
        <w:rPr>
          <w:rFonts w:hint="eastAsia" w:ascii="仿宋_GB2312" w:hAnsi="仿宋_GB2312" w:eastAsia="仿宋_GB2312" w:cs="仿宋_GB2312"/>
          <w:sz w:val="32"/>
          <w:szCs w:val="32"/>
        </w:rPr>
        <w:t>《吉林省行政执法条例》《关于深入推进基层综合行政执法工作的意见》 《吉林省人民政府关于赋予乡镇人民政府、街道办事处部分行政处罚权的决定》《吉林省行政执法责任制规定》。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起草过程：202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市政府印发2023年立法工作计划，确定制定政府规章1项：《白山市乡镇（街道）综合行政执法暂行办法》，市司法局为起草单位。接到任务后市</w:t>
      </w:r>
      <w:r>
        <w:rPr>
          <w:rFonts w:hint="eastAsia" w:ascii="仿宋_GB2312" w:hAnsi="仿宋_GB2312" w:eastAsia="仿宋_GB2312" w:cs="仿宋_GB2312"/>
          <w:sz w:val="32"/>
          <w:szCs w:val="32"/>
        </w:rPr>
        <w:t>司法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局立即</w:t>
      </w:r>
      <w:r>
        <w:rPr>
          <w:rFonts w:hint="eastAsia" w:ascii="仿宋_GB2312" w:hAnsi="仿宋_GB2312" w:eastAsia="仿宋_GB2312" w:cs="仿宋_GB2312"/>
          <w:sz w:val="32"/>
          <w:szCs w:val="32"/>
        </w:rPr>
        <w:t>成立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起草</w:t>
      </w:r>
      <w:r>
        <w:rPr>
          <w:rFonts w:hint="eastAsia" w:ascii="仿宋_GB2312" w:hAnsi="仿宋_GB2312" w:eastAsia="仿宋_GB2312" w:cs="仿宋_GB2312"/>
          <w:sz w:val="32"/>
          <w:szCs w:val="32"/>
        </w:rPr>
        <w:t>小组启动起草工作，在广泛调研、充分论证的基础上，起草了《办法》（草案初稿）。通过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向全社会公开征求意见，用书面形式征求省司法厅、市人大、市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协、检法两院、各县（市、区）政府、各相关部门意见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组织召开座谈会、专家评审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论证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会等相关会议，到部分乡镇（街道）开展立法调研。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5月11日，第二轮书面征求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相关部门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意见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，6月2日，第三轮局面征求相关部门意见，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完成了立法规定的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前期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程序。立法过程中共征求意见、建议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36条，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起草小组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进行了修改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完善后形成了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草案送审稿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）。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2023年6月28日，市政府常务会议讨论通过了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草案送审稿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，7月9日对外公布，8月9日起正式实施。</w:t>
      </w:r>
    </w:p>
    <w:p>
      <w:pPr>
        <w:numPr>
          <w:ilvl w:val="0"/>
          <w:numId w:val="1"/>
        </w:num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主要内容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DejaVu Sans" w:hAnsi="DejaVu Sans" w:eastAsia="仿宋_GB2312" w:cs="DejaVu Sans"/>
          <w:sz w:val="32"/>
          <w:szCs w:val="32"/>
        </w:rPr>
        <w:t>《办法（草案）》共</w:t>
      </w:r>
      <w:r>
        <w:rPr>
          <w:rFonts w:hint="default" w:ascii="DejaVu Sans" w:hAnsi="DejaVu Sans" w:eastAsia="仿宋_GB2312" w:cs="DejaVu Sans"/>
          <w:sz w:val="32"/>
          <w:szCs w:val="32"/>
          <w:lang w:eastAsia="zh-CN"/>
        </w:rPr>
        <w:t>八</w:t>
      </w:r>
      <w:r>
        <w:rPr>
          <w:rFonts w:hint="default" w:ascii="DejaVu Sans" w:hAnsi="DejaVu Sans" w:eastAsia="仿宋_GB2312" w:cs="DejaVu Sans"/>
          <w:sz w:val="32"/>
          <w:szCs w:val="32"/>
        </w:rPr>
        <w:t>章3</w:t>
      </w:r>
      <w:r>
        <w:rPr>
          <w:rFonts w:hint="default" w:ascii="DejaVu Sans" w:hAnsi="DejaVu Sans" w:eastAsia="仿宋_GB2312" w:cs="DejaVu Sans"/>
          <w:sz w:val="32"/>
          <w:szCs w:val="32"/>
          <w:lang w:eastAsia="zh-CN"/>
        </w:rPr>
        <w:t>2</w:t>
      </w:r>
      <w:r>
        <w:rPr>
          <w:rFonts w:hint="default" w:ascii="DejaVu Sans" w:hAnsi="DejaVu Sans" w:eastAsia="仿宋_GB2312" w:cs="DejaVu Sans"/>
          <w:sz w:val="32"/>
          <w:szCs w:val="32"/>
        </w:rPr>
        <w:t>条。</w:t>
      </w:r>
      <w:r>
        <w:rPr>
          <w:rFonts w:hint="eastAsia" w:ascii="仿宋_GB2312" w:hAnsi="仿宋_GB2312" w:eastAsia="仿宋_GB2312" w:cs="仿宋_GB2312"/>
          <w:sz w:val="32"/>
          <w:szCs w:val="32"/>
        </w:rPr>
        <w:t>第一章总则（第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至第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明确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本规章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的适用范围、遵循原则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乡镇（街道）综合行政执法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定义等内容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。第二章执法体制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和机制</w:t>
      </w:r>
      <w:r>
        <w:rPr>
          <w:rFonts w:hint="eastAsia" w:ascii="仿宋_GB2312" w:hAnsi="仿宋_GB2312" w:eastAsia="仿宋_GB2312" w:cs="仿宋_GB2312"/>
          <w:sz w:val="32"/>
          <w:szCs w:val="32"/>
        </w:rPr>
        <w:t>（第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至第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）。规定了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成立</w:t>
      </w:r>
      <w:r>
        <w:rPr>
          <w:rFonts w:hint="default" w:ascii="DejaVu Sans" w:hAnsi="DejaVu Sans" w:eastAsia="仿宋_GB2312" w:cs="DejaVu Sans"/>
          <w:sz w:val="32"/>
          <w:szCs w:val="32"/>
        </w:rPr>
        <w:t>执法机构、执法协作、案件移送</w:t>
      </w:r>
      <w:r>
        <w:rPr>
          <w:rFonts w:hint="eastAsia" w:ascii="仿宋_GB2312" w:hAnsi="仿宋_GB2312" w:eastAsia="仿宋_GB2312" w:cs="仿宋_GB2312"/>
          <w:sz w:val="32"/>
          <w:szCs w:val="32"/>
        </w:rPr>
        <w:t>等内容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第三章执法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范围</w:t>
      </w:r>
      <w:r>
        <w:rPr>
          <w:rFonts w:hint="eastAsia" w:ascii="仿宋_GB2312" w:hAnsi="仿宋_GB2312" w:eastAsia="仿宋_GB2312" w:cs="仿宋_GB2312"/>
          <w:sz w:val="32"/>
          <w:szCs w:val="32"/>
        </w:rPr>
        <w:t>（第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至第十条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重点明确综合</w:t>
      </w:r>
      <w:r>
        <w:rPr>
          <w:rFonts w:hint="default" w:ascii="仿宋_GB2312" w:hAnsi="仿宋_GB2312" w:eastAsia="仿宋_GB2312" w:cs="仿宋_GB2312"/>
          <w:sz w:val="32"/>
          <w:szCs w:val="32"/>
        </w:rPr>
        <w:t>行政执法事项、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综合</w:t>
      </w:r>
      <w:r>
        <w:rPr>
          <w:rFonts w:hint="default" w:ascii="仿宋_GB2312" w:hAnsi="仿宋_GB2312" w:eastAsia="仿宋_GB2312" w:cs="仿宋_GB2312"/>
          <w:sz w:val="32"/>
          <w:szCs w:val="32"/>
        </w:rPr>
        <w:t>行政执法事项清单编制等内容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第四章执法规范（第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至第二十条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建立健全</w:t>
      </w:r>
      <w:r>
        <w:rPr>
          <w:rFonts w:hint="eastAsia" w:ascii="仿宋_GB2312" w:hAnsi="仿宋_GB2312" w:eastAsia="仿宋_GB2312" w:cs="仿宋_GB2312"/>
          <w:sz w:val="32"/>
          <w:szCs w:val="32"/>
        </w:rPr>
        <w:t>综合行政执法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制度及执法</w:t>
      </w:r>
      <w:r>
        <w:rPr>
          <w:rFonts w:hint="eastAsia" w:ascii="仿宋_GB2312" w:hAnsi="仿宋_GB2312" w:eastAsia="仿宋_GB2312" w:cs="仿宋_GB2312"/>
          <w:sz w:val="32"/>
          <w:szCs w:val="32"/>
        </w:rPr>
        <w:t>流程作出了具体规定。第五章执法保障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（第二十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条至第二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十五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条）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。对建立行政执法责任制等相关制度、经费保障、信息化建设等内容作出规定。第六章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执法监督（第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二十六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条至第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二十八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条）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。明确了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监督主体和监督方式。</w:t>
      </w:r>
      <w:r>
        <w:rPr>
          <w:rFonts w:hint="eastAsia" w:ascii="仿宋_GB2312" w:hAnsi="仿宋_GB2312" w:eastAsia="仿宋_GB2312" w:cs="仿宋_GB2312"/>
          <w:sz w:val="32"/>
          <w:szCs w:val="32"/>
        </w:rPr>
        <w:t>第七章法律责任（第</w:t>
      </w:r>
      <w:r>
        <w:rPr>
          <w:rFonts w:hint="default" w:ascii="仿宋_GB2312" w:hAnsi="仿宋_GB2312" w:eastAsia="仿宋_GB2312" w:cs="仿宋_GB2312"/>
          <w:sz w:val="32"/>
          <w:szCs w:val="32"/>
        </w:rPr>
        <w:t>二十九条至三十</w:t>
      </w:r>
      <w:r>
        <w:rPr>
          <w:rFonts w:hint="eastAsia" w:ascii="仿宋_GB2312" w:hAnsi="仿宋_GB2312" w:eastAsia="仿宋_GB2312" w:cs="仿宋_GB2312"/>
          <w:sz w:val="32"/>
          <w:szCs w:val="32"/>
        </w:rPr>
        <w:t>条）。列举了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执法人员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违法行为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和当事人拒绝执行职务</w:t>
      </w:r>
      <w:r>
        <w:rPr>
          <w:rFonts w:hint="eastAsia" w:ascii="仿宋_GB2312" w:hAnsi="仿宋_GB2312" w:eastAsia="仿宋_GB2312" w:cs="仿宋_GB2312"/>
          <w:sz w:val="32"/>
          <w:szCs w:val="32"/>
        </w:rPr>
        <w:t>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理</w:t>
      </w:r>
      <w:r>
        <w:rPr>
          <w:rFonts w:hint="eastAsia" w:ascii="仿宋_GB2312" w:hAnsi="仿宋_GB2312" w:eastAsia="仿宋_GB2312" w:cs="仿宋_GB2312"/>
          <w:sz w:val="32"/>
          <w:szCs w:val="32"/>
        </w:rPr>
        <w:t>等内容。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第八章附则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第三十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一条</w:t>
      </w:r>
      <w:r>
        <w:rPr>
          <w:rFonts w:hint="default" w:ascii="仿宋_GB2312" w:hAnsi="仿宋_GB2312" w:eastAsia="仿宋_GB2312" w:cs="仿宋_GB2312"/>
          <w:sz w:val="32"/>
          <w:szCs w:val="32"/>
        </w:rPr>
        <w:t>至三十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条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default" w:ascii="仿宋_GB2312" w:hAnsi="仿宋_GB2312" w:eastAsia="仿宋_GB2312" w:cs="仿宋_GB2312"/>
          <w:sz w:val="32"/>
          <w:szCs w:val="32"/>
        </w:rPr>
        <w:t>明确</w:t>
      </w:r>
      <w:r>
        <w:rPr>
          <w:rFonts w:hint="eastAsia" w:ascii="仿宋_GB2312" w:hAnsi="仿宋_GB2312" w:eastAsia="仿宋_GB2312" w:cs="仿宋_GB2312"/>
          <w:sz w:val="32"/>
          <w:szCs w:val="32"/>
        </w:rPr>
        <w:t>了本《办法》</w:t>
      </w:r>
      <w:r>
        <w:rPr>
          <w:rFonts w:hint="default" w:ascii="仿宋_GB2312" w:hAnsi="仿宋_GB2312" w:eastAsia="仿宋_GB2312" w:cs="仿宋_GB2312"/>
          <w:sz w:val="32"/>
          <w:szCs w:val="32"/>
        </w:rPr>
        <w:t>相关名词定义及</w:t>
      </w:r>
      <w:r>
        <w:rPr>
          <w:rFonts w:hint="eastAsia" w:ascii="仿宋_GB2312" w:hAnsi="仿宋_GB2312" w:eastAsia="仿宋_GB2312" w:cs="仿宋_GB2312"/>
          <w:sz w:val="32"/>
          <w:szCs w:val="32"/>
        </w:rPr>
        <w:t>生效时间。</w:t>
      </w:r>
    </w:p>
    <w:p>
      <w:pPr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四、</w:t>
      </w:r>
      <w:r>
        <w:rPr>
          <w:rFonts w:hint="default" w:ascii="黑体" w:hAnsi="黑体" w:eastAsia="黑体" w:cs="黑体"/>
          <w:sz w:val="32"/>
          <w:szCs w:val="32"/>
        </w:rPr>
        <w:t>主要特点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乡镇（街道）依法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有序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规范开展综合行政执法工作，是推动实现基层依法治理的关键，是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建立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健全自治、法治、德治相结合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基层治理体系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中的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重要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内容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。基于以上考虑，《办法》重点针对乡镇（街道）综合行政执法</w:t>
      </w:r>
      <w:r>
        <w:rPr>
          <w:rFonts w:hint="default" w:ascii="DejaVu Sans" w:hAnsi="DejaVu Sans" w:eastAsia="仿宋_GB2312" w:cs="DejaVu Sans"/>
          <w:sz w:val="32"/>
          <w:szCs w:val="32"/>
          <w:lang w:val="en-US" w:eastAsia="zh-CN"/>
        </w:rPr>
        <w:t>范围、</w:t>
      </w:r>
      <w:r>
        <w:rPr>
          <w:rFonts w:hint="default" w:ascii="DejaVu Sans" w:hAnsi="DejaVu Sans" w:eastAsia="仿宋_GB2312" w:cs="DejaVu Sans"/>
          <w:sz w:val="32"/>
          <w:szCs w:val="32"/>
          <w:lang w:eastAsia="zh-CN"/>
        </w:rPr>
        <w:t>体制</w:t>
      </w:r>
      <w:r>
        <w:rPr>
          <w:rFonts w:hint="default" w:ascii="DejaVu Sans" w:hAnsi="DejaVu Sans" w:eastAsia="仿宋_GB2312" w:cs="DejaVu Sans"/>
          <w:sz w:val="32"/>
          <w:szCs w:val="32"/>
          <w:lang w:val="en-US" w:eastAsia="zh-CN"/>
        </w:rPr>
        <w:t>机制、</w:t>
      </w:r>
      <w:r>
        <w:rPr>
          <w:rFonts w:hint="default" w:ascii="DejaVu Sans" w:hAnsi="DejaVu Sans" w:eastAsia="仿宋_GB2312" w:cs="DejaVu Sans"/>
          <w:sz w:val="32"/>
          <w:szCs w:val="32"/>
          <w:lang w:eastAsia="zh-CN"/>
        </w:rPr>
        <w:t>执法规范</w:t>
      </w:r>
      <w:r>
        <w:rPr>
          <w:rFonts w:hint="default" w:ascii="DejaVu Sans" w:hAnsi="DejaVu Sans" w:eastAsia="仿宋_GB2312" w:cs="DejaVu Sans"/>
          <w:sz w:val="32"/>
          <w:szCs w:val="32"/>
          <w:lang w:val="en-US" w:eastAsia="zh-CN"/>
        </w:rPr>
        <w:t>、</w:t>
      </w:r>
      <w:r>
        <w:rPr>
          <w:rFonts w:hint="default" w:ascii="DejaVu Sans" w:hAnsi="DejaVu Sans" w:eastAsia="仿宋_GB2312" w:cs="DejaVu Sans"/>
          <w:sz w:val="32"/>
          <w:szCs w:val="32"/>
          <w:lang w:eastAsia="zh-CN"/>
        </w:rPr>
        <w:t>执法</w:t>
      </w:r>
      <w:r>
        <w:rPr>
          <w:rFonts w:hint="default" w:ascii="DejaVu Sans" w:hAnsi="DejaVu Sans" w:eastAsia="仿宋_GB2312" w:cs="DejaVu Sans"/>
          <w:sz w:val="32"/>
          <w:szCs w:val="32"/>
          <w:lang w:val="en-US" w:eastAsia="zh-CN"/>
        </w:rPr>
        <w:t>监督</w:t>
      </w:r>
      <w:r>
        <w:rPr>
          <w:rFonts w:hint="default" w:ascii="DejaVu Sans" w:hAnsi="DejaVu Sans" w:eastAsia="仿宋_GB2312" w:cs="DejaVu Sans"/>
          <w:sz w:val="32"/>
          <w:szCs w:val="32"/>
          <w:lang w:eastAsia="zh-CN"/>
        </w:rPr>
        <w:t>等内容作出明确规定，力求</w:t>
      </w:r>
      <w:r>
        <w:rPr>
          <w:rFonts w:hint="default" w:ascii="DejaVu Sans" w:hAnsi="DejaVu Sans" w:eastAsia="仿宋_GB2312" w:cs="DejaVu Sans"/>
          <w:sz w:val="32"/>
          <w:szCs w:val="32"/>
          <w:lang w:val="en-US" w:eastAsia="zh-CN"/>
        </w:rPr>
        <w:t>通过执法重心下移、权力下放等举措，</w:t>
      </w:r>
      <w:r>
        <w:rPr>
          <w:rFonts w:hint="eastAsia" w:ascii="DejaVu Sans" w:hAnsi="DejaVu Sans" w:eastAsia="仿宋_GB2312" w:cs="DejaVu Sans"/>
          <w:sz w:val="32"/>
          <w:szCs w:val="32"/>
          <w:lang w:val="en-US" w:eastAsia="zh-CN"/>
        </w:rPr>
        <w:t>逐步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实现一支队伍管执法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default" w:ascii="DejaVu Sans" w:hAnsi="DejaVu Sans" w:eastAsia="仿宋_GB2312" w:cs="DejaVu Sans"/>
          <w:sz w:val="32"/>
          <w:szCs w:val="32"/>
          <w:lang w:eastAsia="zh-CN"/>
        </w:rPr>
        <w:t>因“基层治理”为2023年3月《立法法》修订后赋予</w:t>
      </w:r>
      <w:r>
        <w:rPr>
          <w:rFonts w:hint="eastAsia" w:ascii="DejaVu Sans" w:hAnsi="DejaVu Sans" w:eastAsia="仿宋_GB2312" w:cs="DejaVu Sans"/>
          <w:sz w:val="32"/>
          <w:szCs w:val="32"/>
          <w:lang w:eastAsia="zh-CN"/>
        </w:rPr>
        <w:t>设区的市</w:t>
      </w:r>
      <w:r>
        <w:rPr>
          <w:rFonts w:hint="default" w:ascii="DejaVu Sans" w:hAnsi="DejaVu Sans" w:eastAsia="仿宋_GB2312" w:cs="DejaVu Sans"/>
          <w:sz w:val="32"/>
          <w:szCs w:val="32"/>
          <w:lang w:eastAsia="zh-CN"/>
        </w:rPr>
        <w:t>的立法权限，《办法》中相关条款（如第二条乡镇</w:t>
      </w:r>
      <w:r>
        <w:rPr>
          <w:rFonts w:hint="eastAsia" w:ascii="DejaVu Sans" w:hAnsi="DejaVu Sans" w:eastAsia="仿宋_GB2312" w:cs="DejaVu Sans"/>
          <w:sz w:val="32"/>
          <w:szCs w:val="32"/>
          <w:lang w:eastAsia="zh-CN"/>
        </w:rPr>
        <w:t>（</w:t>
      </w:r>
      <w:r>
        <w:rPr>
          <w:rFonts w:hint="default" w:ascii="DejaVu Sans" w:hAnsi="DejaVu Sans" w:eastAsia="仿宋_GB2312" w:cs="DejaVu Sans"/>
          <w:sz w:val="32"/>
          <w:szCs w:val="32"/>
          <w:lang w:eastAsia="zh-CN"/>
        </w:rPr>
        <w:t>街道</w:t>
      </w:r>
      <w:r>
        <w:rPr>
          <w:rFonts w:hint="eastAsia" w:ascii="DejaVu Sans" w:hAnsi="DejaVu Sans" w:eastAsia="仿宋_GB2312" w:cs="DejaVu Sans"/>
          <w:sz w:val="32"/>
          <w:szCs w:val="32"/>
          <w:lang w:eastAsia="zh-CN"/>
        </w:rPr>
        <w:t>）</w:t>
      </w:r>
      <w:r>
        <w:rPr>
          <w:rFonts w:hint="default" w:ascii="DejaVu Sans" w:hAnsi="DejaVu Sans" w:eastAsia="仿宋_GB2312" w:cs="DejaVu Sans"/>
          <w:sz w:val="32"/>
          <w:szCs w:val="32"/>
          <w:lang w:eastAsia="zh-CN"/>
        </w:rPr>
        <w:t>综合行政执法定义、第</w:t>
      </w:r>
      <w:r>
        <w:rPr>
          <w:rFonts w:hint="eastAsia" w:ascii="DejaVu Sans" w:hAnsi="DejaVu Sans" w:eastAsia="仿宋_GB2312" w:cs="DejaVu Sans"/>
          <w:sz w:val="32"/>
          <w:szCs w:val="32"/>
          <w:lang w:eastAsia="zh-CN"/>
        </w:rPr>
        <w:t>六、七条</w:t>
      </w:r>
      <w:r>
        <w:rPr>
          <w:rFonts w:hint="default" w:ascii="DejaVu Sans" w:hAnsi="DejaVu Sans" w:eastAsia="仿宋_GB2312" w:cs="DejaVu Sans"/>
          <w:sz w:val="32"/>
          <w:szCs w:val="32"/>
          <w:lang w:eastAsia="zh-CN"/>
        </w:rPr>
        <w:t>执法体制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、</w:t>
      </w:r>
      <w:r>
        <w:rPr>
          <w:rFonts w:hint="default" w:ascii="DejaVu Sans" w:hAnsi="DejaVu Sans" w:eastAsia="仿宋_GB2312" w:cs="DejaVu Sans"/>
          <w:sz w:val="32"/>
          <w:szCs w:val="32"/>
          <w:lang w:eastAsia="zh-CN"/>
        </w:rPr>
        <w:t>第</w:t>
      </w:r>
      <w:r>
        <w:rPr>
          <w:rFonts w:hint="eastAsia" w:ascii="DejaVu Sans" w:hAnsi="DejaVu Sans" w:eastAsia="仿宋_GB2312" w:cs="DejaVu Sans"/>
          <w:sz w:val="32"/>
          <w:szCs w:val="32"/>
          <w:lang w:eastAsia="zh-CN"/>
        </w:rPr>
        <w:t>十二条</w:t>
      </w:r>
      <w:r>
        <w:rPr>
          <w:rFonts w:hint="default" w:ascii="仿宋_GB2312" w:hAnsi="仿宋_GB2312" w:eastAsia="仿宋_GB2312" w:cs="仿宋_GB2312"/>
          <w:sz w:val="32"/>
          <w:szCs w:val="32"/>
        </w:rPr>
        <w:t>编制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综合</w:t>
      </w:r>
      <w:r>
        <w:rPr>
          <w:rFonts w:hint="default" w:ascii="仿宋_GB2312" w:hAnsi="仿宋_GB2312" w:eastAsia="仿宋_GB2312" w:cs="仿宋_GB2312"/>
          <w:sz w:val="32"/>
          <w:szCs w:val="32"/>
        </w:rPr>
        <w:t>行政执法事项清单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default" w:ascii="DejaVu Sans" w:hAnsi="DejaVu Sans" w:eastAsia="仿宋_GB2312" w:cs="DejaVu Sans"/>
          <w:sz w:val="32"/>
          <w:szCs w:val="32"/>
          <w:lang w:eastAsia="zh-CN"/>
        </w:rPr>
        <w:t>第二十二条为基层法制审核提供法律意见的应对措施</w:t>
      </w:r>
      <w:r>
        <w:rPr>
          <w:rFonts w:hint="eastAsia" w:ascii="DejaVu Sans" w:hAnsi="DejaVu Sans" w:eastAsia="仿宋_GB2312" w:cs="DejaVu Sans"/>
          <w:sz w:val="32"/>
          <w:szCs w:val="32"/>
          <w:lang w:eastAsia="zh-CN"/>
        </w:rPr>
        <w:t>、第二十</w:t>
      </w:r>
      <w:r>
        <w:rPr>
          <w:rFonts w:hint="default" w:ascii="DejaVu Sans" w:hAnsi="DejaVu Sans" w:eastAsia="仿宋_GB2312" w:cs="DejaVu Sans"/>
          <w:sz w:val="32"/>
          <w:szCs w:val="32"/>
          <w:lang w:eastAsia="zh-CN"/>
        </w:rPr>
        <w:t>四</w:t>
      </w:r>
      <w:r>
        <w:rPr>
          <w:rFonts w:hint="eastAsia" w:ascii="DejaVu Sans" w:hAnsi="DejaVu Sans" w:eastAsia="仿宋_GB2312" w:cs="DejaVu Sans"/>
          <w:sz w:val="32"/>
          <w:szCs w:val="32"/>
          <w:lang w:eastAsia="zh-CN"/>
        </w:rPr>
        <w:t>条加强信息化建设</w:t>
      </w:r>
      <w:r>
        <w:rPr>
          <w:rFonts w:hint="default" w:ascii="DejaVu Sans" w:hAnsi="DejaVu Sans" w:eastAsia="仿宋_GB2312" w:cs="DejaVu Sans"/>
          <w:sz w:val="32"/>
          <w:szCs w:val="32"/>
          <w:lang w:eastAsia="zh-CN"/>
        </w:rPr>
        <w:t>等），目前无直接对应的上位法作为依据，均从白山实际出发、根据工作需要所设定。待新的上位法或政策文件出台后，将及时依据相关规定对《办法》内容进行修改调整。</w:t>
      </w:r>
    </w:p>
    <w:p/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EA2E50"/>
    <w:multiLevelType w:val="singleLevel"/>
    <w:tmpl w:val="DCEA2E5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YzYjM0OTk4MzVhOThlMmQ4MTBkYzg3MGVkYjk4MDcifQ=="/>
  </w:docVars>
  <w:rsids>
    <w:rsidRoot w:val="00826FF6"/>
    <w:rsid w:val="000823A8"/>
    <w:rsid w:val="000A274C"/>
    <w:rsid w:val="000D3D65"/>
    <w:rsid w:val="000E6293"/>
    <w:rsid w:val="000F69DE"/>
    <w:rsid w:val="0010288C"/>
    <w:rsid w:val="001066F8"/>
    <w:rsid w:val="00182215"/>
    <w:rsid w:val="00183A00"/>
    <w:rsid w:val="001E27A9"/>
    <w:rsid w:val="00253072"/>
    <w:rsid w:val="00253ED8"/>
    <w:rsid w:val="002774EA"/>
    <w:rsid w:val="002B68F7"/>
    <w:rsid w:val="00330179"/>
    <w:rsid w:val="00332694"/>
    <w:rsid w:val="00432FA2"/>
    <w:rsid w:val="004B6BBD"/>
    <w:rsid w:val="004D6002"/>
    <w:rsid w:val="004E6C28"/>
    <w:rsid w:val="005005E6"/>
    <w:rsid w:val="0054510E"/>
    <w:rsid w:val="0056203F"/>
    <w:rsid w:val="005A69A0"/>
    <w:rsid w:val="005D0DDE"/>
    <w:rsid w:val="005D673B"/>
    <w:rsid w:val="00604297"/>
    <w:rsid w:val="00611F68"/>
    <w:rsid w:val="00631960"/>
    <w:rsid w:val="006A10FF"/>
    <w:rsid w:val="006C3131"/>
    <w:rsid w:val="00772213"/>
    <w:rsid w:val="007A28F6"/>
    <w:rsid w:val="007A6E28"/>
    <w:rsid w:val="007F27AA"/>
    <w:rsid w:val="00805610"/>
    <w:rsid w:val="00826FF6"/>
    <w:rsid w:val="0085407D"/>
    <w:rsid w:val="00855F93"/>
    <w:rsid w:val="008E430C"/>
    <w:rsid w:val="0095365F"/>
    <w:rsid w:val="00994F8E"/>
    <w:rsid w:val="009B40FE"/>
    <w:rsid w:val="00A524DE"/>
    <w:rsid w:val="00AE5D8A"/>
    <w:rsid w:val="00BC6877"/>
    <w:rsid w:val="00BD203B"/>
    <w:rsid w:val="00BF2EFE"/>
    <w:rsid w:val="00C611DA"/>
    <w:rsid w:val="00C71056"/>
    <w:rsid w:val="00C82DFC"/>
    <w:rsid w:val="00CC6F0B"/>
    <w:rsid w:val="00D00DCA"/>
    <w:rsid w:val="00D07C9D"/>
    <w:rsid w:val="00D1081D"/>
    <w:rsid w:val="00D20100"/>
    <w:rsid w:val="00D455BA"/>
    <w:rsid w:val="00D65FF8"/>
    <w:rsid w:val="00D92EB8"/>
    <w:rsid w:val="00DA2BAB"/>
    <w:rsid w:val="00E003B5"/>
    <w:rsid w:val="00E06E57"/>
    <w:rsid w:val="00E455C3"/>
    <w:rsid w:val="00EC646A"/>
    <w:rsid w:val="00F45F7A"/>
    <w:rsid w:val="00F92C8D"/>
    <w:rsid w:val="00FB031F"/>
    <w:rsid w:val="00FB2845"/>
    <w:rsid w:val="485D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Body Text Indent"/>
    <w:basedOn w:val="1"/>
    <w:link w:val="9"/>
    <w:semiHidden/>
    <w:unhideWhenUsed/>
    <w:uiPriority w:val="99"/>
    <w:pPr>
      <w:spacing w:after="120"/>
      <w:ind w:left="420" w:leftChars="200"/>
    </w:pPr>
  </w:style>
  <w:style w:type="paragraph" w:styleId="4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1"/>
    <w:link w:val="10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正文文本缩进 Char"/>
    <w:basedOn w:val="8"/>
    <w:link w:val="3"/>
    <w:semiHidden/>
    <w:uiPriority w:val="99"/>
  </w:style>
  <w:style w:type="character" w:customStyle="1" w:styleId="10">
    <w:name w:val="正文首行缩进 2 Char"/>
    <w:basedOn w:val="9"/>
    <w:link w:val="6"/>
    <w:semiHidden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页眉 Char"/>
    <w:basedOn w:val="8"/>
    <w:link w:val="5"/>
    <w:semiHidden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2036</Words>
  <Characters>2089</Characters>
  <Lines>15</Lines>
  <Paragraphs>4</Paragraphs>
  <TotalTime>0</TotalTime>
  <ScaleCrop>false</ScaleCrop>
  <LinksUpToDate>false</LinksUpToDate>
  <CharactersWithSpaces>2089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2023-07-12T08:56:00Z</dcterms:created>
  <dc:creator>Administrator</dc:creator>
  <cp:lastModifiedBy>家铭</cp:lastModifiedBy>
  <dcterms:modified xsi:type="dcterms:W3CDTF">2023-07-13T08:16:55Z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17A968B3AF80451DBC6F213C37D606A5_12</vt:lpwstr>
  </property>
</Properties>
</file>