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附件1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32"/>
          <w:szCs w:val="32"/>
        </w:rPr>
      </w:pPr>
      <w:r>
        <w:rPr>
          <w:rFonts w:hint="eastAsia" w:ascii="仿宋_GB2312" w:hAnsi="仿宋_GB2312" w:eastAsia="仿宋_GB2312" w:cs="仿宋_GB2312"/>
          <w:b/>
          <w:bCs/>
          <w:sz w:val="32"/>
          <w:szCs w:val="32"/>
        </w:rPr>
        <w:t>白山市</w:t>
      </w:r>
      <w:r>
        <w:rPr>
          <w:rFonts w:hint="eastAsia" w:ascii="仿宋_GB2312" w:hAnsi="仿宋_GB2312" w:eastAsia="仿宋_GB2312" w:cs="仿宋_GB2312"/>
          <w:b/>
          <w:bCs/>
          <w:sz w:val="32"/>
          <w:szCs w:val="32"/>
          <w:lang w:eastAsia="zh-CN"/>
        </w:rPr>
        <w:t>城市发展集团</w:t>
      </w:r>
      <w:r>
        <w:rPr>
          <w:rFonts w:hint="eastAsia" w:ascii="仿宋_GB2312" w:hAnsi="仿宋_GB2312" w:eastAsia="仿宋_GB2312" w:cs="仿宋_GB2312"/>
          <w:b/>
          <w:bCs/>
          <w:sz w:val="32"/>
          <w:szCs w:val="32"/>
        </w:rPr>
        <w:t>有限公司公开招聘岗位及资格条件一览表</w:t>
      </w:r>
    </w:p>
    <w:tbl>
      <w:tblPr>
        <w:tblStyle w:val="2"/>
        <w:tblpPr w:leftFromText="180" w:rightFromText="180" w:vertAnchor="text" w:horzAnchor="page" w:tblpX="1075" w:tblpY="199"/>
        <w:tblOverlap w:val="never"/>
        <w:tblW w:w="9990" w:type="dxa"/>
        <w:tblInd w:w="0" w:type="dxa"/>
        <w:tblLayout w:type="fixed"/>
        <w:tblCellMar>
          <w:top w:w="0" w:type="dxa"/>
          <w:left w:w="108" w:type="dxa"/>
          <w:bottom w:w="0" w:type="dxa"/>
          <w:right w:w="108" w:type="dxa"/>
        </w:tblCellMar>
      </w:tblPr>
      <w:tblGrid>
        <w:gridCol w:w="630"/>
        <w:gridCol w:w="1335"/>
        <w:gridCol w:w="1290"/>
        <w:gridCol w:w="690"/>
        <w:gridCol w:w="1575"/>
        <w:gridCol w:w="4470"/>
      </w:tblGrid>
      <w:tr>
        <w:tblPrEx>
          <w:tblCellMar>
            <w:top w:w="0" w:type="dxa"/>
            <w:left w:w="108" w:type="dxa"/>
            <w:bottom w:w="0" w:type="dxa"/>
            <w:right w:w="108" w:type="dxa"/>
          </w:tblCellMar>
        </w:tblPrEx>
        <w:trPr>
          <w:trHeight w:val="368"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序号</w:t>
            </w:r>
          </w:p>
        </w:tc>
        <w:tc>
          <w:tcPr>
            <w:tcW w:w="133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val="en-US" w:eastAsia="zh-CN"/>
              </w:rPr>
              <w:t>部门</w:t>
            </w:r>
          </w:p>
        </w:tc>
        <w:tc>
          <w:tcPr>
            <w:tcW w:w="129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岗位</w:t>
            </w:r>
          </w:p>
        </w:tc>
        <w:tc>
          <w:tcPr>
            <w:tcW w:w="69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人数</w:t>
            </w:r>
          </w:p>
        </w:tc>
        <w:tc>
          <w:tcPr>
            <w:tcW w:w="15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薪酬</w:t>
            </w:r>
          </w:p>
        </w:tc>
        <w:tc>
          <w:tcPr>
            <w:tcW w:w="447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任职基本条件</w:t>
            </w:r>
          </w:p>
        </w:tc>
      </w:tr>
      <w:tr>
        <w:tblPrEx>
          <w:tblCellMar>
            <w:top w:w="0" w:type="dxa"/>
            <w:left w:w="108" w:type="dxa"/>
            <w:bottom w:w="0" w:type="dxa"/>
            <w:right w:w="108" w:type="dxa"/>
          </w:tblCellMar>
        </w:tblPrEx>
        <w:trPr>
          <w:trHeight w:val="1013"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综合行政部</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lang w:val="en-US" w:eastAsia="zh-CN"/>
              </w:rPr>
              <w:t>部门负责人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面议</w:t>
            </w:r>
          </w:p>
        </w:tc>
        <w:tc>
          <w:tcPr>
            <w:tcW w:w="44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lang w:val="en-US" w:eastAsia="zh-CN"/>
              </w:rPr>
              <w:t>1</w:t>
            </w:r>
            <w:r>
              <w:rPr>
                <w:rFonts w:hint="eastAsia" w:ascii="宋体" w:hAnsi="宋体" w:eastAsia="宋体" w:cs="宋体"/>
                <w:color w:val="auto"/>
                <w:kern w:val="2"/>
                <w:sz w:val="21"/>
                <w:szCs w:val="24"/>
                <w:lang w:val="en-US" w:eastAsia="zh-CN" w:bidi="ar-SA"/>
              </w:rPr>
              <w:t>.全日制本科及以上学历；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2.中国语言文学类、新闻传播类、金融学类、经济与贸易类、建设工程管理类、工商管理类、哲学类、公共管理类专业（国内“双一流”建设高校全日制本科及以上学历人员不限专业）；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3.45周岁（含）以下（1977年8月1日后出生）；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4.从事综合行政管理相关工作满8年，担任过综合行政部管理部门负责人或分管综合行政领导班子成员；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default"/>
                <w:lang w:val="en-US" w:eastAsia="zh-CN"/>
              </w:rPr>
            </w:pPr>
            <w:r>
              <w:rPr>
                <w:rFonts w:hint="eastAsia" w:ascii="宋体" w:hAnsi="宋体" w:eastAsia="宋体" w:cs="宋体"/>
                <w:color w:val="auto"/>
                <w:kern w:val="2"/>
                <w:sz w:val="21"/>
                <w:szCs w:val="24"/>
                <w:lang w:val="en-US" w:eastAsia="zh-CN" w:bidi="ar-SA"/>
              </w:rPr>
              <w:t>5.中共党员。</w:t>
            </w:r>
          </w:p>
        </w:tc>
      </w:tr>
      <w:tr>
        <w:tblPrEx>
          <w:tblCellMar>
            <w:top w:w="0" w:type="dxa"/>
            <w:left w:w="108" w:type="dxa"/>
            <w:bottom w:w="0" w:type="dxa"/>
            <w:right w:w="108" w:type="dxa"/>
          </w:tblCellMar>
        </w:tblPrEx>
        <w:trPr>
          <w:trHeight w:val="1018"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eastAsiaTheme="minorEastAsia"/>
                <w:color w:val="000000"/>
                <w:kern w:val="0"/>
                <w:sz w:val="20"/>
                <w:szCs w:val="20"/>
                <w:lang w:val="en-US" w:eastAsia="zh-CN" w:bidi="ar-SA"/>
              </w:rPr>
            </w:pPr>
            <w:r>
              <w:rPr>
                <w:rFonts w:hint="eastAsia" w:ascii="宋体" w:hAnsi="宋体" w:eastAsia="宋体" w:cs="宋体"/>
                <w:color w:val="000000"/>
                <w:kern w:val="0"/>
                <w:sz w:val="20"/>
                <w:szCs w:val="20"/>
                <w:lang w:val="en-US" w:eastAsia="zh-CN"/>
              </w:rPr>
              <w:t>法务审计部</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rPr>
              <w:t>部门负责人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lang w:val="en-US" w:eastAsia="zh-CN"/>
              </w:rPr>
              <w:t>1</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面议</w:t>
            </w:r>
          </w:p>
        </w:tc>
        <w:tc>
          <w:tcPr>
            <w:tcW w:w="44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1.全日制本科及以上学历；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2.财政学类、金融学类、财会审计类、工商管理类、经济贸易类专业；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3.45周岁（含）以下（1977年8月1日后出生）；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4.从事财务审计相关工作满8年，担任过财务审计部门负责人或分管财务审计领导班子成员或审计中介机构领导班子成员；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5.中共党员；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6.持有审计师、高级会计师职称或注册会计师证书者优先。</w:t>
            </w:r>
          </w:p>
        </w:tc>
      </w:tr>
      <w:tr>
        <w:tblPrEx>
          <w:tblCellMar>
            <w:top w:w="0" w:type="dxa"/>
            <w:left w:w="108" w:type="dxa"/>
            <w:bottom w:w="0" w:type="dxa"/>
            <w:right w:w="108" w:type="dxa"/>
          </w:tblCellMar>
        </w:tblPrEx>
        <w:trPr>
          <w:trHeight w:val="1625"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shd w:val="clear"/>
                <w:lang w:val="en-US" w:eastAsia="zh-CN"/>
              </w:rPr>
              <w:t>项目管理部</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rPr>
              <w:t>部门负责人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面议</w:t>
            </w:r>
          </w:p>
        </w:tc>
        <w:tc>
          <w:tcPr>
            <w:tcW w:w="44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1.全日制本科及以上学历；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2.土木类、水利类、建筑类、管理科学与工程类专业；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3.45周岁（含）以下（1977年8月1日后出生）；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4.从事项目或工程管理</w:t>
            </w:r>
            <w:bookmarkStart w:id="0" w:name="_GoBack"/>
            <w:bookmarkEnd w:id="0"/>
            <w:r>
              <w:rPr>
                <w:rFonts w:hint="eastAsia" w:ascii="宋体" w:hAnsi="宋体" w:eastAsia="宋体" w:cs="宋体"/>
                <w:color w:val="auto"/>
                <w:kern w:val="2"/>
                <w:sz w:val="21"/>
                <w:szCs w:val="24"/>
                <w:lang w:val="en-US" w:eastAsia="zh-CN" w:bidi="ar-SA"/>
              </w:rPr>
              <w:t>相关工作满8年，担任过房屋建筑、市政工程类公司领导班子成员或担任上述企业工程管理部门副职及以上职务满2年；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5.持有高级工程师以上职称或建筑工程一级注册建造师证书者优先。</w:t>
            </w:r>
          </w:p>
        </w:tc>
      </w:tr>
      <w:tr>
        <w:tblPrEx>
          <w:tblCellMar>
            <w:top w:w="0" w:type="dxa"/>
            <w:left w:w="108" w:type="dxa"/>
            <w:bottom w:w="0" w:type="dxa"/>
            <w:right w:w="108" w:type="dxa"/>
          </w:tblCellMar>
        </w:tblPrEx>
        <w:trPr>
          <w:trHeight w:val="1625"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tabs>
                <w:tab w:val="left" w:pos="341"/>
              </w:tabs>
              <w:jc w:val="center"/>
              <w:textAlignment w:val="center"/>
              <w:rPr>
                <w:rFonts w:hint="eastAsia" w:ascii="宋体" w:hAnsi="宋体" w:cs="宋体"/>
                <w:color w:val="000000"/>
                <w:kern w:val="0"/>
                <w:sz w:val="20"/>
                <w:szCs w:val="20"/>
                <w:shd w:val="clear"/>
                <w:lang w:val="en-US" w:eastAsia="zh-CN"/>
              </w:rPr>
            </w:pPr>
            <w:r>
              <w:rPr>
                <w:rFonts w:hint="eastAsia" w:ascii="宋体" w:hAnsi="宋体" w:cs="宋体"/>
                <w:color w:val="000000"/>
                <w:kern w:val="0"/>
                <w:sz w:val="20"/>
                <w:szCs w:val="20"/>
                <w:shd w:val="clear"/>
                <w:lang w:val="en-US" w:eastAsia="zh-CN"/>
              </w:rPr>
              <w:t>企业管理部</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部门负责人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面议</w:t>
            </w:r>
          </w:p>
        </w:tc>
        <w:tc>
          <w:tcPr>
            <w:tcW w:w="44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1.全日制本科及以上学历；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2.经济学类、金融学类、工商管理类、法学类专业；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3.45周岁（含）以下（1977年8月1日后出生）；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4.从事企业管理相关工作满8年，担任过企业管理相关部门负责人或分管企业管理领导班子成员；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5.持有经济师职称或金融类资格证书者优先。</w:t>
            </w:r>
          </w:p>
        </w:tc>
      </w:tr>
    </w:tbl>
    <w:p>
      <w:pPr>
        <w:pStyle w:val="4"/>
        <w:ind w:firstLine="0"/>
        <w:rPr>
          <w:rFonts w:ascii="微软雅黑" w:hAnsi="微软雅黑" w:eastAsia="微软雅黑"/>
          <w:color w:val="333333"/>
          <w:spacing w:val="8"/>
          <w:kern w:val="0"/>
          <w:sz w:val="26"/>
          <w:szCs w:val="26"/>
        </w:rPr>
      </w:pPr>
    </w:p>
    <w:p/>
    <w:sectPr>
      <w:pgSz w:w="11906" w:h="16838"/>
      <w:pgMar w:top="510" w:right="550" w:bottom="51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DE0YTMzOTcwYThkZjFiY2FlYjM2ZDZlYzFhNjQifQ=="/>
  </w:docVars>
  <w:rsids>
    <w:rsidRoot w:val="130A284E"/>
    <w:rsid w:val="09046080"/>
    <w:rsid w:val="130A284E"/>
    <w:rsid w:val="4EE52EDD"/>
    <w:rsid w:val="60894991"/>
    <w:rsid w:val="755803AB"/>
    <w:rsid w:val="7F22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正文11 + 首行缩进:  2 字符"/>
    <w:basedOn w:val="1"/>
    <w:qFormat/>
    <w:uiPriority w:val="0"/>
    <w:pPr>
      <w:ind w:firstLine="560"/>
    </w:pPr>
    <w:rPr>
      <w:rFonts w:ascii="宋体" w:hAnsi="宋体" w:cs="宋体"/>
      <w:color w:val="FF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2022-07-22T09:31:00Z</dcterms:created>
  <dc:creator>晓艳</dc:creator>
  <cp:lastModifiedBy>晓艳</cp:lastModifiedBy>
  <cp:lastPrinted>2022-08-05T05:46:13Z</cp:lastPrinted>
  <dcterms:modified xsi:type="dcterms:W3CDTF">2022-08-05T06:11:44Z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E01B2E2FA12443918C351E76C031C6E2</vt:lpwstr>
  </property>
</Properties>
</file>