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lang w:eastAsia="zh-CN"/>
        </w:rPr>
        <w:t>落实“双随机一公开”机制、对鑫利达汽车销售企业进行安全生产检查工作总结</w:t>
      </w:r>
    </w:p>
    <w:p>
      <w:pPr>
        <w:jc w:val="center"/>
        <w:rPr>
          <w:rFonts w:hint="eastAsia" w:ascii="仿宋" w:hAnsi="仿宋" w:eastAsia="仿宋" w:cs="仿宋"/>
          <w:b/>
          <w:bCs/>
          <w:sz w:val="32"/>
          <w:szCs w:val="32"/>
          <w:lang w:eastAsia="zh-CN"/>
        </w:rPr>
      </w:pPr>
    </w:p>
    <w:p>
      <w:p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双随机、一公开"，即在监管过程中随机抽取检查对象，随机选派执法检查人员，抽查情况及查处结果及时向社会公开。"双随机、一公开"是国务院办公厅于2015年8月发布的《国务院办公厅关于推广随机抽查规范事中事后监管的通知》中要求在全国全面推行的一种监管模式。</w:t>
      </w:r>
    </w:p>
    <w:p>
      <w:p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“双随机”</w:t>
      </w:r>
    </w:p>
    <w:p>
      <w:p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要建立随机抽取检查对象、随机选派执法检查人员的"双随机”抽查机制，严格限制监管部门自由裁量权。建立健全市场主体名录库和执法检查人员名录库，通过摇号等方式，从市场主体名录库中随机抽取检查对象，从执法检查人员名录库中随机选派执法检查人员。推广运用电子化手段，对"双随机"抽查做到全程留痕，实现责任可追溯。</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"一公开”</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加快政府部门之间、上下之间监管信息的互联互通，依托全国企业信用信息公示系统，整合形成统一的市场监管信息平台，及时公开监管信息，形成监管合力。</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贯彻“双随机一公开”这一监管制度，2021年8月5日，由市商务局牵头，联合市交运局、浑江区商务局对2021年随机摇号抽查到的白山市鑫利达汽车销售公司进行联合检查，主要采取“干部+专家”现场检查的形式，按照“属地管理”和“管行业必须管安全、管业务必须管安全、管生产经营必须管安全”的原则和“党政同责、一岗双责、齐抓共管、失职追责”的要求，牢固树立“人民至上、生命至上”的安全理念，采取企业单位全面自查，行管单位督查的形式。</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商务部门主要针对安全生产有关条例和要求对企业主体责任落实情况及相关应急措施进行查阅，和疫情防控落实情况进行督导要求，交运部门主要针对维修区域的安全和管理进行检查督导。检查的同时对存在隐患的地方当场合现场负责人协调沟通，要求在一周内立即整改到位，一周后会进行复查。检查人员现场进行了执法记录，并签字留影，现场企业负责人确认后进行了签字。要求企业严格落实防范措施，加强安全生产源头治理，对事故频发、隐患突出、安全生产形势严峻的行业和领域的生产经营单位实施了重点检查。</w:t>
      </w:r>
    </w:p>
    <w:p>
      <w:pPr>
        <w:ind w:firstLine="640" w:firstLineChars="200"/>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p>
    <w:p>
      <w:pPr>
        <w:ind w:firstLine="5120" w:firstLineChars="16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白山市商务局</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bookmarkStart w:id="0" w:name="_GoBack"/>
      <w:bookmarkEnd w:id="0"/>
      <w:r>
        <w:rPr>
          <w:rFonts w:hint="eastAsia" w:ascii="仿宋" w:hAnsi="仿宋" w:eastAsia="仿宋" w:cs="仿宋"/>
          <w:b w:val="0"/>
          <w:bCs w:val="0"/>
          <w:sz w:val="32"/>
          <w:szCs w:val="32"/>
          <w:lang w:val="en-US" w:eastAsia="zh-CN"/>
        </w:rPr>
        <w:t xml:space="preserve">              2021年8月6日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B6000"/>
    <w:rsid w:val="40E90FFD"/>
    <w:rsid w:val="514D06D0"/>
    <w:rsid w:val="763C4ED8"/>
    <w:rsid w:val="7B4F35F5"/>
    <w:rsid w:val="7BFB6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2021-08-04T02:27:00Z</dcterms:created>
  <dc:creator>阿杜</dc:creator>
  <cp:lastModifiedBy>Administrator</cp:lastModifiedBy>
  <cp:lastPrinted>2021-08-06T00:57:00Z</cp:lastPrinted>
  <dcterms:modified xsi:type="dcterms:W3CDTF">2022-03-14T05:42:41Z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B58F7C26A990495497C95241BFCBBE49</vt:lpwstr>
  </property>
</Properties>
</file>