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B5" w:rsidRDefault="008E46B5" w:rsidP="008E46B5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定量包装商品净含量计量监督</w:t>
      </w:r>
    </w:p>
    <w:p w:rsidR="008E46B5" w:rsidRDefault="008E46B5" w:rsidP="008E46B5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专项抽查情况</w:t>
      </w:r>
    </w:p>
    <w:p w:rsidR="008E46B5" w:rsidRDefault="008E46B5" w:rsidP="008E46B5">
      <w:pPr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</w:p>
    <w:p w:rsidR="008E46B5" w:rsidRDefault="008E46B5" w:rsidP="008E46B5">
      <w:pPr>
        <w:spacing w:line="360" w:lineRule="auto"/>
        <w:ind w:firstLine="645"/>
        <w:rPr>
          <w:rFonts w:ascii="黑体" w:eastAsia="黑体" w:hAnsi="楷体" w:cs="楷体" w:hint="eastAsia"/>
          <w:b/>
          <w:bCs/>
          <w:sz w:val="32"/>
          <w:szCs w:val="32"/>
        </w:rPr>
      </w:pPr>
      <w:r>
        <w:rPr>
          <w:rFonts w:ascii="黑体" w:eastAsia="黑体" w:hAnsi="楷体" w:cs="楷体" w:hint="eastAsia"/>
          <w:b/>
          <w:bCs/>
          <w:sz w:val="32"/>
          <w:szCs w:val="32"/>
        </w:rPr>
        <w:t>一、基本情况</w:t>
      </w:r>
    </w:p>
    <w:p w:rsidR="008E46B5" w:rsidRDefault="008E46B5" w:rsidP="008E46B5">
      <w:pPr>
        <w:spacing w:line="360" w:lineRule="auto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抽样工作自8月中旬开始，至9月初结束。截止目前所有定量包装商品按照要求全部检测完毕。此次专项抽查工作共计3户企业6个批次定量包装产品，全部为生产领域，抽查合格率为100%。</w:t>
      </w:r>
    </w:p>
    <w:p w:rsidR="008E46B5" w:rsidRPr="008E46B5" w:rsidRDefault="008E46B5" w:rsidP="008E46B5">
      <w:pPr>
        <w:ind w:firstLineChars="199" w:firstLine="63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二、发现问题</w:t>
      </w:r>
    </w:p>
    <w:p w:rsidR="008E46B5" w:rsidRDefault="008E46B5" w:rsidP="008E46B5">
      <w:pPr>
        <w:pStyle w:val="a3"/>
        <w:shd w:val="clear" w:color="auto" w:fill="FFFFFF"/>
        <w:spacing w:before="0" w:beforeAutospacing="0" w:after="0" w:afterAutospacing="0" w:line="360" w:lineRule="auto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有些企业没有设立专门的计量管理部门，计量管理能力薄弱。</w:t>
      </w:r>
    </w:p>
    <w:p w:rsidR="008E46B5" w:rsidRPr="008E46B5" w:rsidRDefault="008E46B5" w:rsidP="008E46B5">
      <w:pPr>
        <w:ind w:firstLineChars="199" w:firstLine="63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三、产生影响</w:t>
      </w:r>
    </w:p>
    <w:p w:rsidR="008E46B5" w:rsidRDefault="008E46B5" w:rsidP="008E46B5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通过抽查加大对企业普及定量包装商品相关计量法律、法规的宣传力度，并针对抽查中反映出的问题，督促企业整改到位，进一步提升全市企业遵守</w:t>
      </w:r>
      <w:r>
        <w:rPr>
          <w:rFonts w:ascii="仿宋_GB2312" w:eastAsia="仿宋_GB2312" w:hint="eastAsia"/>
          <w:sz w:val="32"/>
          <w:szCs w:val="30"/>
        </w:rPr>
        <w:t>定量包装商品净含量相关规定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保护消费者的合法权益。</w:t>
      </w:r>
    </w:p>
    <w:p w:rsidR="008E46B5" w:rsidRDefault="008E46B5" w:rsidP="008E46B5">
      <w:pPr>
        <w:spacing w:line="360" w:lineRule="auto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E46B5" w:rsidRPr="008E46B5" w:rsidRDefault="008E46B5"/>
    <w:sectPr w:rsidR="008E46B5" w:rsidRPr="008E46B5" w:rsidSect="000A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6B5"/>
    <w:rsid w:val="000A3699"/>
    <w:rsid w:val="008E46B5"/>
    <w:rsid w:val="00BD68B2"/>
    <w:rsid w:val="00D3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2022-12-13T02:41:00Z</dcterms:created>
  <dcterms:modified xsi:type="dcterms:W3CDTF">2022-12-13T02:48:00Z</dcterms:modified>
</cp:coreProperties>
</file>