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rPr>
          <w:rFonts w:ascii="Times New Roman"/>
          <w:sz w:val="20"/>
        </w:rPr>
      </w:pPr>
    </w:p>
    <w:p>
      <w:pPr>
        <w:pStyle w:val="2"/>
        <w:spacing w:before="0"/>
        <w:rPr>
          <w:rFonts w:ascii="Times New Roman"/>
          <w:sz w:val="20"/>
        </w:rPr>
      </w:pPr>
    </w:p>
    <w:p>
      <w:pPr>
        <w:pStyle w:val="2"/>
        <w:spacing w:before="0"/>
        <w:rPr>
          <w:rFonts w:ascii="Times New Roman"/>
          <w:sz w:val="20"/>
        </w:rPr>
      </w:pPr>
    </w:p>
    <w:p>
      <w:pPr>
        <w:pStyle w:val="2"/>
        <w:spacing w:before="7"/>
        <w:rPr>
          <w:rFonts w:ascii="Times New Roman"/>
          <w:sz w:val="26"/>
        </w:rPr>
      </w:pPr>
    </w:p>
    <w:p>
      <w:pPr>
        <w:spacing w:before="0" w:line="1354" w:lineRule="exact"/>
        <w:ind w:left="533" w:right="665" w:firstLine="0"/>
        <w:jc w:val="center"/>
        <w:rPr>
          <w:sz w:val="110"/>
        </w:rPr>
      </w:pPr>
      <w:bookmarkStart w:id="0" w:name="NTKOOFFICE控件 中的文档"/>
      <w:bookmarkEnd w:id="0"/>
      <w:r>
        <w:rPr>
          <w:color w:val="FF0000"/>
          <w:w w:val="60"/>
          <w:sz w:val="110"/>
        </w:rPr>
        <w:t>吉林省市场监督管理厅文件</w:t>
      </w:r>
    </w:p>
    <w:p>
      <w:pPr>
        <w:pStyle w:val="2"/>
        <w:spacing w:before="5"/>
        <w:rPr>
          <w:sz w:val="164"/>
        </w:rPr>
      </w:pPr>
    </w:p>
    <w:p>
      <w:pPr>
        <w:pStyle w:val="2"/>
        <w:spacing w:before="0"/>
        <w:ind w:left="498" w:right="666"/>
        <w:jc w:val="center"/>
      </w:pPr>
      <w:r>
        <w:pict>
          <v:shape id="_x0000_s1026" o:spid="_x0000_s1026" style="position:absolute;left:0pt;margin-left:89.25pt;margin-top:25.2pt;height:0.1pt;width:441pt;mso-position-horizontal-relative:page;mso-wrap-distance-bottom:0pt;mso-wrap-distance-top:0pt;z-index:-251653120;mso-width-relative:page;mso-height-relative:page;" filled="f" stroked="t" coordorigin="1786,505" coordsize="8820,0" path="m1786,505l10606,505e">
            <v:path arrowok="t"/>
            <v:fill on="f" focussize="0,0"/>
            <v:stroke color="#FF0000"/>
            <v:imagedata o:title=""/>
            <o:lock v:ext="edit"/>
            <w10:wrap type="topAndBottom"/>
          </v:shape>
        </w:pict>
      </w:r>
      <w:r>
        <w:t>吉市监法字〔2019〕228 号</w:t>
      </w:r>
    </w:p>
    <w:p>
      <w:pPr>
        <w:pStyle w:val="2"/>
        <w:spacing w:before="0"/>
      </w:pPr>
    </w:p>
    <w:p>
      <w:pPr>
        <w:pStyle w:val="2"/>
        <w:spacing w:before="6"/>
        <w:rPr>
          <w:sz w:val="46"/>
        </w:rPr>
      </w:pPr>
    </w:p>
    <w:p>
      <w:pPr>
        <w:spacing w:before="1" w:line="290" w:lineRule="auto"/>
        <w:ind w:left="533" w:right="702" w:firstLine="0"/>
        <w:jc w:val="center"/>
        <w:rPr>
          <w:sz w:val="44"/>
        </w:rPr>
      </w:pPr>
      <w:r>
        <w:rPr>
          <w:sz w:val="44"/>
        </w:rPr>
        <w:t>关于印发《吉林省市场监督管理行政处罚裁量权适用规则（试行）》的通知</w:t>
      </w:r>
    </w:p>
    <w:p>
      <w:pPr>
        <w:pStyle w:val="2"/>
        <w:spacing w:before="3"/>
        <w:rPr>
          <w:sz w:val="47"/>
        </w:rPr>
      </w:pPr>
    </w:p>
    <w:p>
      <w:pPr>
        <w:pStyle w:val="2"/>
        <w:spacing w:before="0" w:line="292" w:lineRule="auto"/>
        <w:ind w:left="101" w:right="418"/>
        <w:jc w:val="both"/>
      </w:pPr>
      <w:r>
        <w:rPr>
          <w:w w:val="95"/>
        </w:rPr>
        <w:t xml:space="preserve">各市、州、长白山市场监督管理局，梅河口、公主岭市市场监 督管理局，各县（市、区）市场监督管理局，省厅各处（室、 </w:t>
      </w:r>
      <w:r>
        <w:t>局）、直属机构、有关直属事业单位：</w:t>
      </w:r>
    </w:p>
    <w:p>
      <w:pPr>
        <w:pStyle w:val="2"/>
        <w:spacing w:before="0" w:line="292" w:lineRule="auto"/>
        <w:ind w:left="101" w:right="258" w:firstLine="640"/>
        <w:jc w:val="both"/>
      </w:pPr>
      <w:r>
        <w:drawing>
          <wp:anchor distT="0" distB="0" distL="0" distR="0" simplePos="0" relativeHeight="251662336" behindDoc="1" locked="0" layoutInCell="1" allowOverlap="1">
            <wp:simplePos x="0" y="0"/>
            <wp:positionH relativeFrom="page">
              <wp:posOffset>3942080</wp:posOffset>
            </wp:positionH>
            <wp:positionV relativeFrom="paragraph">
              <wp:posOffset>891540</wp:posOffset>
            </wp:positionV>
            <wp:extent cx="1616710" cy="1616710"/>
            <wp:effectExtent l="0" t="0" r="0" b="0"/>
            <wp:wrapNone/>
            <wp:docPr id="1" name="image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true"/>
                    </pic:cNvPicPr>
                  </pic:nvPicPr>
                  <pic:blipFill>
                    <a:blip r:embed="rId10" cstate="print"/>
                    <a:stretch>
                      <a:fillRect/>
                    </a:stretch>
                  </pic:blipFill>
                  <pic:spPr>
                    <a:xfrm>
                      <a:off x="0" y="0"/>
                      <a:ext cx="1616598" cy="1616598"/>
                    </a:xfrm>
                    <a:prstGeom prst="rect">
                      <a:avLst/>
                    </a:prstGeom>
                  </pic:spPr>
                </pic:pic>
              </a:graphicData>
            </a:graphic>
          </wp:anchor>
        </w:drawing>
      </w:r>
      <w:r>
        <w:rPr>
          <w:w w:val="95"/>
        </w:rPr>
        <w:t>《吉林省市场监督管理行政处罚裁量权适用规则（试行</w:t>
      </w:r>
      <w:r>
        <w:rPr>
          <w:spacing w:val="-161"/>
          <w:w w:val="95"/>
        </w:rPr>
        <w:t>）</w:t>
      </w:r>
      <w:r>
        <w:rPr>
          <w:w w:val="95"/>
        </w:rPr>
        <w:t xml:space="preserve">》 </w:t>
      </w:r>
      <w:r>
        <w:rPr>
          <w:spacing w:val="-15"/>
        </w:rPr>
        <w:t xml:space="preserve">已经省厅第 </w:t>
      </w:r>
      <w:r>
        <w:t>15</w:t>
      </w:r>
      <w:r>
        <w:rPr>
          <w:spacing w:val="-10"/>
        </w:rPr>
        <w:t xml:space="preserve"> 次厅长办公会审议通过，现印发你们，请认真遵照执行。</w:t>
      </w:r>
    </w:p>
    <w:p>
      <w:pPr>
        <w:pStyle w:val="2"/>
        <w:spacing w:before="0"/>
      </w:pPr>
    </w:p>
    <w:p>
      <w:pPr>
        <w:pStyle w:val="2"/>
        <w:spacing w:before="1"/>
        <w:rPr>
          <w:sz w:val="46"/>
        </w:rPr>
      </w:pPr>
    </w:p>
    <w:p>
      <w:pPr>
        <w:pStyle w:val="2"/>
        <w:spacing w:before="0" w:line="292" w:lineRule="auto"/>
        <w:ind w:left="4582" w:right="1856" w:hanging="480"/>
      </w:pPr>
      <w:r>
        <w:rPr>
          <w:spacing w:val="-2"/>
        </w:rPr>
        <w:t>吉林省市场监督管理厅</w:t>
      </w:r>
      <w:r>
        <w:t>2019</w:t>
      </w:r>
      <w:r>
        <w:rPr>
          <w:spacing w:val="-55"/>
        </w:rPr>
        <w:t xml:space="preserve"> 年 </w:t>
      </w:r>
      <w:r>
        <w:t>12</w:t>
      </w:r>
      <w:r>
        <w:rPr>
          <w:spacing w:val="-54"/>
        </w:rPr>
        <w:t xml:space="preserve"> 月 </w:t>
      </w:r>
      <w:r>
        <w:t>25</w:t>
      </w:r>
      <w:r>
        <w:rPr>
          <w:spacing w:val="-41"/>
        </w:rPr>
        <w:t xml:space="preserve"> 日</w:t>
      </w:r>
    </w:p>
    <w:p>
      <w:pPr>
        <w:pStyle w:val="2"/>
        <w:spacing w:before="0"/>
        <w:rPr>
          <w:sz w:val="20"/>
        </w:rPr>
      </w:pPr>
    </w:p>
    <w:p>
      <w:pPr>
        <w:pStyle w:val="2"/>
        <w:spacing w:before="6"/>
        <w:rPr>
          <w:sz w:val="29"/>
        </w:rPr>
      </w:pPr>
    </w:p>
    <w:p>
      <w:pPr>
        <w:pStyle w:val="2"/>
        <w:spacing w:before="0" w:line="20" w:lineRule="exact"/>
        <w:ind w:left="-12"/>
        <w:rPr>
          <w:sz w:val="2"/>
        </w:rPr>
      </w:pPr>
      <w:r>
        <w:rPr>
          <w:sz w:val="2"/>
        </w:rPr>
        <w:pict>
          <v:group id="_x0000_s1027" o:spid="_x0000_s1027" o:spt="203" style="height:0.5pt;width:450pt;" coordsize="9000,10">
            <o:lock v:ext="edit"/>
            <v:line id="_x0000_s1028" o:spid="_x0000_s1028" o:spt="20" style="position:absolute;left:0;top:5;height:0;width:9000;" stroked="t" coordsize="21600,21600">
              <v:path arrowok="t"/>
              <v:fill focussize="0,0"/>
              <v:stroke weight="0.48pt" color="#000000"/>
              <v:imagedata o:title=""/>
              <o:lock v:ext="edit"/>
            </v:line>
            <w10:wrap type="none"/>
            <w10:anchorlock/>
          </v:group>
        </w:pict>
      </w:r>
    </w:p>
    <w:p>
      <w:pPr>
        <w:tabs>
          <w:tab w:val="left" w:pos="5981"/>
        </w:tabs>
        <w:spacing w:before="31" w:after="5"/>
        <w:ind w:left="240" w:right="0" w:firstLine="0"/>
        <w:jc w:val="both"/>
        <w:rPr>
          <w:sz w:val="28"/>
        </w:rPr>
      </w:pPr>
      <w:r>
        <w:rPr>
          <w:sz w:val="28"/>
        </w:rPr>
        <w:t>吉林省</w:t>
      </w:r>
      <w:r>
        <w:rPr>
          <w:spacing w:val="-3"/>
          <w:sz w:val="28"/>
        </w:rPr>
        <w:t>市</w:t>
      </w:r>
      <w:r>
        <w:rPr>
          <w:sz w:val="28"/>
        </w:rPr>
        <w:t>场监</w:t>
      </w:r>
      <w:r>
        <w:rPr>
          <w:spacing w:val="-3"/>
          <w:sz w:val="28"/>
        </w:rPr>
        <w:t>督管</w:t>
      </w:r>
      <w:r>
        <w:rPr>
          <w:sz w:val="28"/>
        </w:rPr>
        <w:t>理厅办</w:t>
      </w:r>
      <w:r>
        <w:rPr>
          <w:spacing w:val="-3"/>
          <w:sz w:val="28"/>
        </w:rPr>
        <w:t>公</w:t>
      </w:r>
      <w:r>
        <w:rPr>
          <w:sz w:val="28"/>
        </w:rPr>
        <w:t>室</w:t>
      </w:r>
      <w:r>
        <w:rPr>
          <w:sz w:val="28"/>
        </w:rPr>
        <w:tab/>
      </w:r>
      <w:r>
        <w:rPr>
          <w:sz w:val="28"/>
        </w:rPr>
        <w:t>2019</w:t>
      </w:r>
      <w:r>
        <w:rPr>
          <w:spacing w:val="-72"/>
          <w:sz w:val="28"/>
        </w:rPr>
        <w:t xml:space="preserve"> </w:t>
      </w:r>
      <w:r>
        <w:rPr>
          <w:sz w:val="28"/>
        </w:rPr>
        <w:t>年</w:t>
      </w:r>
      <w:r>
        <w:rPr>
          <w:spacing w:val="-70"/>
          <w:sz w:val="28"/>
        </w:rPr>
        <w:t xml:space="preserve"> </w:t>
      </w:r>
      <w:r>
        <w:rPr>
          <w:sz w:val="28"/>
        </w:rPr>
        <w:t>12</w:t>
      </w:r>
      <w:r>
        <w:rPr>
          <w:spacing w:val="-72"/>
          <w:sz w:val="28"/>
        </w:rPr>
        <w:t xml:space="preserve"> </w:t>
      </w:r>
      <w:r>
        <w:rPr>
          <w:sz w:val="28"/>
        </w:rPr>
        <w:t>月</w:t>
      </w:r>
      <w:r>
        <w:rPr>
          <w:spacing w:val="-70"/>
          <w:sz w:val="28"/>
        </w:rPr>
        <w:t xml:space="preserve"> </w:t>
      </w:r>
      <w:r>
        <w:rPr>
          <w:sz w:val="28"/>
        </w:rPr>
        <w:t>25</w:t>
      </w:r>
      <w:r>
        <w:rPr>
          <w:spacing w:val="-72"/>
          <w:sz w:val="28"/>
        </w:rPr>
        <w:t xml:space="preserve"> </w:t>
      </w:r>
      <w:r>
        <w:rPr>
          <w:sz w:val="28"/>
        </w:rPr>
        <w:t>日印发</w:t>
      </w:r>
    </w:p>
    <w:p>
      <w:pPr>
        <w:pStyle w:val="2"/>
        <w:spacing w:before="0" w:line="20" w:lineRule="exact"/>
        <w:ind w:left="-26"/>
        <w:rPr>
          <w:sz w:val="2"/>
        </w:rPr>
      </w:pPr>
      <w:r>
        <w:rPr>
          <w:sz w:val="2"/>
        </w:rPr>
        <w:pict>
          <v:group id="_x0000_s1029" o:spid="_x0000_s1029" o:spt="203" style="height:0.5pt;width:450.75pt;" coordsize="9015,10">
            <o:lock v:ext="edit"/>
            <v:line id="_x0000_s1030" o:spid="_x0000_s1030" o:spt="20" style="position:absolute;left:0;top:5;height:0;width:9014;" stroked="t" coordsize="21600,21600">
              <v:path arrowok="t"/>
              <v:fill focussize="0,0"/>
              <v:stroke weight="0.48pt" color="#000000"/>
              <v:imagedata o:title=""/>
              <o:lock v:ext="edit"/>
            </v:line>
            <w10:wrap type="none"/>
            <w10:anchorlock/>
          </v:group>
        </w:pict>
      </w:r>
    </w:p>
    <w:p>
      <w:pPr>
        <w:spacing w:after="0" w:line="20" w:lineRule="exact"/>
        <w:rPr>
          <w:sz w:val="2"/>
        </w:rPr>
        <w:sectPr>
          <w:type w:val="continuous"/>
          <w:pgSz w:w="11900" w:h="16840"/>
          <w:pgMar w:top="1600" w:right="1140" w:bottom="280" w:left="1600" w:header="720" w:footer="720" w:gutter="0"/>
          <w:cols w:space="720" w:num="1"/>
        </w:sectPr>
      </w:pPr>
    </w:p>
    <w:p>
      <w:pPr>
        <w:pStyle w:val="2"/>
        <w:spacing w:before="0"/>
        <w:rPr>
          <w:sz w:val="20"/>
        </w:rPr>
      </w:pPr>
    </w:p>
    <w:p>
      <w:pPr>
        <w:pStyle w:val="2"/>
        <w:spacing w:before="0"/>
        <w:rPr>
          <w:sz w:val="20"/>
        </w:rPr>
      </w:pPr>
    </w:p>
    <w:p>
      <w:pPr>
        <w:pStyle w:val="2"/>
        <w:spacing w:before="0"/>
        <w:rPr>
          <w:sz w:val="20"/>
        </w:rPr>
      </w:pPr>
    </w:p>
    <w:p>
      <w:pPr>
        <w:pStyle w:val="2"/>
        <w:spacing w:before="0"/>
        <w:rPr>
          <w:sz w:val="20"/>
        </w:rPr>
      </w:pPr>
    </w:p>
    <w:p>
      <w:pPr>
        <w:spacing w:before="204" w:line="563" w:lineRule="exact"/>
        <w:ind w:left="495" w:right="666" w:firstLine="0"/>
        <w:jc w:val="center"/>
        <w:rPr>
          <w:sz w:val="44"/>
        </w:rPr>
      </w:pPr>
      <w:r>
        <w:rPr>
          <w:sz w:val="44"/>
        </w:rPr>
        <w:t>吉林省市场监督管理</w:t>
      </w:r>
    </w:p>
    <w:p>
      <w:pPr>
        <w:spacing w:before="0" w:line="563" w:lineRule="exact"/>
        <w:ind w:left="498" w:right="666" w:firstLine="0"/>
        <w:jc w:val="center"/>
        <w:rPr>
          <w:sz w:val="44"/>
        </w:rPr>
      </w:pPr>
      <w:r>
        <w:rPr>
          <w:sz w:val="44"/>
        </w:rPr>
        <w:t>行政处罚裁量权适用规则（试行）</w:t>
      </w:r>
    </w:p>
    <w:p>
      <w:pPr>
        <w:pStyle w:val="2"/>
        <w:spacing w:before="8"/>
        <w:rPr>
          <w:sz w:val="52"/>
        </w:rPr>
      </w:pPr>
    </w:p>
    <w:p>
      <w:pPr>
        <w:pStyle w:val="2"/>
        <w:tabs>
          <w:tab w:val="left" w:pos="1281"/>
          <w:tab w:val="left" w:pos="1919"/>
        </w:tabs>
        <w:spacing w:before="0"/>
        <w:ind w:right="168"/>
        <w:jc w:val="center"/>
        <w:rPr>
          <w:rFonts w:hint="eastAsia" w:ascii="黑体" w:eastAsia="黑体"/>
        </w:rPr>
      </w:pPr>
      <w:r>
        <w:rPr>
          <w:rFonts w:hint="eastAsia" w:ascii="黑体" w:eastAsia="黑体"/>
        </w:rPr>
        <w:t>第一章</w:t>
      </w:r>
      <w:r>
        <w:rPr>
          <w:rFonts w:hint="eastAsia" w:ascii="黑体" w:eastAsia="黑体"/>
        </w:rPr>
        <w:tab/>
      </w:r>
      <w:r>
        <w:rPr>
          <w:rFonts w:hint="eastAsia" w:ascii="黑体" w:eastAsia="黑体"/>
        </w:rPr>
        <w:t>总</w:t>
      </w:r>
      <w:r>
        <w:rPr>
          <w:rFonts w:hint="eastAsia" w:ascii="黑体" w:eastAsia="黑体"/>
        </w:rPr>
        <w:tab/>
      </w:r>
      <w:r>
        <w:rPr>
          <w:rFonts w:hint="eastAsia" w:ascii="黑体" w:eastAsia="黑体"/>
        </w:rPr>
        <w:t>则</w:t>
      </w:r>
    </w:p>
    <w:p>
      <w:pPr>
        <w:pStyle w:val="2"/>
        <w:tabs>
          <w:tab w:val="left" w:pos="2009"/>
        </w:tabs>
        <w:spacing w:before="183" w:line="350" w:lineRule="auto"/>
        <w:ind w:left="101" w:right="108" w:firstLine="626"/>
      </w:pPr>
      <w:r>
        <w:rPr>
          <w:rFonts w:hint="eastAsia" w:ascii="黑体" w:eastAsia="黑体"/>
        </w:rPr>
        <w:t>第一条</w:t>
      </w:r>
      <w:r>
        <w:rPr>
          <w:rFonts w:hint="eastAsia" w:ascii="黑体" w:eastAsia="黑体"/>
        </w:rPr>
        <w:tab/>
      </w:r>
      <w:r>
        <w:t>为规范吉林省市场监督管理行政处罚行为</w:t>
      </w:r>
      <w:r>
        <w:rPr>
          <w:spacing w:val="-161"/>
        </w:rPr>
        <w:t>，</w:t>
      </w:r>
      <w:r>
        <w:t>保证依法</w:t>
      </w:r>
      <w:r>
        <w:rPr>
          <w:spacing w:val="-5"/>
        </w:rPr>
        <w:t>、</w:t>
      </w:r>
      <w:r>
        <w:t>公平</w:t>
      </w:r>
      <w:r>
        <w:rPr>
          <w:spacing w:val="-5"/>
        </w:rPr>
        <w:t>、</w:t>
      </w:r>
      <w:r>
        <w:t>适当行使行政处罚裁量权</w:t>
      </w:r>
      <w:r>
        <w:rPr>
          <w:spacing w:val="-3"/>
        </w:rPr>
        <w:t>，</w:t>
      </w:r>
      <w:r>
        <w:t xml:space="preserve">保护当事人的合法权益， </w:t>
      </w:r>
      <w:r>
        <w:rPr>
          <w:spacing w:val="7"/>
        </w:rPr>
        <w:t>根据《</w:t>
      </w:r>
      <w:r>
        <w:rPr>
          <w:spacing w:val="4"/>
        </w:rPr>
        <w:t>中</w:t>
      </w:r>
      <w:r>
        <w:rPr>
          <w:spacing w:val="7"/>
        </w:rPr>
        <w:t>华人</w:t>
      </w:r>
      <w:r>
        <w:rPr>
          <w:spacing w:val="4"/>
        </w:rPr>
        <w:t>民</w:t>
      </w:r>
      <w:r>
        <w:rPr>
          <w:spacing w:val="7"/>
        </w:rPr>
        <w:t>共和国</w:t>
      </w:r>
      <w:r>
        <w:rPr>
          <w:spacing w:val="4"/>
        </w:rPr>
        <w:t>行</w:t>
      </w:r>
      <w:r>
        <w:rPr>
          <w:spacing w:val="7"/>
        </w:rPr>
        <w:t>政处</w:t>
      </w:r>
      <w:r>
        <w:rPr>
          <w:spacing w:val="4"/>
        </w:rPr>
        <w:t>罚</w:t>
      </w:r>
      <w:r>
        <w:rPr>
          <w:spacing w:val="7"/>
        </w:rPr>
        <w:t>法》、</w:t>
      </w:r>
      <w:r>
        <w:rPr>
          <w:spacing w:val="4"/>
        </w:rPr>
        <w:t>《</w:t>
      </w:r>
      <w:r>
        <w:rPr>
          <w:spacing w:val="7"/>
        </w:rPr>
        <w:t>中华</w:t>
      </w:r>
      <w:r>
        <w:rPr>
          <w:spacing w:val="4"/>
        </w:rPr>
        <w:t>人</w:t>
      </w:r>
      <w:r>
        <w:rPr>
          <w:spacing w:val="7"/>
        </w:rPr>
        <w:t>民共和</w:t>
      </w:r>
      <w:r>
        <w:rPr>
          <w:spacing w:val="4"/>
        </w:rPr>
        <w:t>国</w:t>
      </w:r>
      <w:r>
        <w:rPr>
          <w:spacing w:val="7"/>
        </w:rPr>
        <w:t>行</w:t>
      </w:r>
      <w:r>
        <w:t>政</w:t>
      </w:r>
      <w:r>
        <w:rPr>
          <w:spacing w:val="7"/>
        </w:rPr>
        <w:t>强制法</w:t>
      </w:r>
      <w:r>
        <w:rPr>
          <w:spacing w:val="4"/>
        </w:rPr>
        <w:t>》</w:t>
      </w:r>
      <w:r>
        <w:rPr>
          <w:spacing w:val="7"/>
        </w:rPr>
        <w:t>、《</w:t>
      </w:r>
      <w:r>
        <w:rPr>
          <w:spacing w:val="4"/>
        </w:rPr>
        <w:t>吉</w:t>
      </w:r>
      <w:r>
        <w:rPr>
          <w:spacing w:val="7"/>
        </w:rPr>
        <w:t>林省规</w:t>
      </w:r>
      <w:r>
        <w:rPr>
          <w:spacing w:val="4"/>
        </w:rPr>
        <w:t>范</w:t>
      </w:r>
      <w:r>
        <w:rPr>
          <w:spacing w:val="7"/>
        </w:rPr>
        <w:t>行政</w:t>
      </w:r>
      <w:r>
        <w:rPr>
          <w:spacing w:val="4"/>
        </w:rPr>
        <w:t>处</w:t>
      </w:r>
      <w:r>
        <w:rPr>
          <w:spacing w:val="7"/>
        </w:rPr>
        <w:t>罚裁量</w:t>
      </w:r>
      <w:r>
        <w:rPr>
          <w:spacing w:val="4"/>
        </w:rPr>
        <w:t>权</w:t>
      </w:r>
      <w:r>
        <w:rPr>
          <w:spacing w:val="7"/>
        </w:rPr>
        <w:t>办法</w:t>
      </w:r>
      <w:r>
        <w:rPr>
          <w:spacing w:val="4"/>
        </w:rPr>
        <w:t>》</w:t>
      </w:r>
      <w:r>
        <w:rPr>
          <w:spacing w:val="7"/>
        </w:rPr>
        <w:t>和</w:t>
      </w:r>
      <w:r>
        <w:rPr>
          <w:rFonts w:hint="eastAsia"/>
          <w:spacing w:val="7"/>
          <w:lang w:eastAsia="zh-CN"/>
        </w:rPr>
        <w:t>国家市场监督管理总局</w:t>
      </w:r>
      <w:r>
        <w:t>等有关规定，结合实际制定本规则。</w:t>
      </w:r>
    </w:p>
    <w:p>
      <w:pPr>
        <w:pStyle w:val="2"/>
        <w:tabs>
          <w:tab w:val="left" w:pos="2052"/>
        </w:tabs>
        <w:spacing w:before="7" w:line="350" w:lineRule="auto"/>
        <w:ind w:left="101" w:right="108" w:firstLine="640"/>
      </w:pPr>
      <w:r>
        <w:rPr>
          <w:rFonts w:hint="eastAsia" w:ascii="黑体" w:eastAsia="黑体"/>
          <w:spacing w:val="7"/>
        </w:rPr>
        <w:t>第二</w:t>
      </w:r>
      <w:r>
        <w:rPr>
          <w:rFonts w:hint="eastAsia" w:ascii="黑体" w:eastAsia="黑体"/>
        </w:rPr>
        <w:t>条</w:t>
      </w:r>
      <w:r>
        <w:rPr>
          <w:rFonts w:hint="eastAsia" w:ascii="黑体" w:eastAsia="黑体"/>
        </w:rPr>
        <w:tab/>
      </w:r>
      <w:r>
        <w:rPr>
          <w:spacing w:val="7"/>
        </w:rPr>
        <w:t>本规</w:t>
      </w:r>
      <w:r>
        <w:rPr>
          <w:spacing w:val="4"/>
        </w:rPr>
        <w:t>则</w:t>
      </w:r>
      <w:r>
        <w:rPr>
          <w:spacing w:val="7"/>
        </w:rPr>
        <w:t>所称行政处罚</w:t>
      </w:r>
      <w:r>
        <w:rPr>
          <w:spacing w:val="4"/>
        </w:rPr>
        <w:t>裁</w:t>
      </w:r>
      <w:r>
        <w:rPr>
          <w:spacing w:val="7"/>
        </w:rPr>
        <w:t>量权，是指本</w:t>
      </w:r>
      <w:r>
        <w:rPr>
          <w:spacing w:val="4"/>
        </w:rPr>
        <w:t>省</w:t>
      </w:r>
      <w:r>
        <w:rPr>
          <w:spacing w:val="7"/>
        </w:rPr>
        <w:t>市场</w:t>
      </w:r>
      <w:r>
        <w:rPr>
          <w:spacing w:val="4"/>
        </w:rPr>
        <w:t>监</w:t>
      </w:r>
      <w:r>
        <w:t>督</w:t>
      </w:r>
      <w:r>
        <w:rPr>
          <w:spacing w:val="7"/>
        </w:rPr>
        <w:t>管理部</w:t>
      </w:r>
      <w:r>
        <w:rPr>
          <w:spacing w:val="4"/>
        </w:rPr>
        <w:t>门</w:t>
      </w:r>
      <w:r>
        <w:rPr>
          <w:spacing w:val="7"/>
        </w:rPr>
        <w:t>在法</w:t>
      </w:r>
      <w:r>
        <w:rPr>
          <w:spacing w:val="4"/>
        </w:rPr>
        <w:t>定</w:t>
      </w:r>
      <w:r>
        <w:rPr>
          <w:spacing w:val="7"/>
        </w:rPr>
        <w:t>职权范</w:t>
      </w:r>
      <w:r>
        <w:rPr>
          <w:spacing w:val="4"/>
        </w:rPr>
        <w:t>围</w:t>
      </w:r>
      <w:r>
        <w:rPr>
          <w:spacing w:val="7"/>
        </w:rPr>
        <w:t>内，</w:t>
      </w:r>
      <w:r>
        <w:rPr>
          <w:spacing w:val="4"/>
        </w:rPr>
        <w:t>对</w:t>
      </w:r>
      <w:r>
        <w:rPr>
          <w:spacing w:val="7"/>
        </w:rPr>
        <w:t>当事人</w:t>
      </w:r>
      <w:r>
        <w:rPr>
          <w:spacing w:val="4"/>
        </w:rPr>
        <w:t>违</w:t>
      </w:r>
      <w:r>
        <w:rPr>
          <w:spacing w:val="7"/>
        </w:rPr>
        <w:t>反法</w:t>
      </w:r>
      <w:r>
        <w:rPr>
          <w:spacing w:val="4"/>
        </w:rPr>
        <w:t>律</w:t>
      </w:r>
      <w:r>
        <w:rPr>
          <w:spacing w:val="7"/>
        </w:rPr>
        <w:t>法规规</w:t>
      </w:r>
      <w:r>
        <w:rPr>
          <w:spacing w:val="4"/>
        </w:rPr>
        <w:t>章</w:t>
      </w:r>
      <w:r>
        <w:rPr>
          <w:spacing w:val="7"/>
        </w:rPr>
        <w:t>的</w:t>
      </w:r>
      <w:r>
        <w:t>行</w:t>
      </w:r>
      <w:r>
        <w:rPr>
          <w:w w:val="95"/>
        </w:rPr>
        <w:t>为，综合考虑违法行为的事实</w:t>
      </w:r>
      <w:r>
        <w:rPr>
          <w:spacing w:val="-3"/>
          <w:w w:val="95"/>
        </w:rPr>
        <w:t>、</w:t>
      </w:r>
      <w:r>
        <w:rPr>
          <w:w w:val="95"/>
        </w:rPr>
        <w:t>性质</w:t>
      </w:r>
      <w:r>
        <w:rPr>
          <w:spacing w:val="-3"/>
          <w:w w:val="95"/>
        </w:rPr>
        <w:t>、</w:t>
      </w:r>
      <w:r>
        <w:rPr>
          <w:w w:val="95"/>
        </w:rPr>
        <w:t xml:space="preserve">情节、危害程度等因素， </w:t>
      </w:r>
      <w:r>
        <w:t>决定是否给予行政处罚、给予何种幅度行政处罚的权限。</w:t>
      </w:r>
    </w:p>
    <w:p>
      <w:pPr>
        <w:pStyle w:val="2"/>
        <w:spacing w:before="5" w:line="350" w:lineRule="auto"/>
        <w:ind w:left="101" w:right="267" w:firstLine="640"/>
        <w:jc w:val="both"/>
      </w:pPr>
      <w:r>
        <w:rPr>
          <w:rFonts w:hint="eastAsia" w:ascii="黑体" w:eastAsia="黑体"/>
        </w:rPr>
        <w:t xml:space="preserve">第三条 </w:t>
      </w:r>
      <w:r>
        <w:t>本省各级市场监督管理部门及依据法律法规授权</w:t>
      </w:r>
      <w:r>
        <w:rPr>
          <w:w w:val="95"/>
        </w:rPr>
        <w:t xml:space="preserve">和受市场监督管理部门委托实施行政处罚的组织，行使行政处 </w:t>
      </w:r>
      <w:r>
        <w:t>罚裁量权，适用本规则。</w:t>
      </w:r>
    </w:p>
    <w:p>
      <w:pPr>
        <w:pStyle w:val="2"/>
        <w:tabs>
          <w:tab w:val="left" w:pos="2023"/>
        </w:tabs>
        <w:spacing w:before="5" w:line="350" w:lineRule="auto"/>
        <w:ind w:left="101" w:right="108" w:firstLine="640"/>
      </w:pPr>
      <w:r>
        <w:rPr>
          <w:rFonts w:hint="eastAsia" w:ascii="黑体" w:eastAsia="黑体"/>
        </w:rPr>
        <w:t>第四条</w:t>
      </w:r>
      <w:r>
        <w:rPr>
          <w:rFonts w:hint="eastAsia" w:ascii="黑体" w:eastAsia="黑体"/>
        </w:rPr>
        <w:tab/>
      </w:r>
      <w:r>
        <w:t>行使行政处罚裁量权</w:t>
      </w:r>
      <w:r>
        <w:rPr>
          <w:spacing w:val="-8"/>
        </w:rPr>
        <w:t>，</w:t>
      </w:r>
      <w:r>
        <w:t>应当坚持合法</w:t>
      </w:r>
      <w:r>
        <w:rPr>
          <w:spacing w:val="-8"/>
        </w:rPr>
        <w:t>、</w:t>
      </w:r>
      <w:r>
        <w:t>公平公正、公开、处罚与教育相结合、过罚相当原则。</w:t>
      </w:r>
    </w:p>
    <w:p>
      <w:pPr>
        <w:pStyle w:val="2"/>
        <w:tabs>
          <w:tab w:val="left" w:pos="2052"/>
        </w:tabs>
        <w:spacing w:before="2" w:line="350" w:lineRule="auto"/>
        <w:ind w:left="101" w:right="267" w:firstLine="640"/>
      </w:pPr>
      <w:r>
        <w:rPr>
          <w:rFonts w:hint="eastAsia" w:ascii="黑体" w:eastAsia="黑体"/>
          <w:spacing w:val="7"/>
        </w:rPr>
        <w:t>第五</w:t>
      </w:r>
      <w:r>
        <w:rPr>
          <w:rFonts w:hint="eastAsia" w:ascii="黑体" w:eastAsia="黑体"/>
        </w:rPr>
        <w:t>条</w:t>
      </w:r>
      <w:r>
        <w:rPr>
          <w:rFonts w:hint="eastAsia" w:ascii="黑体" w:eastAsia="黑体"/>
        </w:rPr>
        <w:tab/>
      </w:r>
      <w:r>
        <w:rPr>
          <w:spacing w:val="7"/>
          <w:w w:val="95"/>
        </w:rPr>
        <w:t>本省</w:t>
      </w:r>
      <w:r>
        <w:rPr>
          <w:spacing w:val="4"/>
          <w:w w:val="95"/>
        </w:rPr>
        <w:t>县</w:t>
      </w:r>
      <w:r>
        <w:rPr>
          <w:spacing w:val="7"/>
          <w:w w:val="95"/>
        </w:rPr>
        <w:t>级以上市场监</w:t>
      </w:r>
      <w:r>
        <w:rPr>
          <w:spacing w:val="4"/>
          <w:w w:val="95"/>
        </w:rPr>
        <w:t>督</w:t>
      </w:r>
      <w:r>
        <w:rPr>
          <w:spacing w:val="7"/>
          <w:w w:val="95"/>
        </w:rPr>
        <w:t>管理部门应当</w:t>
      </w:r>
      <w:r>
        <w:rPr>
          <w:spacing w:val="4"/>
          <w:w w:val="95"/>
        </w:rPr>
        <w:t>将</w:t>
      </w:r>
      <w:r>
        <w:rPr>
          <w:spacing w:val="7"/>
          <w:w w:val="95"/>
        </w:rPr>
        <w:t>规范</w:t>
      </w:r>
      <w:r>
        <w:rPr>
          <w:spacing w:val="4"/>
          <w:w w:val="95"/>
        </w:rPr>
        <w:t>和</w:t>
      </w:r>
      <w:r>
        <w:rPr>
          <w:w w:val="95"/>
        </w:rPr>
        <w:t xml:space="preserve">行 </w:t>
      </w:r>
      <w:r>
        <w:rPr>
          <w:spacing w:val="7"/>
          <w:w w:val="95"/>
        </w:rPr>
        <w:t>使行政</w:t>
      </w:r>
      <w:r>
        <w:rPr>
          <w:spacing w:val="4"/>
          <w:w w:val="95"/>
        </w:rPr>
        <w:t>处</w:t>
      </w:r>
      <w:r>
        <w:rPr>
          <w:spacing w:val="7"/>
          <w:w w:val="95"/>
        </w:rPr>
        <w:t>罚裁</w:t>
      </w:r>
      <w:r>
        <w:rPr>
          <w:spacing w:val="4"/>
          <w:w w:val="95"/>
        </w:rPr>
        <w:t>量</w:t>
      </w:r>
      <w:r>
        <w:rPr>
          <w:spacing w:val="7"/>
          <w:w w:val="95"/>
        </w:rPr>
        <w:t>权作为</w:t>
      </w:r>
      <w:r>
        <w:rPr>
          <w:spacing w:val="4"/>
          <w:w w:val="95"/>
        </w:rPr>
        <w:t>行</w:t>
      </w:r>
      <w:r>
        <w:rPr>
          <w:spacing w:val="7"/>
          <w:w w:val="95"/>
        </w:rPr>
        <w:t>政执</w:t>
      </w:r>
      <w:r>
        <w:rPr>
          <w:spacing w:val="4"/>
          <w:w w:val="95"/>
        </w:rPr>
        <w:t>法</w:t>
      </w:r>
      <w:r>
        <w:rPr>
          <w:spacing w:val="7"/>
          <w:w w:val="95"/>
        </w:rPr>
        <w:t>监督的</w:t>
      </w:r>
      <w:r>
        <w:rPr>
          <w:spacing w:val="4"/>
          <w:w w:val="95"/>
        </w:rPr>
        <w:t>重</w:t>
      </w:r>
      <w:r>
        <w:rPr>
          <w:spacing w:val="7"/>
          <w:w w:val="95"/>
        </w:rPr>
        <w:t>点，</w:t>
      </w:r>
      <w:r>
        <w:rPr>
          <w:spacing w:val="4"/>
          <w:w w:val="95"/>
        </w:rPr>
        <w:t>采</w:t>
      </w:r>
      <w:r>
        <w:rPr>
          <w:spacing w:val="7"/>
          <w:w w:val="95"/>
        </w:rPr>
        <w:t>取日常</w:t>
      </w:r>
      <w:r>
        <w:rPr>
          <w:spacing w:val="4"/>
          <w:w w:val="95"/>
        </w:rPr>
        <w:t>执</w:t>
      </w:r>
      <w:r>
        <w:rPr>
          <w:spacing w:val="7"/>
          <w:w w:val="95"/>
        </w:rPr>
        <w:t>法</w:t>
      </w:r>
      <w:r>
        <w:rPr>
          <w:w w:val="95"/>
        </w:rPr>
        <w:t>监</w:t>
      </w:r>
    </w:p>
    <w:p>
      <w:pPr>
        <w:pStyle w:val="2"/>
        <w:spacing w:before="3"/>
        <w:ind w:left="101"/>
      </w:pPr>
      <w:r>
        <w:t>督和专项执法监督等形式开展执法监督工作。</w:t>
      </w:r>
    </w:p>
    <w:p>
      <w:pPr>
        <w:spacing w:after="0"/>
        <w:sectPr>
          <w:footerReference r:id="rId5" w:type="default"/>
          <w:pgSz w:w="11900" w:h="16840"/>
          <w:pgMar w:top="1600" w:right="1140" w:bottom="1520" w:left="1600" w:header="0" w:footer="1325" w:gutter="0"/>
          <w:pgNumType w:start="2"/>
          <w:cols w:space="720" w:num="1"/>
        </w:sectPr>
      </w:pPr>
    </w:p>
    <w:p>
      <w:pPr>
        <w:pStyle w:val="2"/>
        <w:spacing w:before="2"/>
        <w:rPr>
          <w:sz w:val="16"/>
        </w:rPr>
      </w:pPr>
    </w:p>
    <w:p>
      <w:pPr>
        <w:pStyle w:val="2"/>
        <w:spacing w:before="54" w:line="350" w:lineRule="auto"/>
        <w:ind w:left="101" w:right="270" w:firstLine="640"/>
      </w:pPr>
      <w:r>
        <w:rPr>
          <w:spacing w:val="3"/>
          <w:w w:val="95"/>
        </w:rPr>
        <w:t xml:space="preserve">本省县级以上市场监督管理部门的业务机构是日常执法监 </w:t>
      </w:r>
      <w:r>
        <w:rPr>
          <w:spacing w:val="3"/>
        </w:rPr>
        <w:t>督的实施机关，法制机构是专项执法监督的实施机关。</w:t>
      </w:r>
    </w:p>
    <w:p>
      <w:pPr>
        <w:pStyle w:val="2"/>
        <w:tabs>
          <w:tab w:val="left" w:pos="2052"/>
        </w:tabs>
        <w:spacing w:before="3" w:line="350" w:lineRule="auto"/>
        <w:ind w:left="101" w:right="267" w:firstLine="640"/>
      </w:pPr>
      <w:r>
        <w:rPr>
          <w:rFonts w:hint="eastAsia" w:ascii="黑体" w:eastAsia="黑体"/>
          <w:spacing w:val="7"/>
        </w:rPr>
        <w:t>第六</w:t>
      </w:r>
      <w:r>
        <w:rPr>
          <w:rFonts w:hint="eastAsia" w:ascii="黑体" w:eastAsia="黑体"/>
        </w:rPr>
        <w:t>条</w:t>
      </w:r>
      <w:r>
        <w:rPr>
          <w:rFonts w:hint="eastAsia" w:ascii="黑体" w:eastAsia="黑体"/>
        </w:rPr>
        <w:tab/>
      </w:r>
      <w:r>
        <w:rPr>
          <w:spacing w:val="7"/>
          <w:w w:val="95"/>
        </w:rPr>
        <w:t>省市</w:t>
      </w:r>
      <w:r>
        <w:rPr>
          <w:spacing w:val="4"/>
          <w:w w:val="95"/>
        </w:rPr>
        <w:t>场</w:t>
      </w:r>
      <w:r>
        <w:rPr>
          <w:spacing w:val="7"/>
          <w:w w:val="95"/>
        </w:rPr>
        <w:t>监督管理部门</w:t>
      </w:r>
      <w:r>
        <w:rPr>
          <w:spacing w:val="4"/>
          <w:w w:val="95"/>
        </w:rPr>
        <w:t>根</w:t>
      </w:r>
      <w:r>
        <w:rPr>
          <w:spacing w:val="7"/>
          <w:w w:val="95"/>
        </w:rPr>
        <w:t>据以下情况，</w:t>
      </w:r>
      <w:r>
        <w:rPr>
          <w:spacing w:val="4"/>
          <w:w w:val="95"/>
        </w:rPr>
        <w:t>可</w:t>
      </w:r>
      <w:r>
        <w:rPr>
          <w:spacing w:val="7"/>
          <w:w w:val="95"/>
        </w:rPr>
        <w:t>以对</w:t>
      </w:r>
      <w:r>
        <w:rPr>
          <w:spacing w:val="4"/>
          <w:w w:val="95"/>
        </w:rPr>
        <w:t>行</w:t>
      </w:r>
      <w:r>
        <w:rPr>
          <w:w w:val="95"/>
        </w:rPr>
        <w:t xml:space="preserve">政 </w:t>
      </w:r>
      <w:r>
        <w:t>处罚裁量权实施动态调整：</w:t>
      </w:r>
    </w:p>
    <w:p>
      <w:pPr>
        <w:pStyle w:val="2"/>
        <w:spacing w:before="3"/>
        <w:ind w:left="742"/>
      </w:pPr>
      <w:r>
        <w:t>（一）法律法规规章制定、废止、修订的；</w:t>
      </w:r>
    </w:p>
    <w:p>
      <w:pPr>
        <w:pStyle w:val="2"/>
        <w:spacing w:before="190" w:line="350" w:lineRule="auto"/>
        <w:ind w:left="101" w:right="270" w:firstLine="640"/>
      </w:pPr>
      <w:r>
        <w:rPr>
          <w:spacing w:val="7"/>
          <w:w w:val="95"/>
        </w:rPr>
        <w:t>（二）</w:t>
      </w:r>
      <w:r>
        <w:rPr>
          <w:spacing w:val="3"/>
          <w:w w:val="95"/>
        </w:rPr>
        <w:t>省政府、</w:t>
      </w:r>
      <w:r>
        <w:rPr>
          <w:rFonts w:hint="eastAsia"/>
          <w:spacing w:val="3"/>
          <w:w w:val="95"/>
          <w:lang w:eastAsia="zh-CN"/>
        </w:rPr>
        <w:t>国家市场监督管理总局</w:t>
      </w:r>
      <w:r>
        <w:rPr>
          <w:spacing w:val="3"/>
          <w:w w:val="95"/>
        </w:rPr>
        <w:t xml:space="preserve">和国家知识产权局工作 </w:t>
      </w:r>
      <w:r>
        <w:rPr>
          <w:spacing w:val="3"/>
        </w:rPr>
        <w:t>部署调整的；</w:t>
      </w:r>
    </w:p>
    <w:p>
      <w:pPr>
        <w:pStyle w:val="2"/>
        <w:spacing w:before="3"/>
        <w:ind w:left="742"/>
      </w:pPr>
      <w:r>
        <w:t>（三）行政执法实践需要的。</w:t>
      </w:r>
    </w:p>
    <w:p>
      <w:pPr>
        <w:pStyle w:val="2"/>
        <w:spacing w:before="190" w:line="350" w:lineRule="auto"/>
        <w:ind w:left="101" w:right="267" w:firstLine="640"/>
        <w:jc w:val="both"/>
      </w:pPr>
      <w:r>
        <w:rPr>
          <w:w w:val="95"/>
        </w:rPr>
        <w:t xml:space="preserve">法律法规规章对行政处罚内容进行相应修订的，或制定、 废止的，相关业务机构应及时提出制定完善行政处罚裁量权的 </w:t>
      </w:r>
      <w:r>
        <w:t>建议，法制机构组织制定完善行政处罚裁量标准。</w:t>
      </w:r>
    </w:p>
    <w:p>
      <w:pPr>
        <w:pStyle w:val="2"/>
        <w:spacing w:before="4" w:line="350" w:lineRule="auto"/>
        <w:ind w:left="101" w:right="267" w:firstLine="640"/>
        <w:jc w:val="both"/>
      </w:pPr>
      <w:r>
        <w:rPr>
          <w:w w:val="95"/>
        </w:rPr>
        <w:t xml:space="preserve">设区的市、县市场监督管理部门可以在省厅制定的行政处 罚裁量标准范围内，结合本地实际对行政处罚裁量权的适用条 件进行细化、量化，以及对没有制定行政处罚裁量标准的法律 </w:t>
      </w:r>
      <w:r>
        <w:t>法规规章，制定行政处罚裁量标准，在本地区适用。</w:t>
      </w:r>
    </w:p>
    <w:p>
      <w:pPr>
        <w:pStyle w:val="2"/>
        <w:spacing w:before="6"/>
        <w:ind w:left="742"/>
        <w:jc w:val="both"/>
      </w:pPr>
      <w:r>
        <w:rPr>
          <w:rFonts w:hint="eastAsia" w:ascii="黑体" w:eastAsia="黑体"/>
        </w:rPr>
        <w:t xml:space="preserve">第七条 </w:t>
      </w:r>
      <w:r>
        <w:t>制定行政处罚裁量标准，应明确以下内容：</w:t>
      </w:r>
    </w:p>
    <w:p>
      <w:pPr>
        <w:pStyle w:val="2"/>
        <w:spacing w:before="190" w:line="350" w:lineRule="auto"/>
        <w:ind w:left="101" w:right="270" w:firstLine="640"/>
      </w:pPr>
      <w:r>
        <w:rPr>
          <w:spacing w:val="7"/>
          <w:w w:val="95"/>
        </w:rPr>
        <w:t>（一）</w:t>
      </w:r>
      <w:r>
        <w:rPr>
          <w:spacing w:val="3"/>
          <w:w w:val="95"/>
        </w:rPr>
        <w:t xml:space="preserve">法律法规规章规定可以选择是否给予行政处罚的， </w:t>
      </w:r>
      <w:r>
        <w:rPr>
          <w:spacing w:val="3"/>
        </w:rPr>
        <w:t>明确是否给予行政处罚的具体裁量标准和适用条件；</w:t>
      </w:r>
    </w:p>
    <w:p>
      <w:pPr>
        <w:pStyle w:val="2"/>
        <w:spacing w:before="2" w:line="350" w:lineRule="auto"/>
        <w:ind w:left="101" w:right="270" w:firstLine="640"/>
      </w:pPr>
      <w:r>
        <w:rPr>
          <w:spacing w:val="7"/>
          <w:w w:val="95"/>
        </w:rPr>
        <w:t>（二）</w:t>
      </w:r>
      <w:r>
        <w:rPr>
          <w:spacing w:val="3"/>
          <w:w w:val="95"/>
        </w:rPr>
        <w:t xml:space="preserve">法律法规规章规定可以选择行政处罚种类的，明确 </w:t>
      </w:r>
      <w:r>
        <w:rPr>
          <w:spacing w:val="3"/>
        </w:rPr>
        <w:t>适用不同种类行政处罚的具体裁量标准和适用条件；</w:t>
      </w:r>
    </w:p>
    <w:p>
      <w:pPr>
        <w:pStyle w:val="2"/>
        <w:spacing w:before="3" w:line="350" w:lineRule="auto"/>
        <w:ind w:left="101" w:right="267" w:firstLine="640"/>
      </w:pPr>
      <w:r>
        <w:rPr>
          <w:w w:val="95"/>
        </w:rPr>
        <w:t>（三）法律法规规章规定可以选择行政处罚幅度的，根据 违法事实、性质、情节、社会危害程度等因素，确定具体裁量</w:t>
      </w:r>
    </w:p>
    <w:p>
      <w:pPr>
        <w:spacing w:after="0" w:line="350" w:lineRule="auto"/>
        <w:sectPr>
          <w:pgSz w:w="11900" w:h="16840"/>
          <w:pgMar w:top="1600" w:right="1140" w:bottom="1520" w:left="1600" w:header="0" w:footer="1325" w:gutter="0"/>
          <w:cols w:space="720" w:num="1"/>
        </w:sectPr>
      </w:pPr>
    </w:p>
    <w:p>
      <w:pPr>
        <w:pStyle w:val="2"/>
        <w:spacing w:before="2"/>
        <w:rPr>
          <w:sz w:val="16"/>
        </w:rPr>
      </w:pPr>
    </w:p>
    <w:p>
      <w:pPr>
        <w:pStyle w:val="2"/>
        <w:spacing w:before="54"/>
        <w:ind w:left="101"/>
      </w:pPr>
      <w:r>
        <w:t>标准和适用条件；</w:t>
      </w:r>
    </w:p>
    <w:p>
      <w:pPr>
        <w:pStyle w:val="2"/>
        <w:spacing w:before="190" w:line="350" w:lineRule="auto"/>
        <w:ind w:left="101" w:right="267" w:firstLine="640"/>
        <w:jc w:val="both"/>
      </w:pPr>
      <w:r>
        <w:rPr>
          <w:w w:val="95"/>
        </w:rPr>
        <w:t xml:space="preserve">（四）法律法规规章规定可以单处或并处行政处罚的，明 确单处或者并处行政处罚的具体裁量标准和适用条件。但法律 </w:t>
      </w:r>
      <w:r>
        <w:t>法规规章规定应当并处的，不得选择适用。</w:t>
      </w:r>
    </w:p>
    <w:p>
      <w:pPr>
        <w:pStyle w:val="2"/>
        <w:spacing w:before="5" w:line="350" w:lineRule="auto"/>
        <w:ind w:left="101" w:right="267" w:firstLine="640"/>
        <w:jc w:val="both"/>
      </w:pPr>
      <w:r>
        <w:rPr>
          <w:rFonts w:hint="eastAsia" w:ascii="黑体" w:eastAsia="黑体"/>
        </w:rPr>
        <w:t xml:space="preserve">第八条 </w:t>
      </w:r>
      <w:r>
        <w:t>同一违法行为违反不同法律法规规章，相关法律</w:t>
      </w:r>
      <w:r>
        <w:rPr>
          <w:w w:val="95"/>
        </w:rPr>
        <w:t xml:space="preserve">法规规章规定不一致的，国家对法律法规规章的适用已有规定 </w:t>
      </w:r>
      <w:r>
        <w:t>的，按照有关规定执行。没有规定的，按以下规则执行：</w:t>
      </w:r>
    </w:p>
    <w:p>
      <w:pPr>
        <w:pStyle w:val="2"/>
        <w:spacing w:before="4" w:line="350" w:lineRule="auto"/>
        <w:ind w:left="101" w:right="267" w:firstLine="640"/>
        <w:jc w:val="both"/>
      </w:pPr>
      <w:r>
        <w:rPr>
          <w:w w:val="95"/>
        </w:rPr>
        <w:t xml:space="preserve">（一）不同位阶法律法规规章均有规定的，优先适用高位 阶规定，但低位阶规定系高位阶规定的实施细则等配套规定的 </w:t>
      </w:r>
      <w:r>
        <w:t>除外。</w:t>
      </w:r>
    </w:p>
    <w:p>
      <w:pPr>
        <w:pStyle w:val="2"/>
        <w:spacing w:before="4" w:line="350" w:lineRule="auto"/>
        <w:ind w:left="101" w:right="270" w:firstLine="640"/>
      </w:pPr>
      <w:r>
        <w:rPr>
          <w:spacing w:val="7"/>
          <w:w w:val="95"/>
        </w:rPr>
        <w:t>（二）</w:t>
      </w:r>
      <w:r>
        <w:rPr>
          <w:spacing w:val="3"/>
          <w:w w:val="95"/>
        </w:rPr>
        <w:t xml:space="preserve">同一机关制定的法律法规规章，特别规定与一般规 </w:t>
      </w:r>
      <w:r>
        <w:rPr>
          <w:spacing w:val="3"/>
        </w:rPr>
        <w:t>定不一致的，优先适用特别规定。</w:t>
      </w:r>
    </w:p>
    <w:p>
      <w:pPr>
        <w:pStyle w:val="2"/>
        <w:spacing w:before="3" w:line="350" w:lineRule="auto"/>
        <w:ind w:left="101" w:right="62" w:firstLine="640"/>
      </w:pPr>
      <w:r>
        <w:t>（三）新的规定与旧的规定均为有效规定，且违法行为发生在新规定生效之后的，适用新规定；违法行为在新规定生效之前已实施终了的，适用旧规定；违法行为发生在新规定生效之前且延续到新规定生效之后的，适用新规定或处罚较轻的规定；新规定生效同时旧规定失效，且违法行为跨越新旧规定的， 按照从旧兼从轻的原则适用。</w:t>
      </w:r>
    </w:p>
    <w:p>
      <w:pPr>
        <w:pStyle w:val="2"/>
        <w:spacing w:before="8" w:line="350" w:lineRule="auto"/>
        <w:ind w:left="101" w:right="267" w:firstLine="640"/>
        <w:jc w:val="both"/>
      </w:pPr>
      <w:r>
        <w:rPr>
          <w:w w:val="95"/>
        </w:rPr>
        <w:t xml:space="preserve">（四）地方性法规与部门规章之间、部门规章之间、部门 规章与地方政府规章之间、依据授权制定的法规与法律之间、 新的一般规定与旧的特别规定之间不一致的，依法提请有权机 </w:t>
      </w:r>
      <w:r>
        <w:t>关裁决。</w:t>
      </w:r>
    </w:p>
    <w:p>
      <w:pPr>
        <w:spacing w:after="0" w:line="350" w:lineRule="auto"/>
        <w:jc w:val="both"/>
        <w:sectPr>
          <w:pgSz w:w="11900" w:h="16840"/>
          <w:pgMar w:top="1600" w:right="1140" w:bottom="1520" w:left="1600" w:header="0" w:footer="1325" w:gutter="0"/>
          <w:cols w:space="720" w:num="1"/>
        </w:sectPr>
      </w:pPr>
    </w:p>
    <w:p>
      <w:pPr>
        <w:pStyle w:val="2"/>
        <w:spacing w:before="2"/>
        <w:rPr>
          <w:sz w:val="16"/>
        </w:rPr>
      </w:pPr>
    </w:p>
    <w:p>
      <w:pPr>
        <w:pStyle w:val="2"/>
        <w:tabs>
          <w:tab w:val="left" w:pos="2023"/>
        </w:tabs>
        <w:spacing w:before="54"/>
        <w:ind w:left="742"/>
      </w:pPr>
      <w:r>
        <w:rPr>
          <w:rFonts w:hint="eastAsia" w:ascii="黑体" w:eastAsia="黑体"/>
        </w:rPr>
        <w:t>第九条</w:t>
      </w:r>
      <w:r>
        <w:rPr>
          <w:rFonts w:hint="eastAsia" w:ascii="黑体" w:eastAsia="黑体"/>
        </w:rPr>
        <w:tab/>
      </w:r>
      <w:r>
        <w:t>有下列情形之一的，应当依法不予行政处罚：</w:t>
      </w:r>
    </w:p>
    <w:p>
      <w:pPr>
        <w:pStyle w:val="2"/>
        <w:spacing w:before="190"/>
        <w:ind w:left="742"/>
      </w:pPr>
      <w:r>
        <w:t>（一）不满十四周岁的人有违法行为的；</w:t>
      </w:r>
    </w:p>
    <w:p>
      <w:pPr>
        <w:pStyle w:val="2"/>
        <w:spacing w:before="190" w:line="350" w:lineRule="auto"/>
        <w:ind w:left="101" w:right="270" w:firstLine="640"/>
      </w:pPr>
      <w:r>
        <w:rPr>
          <w:spacing w:val="7"/>
          <w:w w:val="95"/>
        </w:rPr>
        <w:t>（二）</w:t>
      </w:r>
      <w:r>
        <w:rPr>
          <w:spacing w:val="3"/>
          <w:w w:val="95"/>
        </w:rPr>
        <w:t xml:space="preserve">精神病人在不能辨认或者不能控制自己行为时实施 </w:t>
      </w:r>
      <w:r>
        <w:rPr>
          <w:spacing w:val="3"/>
        </w:rPr>
        <w:t>的违法行为；</w:t>
      </w:r>
    </w:p>
    <w:p>
      <w:pPr>
        <w:pStyle w:val="2"/>
        <w:spacing w:before="3"/>
        <w:ind w:left="742"/>
      </w:pPr>
      <w:r>
        <w:t>（三）违法行为轻微并及时纠正，没有造成危害后果的；</w:t>
      </w:r>
    </w:p>
    <w:p>
      <w:pPr>
        <w:pStyle w:val="2"/>
        <w:spacing w:before="190" w:line="350" w:lineRule="auto"/>
        <w:ind w:left="101" w:right="270" w:firstLine="640"/>
      </w:pPr>
      <w:r>
        <w:rPr>
          <w:spacing w:val="7"/>
          <w:w w:val="95"/>
        </w:rPr>
        <w:t>（四）</w:t>
      </w:r>
      <w:r>
        <w:rPr>
          <w:spacing w:val="3"/>
          <w:w w:val="95"/>
        </w:rPr>
        <w:t xml:space="preserve">违法行为在二年内未被发现的，但法律另有规定的 </w:t>
      </w:r>
      <w:r>
        <w:rPr>
          <w:spacing w:val="3"/>
        </w:rPr>
        <w:t>除外；</w:t>
      </w:r>
    </w:p>
    <w:p>
      <w:pPr>
        <w:pStyle w:val="2"/>
        <w:spacing w:before="3"/>
        <w:ind w:left="742"/>
      </w:pPr>
      <w:r>
        <w:t>（五）违法事实不清或违法行为不成立的；</w:t>
      </w:r>
    </w:p>
    <w:p>
      <w:pPr>
        <w:pStyle w:val="2"/>
        <w:spacing w:before="190"/>
        <w:ind w:left="742"/>
      </w:pPr>
      <w:r>
        <w:t>（六）违法行为轻微，依法可以不予行政处罚的；</w:t>
      </w:r>
    </w:p>
    <w:p>
      <w:pPr>
        <w:pStyle w:val="2"/>
        <w:spacing w:before="190"/>
        <w:ind w:left="742"/>
      </w:pPr>
      <w:r>
        <w:t>（七）法律法规规章不予行政处罚的其他情形。</w:t>
      </w:r>
    </w:p>
    <w:p>
      <w:pPr>
        <w:pStyle w:val="2"/>
        <w:spacing w:before="190" w:line="350" w:lineRule="auto"/>
        <w:ind w:left="101" w:right="267" w:firstLine="640"/>
        <w:jc w:val="both"/>
      </w:pPr>
      <w:r>
        <w:rPr>
          <w:rFonts w:hint="eastAsia" w:ascii="黑体" w:eastAsia="黑体"/>
        </w:rPr>
        <w:t xml:space="preserve">第十条 </w:t>
      </w:r>
      <w:r>
        <w:t>减轻行政处罚是指适用行政处罚最低限度以下的处罚种类和处罚幅度。</w:t>
      </w:r>
    </w:p>
    <w:p>
      <w:pPr>
        <w:pStyle w:val="2"/>
        <w:spacing w:before="3" w:line="350" w:lineRule="auto"/>
        <w:ind w:left="101" w:right="267" w:firstLine="640"/>
        <w:jc w:val="both"/>
      </w:pPr>
      <w:r>
        <w:rPr>
          <w:spacing w:val="3"/>
          <w:w w:val="95"/>
        </w:rPr>
        <w:t xml:space="preserve">从轻行政处罚是指在依法可以选择的处罚种类和处罚幅度 内，适用较轻、较少的处罚种类或者较低的处罚幅度。其中， </w:t>
      </w:r>
      <w:r>
        <w:rPr>
          <w:spacing w:val="7"/>
        </w:rPr>
        <w:t>罚款的数额应</w:t>
      </w:r>
      <w:r>
        <w:rPr>
          <w:spacing w:val="4"/>
        </w:rPr>
        <w:t>当</w:t>
      </w:r>
      <w:r>
        <w:rPr>
          <w:spacing w:val="7"/>
        </w:rPr>
        <w:t>为从最低限到</w:t>
      </w:r>
      <w:r>
        <w:rPr>
          <w:spacing w:val="4"/>
        </w:rPr>
        <w:t>最</w:t>
      </w:r>
      <w:r>
        <w:rPr>
          <w:spacing w:val="7"/>
        </w:rPr>
        <w:t>高限这一幅度</w:t>
      </w:r>
      <w:r>
        <w:rPr>
          <w:spacing w:val="4"/>
        </w:rPr>
        <w:t>中</w:t>
      </w:r>
      <w:r>
        <w:rPr>
          <w:spacing w:val="7"/>
        </w:rPr>
        <w:t>较低</w:t>
      </w:r>
      <w:r>
        <w:t>的</w:t>
      </w:r>
      <w:r>
        <w:rPr>
          <w:spacing w:val="-16"/>
        </w:rPr>
        <w:t xml:space="preserve"> </w:t>
      </w:r>
      <w:r>
        <w:rPr>
          <w:spacing w:val="4"/>
        </w:rPr>
        <w:t>30</w:t>
      </w:r>
      <w:r>
        <w:rPr>
          <w:spacing w:val="11"/>
          <w:w w:val="99"/>
        </w:rPr>
        <w:drawing>
          <wp:inline distT="0" distB="0" distL="0" distR="0">
            <wp:extent cx="85090" cy="155575"/>
            <wp:effectExtent l="0" t="0" r="0" b="0"/>
            <wp:docPr id="3"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true"/>
                    </pic:cNvPicPr>
                  </pic:nvPicPr>
                  <pic:blipFill>
                    <a:blip r:embed="rId11" cstate="print"/>
                    <a:stretch>
                      <a:fillRect/>
                    </a:stretch>
                  </pic:blipFill>
                  <pic:spPr>
                    <a:xfrm>
                      <a:off x="0" y="0"/>
                      <a:ext cx="85724" cy="155575"/>
                    </a:xfrm>
                    <a:prstGeom prst="rect">
                      <a:avLst/>
                    </a:prstGeom>
                  </pic:spPr>
                </pic:pic>
              </a:graphicData>
            </a:graphic>
          </wp:inline>
        </w:drawing>
      </w:r>
      <w:r>
        <w:t>部分，具体数额按照行政处罚裁量标准确定。</w:t>
      </w:r>
    </w:p>
    <w:p>
      <w:pPr>
        <w:pStyle w:val="2"/>
        <w:spacing w:before="5" w:line="350" w:lineRule="auto"/>
        <w:ind w:left="101" w:right="267" w:firstLine="640"/>
        <w:jc w:val="both"/>
      </w:pPr>
      <w:r>
        <w:rPr>
          <w:spacing w:val="3"/>
          <w:w w:val="95"/>
        </w:rPr>
        <w:t xml:space="preserve">从重行政处罚是指在依法可以选择的处罚种类和处罚幅度 内，适用较重、较多的处罚种类或者较高的处罚幅度。其中， </w:t>
      </w:r>
      <w:r>
        <w:rPr>
          <w:spacing w:val="7"/>
        </w:rPr>
        <w:t>罚款的数额应</w:t>
      </w:r>
      <w:r>
        <w:rPr>
          <w:spacing w:val="4"/>
        </w:rPr>
        <w:t>当</w:t>
      </w:r>
      <w:r>
        <w:rPr>
          <w:spacing w:val="7"/>
        </w:rPr>
        <w:t>为从最低限到</w:t>
      </w:r>
      <w:r>
        <w:rPr>
          <w:spacing w:val="4"/>
        </w:rPr>
        <w:t>最</w:t>
      </w:r>
      <w:r>
        <w:rPr>
          <w:spacing w:val="7"/>
        </w:rPr>
        <w:t>高限这一幅度</w:t>
      </w:r>
      <w:r>
        <w:rPr>
          <w:spacing w:val="4"/>
        </w:rPr>
        <w:t>中</w:t>
      </w:r>
      <w:r>
        <w:rPr>
          <w:spacing w:val="7"/>
        </w:rPr>
        <w:t>较高</w:t>
      </w:r>
      <w:r>
        <w:t>的</w:t>
      </w:r>
      <w:r>
        <w:rPr>
          <w:spacing w:val="-16"/>
        </w:rPr>
        <w:t xml:space="preserve"> </w:t>
      </w:r>
      <w:r>
        <w:rPr>
          <w:spacing w:val="4"/>
        </w:rPr>
        <w:t>30</w:t>
      </w:r>
      <w:r>
        <w:rPr>
          <w:spacing w:val="11"/>
          <w:w w:val="99"/>
        </w:rPr>
        <w:drawing>
          <wp:inline distT="0" distB="0" distL="0" distR="0">
            <wp:extent cx="85090" cy="155575"/>
            <wp:effectExtent l="0" t="0" r="0" b="0"/>
            <wp:docPr id="5"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true"/>
                    </pic:cNvPicPr>
                  </pic:nvPicPr>
                  <pic:blipFill>
                    <a:blip r:embed="rId11" cstate="print"/>
                    <a:stretch>
                      <a:fillRect/>
                    </a:stretch>
                  </pic:blipFill>
                  <pic:spPr>
                    <a:xfrm>
                      <a:off x="0" y="0"/>
                      <a:ext cx="85724" cy="155575"/>
                    </a:xfrm>
                    <a:prstGeom prst="rect">
                      <a:avLst/>
                    </a:prstGeom>
                  </pic:spPr>
                </pic:pic>
              </a:graphicData>
            </a:graphic>
          </wp:inline>
        </w:drawing>
      </w:r>
      <w:r>
        <w:t>部分，具体数额按照行政处罚裁量标准确定。</w:t>
      </w:r>
    </w:p>
    <w:p>
      <w:pPr>
        <w:pStyle w:val="2"/>
        <w:spacing w:before="6" w:line="350" w:lineRule="auto"/>
        <w:ind w:left="101" w:right="267" w:firstLine="640"/>
        <w:jc w:val="both"/>
      </w:pPr>
      <w:r>
        <w:rPr>
          <w:rFonts w:hint="eastAsia" w:ascii="黑体" w:eastAsia="黑体"/>
        </w:rPr>
        <w:t xml:space="preserve">第十一条 </w:t>
      </w:r>
      <w:r>
        <w:t>有下列情形之一的，应当依法从轻或者减轻行政处罚：</w:t>
      </w:r>
    </w:p>
    <w:p>
      <w:pPr>
        <w:spacing w:after="0" w:line="350" w:lineRule="auto"/>
        <w:jc w:val="both"/>
        <w:sectPr>
          <w:pgSz w:w="11900" w:h="16840"/>
          <w:pgMar w:top="1600" w:right="1140" w:bottom="1520" w:left="1600" w:header="0" w:footer="1325" w:gutter="0"/>
          <w:cols w:space="720" w:num="1"/>
        </w:sectPr>
      </w:pPr>
    </w:p>
    <w:p>
      <w:pPr>
        <w:pStyle w:val="2"/>
        <w:spacing w:before="2"/>
        <w:rPr>
          <w:sz w:val="16"/>
        </w:rPr>
      </w:pPr>
    </w:p>
    <w:p>
      <w:pPr>
        <w:pStyle w:val="2"/>
        <w:spacing w:before="54"/>
        <w:ind w:left="742"/>
      </w:pPr>
      <w:r>
        <w:t>（一）已满十四周岁不满十八周岁的人有违法行为的；</w:t>
      </w:r>
    </w:p>
    <w:p>
      <w:pPr>
        <w:pStyle w:val="2"/>
        <w:spacing w:before="190"/>
        <w:ind w:left="742"/>
      </w:pPr>
      <w:r>
        <w:t>（二）主动消除或者减轻违法行为危害后果的；</w:t>
      </w:r>
    </w:p>
    <w:p>
      <w:pPr>
        <w:pStyle w:val="2"/>
        <w:spacing w:before="190"/>
        <w:ind w:left="742"/>
      </w:pPr>
      <w:r>
        <w:t>（三）受他人胁迫或者诱骗有违法行为的；</w:t>
      </w:r>
    </w:p>
    <w:p>
      <w:pPr>
        <w:pStyle w:val="2"/>
        <w:spacing w:before="190"/>
        <w:ind w:left="742"/>
      </w:pPr>
      <w:r>
        <w:t>（四）配合行政机关查处违法行为有立功表现的；</w:t>
      </w:r>
    </w:p>
    <w:p>
      <w:pPr>
        <w:pStyle w:val="2"/>
        <w:spacing w:before="190" w:line="350" w:lineRule="auto"/>
        <w:ind w:left="101" w:right="270" w:firstLine="640"/>
      </w:pPr>
      <w:r>
        <w:rPr>
          <w:spacing w:val="7"/>
          <w:w w:val="95"/>
        </w:rPr>
        <w:t>（五）</w:t>
      </w:r>
      <w:r>
        <w:rPr>
          <w:spacing w:val="3"/>
          <w:w w:val="95"/>
        </w:rPr>
        <w:t xml:space="preserve">法律法规规章规定应当依法从轻或者减轻行政处罚 </w:t>
      </w:r>
      <w:r>
        <w:rPr>
          <w:spacing w:val="3"/>
        </w:rPr>
        <w:t>的其他情形。</w:t>
      </w:r>
    </w:p>
    <w:p>
      <w:pPr>
        <w:pStyle w:val="2"/>
        <w:tabs>
          <w:tab w:val="left" w:pos="2379"/>
        </w:tabs>
        <w:spacing w:before="3" w:line="350" w:lineRule="auto"/>
        <w:ind w:left="101" w:right="267" w:firstLine="640"/>
      </w:pPr>
      <w:r>
        <w:rPr>
          <w:rFonts w:hint="eastAsia" w:ascii="黑体" w:eastAsia="黑体"/>
          <w:spacing w:val="7"/>
        </w:rPr>
        <w:t>第十二</w:t>
      </w:r>
      <w:r>
        <w:rPr>
          <w:rFonts w:hint="eastAsia" w:ascii="黑体" w:eastAsia="黑体"/>
        </w:rPr>
        <w:t>条</w:t>
      </w:r>
      <w:r>
        <w:rPr>
          <w:rFonts w:hint="eastAsia" w:ascii="黑体" w:eastAsia="黑体"/>
        </w:rPr>
        <w:tab/>
      </w:r>
      <w:r>
        <w:rPr>
          <w:spacing w:val="7"/>
          <w:w w:val="95"/>
        </w:rPr>
        <w:t>有</w:t>
      </w:r>
      <w:r>
        <w:rPr>
          <w:spacing w:val="4"/>
          <w:w w:val="95"/>
        </w:rPr>
        <w:t>下</w:t>
      </w:r>
      <w:r>
        <w:rPr>
          <w:spacing w:val="7"/>
          <w:w w:val="95"/>
        </w:rPr>
        <w:t>列情形之一的</w:t>
      </w:r>
      <w:r>
        <w:rPr>
          <w:spacing w:val="4"/>
          <w:w w:val="95"/>
        </w:rPr>
        <w:t>，</w:t>
      </w:r>
      <w:r>
        <w:rPr>
          <w:spacing w:val="7"/>
          <w:w w:val="95"/>
        </w:rPr>
        <w:t>可以依法从轻</w:t>
      </w:r>
      <w:r>
        <w:rPr>
          <w:spacing w:val="4"/>
          <w:w w:val="95"/>
        </w:rPr>
        <w:t>或</w:t>
      </w:r>
      <w:r>
        <w:rPr>
          <w:spacing w:val="7"/>
          <w:w w:val="95"/>
        </w:rPr>
        <w:t>者减</w:t>
      </w:r>
      <w:r>
        <w:rPr>
          <w:spacing w:val="4"/>
          <w:w w:val="95"/>
        </w:rPr>
        <w:t>轻</w:t>
      </w:r>
      <w:r>
        <w:rPr>
          <w:w w:val="95"/>
        </w:rPr>
        <w:t>行</w:t>
      </w:r>
      <w:r>
        <w:t>政处罚：</w:t>
      </w:r>
    </w:p>
    <w:p>
      <w:pPr>
        <w:pStyle w:val="2"/>
        <w:spacing w:before="3"/>
        <w:ind w:left="742"/>
      </w:pPr>
      <w:r>
        <w:t>（一）能够主动改正或者及时中止违法行为的；</w:t>
      </w:r>
    </w:p>
    <w:p>
      <w:pPr>
        <w:pStyle w:val="2"/>
        <w:spacing w:before="190" w:line="350" w:lineRule="auto"/>
        <w:ind w:left="101" w:right="418" w:firstLine="640"/>
      </w:pPr>
      <w:r>
        <w:rPr>
          <w:w w:val="95"/>
        </w:rPr>
        <w:t xml:space="preserve">（二）违法行为社会危害性较小或者尚未产生社会危害后 </w:t>
      </w:r>
      <w:r>
        <w:t>果的；</w:t>
      </w:r>
    </w:p>
    <w:p>
      <w:pPr>
        <w:pStyle w:val="2"/>
        <w:spacing w:before="3"/>
        <w:ind w:left="742"/>
      </w:pPr>
      <w:r>
        <w:t>（三）在共同违法行为中起次要作用或者辅助作用的；</w:t>
      </w:r>
    </w:p>
    <w:p>
      <w:pPr>
        <w:pStyle w:val="2"/>
        <w:spacing w:before="190" w:line="350" w:lineRule="auto"/>
        <w:ind w:left="101" w:right="418" w:firstLine="640"/>
        <w:jc w:val="both"/>
      </w:pPr>
      <w:r>
        <w:rPr>
          <w:w w:val="95"/>
        </w:rPr>
        <w:t xml:space="preserve">（四）行政机关未掌握违法线索前主动如实交代违法事实 的，或者如实交代行政机关在案件核查、立案调查时没有掌握 </w:t>
      </w:r>
      <w:r>
        <w:t>的其他违法行为的；</w:t>
      </w:r>
    </w:p>
    <w:p>
      <w:pPr>
        <w:pStyle w:val="2"/>
        <w:spacing w:before="4"/>
        <w:ind w:left="742"/>
      </w:pPr>
      <w:r>
        <w:t>（五）因残疾或下岗失业等原因，生活确有困难的；</w:t>
      </w:r>
    </w:p>
    <w:p>
      <w:pPr>
        <w:pStyle w:val="2"/>
        <w:spacing w:before="190" w:line="350" w:lineRule="auto"/>
        <w:ind w:left="101" w:right="418" w:firstLine="640"/>
      </w:pPr>
      <w:r>
        <w:rPr>
          <w:w w:val="95"/>
        </w:rPr>
        <w:t xml:space="preserve">（六）法律法规规章规定可以依法从轻或者减轻行政处罚 </w:t>
      </w:r>
      <w:r>
        <w:t>的其他情形。</w:t>
      </w:r>
    </w:p>
    <w:p>
      <w:pPr>
        <w:pStyle w:val="2"/>
        <w:tabs>
          <w:tab w:val="left" w:pos="2343"/>
        </w:tabs>
        <w:spacing w:before="3"/>
        <w:ind w:left="742"/>
      </w:pPr>
      <w:r>
        <w:rPr>
          <w:rFonts w:hint="eastAsia" w:ascii="黑体" w:eastAsia="黑体"/>
        </w:rPr>
        <w:t>第十三条</w:t>
      </w:r>
      <w:r>
        <w:rPr>
          <w:rFonts w:hint="eastAsia" w:ascii="黑体" w:eastAsia="黑体"/>
        </w:rPr>
        <w:tab/>
      </w:r>
      <w:r>
        <w:t>有下列情形之一的，可以依法从重行政处罚：</w:t>
      </w:r>
    </w:p>
    <w:p>
      <w:pPr>
        <w:pStyle w:val="2"/>
        <w:spacing w:before="190"/>
        <w:ind w:left="742"/>
      </w:pPr>
      <w:r>
        <w:t>（一）危害国家安全、公共安全、扰乱社会秩序的；</w:t>
      </w:r>
    </w:p>
    <w:p>
      <w:pPr>
        <w:pStyle w:val="2"/>
        <w:spacing w:before="190"/>
        <w:ind w:left="742"/>
      </w:pPr>
      <w:r>
        <w:t>（二）违法行为造成他人人身伤亡或者重大财产损失的；</w:t>
      </w:r>
    </w:p>
    <w:p>
      <w:pPr>
        <w:pStyle w:val="2"/>
        <w:spacing w:before="190"/>
        <w:ind w:left="742"/>
      </w:pPr>
      <w:r>
        <w:t>（三）故意生产、销售危及人身财产安全、危害身体健康</w:t>
      </w:r>
    </w:p>
    <w:p>
      <w:pPr>
        <w:spacing w:after="0"/>
        <w:sectPr>
          <w:pgSz w:w="11900" w:h="16840"/>
          <w:pgMar w:top="1600" w:right="1140" w:bottom="1520" w:left="1600" w:header="0" w:footer="1325" w:gutter="0"/>
          <w:cols w:space="720" w:num="1"/>
        </w:sectPr>
      </w:pPr>
    </w:p>
    <w:p>
      <w:pPr>
        <w:pStyle w:val="2"/>
        <w:spacing w:before="2"/>
        <w:rPr>
          <w:sz w:val="16"/>
        </w:rPr>
      </w:pPr>
    </w:p>
    <w:p>
      <w:pPr>
        <w:pStyle w:val="2"/>
        <w:spacing w:before="54"/>
        <w:ind w:left="101"/>
      </w:pPr>
      <w:r>
        <w:rPr>
          <w:w w:val="95"/>
        </w:rPr>
        <w:t>的产品的；</w:t>
      </w:r>
    </w:p>
    <w:p>
      <w:pPr>
        <w:pStyle w:val="2"/>
        <w:spacing w:before="190" w:line="350" w:lineRule="auto"/>
        <w:ind w:left="101" w:right="270" w:firstLine="640"/>
      </w:pPr>
      <w:r>
        <w:rPr>
          <w:spacing w:val="7"/>
          <w:w w:val="95"/>
        </w:rPr>
        <w:t>（四）</w:t>
      </w:r>
      <w:r>
        <w:rPr>
          <w:spacing w:val="3"/>
          <w:w w:val="95"/>
        </w:rPr>
        <w:t xml:space="preserve">被责令停止实施或者纠正违法行为后，继续实施违 </w:t>
      </w:r>
      <w:r>
        <w:rPr>
          <w:spacing w:val="3"/>
        </w:rPr>
        <w:t>法行为的；</w:t>
      </w:r>
    </w:p>
    <w:p>
      <w:pPr>
        <w:pStyle w:val="2"/>
        <w:spacing w:before="3"/>
        <w:ind w:left="742"/>
      </w:pPr>
      <w:r>
        <w:t>（五）在共同违法行为中起主要作用的；</w:t>
      </w:r>
    </w:p>
    <w:p>
      <w:pPr>
        <w:pStyle w:val="2"/>
        <w:spacing w:before="190"/>
        <w:ind w:left="742"/>
      </w:pPr>
      <w:r>
        <w:t>（六）同一违法行为存在多个违法情节的；</w:t>
      </w:r>
    </w:p>
    <w:p>
      <w:pPr>
        <w:pStyle w:val="2"/>
        <w:spacing w:before="190"/>
        <w:ind w:left="742"/>
      </w:pPr>
      <w:r>
        <w:t>（七）曾在二年内因相同或者类似违法行为受过行政处罚</w:t>
      </w:r>
    </w:p>
    <w:p>
      <w:pPr>
        <w:pStyle w:val="2"/>
        <w:spacing w:before="7"/>
        <w:rPr>
          <w:sz w:val="10"/>
        </w:rPr>
      </w:pPr>
    </w:p>
    <w:p>
      <w:pPr>
        <w:pStyle w:val="2"/>
        <w:spacing w:before="55"/>
        <w:ind w:left="101"/>
      </w:pPr>
      <w:r>
        <w:t>的；</w:t>
      </w:r>
    </w:p>
    <w:p>
      <w:pPr>
        <w:pStyle w:val="2"/>
        <w:spacing w:before="190"/>
        <w:ind w:left="742"/>
      </w:pPr>
      <w:r>
        <w:t>（八）以暴力、威胁等方式阻碍行政执法人员依法履行职</w:t>
      </w:r>
    </w:p>
    <w:p>
      <w:pPr>
        <w:pStyle w:val="2"/>
        <w:spacing w:before="7"/>
        <w:rPr>
          <w:sz w:val="10"/>
        </w:rPr>
      </w:pPr>
    </w:p>
    <w:p>
      <w:pPr>
        <w:pStyle w:val="2"/>
        <w:spacing w:before="55"/>
        <w:ind w:left="101"/>
      </w:pPr>
      <w:r>
        <w:t>务的；</w:t>
      </w:r>
    </w:p>
    <w:p>
      <w:pPr>
        <w:pStyle w:val="2"/>
        <w:spacing w:before="190" w:line="350" w:lineRule="auto"/>
        <w:ind w:left="101" w:right="270" w:firstLine="640"/>
      </w:pPr>
      <w:r>
        <w:rPr>
          <w:spacing w:val="7"/>
          <w:w w:val="95"/>
        </w:rPr>
        <w:t>（九）</w:t>
      </w:r>
      <w:r>
        <w:rPr>
          <w:spacing w:val="3"/>
          <w:w w:val="95"/>
        </w:rPr>
        <w:t xml:space="preserve">隐藏、转移、变卖查封、扣押财物或者先行登记保 </w:t>
      </w:r>
      <w:r>
        <w:rPr>
          <w:spacing w:val="3"/>
        </w:rPr>
        <w:t>存的证据的；</w:t>
      </w:r>
    </w:p>
    <w:p>
      <w:pPr>
        <w:pStyle w:val="2"/>
        <w:spacing w:before="3" w:line="350" w:lineRule="auto"/>
        <w:ind w:left="101" w:right="270" w:firstLine="640"/>
      </w:pPr>
      <w:r>
        <w:rPr>
          <w:spacing w:val="7"/>
          <w:w w:val="95"/>
        </w:rPr>
        <w:t>（十）</w:t>
      </w:r>
      <w:r>
        <w:rPr>
          <w:spacing w:val="3"/>
          <w:w w:val="95"/>
        </w:rPr>
        <w:t xml:space="preserve">伪造、隐匿、毁灭证据或者对投诉举报人、证人打 </w:t>
      </w:r>
      <w:r>
        <w:rPr>
          <w:spacing w:val="3"/>
        </w:rPr>
        <w:t>击报复的；</w:t>
      </w:r>
    </w:p>
    <w:p>
      <w:pPr>
        <w:pStyle w:val="2"/>
        <w:spacing w:before="2"/>
        <w:ind w:left="742"/>
      </w:pPr>
      <w:r>
        <w:t>（十一）法律法规规章规定可以从重行政处罚的其他情形。</w:t>
      </w:r>
    </w:p>
    <w:p>
      <w:pPr>
        <w:pStyle w:val="2"/>
        <w:spacing w:before="190" w:line="350" w:lineRule="auto"/>
        <w:ind w:left="101" w:right="267" w:firstLine="640"/>
        <w:jc w:val="both"/>
      </w:pPr>
      <w:r>
        <w:rPr>
          <w:rFonts w:hint="eastAsia" w:ascii="黑体" w:eastAsia="黑体"/>
        </w:rPr>
        <w:t xml:space="preserve">第十四条 </w:t>
      </w:r>
      <w:r>
        <w:t>行政相对人既有从轻处罚情节，又有从重处罚</w:t>
      </w:r>
      <w:r>
        <w:rPr>
          <w:w w:val="95"/>
        </w:rPr>
        <w:t xml:space="preserve">情节的，应当按照过罚相当原则，综合考量决定行政处罚的种 </w:t>
      </w:r>
      <w:r>
        <w:t>类和幅度。</w:t>
      </w:r>
    </w:p>
    <w:p>
      <w:pPr>
        <w:pStyle w:val="2"/>
        <w:spacing w:before="5" w:line="350" w:lineRule="auto"/>
        <w:ind w:left="101" w:right="267" w:firstLine="640"/>
        <w:jc w:val="both"/>
      </w:pPr>
      <w:r>
        <w:rPr>
          <w:rFonts w:hint="eastAsia" w:ascii="黑体" w:eastAsia="黑体"/>
        </w:rPr>
        <w:t xml:space="preserve">第十五条 </w:t>
      </w:r>
      <w:r>
        <w:t>依法不予行政处罚或者依法从轻、减轻、从重</w:t>
      </w:r>
      <w:r>
        <w:rPr>
          <w:w w:val="95"/>
        </w:rPr>
        <w:t xml:space="preserve">行政处罚的，应当依法收集有效证据，并在行政处罚案件听证 报告、案件调查终结报告、行政处罚决定书或者其他处理决定 </w:t>
      </w:r>
      <w:r>
        <w:t>中说明。</w:t>
      </w:r>
    </w:p>
    <w:p>
      <w:pPr>
        <w:pStyle w:val="2"/>
        <w:spacing w:before="5"/>
        <w:ind w:left="742"/>
        <w:jc w:val="both"/>
      </w:pPr>
      <w:r>
        <w:rPr>
          <w:rFonts w:hint="eastAsia" w:ascii="黑体" w:eastAsia="黑体"/>
        </w:rPr>
        <w:t xml:space="preserve">第十六条 </w:t>
      </w:r>
      <w:r>
        <w:t>本规则或依据本规则制定的行政处罚裁量标</w:t>
      </w:r>
    </w:p>
    <w:p>
      <w:pPr>
        <w:spacing w:after="0"/>
        <w:jc w:val="both"/>
        <w:sectPr>
          <w:pgSz w:w="11900" w:h="16840"/>
          <w:pgMar w:top="1600" w:right="1140" w:bottom="1520" w:left="1600" w:header="0" w:footer="1325" w:gutter="0"/>
          <w:cols w:space="720" w:num="1"/>
        </w:sectPr>
      </w:pPr>
    </w:p>
    <w:p>
      <w:pPr>
        <w:pStyle w:val="2"/>
        <w:spacing w:before="2"/>
        <w:rPr>
          <w:sz w:val="16"/>
        </w:rPr>
      </w:pPr>
    </w:p>
    <w:p>
      <w:pPr>
        <w:pStyle w:val="2"/>
        <w:spacing w:before="54" w:line="350" w:lineRule="auto"/>
        <w:ind w:left="101" w:right="267"/>
      </w:pPr>
      <w:r>
        <w:rPr>
          <w:w w:val="95"/>
        </w:rPr>
        <w:t xml:space="preserve">准，可以作为行政处罚裁量说理的依据，不得直接作为行政处 </w:t>
      </w:r>
      <w:r>
        <w:t>罚的依据。</w:t>
      </w:r>
    </w:p>
    <w:p>
      <w:pPr>
        <w:pStyle w:val="2"/>
        <w:tabs>
          <w:tab w:val="left" w:pos="2379"/>
        </w:tabs>
        <w:spacing w:before="3" w:line="350" w:lineRule="auto"/>
        <w:ind w:left="101" w:right="267" w:firstLine="640"/>
      </w:pPr>
      <w:r>
        <w:rPr>
          <w:rFonts w:hint="eastAsia" w:ascii="黑体" w:eastAsia="黑体"/>
          <w:spacing w:val="7"/>
        </w:rPr>
        <w:t>第十七</w:t>
      </w:r>
      <w:r>
        <w:rPr>
          <w:rFonts w:hint="eastAsia" w:ascii="黑体" w:eastAsia="黑体"/>
        </w:rPr>
        <w:t>条</w:t>
      </w:r>
      <w:r>
        <w:rPr>
          <w:rFonts w:hint="eastAsia" w:ascii="黑体" w:eastAsia="黑体"/>
        </w:rPr>
        <w:tab/>
      </w:r>
      <w:r>
        <w:rPr>
          <w:spacing w:val="7"/>
          <w:w w:val="95"/>
        </w:rPr>
        <w:t>适</w:t>
      </w:r>
      <w:r>
        <w:rPr>
          <w:spacing w:val="4"/>
          <w:w w:val="95"/>
        </w:rPr>
        <w:t>用</w:t>
      </w:r>
      <w:r>
        <w:rPr>
          <w:spacing w:val="7"/>
          <w:w w:val="95"/>
        </w:rPr>
        <w:t>未制定行政处</w:t>
      </w:r>
      <w:r>
        <w:rPr>
          <w:spacing w:val="4"/>
          <w:w w:val="95"/>
        </w:rPr>
        <w:t>罚</w:t>
      </w:r>
      <w:r>
        <w:rPr>
          <w:spacing w:val="7"/>
          <w:w w:val="95"/>
        </w:rPr>
        <w:t>裁量标准的法</w:t>
      </w:r>
      <w:r>
        <w:rPr>
          <w:spacing w:val="4"/>
          <w:w w:val="95"/>
        </w:rPr>
        <w:t>律</w:t>
      </w:r>
      <w:r>
        <w:rPr>
          <w:spacing w:val="7"/>
          <w:w w:val="95"/>
        </w:rPr>
        <w:t>法规</w:t>
      </w:r>
      <w:r>
        <w:rPr>
          <w:spacing w:val="4"/>
          <w:w w:val="95"/>
        </w:rPr>
        <w:t>规</w:t>
      </w:r>
      <w:r>
        <w:rPr>
          <w:w w:val="95"/>
        </w:rPr>
        <w:t>章</w:t>
      </w:r>
      <w:r>
        <w:t>的，参照本规则执行。</w:t>
      </w:r>
    </w:p>
    <w:p>
      <w:pPr>
        <w:pStyle w:val="2"/>
        <w:spacing w:before="3" w:line="350" w:lineRule="auto"/>
        <w:ind w:left="101" w:right="270" w:firstLine="640"/>
      </w:pPr>
      <w:r>
        <w:rPr>
          <w:spacing w:val="3"/>
          <w:w w:val="95"/>
        </w:rPr>
        <w:t>反垄断案件的行政处罚裁量依据</w:t>
      </w:r>
      <w:r>
        <w:rPr>
          <w:rFonts w:hint="eastAsia"/>
          <w:spacing w:val="3"/>
          <w:w w:val="95"/>
          <w:lang w:eastAsia="zh-CN"/>
        </w:rPr>
        <w:t>国家市场监督管理总局</w:t>
      </w:r>
      <w:r>
        <w:rPr>
          <w:spacing w:val="3"/>
          <w:w w:val="95"/>
        </w:rPr>
        <w:t xml:space="preserve">的有关 </w:t>
      </w:r>
      <w:r>
        <w:rPr>
          <w:spacing w:val="3"/>
        </w:rPr>
        <w:t>规定执行。</w:t>
      </w:r>
    </w:p>
    <w:p>
      <w:pPr>
        <w:pStyle w:val="2"/>
        <w:tabs>
          <w:tab w:val="left" w:pos="2379"/>
        </w:tabs>
        <w:spacing w:before="3" w:line="350" w:lineRule="auto"/>
        <w:ind w:left="101" w:right="267" w:firstLine="640"/>
      </w:pPr>
      <w:r>
        <w:rPr>
          <w:rFonts w:hint="eastAsia" w:ascii="黑体" w:hAnsi="黑体" w:eastAsia="黑体"/>
          <w:spacing w:val="7"/>
        </w:rPr>
        <w:t>第十八</w:t>
      </w:r>
      <w:r>
        <w:rPr>
          <w:rFonts w:hint="eastAsia" w:ascii="黑体" w:hAnsi="黑体" w:eastAsia="黑体"/>
        </w:rPr>
        <w:t>条</w:t>
      </w:r>
      <w:r>
        <w:rPr>
          <w:rFonts w:hint="eastAsia" w:ascii="黑体" w:hAnsi="黑体" w:eastAsia="黑体"/>
        </w:rPr>
        <w:tab/>
      </w:r>
      <w:r>
        <w:rPr>
          <w:spacing w:val="7"/>
          <w:w w:val="95"/>
        </w:rPr>
        <w:t>本</w:t>
      </w:r>
      <w:r>
        <w:rPr>
          <w:spacing w:val="4"/>
          <w:w w:val="95"/>
        </w:rPr>
        <w:t>规</w:t>
      </w:r>
      <w:r>
        <w:rPr>
          <w:spacing w:val="7"/>
          <w:w w:val="95"/>
        </w:rPr>
        <w:t>则中的“以上</w:t>
      </w:r>
      <w:r>
        <w:rPr>
          <w:spacing w:val="4"/>
          <w:w w:val="95"/>
        </w:rPr>
        <w:t>”</w:t>
      </w:r>
      <w:r>
        <w:rPr>
          <w:spacing w:val="7"/>
          <w:w w:val="95"/>
        </w:rPr>
        <w:t>、“内”均含</w:t>
      </w:r>
      <w:r>
        <w:rPr>
          <w:spacing w:val="4"/>
          <w:w w:val="95"/>
        </w:rPr>
        <w:t>本</w:t>
      </w:r>
      <w:r>
        <w:rPr>
          <w:spacing w:val="7"/>
          <w:w w:val="95"/>
        </w:rPr>
        <w:t>数</w:t>
      </w:r>
      <w:r>
        <w:rPr>
          <w:spacing w:val="5"/>
          <w:w w:val="95"/>
        </w:rPr>
        <w:t>，“</w:t>
      </w:r>
      <w:r>
        <w:rPr>
          <w:w w:val="95"/>
        </w:rPr>
        <w:t>以</w:t>
      </w:r>
      <w:r>
        <w:t>下”不含本数。</w:t>
      </w:r>
    </w:p>
    <w:p>
      <w:pPr>
        <w:pStyle w:val="2"/>
        <w:spacing w:before="3"/>
        <w:ind w:left="742"/>
        <w:jc w:val="both"/>
      </w:pPr>
      <w:r>
        <w:rPr>
          <w:rFonts w:hint="eastAsia" w:ascii="黑体" w:eastAsia="黑体"/>
        </w:rPr>
        <w:t xml:space="preserve">第十九条 </w:t>
      </w:r>
      <w:r>
        <w:t>本规则由省市场监督管理厅负责解释。</w:t>
      </w:r>
    </w:p>
    <w:p>
      <w:pPr>
        <w:pStyle w:val="2"/>
        <w:spacing w:before="190" w:line="350" w:lineRule="auto"/>
        <w:ind w:left="101" w:right="267" w:firstLine="640"/>
        <w:jc w:val="both"/>
      </w:pPr>
      <w:r>
        <w:rPr>
          <w:rFonts w:hint="eastAsia" w:ascii="黑体" w:eastAsia="黑体"/>
          <w:spacing w:val="31"/>
        </w:rPr>
        <w:t xml:space="preserve">第二十条 </w:t>
      </w:r>
      <w:r>
        <w:rPr>
          <w:spacing w:val="-17"/>
        </w:rPr>
        <w:t xml:space="preserve">本规则自 </w:t>
      </w:r>
      <w:r>
        <w:t>2020</w:t>
      </w:r>
      <w:r>
        <w:rPr>
          <w:spacing w:val="-54"/>
        </w:rPr>
        <w:t xml:space="preserve"> 年 </w:t>
      </w:r>
      <w:r>
        <w:t>2</w:t>
      </w:r>
      <w:r>
        <w:rPr>
          <w:spacing w:val="-55"/>
        </w:rPr>
        <w:t xml:space="preserve"> 月 </w:t>
      </w:r>
      <w:r>
        <w:t>1</w:t>
      </w:r>
      <w:r>
        <w:rPr>
          <w:spacing w:val="-11"/>
        </w:rPr>
        <w:t xml:space="preserve"> 日起施行。机构改革前</w:t>
      </w:r>
      <w:r>
        <w:rPr>
          <w:spacing w:val="4"/>
          <w:w w:val="95"/>
        </w:rPr>
        <w:t>制定的裁量权适用规则涉及市场监督管理部分的</w:t>
      </w:r>
      <w:r>
        <w:rPr>
          <w:spacing w:val="7"/>
          <w:w w:val="95"/>
        </w:rPr>
        <w:t>（</w:t>
      </w:r>
      <w:r>
        <w:rPr>
          <w:spacing w:val="4"/>
          <w:w w:val="95"/>
        </w:rPr>
        <w:t xml:space="preserve">药品监督管 </w:t>
      </w:r>
      <w:r>
        <w:rPr>
          <w:spacing w:val="4"/>
        </w:rPr>
        <w:t>理除外）不再适用。</w:t>
      </w:r>
    </w:p>
    <w:p>
      <w:pPr>
        <w:spacing w:after="0" w:line="350" w:lineRule="auto"/>
        <w:jc w:val="both"/>
        <w:sectPr>
          <w:pgSz w:w="11900" w:h="16840"/>
          <w:pgMar w:top="1600" w:right="1140" w:bottom="1520" w:left="1600" w:header="0" w:footer="1325" w:gutter="0"/>
          <w:cols w:space="720" w:num="1"/>
        </w:sectPr>
      </w:pPr>
    </w:p>
    <w:p>
      <w:pPr>
        <w:pStyle w:val="2"/>
        <w:spacing w:before="32" w:line="407" w:lineRule="exact"/>
        <w:ind w:right="198"/>
        <w:jc w:val="center"/>
        <w:rPr>
          <w:rFonts w:hint="eastAsia" w:ascii="黑体" w:eastAsia="黑体"/>
        </w:rPr>
      </w:pPr>
      <w:bookmarkStart w:id="1" w:name="表"/>
      <w:bookmarkEnd w:id="1"/>
      <w:r>
        <w:rPr>
          <w:rFonts w:hint="eastAsia" w:ascii="黑体" w:eastAsia="黑体"/>
        </w:rPr>
        <w:t>第二章分则</w:t>
      </w:r>
    </w:p>
    <w:p>
      <w:pPr>
        <w:pStyle w:val="2"/>
        <w:spacing w:before="0" w:line="407" w:lineRule="exact"/>
        <w:ind w:right="198"/>
        <w:jc w:val="center"/>
      </w:pPr>
      <w:r>
        <w:t>第一节 适用市场准入监管法律、法规、规章的裁量标准</w:t>
      </w: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87" w:type="dxa"/>
          </w:tcPr>
          <w:p>
            <w:pPr>
              <w:pStyle w:val="7"/>
              <w:spacing w:before="70"/>
              <w:ind w:left="126"/>
              <w:rPr>
                <w:sz w:val="24"/>
              </w:rPr>
            </w:pPr>
            <w:r>
              <w:rPr>
                <w:w w:val="100"/>
                <w:sz w:val="24"/>
              </w:rPr>
              <w:t>序</w:t>
            </w:r>
          </w:p>
          <w:p>
            <w:pPr>
              <w:pStyle w:val="7"/>
              <w:spacing w:before="94"/>
              <w:ind w:left="126"/>
              <w:rPr>
                <w:sz w:val="24"/>
              </w:rPr>
            </w:pPr>
            <w:r>
              <w:rPr>
                <w:w w:val="100"/>
                <w:sz w:val="24"/>
              </w:rPr>
              <w:t>号</w:t>
            </w:r>
          </w:p>
        </w:tc>
        <w:tc>
          <w:tcPr>
            <w:tcW w:w="2172" w:type="dxa"/>
          </w:tcPr>
          <w:p>
            <w:pPr>
              <w:pStyle w:val="7"/>
              <w:rPr>
                <w:sz w:val="21"/>
              </w:rPr>
            </w:pPr>
          </w:p>
          <w:p>
            <w:pPr>
              <w:pStyle w:val="7"/>
              <w:ind w:left="614"/>
              <w:rPr>
                <w:sz w:val="24"/>
              </w:rPr>
            </w:pPr>
            <w:r>
              <w:rPr>
                <w:sz w:val="24"/>
              </w:rPr>
              <w:t>法律名称</w:t>
            </w:r>
          </w:p>
        </w:tc>
        <w:tc>
          <w:tcPr>
            <w:tcW w:w="4680" w:type="dxa"/>
          </w:tcPr>
          <w:p>
            <w:pPr>
              <w:pStyle w:val="7"/>
              <w:rPr>
                <w:sz w:val="21"/>
              </w:rPr>
            </w:pPr>
          </w:p>
          <w:p>
            <w:pPr>
              <w:pStyle w:val="7"/>
              <w:ind w:left="1846" w:right="1824"/>
              <w:jc w:val="center"/>
              <w:rPr>
                <w:sz w:val="24"/>
              </w:rPr>
            </w:pPr>
            <w:r>
              <w:rPr>
                <w:sz w:val="24"/>
              </w:rPr>
              <w:t>法律依据</w:t>
            </w:r>
          </w:p>
        </w:tc>
        <w:tc>
          <w:tcPr>
            <w:tcW w:w="1274" w:type="dxa"/>
          </w:tcPr>
          <w:p>
            <w:pPr>
              <w:pStyle w:val="7"/>
              <w:rPr>
                <w:sz w:val="21"/>
              </w:rPr>
            </w:pPr>
          </w:p>
          <w:p>
            <w:pPr>
              <w:pStyle w:val="7"/>
              <w:ind w:left="139" w:right="119"/>
              <w:jc w:val="center"/>
              <w:rPr>
                <w:sz w:val="24"/>
              </w:rPr>
            </w:pPr>
            <w:r>
              <w:rPr>
                <w:sz w:val="24"/>
              </w:rPr>
              <w:t>违法程度</w:t>
            </w:r>
          </w:p>
        </w:tc>
        <w:tc>
          <w:tcPr>
            <w:tcW w:w="3828" w:type="dxa"/>
          </w:tcPr>
          <w:p>
            <w:pPr>
              <w:pStyle w:val="7"/>
              <w:rPr>
                <w:sz w:val="21"/>
              </w:rPr>
            </w:pPr>
          </w:p>
          <w:p>
            <w:pPr>
              <w:pStyle w:val="7"/>
              <w:ind w:left="1419" w:right="1399"/>
              <w:jc w:val="center"/>
              <w:rPr>
                <w:sz w:val="24"/>
              </w:rPr>
            </w:pPr>
            <w:r>
              <w:rPr>
                <w:sz w:val="24"/>
              </w:rPr>
              <w:t>判断基准</w:t>
            </w:r>
          </w:p>
        </w:tc>
        <w:tc>
          <w:tcPr>
            <w:tcW w:w="2669" w:type="dxa"/>
          </w:tcPr>
          <w:p>
            <w:pPr>
              <w:pStyle w:val="7"/>
              <w:rPr>
                <w:sz w:val="21"/>
              </w:rPr>
            </w:pPr>
          </w:p>
          <w:p>
            <w:pPr>
              <w:pStyle w:val="7"/>
              <w:ind w:left="864"/>
              <w:rPr>
                <w:sz w:val="24"/>
              </w:rPr>
            </w:pPr>
            <w:r>
              <w:rPr>
                <w:sz w:val="24"/>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487" w:type="dxa"/>
            <w:vMerge w:val="restart"/>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10"/>
              <w:rPr>
                <w:sz w:val="23"/>
              </w:rPr>
            </w:pPr>
          </w:p>
          <w:p>
            <w:pPr>
              <w:pStyle w:val="7"/>
              <w:spacing w:before="1"/>
              <w:ind w:left="12"/>
              <w:jc w:val="center"/>
              <w:rPr>
                <w:sz w:val="24"/>
              </w:rPr>
            </w:pPr>
            <w:r>
              <w:rPr>
                <w:w w:val="100"/>
                <w:sz w:val="24"/>
              </w:rPr>
              <w:t>1</w:t>
            </w:r>
          </w:p>
        </w:tc>
        <w:tc>
          <w:tcPr>
            <w:tcW w:w="2172" w:type="dxa"/>
            <w:vMerge w:val="restart"/>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5"/>
              </w:rPr>
            </w:pPr>
          </w:p>
          <w:p>
            <w:pPr>
              <w:pStyle w:val="7"/>
              <w:spacing w:line="312" w:lineRule="auto"/>
              <w:ind w:left="110" w:right="151"/>
              <w:jc w:val="both"/>
              <w:rPr>
                <w:sz w:val="24"/>
              </w:rPr>
            </w:pPr>
            <w:r>
              <w:rPr>
                <w:spacing w:val="-7"/>
                <w:sz w:val="24"/>
              </w:rPr>
              <w:t>《中华人民共和国公司法》《中华人民共和国公司登记</w:t>
            </w:r>
            <w:r>
              <w:rPr>
                <w:spacing w:val="-4"/>
                <w:sz w:val="24"/>
              </w:rPr>
              <w:t>管理条例》</w:t>
            </w:r>
          </w:p>
        </w:tc>
        <w:tc>
          <w:tcPr>
            <w:tcW w:w="4680" w:type="dxa"/>
            <w:vMerge w:val="restart"/>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9"/>
              <w:rPr>
                <w:sz w:val="17"/>
              </w:rPr>
            </w:pPr>
          </w:p>
          <w:p>
            <w:pPr>
              <w:pStyle w:val="7"/>
              <w:spacing w:line="312" w:lineRule="auto"/>
              <w:ind w:left="110" w:right="69"/>
              <w:jc w:val="both"/>
              <w:rPr>
                <w:sz w:val="24"/>
              </w:rPr>
            </w:pPr>
            <w:r>
              <w:rPr>
                <w:spacing w:val="6"/>
                <w:sz w:val="24"/>
              </w:rPr>
              <w:t>《中华人民共和国公司法》第一百九十八</w:t>
            </w:r>
            <w:r>
              <w:rPr>
                <w:spacing w:val="-6"/>
                <w:sz w:val="24"/>
              </w:rPr>
              <w:t>条、《中华人民共和国公司登记管理条例》</w:t>
            </w:r>
            <w:r>
              <w:rPr>
                <w:spacing w:val="-8"/>
                <w:sz w:val="24"/>
              </w:rPr>
              <w:t>第六十三条：虚报注册资本，取得公司登记的，由公司登记机关责令改正，处以虚报注</w:t>
            </w:r>
            <w:r>
              <w:rPr>
                <w:spacing w:val="-14"/>
                <w:sz w:val="24"/>
              </w:rPr>
              <w:t xml:space="preserve">册资本金额 </w:t>
            </w:r>
            <w:r>
              <w:rPr>
                <w:spacing w:val="-4"/>
                <w:sz w:val="24"/>
              </w:rPr>
              <w:t>5</w:t>
            </w:r>
            <w:r>
              <w:rPr>
                <w:spacing w:val="-19"/>
                <w:sz w:val="24"/>
              </w:rPr>
              <w:t xml:space="preserve">％以上 </w:t>
            </w:r>
            <w:r>
              <w:rPr>
                <w:spacing w:val="-4"/>
                <w:sz w:val="24"/>
              </w:rPr>
              <w:t>15</w:t>
            </w:r>
            <w:r>
              <w:rPr>
                <w:spacing w:val="-8"/>
                <w:sz w:val="24"/>
              </w:rPr>
              <w:t>％以下的罚款；情节</w:t>
            </w:r>
            <w:r>
              <w:rPr>
                <w:spacing w:val="-6"/>
                <w:sz w:val="24"/>
              </w:rPr>
              <w:t>严重的，撤销公司登记或者吊销营业执照。</w:t>
            </w:r>
          </w:p>
        </w:tc>
        <w:tc>
          <w:tcPr>
            <w:tcW w:w="1274" w:type="dxa"/>
          </w:tcPr>
          <w:p>
            <w:pPr>
              <w:pStyle w:val="7"/>
              <w:rPr>
                <w:sz w:val="24"/>
              </w:rPr>
            </w:pPr>
          </w:p>
          <w:p>
            <w:pPr>
              <w:pStyle w:val="7"/>
              <w:spacing w:before="9"/>
              <w:rPr>
                <w:sz w:val="27"/>
              </w:rPr>
            </w:pPr>
          </w:p>
          <w:p>
            <w:pPr>
              <w:pStyle w:val="7"/>
              <w:spacing w:before="1"/>
              <w:ind w:left="137" w:right="122"/>
              <w:jc w:val="center"/>
              <w:rPr>
                <w:sz w:val="24"/>
              </w:rPr>
            </w:pPr>
            <w:r>
              <w:rPr>
                <w:sz w:val="24"/>
              </w:rPr>
              <w:t>较轻</w:t>
            </w:r>
          </w:p>
        </w:tc>
        <w:tc>
          <w:tcPr>
            <w:tcW w:w="3828" w:type="dxa"/>
          </w:tcPr>
          <w:p>
            <w:pPr>
              <w:pStyle w:val="7"/>
              <w:spacing w:before="6"/>
              <w:rPr>
                <w:sz w:val="20"/>
              </w:rPr>
            </w:pPr>
          </w:p>
          <w:p>
            <w:pPr>
              <w:pStyle w:val="7"/>
              <w:ind w:left="108"/>
              <w:rPr>
                <w:sz w:val="24"/>
              </w:rPr>
            </w:pPr>
            <w:r>
              <w:rPr>
                <w:spacing w:val="-2"/>
                <w:sz w:val="24"/>
              </w:rPr>
              <w:t>有限责任公司虚报金额在</w:t>
            </w:r>
            <w:r>
              <w:rPr>
                <w:sz w:val="24"/>
              </w:rPr>
              <w:t>10</w:t>
            </w:r>
            <w:r>
              <w:rPr>
                <w:spacing w:val="-25"/>
                <w:sz w:val="24"/>
              </w:rPr>
              <w:t xml:space="preserve"> 万元以</w:t>
            </w:r>
          </w:p>
          <w:p>
            <w:pPr>
              <w:pStyle w:val="7"/>
              <w:spacing w:before="93" w:line="312" w:lineRule="auto"/>
              <w:ind w:left="108" w:right="90"/>
              <w:rPr>
                <w:sz w:val="24"/>
              </w:rPr>
            </w:pPr>
            <w:r>
              <w:rPr>
                <w:spacing w:val="-19"/>
                <w:sz w:val="24"/>
              </w:rPr>
              <w:t xml:space="preserve">下的；股份有限公司虚报金额在 </w:t>
            </w:r>
            <w:r>
              <w:rPr>
                <w:spacing w:val="-7"/>
                <w:sz w:val="24"/>
              </w:rPr>
              <w:t xml:space="preserve">100 </w:t>
            </w:r>
            <w:r>
              <w:rPr>
                <w:spacing w:val="-5"/>
                <w:sz w:val="24"/>
              </w:rPr>
              <w:t>万元以下的。</w:t>
            </w:r>
          </w:p>
        </w:tc>
        <w:tc>
          <w:tcPr>
            <w:tcW w:w="2669" w:type="dxa"/>
          </w:tcPr>
          <w:p>
            <w:pPr>
              <w:pStyle w:val="7"/>
              <w:rPr>
                <w:sz w:val="24"/>
              </w:rPr>
            </w:pPr>
          </w:p>
          <w:p>
            <w:pPr>
              <w:pStyle w:val="7"/>
              <w:spacing w:before="154" w:line="312" w:lineRule="auto"/>
              <w:ind w:left="110" w:right="88"/>
              <w:rPr>
                <w:sz w:val="24"/>
              </w:rPr>
            </w:pPr>
            <w:r>
              <w:rPr>
                <w:sz w:val="24"/>
              </w:rPr>
              <w:t>处以虚报注册资本金额5%的罚款。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sz w:val="24"/>
              </w:rPr>
            </w:pPr>
          </w:p>
          <w:p>
            <w:pPr>
              <w:pStyle w:val="7"/>
              <w:spacing w:before="1"/>
              <w:rPr>
                <w:sz w:val="28"/>
              </w:rPr>
            </w:pPr>
          </w:p>
          <w:p>
            <w:pPr>
              <w:pStyle w:val="7"/>
              <w:spacing w:before="1"/>
              <w:ind w:left="137" w:right="122"/>
              <w:jc w:val="center"/>
              <w:rPr>
                <w:sz w:val="24"/>
              </w:rPr>
            </w:pPr>
            <w:r>
              <w:rPr>
                <w:sz w:val="24"/>
              </w:rPr>
              <w:t>一般</w:t>
            </w:r>
          </w:p>
        </w:tc>
        <w:tc>
          <w:tcPr>
            <w:tcW w:w="3828" w:type="dxa"/>
          </w:tcPr>
          <w:p>
            <w:pPr>
              <w:pStyle w:val="7"/>
              <w:spacing w:before="68"/>
              <w:ind w:left="108"/>
              <w:rPr>
                <w:sz w:val="24"/>
              </w:rPr>
            </w:pPr>
            <w:r>
              <w:rPr>
                <w:spacing w:val="-2"/>
                <w:sz w:val="24"/>
              </w:rPr>
              <w:t>有限责任公司虚报金额在</w:t>
            </w:r>
            <w:r>
              <w:rPr>
                <w:sz w:val="24"/>
              </w:rPr>
              <w:t>10</w:t>
            </w:r>
            <w:r>
              <w:rPr>
                <w:spacing w:val="-25"/>
                <w:sz w:val="24"/>
              </w:rPr>
              <w:t xml:space="preserve"> 万元以</w:t>
            </w:r>
          </w:p>
          <w:p>
            <w:pPr>
              <w:pStyle w:val="7"/>
              <w:spacing w:before="93"/>
              <w:ind w:left="108"/>
              <w:rPr>
                <w:sz w:val="24"/>
              </w:rPr>
            </w:pPr>
            <w:r>
              <w:rPr>
                <w:spacing w:val="-32"/>
                <w:sz w:val="24"/>
              </w:rPr>
              <w:t xml:space="preserve">上 </w:t>
            </w:r>
            <w:r>
              <w:rPr>
                <w:sz w:val="24"/>
              </w:rPr>
              <w:t>30</w:t>
            </w:r>
            <w:r>
              <w:rPr>
                <w:spacing w:val="-15"/>
                <w:sz w:val="24"/>
              </w:rPr>
              <w:t xml:space="preserve"> 万元以下的；股份有限公司虚</w:t>
            </w:r>
          </w:p>
          <w:p>
            <w:pPr>
              <w:pStyle w:val="7"/>
              <w:spacing w:before="11" w:line="400" w:lineRule="exact"/>
              <w:ind w:left="108" w:right="90"/>
              <w:rPr>
                <w:sz w:val="24"/>
              </w:rPr>
            </w:pPr>
            <w:r>
              <w:rPr>
                <w:spacing w:val="-12"/>
                <w:sz w:val="24"/>
              </w:rPr>
              <w:t xml:space="preserve">报金额在 </w:t>
            </w:r>
            <w:r>
              <w:rPr>
                <w:sz w:val="24"/>
              </w:rPr>
              <w:t>100</w:t>
            </w:r>
            <w:r>
              <w:rPr>
                <w:spacing w:val="-20"/>
                <w:sz w:val="24"/>
              </w:rPr>
              <w:t xml:space="preserve"> 万元以上 </w:t>
            </w:r>
            <w:r>
              <w:rPr>
                <w:sz w:val="24"/>
              </w:rPr>
              <w:t>300</w:t>
            </w:r>
            <w:r>
              <w:rPr>
                <w:spacing w:val="-18"/>
                <w:sz w:val="24"/>
              </w:rPr>
              <w:t xml:space="preserve"> 万元以</w:t>
            </w:r>
            <w:r>
              <w:rPr>
                <w:spacing w:val="-3"/>
                <w:sz w:val="24"/>
              </w:rPr>
              <w:t>下的。</w:t>
            </w:r>
          </w:p>
        </w:tc>
        <w:tc>
          <w:tcPr>
            <w:tcW w:w="2669" w:type="dxa"/>
          </w:tcPr>
          <w:p>
            <w:pPr>
              <w:pStyle w:val="7"/>
              <w:rPr>
                <w:sz w:val="24"/>
              </w:rPr>
            </w:pPr>
          </w:p>
          <w:p>
            <w:pPr>
              <w:pStyle w:val="7"/>
              <w:spacing w:before="161" w:line="312" w:lineRule="auto"/>
              <w:ind w:left="110" w:right="18"/>
              <w:rPr>
                <w:sz w:val="24"/>
              </w:rPr>
            </w:pPr>
            <w:r>
              <w:rPr>
                <w:sz w:val="24"/>
              </w:rPr>
              <w:t>处以虚报注册资本金额5%以上 7%以下的罚款。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sz w:val="24"/>
              </w:rPr>
            </w:pPr>
          </w:p>
          <w:p>
            <w:pPr>
              <w:pStyle w:val="7"/>
              <w:spacing w:before="1"/>
              <w:rPr>
                <w:sz w:val="28"/>
              </w:rPr>
            </w:pPr>
          </w:p>
          <w:p>
            <w:pPr>
              <w:pStyle w:val="7"/>
              <w:spacing w:before="1"/>
              <w:ind w:left="137" w:right="122"/>
              <w:jc w:val="center"/>
              <w:rPr>
                <w:sz w:val="24"/>
              </w:rPr>
            </w:pPr>
            <w:r>
              <w:rPr>
                <w:sz w:val="24"/>
              </w:rPr>
              <w:t>较重</w:t>
            </w:r>
          </w:p>
        </w:tc>
        <w:tc>
          <w:tcPr>
            <w:tcW w:w="3828" w:type="dxa"/>
          </w:tcPr>
          <w:p>
            <w:pPr>
              <w:pStyle w:val="7"/>
              <w:spacing w:before="68"/>
              <w:ind w:left="108"/>
              <w:rPr>
                <w:sz w:val="24"/>
              </w:rPr>
            </w:pPr>
            <w:r>
              <w:rPr>
                <w:spacing w:val="-2"/>
                <w:sz w:val="24"/>
              </w:rPr>
              <w:t>有限责任公司虚报金额在</w:t>
            </w:r>
            <w:r>
              <w:rPr>
                <w:sz w:val="24"/>
              </w:rPr>
              <w:t>30</w:t>
            </w:r>
            <w:r>
              <w:rPr>
                <w:spacing w:val="-25"/>
                <w:sz w:val="24"/>
              </w:rPr>
              <w:t xml:space="preserve"> 万元以</w:t>
            </w:r>
          </w:p>
          <w:p>
            <w:pPr>
              <w:pStyle w:val="7"/>
              <w:spacing w:before="91"/>
              <w:ind w:left="108"/>
              <w:rPr>
                <w:sz w:val="24"/>
              </w:rPr>
            </w:pPr>
            <w:r>
              <w:rPr>
                <w:spacing w:val="-32"/>
                <w:sz w:val="24"/>
              </w:rPr>
              <w:t xml:space="preserve">上 </w:t>
            </w:r>
            <w:r>
              <w:rPr>
                <w:sz w:val="24"/>
              </w:rPr>
              <w:t>50</w:t>
            </w:r>
            <w:r>
              <w:rPr>
                <w:spacing w:val="-15"/>
                <w:sz w:val="24"/>
              </w:rPr>
              <w:t xml:space="preserve"> 万元以下的；股份有限公司虚</w:t>
            </w:r>
          </w:p>
          <w:p>
            <w:pPr>
              <w:pStyle w:val="7"/>
              <w:spacing w:before="1" w:line="400" w:lineRule="atLeast"/>
              <w:ind w:left="108" w:right="90"/>
              <w:rPr>
                <w:sz w:val="24"/>
              </w:rPr>
            </w:pPr>
            <w:r>
              <w:rPr>
                <w:spacing w:val="-12"/>
                <w:sz w:val="24"/>
              </w:rPr>
              <w:t xml:space="preserve">报金额在 </w:t>
            </w:r>
            <w:r>
              <w:rPr>
                <w:sz w:val="24"/>
              </w:rPr>
              <w:t>300</w:t>
            </w:r>
            <w:r>
              <w:rPr>
                <w:spacing w:val="-20"/>
                <w:sz w:val="24"/>
              </w:rPr>
              <w:t xml:space="preserve"> 万元以上 </w:t>
            </w:r>
            <w:r>
              <w:rPr>
                <w:sz w:val="24"/>
              </w:rPr>
              <w:t>500</w:t>
            </w:r>
            <w:r>
              <w:rPr>
                <w:spacing w:val="-18"/>
                <w:sz w:val="24"/>
              </w:rPr>
              <w:t xml:space="preserve"> 万元以</w:t>
            </w:r>
            <w:r>
              <w:rPr>
                <w:spacing w:val="-3"/>
                <w:sz w:val="24"/>
              </w:rPr>
              <w:t>下的。</w:t>
            </w:r>
          </w:p>
        </w:tc>
        <w:tc>
          <w:tcPr>
            <w:tcW w:w="2669" w:type="dxa"/>
          </w:tcPr>
          <w:p>
            <w:pPr>
              <w:pStyle w:val="7"/>
              <w:rPr>
                <w:sz w:val="24"/>
              </w:rPr>
            </w:pPr>
          </w:p>
          <w:p>
            <w:pPr>
              <w:pStyle w:val="7"/>
              <w:spacing w:before="159" w:line="312" w:lineRule="auto"/>
              <w:ind w:left="110" w:right="6"/>
              <w:rPr>
                <w:sz w:val="24"/>
              </w:rPr>
            </w:pPr>
            <w:r>
              <w:rPr>
                <w:spacing w:val="3"/>
                <w:sz w:val="24"/>
              </w:rPr>
              <w:t>处以虚报注册资本金额</w:t>
            </w:r>
            <w:r>
              <w:rPr>
                <w:spacing w:val="-3"/>
                <w:sz w:val="24"/>
              </w:rPr>
              <w:t>7%</w:t>
            </w:r>
            <w:r>
              <w:rPr>
                <w:spacing w:val="-23"/>
                <w:sz w:val="24"/>
              </w:rPr>
              <w:t xml:space="preserve">以上 </w:t>
            </w:r>
            <w:r>
              <w:rPr>
                <w:spacing w:val="-3"/>
                <w:sz w:val="24"/>
              </w:rPr>
              <w:t>10%</w:t>
            </w:r>
            <w:r>
              <w:rPr>
                <w:spacing w:val="-7"/>
                <w:sz w:val="24"/>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sz w:val="24"/>
              </w:rPr>
            </w:pPr>
          </w:p>
          <w:p>
            <w:pPr>
              <w:pStyle w:val="7"/>
              <w:spacing w:before="9"/>
              <w:rPr>
                <w:sz w:val="27"/>
              </w:rPr>
            </w:pPr>
          </w:p>
          <w:p>
            <w:pPr>
              <w:pStyle w:val="7"/>
              <w:spacing w:before="1"/>
              <w:ind w:left="137" w:right="122"/>
              <w:jc w:val="center"/>
              <w:rPr>
                <w:sz w:val="24"/>
              </w:rPr>
            </w:pPr>
            <w:r>
              <w:rPr>
                <w:sz w:val="24"/>
              </w:rPr>
              <w:t>严重</w:t>
            </w:r>
          </w:p>
        </w:tc>
        <w:tc>
          <w:tcPr>
            <w:tcW w:w="3828" w:type="dxa"/>
          </w:tcPr>
          <w:p>
            <w:pPr>
              <w:pStyle w:val="7"/>
              <w:spacing w:before="6"/>
              <w:rPr>
                <w:sz w:val="20"/>
              </w:rPr>
            </w:pPr>
          </w:p>
          <w:p>
            <w:pPr>
              <w:pStyle w:val="7"/>
              <w:ind w:left="108"/>
              <w:rPr>
                <w:sz w:val="24"/>
              </w:rPr>
            </w:pPr>
            <w:r>
              <w:rPr>
                <w:spacing w:val="-2"/>
                <w:sz w:val="24"/>
              </w:rPr>
              <w:t>有限责任公司虚报金额在</w:t>
            </w:r>
            <w:r>
              <w:rPr>
                <w:sz w:val="24"/>
              </w:rPr>
              <w:t>50</w:t>
            </w:r>
            <w:r>
              <w:rPr>
                <w:spacing w:val="-25"/>
                <w:sz w:val="24"/>
              </w:rPr>
              <w:t xml:space="preserve"> 万元以</w:t>
            </w:r>
          </w:p>
          <w:p>
            <w:pPr>
              <w:pStyle w:val="7"/>
              <w:spacing w:before="93" w:line="312" w:lineRule="auto"/>
              <w:ind w:left="108" w:right="90"/>
              <w:rPr>
                <w:sz w:val="24"/>
              </w:rPr>
            </w:pPr>
            <w:r>
              <w:rPr>
                <w:spacing w:val="-19"/>
                <w:sz w:val="24"/>
              </w:rPr>
              <w:t xml:space="preserve">上的；股份有限公司虚报金额在 </w:t>
            </w:r>
            <w:r>
              <w:rPr>
                <w:spacing w:val="-7"/>
                <w:sz w:val="24"/>
              </w:rPr>
              <w:t xml:space="preserve">500 </w:t>
            </w:r>
            <w:r>
              <w:rPr>
                <w:spacing w:val="-5"/>
                <w:sz w:val="24"/>
              </w:rPr>
              <w:t>万元以上的。</w:t>
            </w:r>
          </w:p>
        </w:tc>
        <w:tc>
          <w:tcPr>
            <w:tcW w:w="2669" w:type="dxa"/>
          </w:tcPr>
          <w:p>
            <w:pPr>
              <w:pStyle w:val="7"/>
              <w:spacing w:before="6"/>
              <w:rPr>
                <w:sz w:val="20"/>
              </w:rPr>
            </w:pPr>
          </w:p>
          <w:p>
            <w:pPr>
              <w:pStyle w:val="7"/>
              <w:spacing w:line="312" w:lineRule="auto"/>
              <w:ind w:left="110" w:right="88"/>
              <w:jc w:val="both"/>
              <w:rPr>
                <w:sz w:val="24"/>
              </w:rPr>
            </w:pPr>
            <w:r>
              <w:rPr>
                <w:spacing w:val="2"/>
                <w:sz w:val="24"/>
              </w:rPr>
              <w:t>处以虚报注册资本金额</w:t>
            </w:r>
            <w:r>
              <w:rPr>
                <w:sz w:val="24"/>
              </w:rPr>
              <w:t>10</w:t>
            </w:r>
            <w:r>
              <w:rPr>
                <w:spacing w:val="-11"/>
                <w:sz w:val="24"/>
              </w:rPr>
              <w:t xml:space="preserve">% 以上 </w:t>
            </w:r>
            <w:r>
              <w:rPr>
                <w:sz w:val="24"/>
              </w:rPr>
              <w:t>15</w:t>
            </w:r>
            <w:r>
              <w:rPr>
                <w:spacing w:val="-7"/>
                <w:sz w:val="24"/>
              </w:rPr>
              <w:t>% 以下的罚</w:t>
            </w:r>
            <w:r>
              <w:rPr>
                <w:spacing w:val="-2"/>
                <w:sz w:val="24"/>
              </w:rPr>
              <w:t>款。</w:t>
            </w:r>
          </w:p>
        </w:tc>
      </w:tr>
    </w:tbl>
    <w:p>
      <w:pPr>
        <w:spacing w:after="0" w:line="312" w:lineRule="auto"/>
        <w:jc w:val="both"/>
        <w:rPr>
          <w:sz w:val="24"/>
        </w:rPr>
        <w:sectPr>
          <w:footerReference r:id="rId6" w:type="default"/>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487" w:type="dxa"/>
          </w:tcPr>
          <w:p>
            <w:pPr>
              <w:pStyle w:val="7"/>
              <w:rPr>
                <w:rFonts w:ascii="Times New Roman"/>
                <w:sz w:val="24"/>
              </w:rPr>
            </w:pPr>
          </w:p>
        </w:tc>
        <w:tc>
          <w:tcPr>
            <w:tcW w:w="2172" w:type="dxa"/>
          </w:tcPr>
          <w:p>
            <w:pPr>
              <w:pStyle w:val="7"/>
              <w:rPr>
                <w:rFonts w:ascii="Times New Roman"/>
                <w:sz w:val="24"/>
              </w:rPr>
            </w:pPr>
          </w:p>
        </w:tc>
        <w:tc>
          <w:tcPr>
            <w:tcW w:w="4680" w:type="dxa"/>
          </w:tcPr>
          <w:p>
            <w:pPr>
              <w:pStyle w:val="7"/>
              <w:rPr>
                <w:rFonts w:ascii="Times New Roman"/>
                <w:sz w:val="24"/>
              </w:rPr>
            </w:pPr>
          </w:p>
        </w:tc>
        <w:tc>
          <w:tcPr>
            <w:tcW w:w="1274" w:type="dxa"/>
          </w:tcPr>
          <w:p>
            <w:pPr>
              <w:pStyle w:val="7"/>
              <w:rPr>
                <w:rFonts w:ascii="Times New Roman"/>
                <w:sz w:val="24"/>
              </w:rPr>
            </w:pPr>
          </w:p>
          <w:p>
            <w:pPr>
              <w:pStyle w:val="7"/>
              <w:spacing w:before="7"/>
              <w:rPr>
                <w:rFonts w:ascii="Times New Roman"/>
                <w:sz w:val="34"/>
              </w:rPr>
            </w:pPr>
          </w:p>
          <w:p>
            <w:pPr>
              <w:pStyle w:val="7"/>
              <w:ind w:left="137" w:right="122"/>
              <w:jc w:val="center"/>
              <w:rPr>
                <w:sz w:val="24"/>
              </w:rPr>
            </w:pPr>
            <w:r>
              <w:rPr>
                <w:sz w:val="24"/>
              </w:rPr>
              <w:t>特别严重</w:t>
            </w:r>
          </w:p>
        </w:tc>
        <w:tc>
          <w:tcPr>
            <w:tcW w:w="3828" w:type="dxa"/>
          </w:tcPr>
          <w:p>
            <w:pPr>
              <w:pStyle w:val="7"/>
              <w:rPr>
                <w:rFonts w:ascii="Times New Roman"/>
                <w:sz w:val="24"/>
              </w:rPr>
            </w:pPr>
          </w:p>
          <w:p>
            <w:pPr>
              <w:pStyle w:val="7"/>
              <w:spacing w:before="199" w:line="312" w:lineRule="auto"/>
              <w:ind w:left="108" w:right="90"/>
              <w:rPr>
                <w:sz w:val="24"/>
              </w:rPr>
            </w:pPr>
            <w:r>
              <w:rPr>
                <w:sz w:val="24"/>
              </w:rPr>
              <w:t>虚报注册资本取得公司登记的行为造成了严重危害后果的。</w:t>
            </w:r>
          </w:p>
        </w:tc>
        <w:tc>
          <w:tcPr>
            <w:tcW w:w="2669" w:type="dxa"/>
          </w:tcPr>
          <w:p>
            <w:pPr>
              <w:pStyle w:val="7"/>
              <w:rPr>
                <w:rFonts w:ascii="Times New Roman"/>
                <w:sz w:val="24"/>
              </w:rPr>
            </w:pPr>
          </w:p>
          <w:p>
            <w:pPr>
              <w:pStyle w:val="7"/>
              <w:spacing w:before="199" w:line="312" w:lineRule="auto"/>
              <w:ind w:left="110" w:right="88"/>
              <w:rPr>
                <w:sz w:val="24"/>
              </w:rPr>
            </w:pPr>
            <w:r>
              <w:rPr>
                <w:sz w:val="24"/>
              </w:rPr>
              <w:t>撤销公司登记或者吊销营业执照。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4"/>
              </w:rPr>
            </w:pPr>
          </w:p>
          <w:p>
            <w:pPr>
              <w:pStyle w:val="7"/>
              <w:ind w:left="12"/>
              <w:jc w:val="center"/>
              <w:rPr>
                <w:sz w:val="24"/>
              </w:rPr>
            </w:pPr>
            <w:r>
              <w:rPr>
                <w:w w:val="100"/>
                <w:sz w:val="24"/>
              </w:rPr>
              <w:t>2</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0"/>
              </w:rPr>
            </w:pPr>
          </w:p>
          <w:p>
            <w:pPr>
              <w:pStyle w:val="7"/>
              <w:spacing w:line="312" w:lineRule="auto"/>
              <w:ind w:left="110" w:right="151"/>
              <w:jc w:val="both"/>
              <w:rPr>
                <w:sz w:val="24"/>
              </w:rPr>
            </w:pPr>
            <w:r>
              <w:rPr>
                <w:spacing w:val="-7"/>
                <w:sz w:val="24"/>
              </w:rPr>
              <w:t>《中华人民共和国公司法》《中华人民共和国公司登记</w:t>
            </w:r>
            <w:r>
              <w:rPr>
                <w:spacing w:val="-4"/>
                <w:sz w:val="24"/>
              </w:rPr>
              <w:t>管理条例》</w:t>
            </w:r>
          </w:p>
        </w:tc>
        <w:tc>
          <w:tcPr>
            <w:tcW w:w="468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7" w:line="312" w:lineRule="auto"/>
              <w:ind w:left="110" w:right="69"/>
              <w:jc w:val="both"/>
              <w:rPr>
                <w:sz w:val="24"/>
              </w:rPr>
            </w:pPr>
            <w:r>
              <w:rPr>
                <w:spacing w:val="6"/>
                <w:sz w:val="24"/>
              </w:rPr>
              <w:t>《中华人民共和国公司法》第一百九十八</w:t>
            </w:r>
            <w:r>
              <w:rPr>
                <w:spacing w:val="-6"/>
                <w:sz w:val="24"/>
              </w:rPr>
              <w:t>条、《中华人民共和国公司登记管理条例》</w:t>
            </w:r>
            <w:r>
              <w:rPr>
                <w:spacing w:val="-9"/>
                <w:sz w:val="24"/>
              </w:rPr>
              <w:t>第六十四条：提交虚假材料或者采取其他欺</w:t>
            </w:r>
            <w:r>
              <w:rPr>
                <w:spacing w:val="-7"/>
                <w:sz w:val="24"/>
              </w:rPr>
              <w:t>诈手段隐瞒重要事实，取得公司登记的，由</w:t>
            </w:r>
            <w:r>
              <w:rPr>
                <w:spacing w:val="-16"/>
                <w:sz w:val="24"/>
              </w:rPr>
              <w:t xml:space="preserve">公司登记机关责令改正，处以 </w:t>
            </w:r>
            <w:r>
              <w:rPr>
                <w:sz w:val="24"/>
              </w:rPr>
              <w:t>5</w:t>
            </w:r>
            <w:r>
              <w:rPr>
                <w:spacing w:val="-24"/>
                <w:sz w:val="24"/>
              </w:rPr>
              <w:t xml:space="preserve"> 万元以上 </w:t>
            </w:r>
            <w:r>
              <w:rPr>
                <w:sz w:val="24"/>
              </w:rPr>
              <w:t xml:space="preserve">50 </w:t>
            </w:r>
            <w:r>
              <w:rPr>
                <w:spacing w:val="-7"/>
                <w:sz w:val="24"/>
              </w:rPr>
              <w:t>万元以下的罚款；情节严重的，撤销公司登</w:t>
            </w:r>
            <w:r>
              <w:rPr>
                <w:spacing w:val="-5"/>
                <w:sz w:val="24"/>
              </w:rPr>
              <w:t>记或者吊销营业执照。</w:t>
            </w:r>
          </w:p>
        </w:tc>
        <w:tc>
          <w:tcPr>
            <w:tcW w:w="1274" w:type="dxa"/>
          </w:tcPr>
          <w:p>
            <w:pPr>
              <w:pStyle w:val="7"/>
              <w:rPr>
                <w:rFonts w:ascii="Times New Roman"/>
                <w:sz w:val="24"/>
              </w:rPr>
            </w:pPr>
          </w:p>
          <w:p>
            <w:pPr>
              <w:pStyle w:val="7"/>
              <w:spacing w:before="170"/>
              <w:ind w:left="137" w:right="122"/>
              <w:jc w:val="center"/>
              <w:rPr>
                <w:sz w:val="24"/>
              </w:rPr>
            </w:pPr>
            <w:r>
              <w:rPr>
                <w:sz w:val="24"/>
              </w:rPr>
              <w:t>较轻</w:t>
            </w:r>
          </w:p>
        </w:tc>
        <w:tc>
          <w:tcPr>
            <w:tcW w:w="3828" w:type="dxa"/>
          </w:tcPr>
          <w:p>
            <w:pPr>
              <w:pStyle w:val="7"/>
              <w:spacing w:before="5"/>
              <w:rPr>
                <w:rFonts w:ascii="Times New Roman"/>
                <w:sz w:val="21"/>
              </w:rPr>
            </w:pPr>
          </w:p>
          <w:p>
            <w:pPr>
              <w:pStyle w:val="7"/>
              <w:spacing w:line="312" w:lineRule="auto"/>
              <w:ind w:left="108" w:right="90"/>
              <w:rPr>
                <w:sz w:val="24"/>
              </w:rPr>
            </w:pPr>
            <w:r>
              <w:rPr>
                <w:sz w:val="24"/>
              </w:rPr>
              <w:t>提交证明材料形式要件虚假，但与公司的实际情况不相违背的。</w:t>
            </w:r>
          </w:p>
        </w:tc>
        <w:tc>
          <w:tcPr>
            <w:tcW w:w="2669" w:type="dxa"/>
          </w:tcPr>
          <w:p>
            <w:pPr>
              <w:pStyle w:val="7"/>
              <w:rPr>
                <w:rFonts w:ascii="Times New Roman"/>
                <w:sz w:val="24"/>
              </w:rPr>
            </w:pPr>
          </w:p>
          <w:p>
            <w:pPr>
              <w:pStyle w:val="7"/>
              <w:spacing w:before="170"/>
              <w:ind w:left="110"/>
              <w:rPr>
                <w:sz w:val="24"/>
              </w:rPr>
            </w:pPr>
            <w:r>
              <w:rPr>
                <w:sz w:val="24"/>
              </w:rPr>
              <w:t>处以 5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170"/>
              <w:ind w:left="137" w:right="122"/>
              <w:jc w:val="center"/>
              <w:rPr>
                <w:sz w:val="24"/>
              </w:rPr>
            </w:pPr>
            <w:r>
              <w:rPr>
                <w:sz w:val="24"/>
              </w:rPr>
              <w:t>一般</w:t>
            </w:r>
          </w:p>
        </w:tc>
        <w:tc>
          <w:tcPr>
            <w:tcW w:w="3828" w:type="dxa"/>
          </w:tcPr>
          <w:p>
            <w:pPr>
              <w:pStyle w:val="7"/>
              <w:spacing w:before="3"/>
              <w:rPr>
                <w:rFonts w:ascii="Times New Roman"/>
                <w:sz w:val="21"/>
              </w:rPr>
            </w:pPr>
          </w:p>
          <w:p>
            <w:pPr>
              <w:pStyle w:val="7"/>
              <w:spacing w:line="312" w:lineRule="auto"/>
              <w:ind w:left="108" w:right="-29"/>
              <w:rPr>
                <w:sz w:val="24"/>
              </w:rPr>
            </w:pPr>
            <w:r>
              <w:rPr>
                <w:spacing w:val="-14"/>
                <w:sz w:val="24"/>
              </w:rPr>
              <w:t xml:space="preserve">提交虚假证明文件、弄虚作假 </w:t>
            </w:r>
            <w:r>
              <w:rPr>
                <w:sz w:val="24"/>
              </w:rPr>
              <w:t>1</w:t>
            </w:r>
            <w:r>
              <w:rPr>
                <w:spacing w:val="-28"/>
                <w:sz w:val="24"/>
              </w:rPr>
              <w:t xml:space="preserve"> 项， </w:t>
            </w:r>
            <w:r>
              <w:rPr>
                <w:spacing w:val="-5"/>
                <w:sz w:val="24"/>
              </w:rPr>
              <w:t>或者危害性较小的。</w:t>
            </w:r>
          </w:p>
        </w:tc>
        <w:tc>
          <w:tcPr>
            <w:tcW w:w="2669" w:type="dxa"/>
          </w:tcPr>
          <w:p>
            <w:pPr>
              <w:pStyle w:val="7"/>
              <w:spacing w:before="3"/>
              <w:rPr>
                <w:rFonts w:ascii="Times New Roman"/>
                <w:sz w:val="21"/>
              </w:rPr>
            </w:pPr>
          </w:p>
          <w:p>
            <w:pPr>
              <w:pStyle w:val="7"/>
              <w:spacing w:line="312" w:lineRule="auto"/>
              <w:ind w:left="110" w:right="88"/>
              <w:rPr>
                <w:sz w:val="24"/>
              </w:rPr>
            </w:pPr>
            <w:r>
              <w:rPr>
                <w:spacing w:val="-25"/>
                <w:sz w:val="24"/>
              </w:rPr>
              <w:t xml:space="preserve">处以 </w:t>
            </w:r>
            <w:r>
              <w:rPr>
                <w:sz w:val="24"/>
              </w:rPr>
              <w:t>5</w:t>
            </w:r>
            <w:r>
              <w:rPr>
                <w:spacing w:val="-27"/>
                <w:sz w:val="24"/>
              </w:rPr>
              <w:t xml:space="preserve"> 万元以上 </w:t>
            </w:r>
            <w:r>
              <w:rPr>
                <w:sz w:val="24"/>
              </w:rPr>
              <w:t>10</w:t>
            </w:r>
            <w:r>
              <w:rPr>
                <w:spacing w:val="-30"/>
                <w:sz w:val="24"/>
              </w:rPr>
              <w:t xml:space="preserve"> 万元</w:t>
            </w:r>
            <w:r>
              <w:rPr>
                <w:spacing w:val="-5"/>
                <w:sz w:val="24"/>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170"/>
              <w:ind w:left="137" w:right="122"/>
              <w:jc w:val="center"/>
              <w:rPr>
                <w:sz w:val="24"/>
              </w:rPr>
            </w:pPr>
            <w:r>
              <w:rPr>
                <w:sz w:val="24"/>
              </w:rPr>
              <w:t>较重</w:t>
            </w:r>
          </w:p>
        </w:tc>
        <w:tc>
          <w:tcPr>
            <w:tcW w:w="3828" w:type="dxa"/>
          </w:tcPr>
          <w:p>
            <w:pPr>
              <w:pStyle w:val="7"/>
              <w:spacing w:before="5"/>
              <w:rPr>
                <w:rFonts w:ascii="Times New Roman"/>
                <w:sz w:val="21"/>
              </w:rPr>
            </w:pPr>
          </w:p>
          <w:p>
            <w:pPr>
              <w:pStyle w:val="7"/>
              <w:spacing w:line="312" w:lineRule="auto"/>
              <w:ind w:left="108" w:right="-29"/>
              <w:rPr>
                <w:sz w:val="24"/>
              </w:rPr>
            </w:pPr>
            <w:r>
              <w:rPr>
                <w:spacing w:val="-14"/>
                <w:sz w:val="24"/>
              </w:rPr>
              <w:t xml:space="preserve">提交虚假证明文件、弄虚作假 </w:t>
            </w:r>
            <w:r>
              <w:rPr>
                <w:sz w:val="24"/>
              </w:rPr>
              <w:t>2</w:t>
            </w:r>
            <w:r>
              <w:rPr>
                <w:spacing w:val="-28"/>
                <w:sz w:val="24"/>
              </w:rPr>
              <w:t xml:space="preserve"> 项， </w:t>
            </w:r>
            <w:r>
              <w:rPr>
                <w:spacing w:val="-5"/>
                <w:sz w:val="24"/>
              </w:rPr>
              <w:t>或者危害性较大的。</w:t>
            </w:r>
          </w:p>
        </w:tc>
        <w:tc>
          <w:tcPr>
            <w:tcW w:w="2669" w:type="dxa"/>
          </w:tcPr>
          <w:p>
            <w:pPr>
              <w:pStyle w:val="7"/>
              <w:spacing w:before="5"/>
              <w:rPr>
                <w:rFonts w:ascii="Times New Roman"/>
                <w:sz w:val="21"/>
              </w:rPr>
            </w:pPr>
          </w:p>
          <w:p>
            <w:pPr>
              <w:pStyle w:val="7"/>
              <w:spacing w:line="312" w:lineRule="auto"/>
              <w:ind w:left="110" w:right="88"/>
              <w:rPr>
                <w:sz w:val="24"/>
              </w:rPr>
            </w:pPr>
            <w:r>
              <w:rPr>
                <w:spacing w:val="-16"/>
                <w:sz w:val="24"/>
              </w:rPr>
              <w:t xml:space="preserve">处以 </w:t>
            </w:r>
            <w:r>
              <w:rPr>
                <w:sz w:val="24"/>
              </w:rPr>
              <w:t>10</w:t>
            </w:r>
            <w:r>
              <w:rPr>
                <w:spacing w:val="-17"/>
                <w:sz w:val="24"/>
              </w:rPr>
              <w:t xml:space="preserve"> 万元以上 </w:t>
            </w:r>
            <w:r>
              <w:rPr>
                <w:sz w:val="24"/>
              </w:rPr>
              <w:t>30</w:t>
            </w:r>
            <w:r>
              <w:rPr>
                <w:spacing w:val="-29"/>
                <w:sz w:val="24"/>
              </w:rPr>
              <w:t xml:space="preserve"> 万</w:t>
            </w:r>
            <w:r>
              <w:rPr>
                <w:spacing w:val="-5"/>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204"/>
              <w:ind w:left="137" w:right="122"/>
              <w:jc w:val="center"/>
              <w:rPr>
                <w:sz w:val="24"/>
              </w:rPr>
            </w:pPr>
            <w:r>
              <w:rPr>
                <w:sz w:val="24"/>
              </w:rPr>
              <w:t>严重</w:t>
            </w:r>
          </w:p>
        </w:tc>
        <w:tc>
          <w:tcPr>
            <w:tcW w:w="3828" w:type="dxa"/>
          </w:tcPr>
          <w:p>
            <w:pPr>
              <w:pStyle w:val="7"/>
              <w:spacing w:before="79"/>
              <w:ind w:left="108"/>
              <w:rPr>
                <w:sz w:val="24"/>
              </w:rPr>
            </w:pPr>
            <w:r>
              <w:rPr>
                <w:spacing w:val="-7"/>
                <w:sz w:val="24"/>
              </w:rPr>
              <w:t xml:space="preserve">提交虚假证明文件、弄虚作假 </w:t>
            </w:r>
            <w:r>
              <w:rPr>
                <w:sz w:val="24"/>
              </w:rPr>
              <w:t>2</w:t>
            </w:r>
            <w:r>
              <w:rPr>
                <w:spacing w:val="-13"/>
                <w:sz w:val="24"/>
              </w:rPr>
              <w:t xml:space="preserve"> 项</w:t>
            </w:r>
          </w:p>
          <w:p>
            <w:pPr>
              <w:pStyle w:val="7"/>
              <w:spacing w:line="400" w:lineRule="atLeast"/>
              <w:ind w:left="108" w:right="-29"/>
              <w:rPr>
                <w:sz w:val="24"/>
              </w:rPr>
            </w:pPr>
            <w:r>
              <w:rPr>
                <w:sz w:val="24"/>
              </w:rPr>
              <w:t>以上，或者涉及前置审批、注册资</w:t>
            </w:r>
            <w:r>
              <w:rPr>
                <w:spacing w:val="-12"/>
                <w:sz w:val="24"/>
              </w:rPr>
              <w:t>金等重要事项的，或者危害性大的。</w:t>
            </w:r>
          </w:p>
        </w:tc>
        <w:tc>
          <w:tcPr>
            <w:tcW w:w="2669" w:type="dxa"/>
          </w:tcPr>
          <w:p>
            <w:pPr>
              <w:pStyle w:val="7"/>
              <w:spacing w:before="2"/>
              <w:rPr>
                <w:rFonts w:ascii="Times New Roman"/>
                <w:sz w:val="24"/>
              </w:rPr>
            </w:pPr>
          </w:p>
          <w:p>
            <w:pPr>
              <w:pStyle w:val="7"/>
              <w:spacing w:line="312" w:lineRule="auto"/>
              <w:ind w:left="110" w:right="88"/>
              <w:rPr>
                <w:sz w:val="24"/>
              </w:rPr>
            </w:pPr>
            <w:r>
              <w:rPr>
                <w:spacing w:val="-16"/>
                <w:sz w:val="24"/>
              </w:rPr>
              <w:t xml:space="preserve">处以 </w:t>
            </w:r>
            <w:r>
              <w:rPr>
                <w:sz w:val="24"/>
              </w:rPr>
              <w:t>30</w:t>
            </w:r>
            <w:r>
              <w:rPr>
                <w:spacing w:val="-17"/>
                <w:sz w:val="24"/>
              </w:rPr>
              <w:t xml:space="preserve"> 万元以上 </w:t>
            </w:r>
            <w:r>
              <w:rPr>
                <w:sz w:val="24"/>
              </w:rPr>
              <w:t>50</w:t>
            </w:r>
            <w:r>
              <w:rPr>
                <w:spacing w:val="-29"/>
                <w:sz w:val="24"/>
              </w:rPr>
              <w:t xml:space="preserve"> 万</w:t>
            </w:r>
            <w:r>
              <w:rPr>
                <w:spacing w:val="-5"/>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170"/>
              <w:ind w:left="137" w:right="122"/>
              <w:jc w:val="center"/>
              <w:rPr>
                <w:sz w:val="24"/>
              </w:rPr>
            </w:pPr>
            <w:r>
              <w:rPr>
                <w:sz w:val="24"/>
              </w:rPr>
              <w:t>特别严重</w:t>
            </w:r>
          </w:p>
        </w:tc>
        <w:tc>
          <w:tcPr>
            <w:tcW w:w="3828" w:type="dxa"/>
          </w:tcPr>
          <w:p>
            <w:pPr>
              <w:pStyle w:val="7"/>
              <w:spacing w:before="5"/>
              <w:rPr>
                <w:rFonts w:ascii="Times New Roman"/>
                <w:sz w:val="21"/>
              </w:rPr>
            </w:pPr>
          </w:p>
          <w:p>
            <w:pPr>
              <w:pStyle w:val="7"/>
              <w:spacing w:line="312" w:lineRule="auto"/>
              <w:ind w:left="108" w:right="90"/>
              <w:rPr>
                <w:sz w:val="24"/>
              </w:rPr>
            </w:pPr>
            <w:r>
              <w:rPr>
                <w:sz w:val="24"/>
              </w:rPr>
              <w:t>提交虚假材料隐瞒重要事实骗取公司登记，造成严重危害后果的。</w:t>
            </w:r>
          </w:p>
        </w:tc>
        <w:tc>
          <w:tcPr>
            <w:tcW w:w="2669" w:type="dxa"/>
          </w:tcPr>
          <w:p>
            <w:pPr>
              <w:pStyle w:val="7"/>
              <w:spacing w:before="5"/>
              <w:rPr>
                <w:rFonts w:ascii="Times New Roman"/>
                <w:sz w:val="21"/>
              </w:rPr>
            </w:pPr>
          </w:p>
          <w:p>
            <w:pPr>
              <w:pStyle w:val="7"/>
              <w:spacing w:line="312" w:lineRule="auto"/>
              <w:ind w:left="110" w:right="88"/>
              <w:rPr>
                <w:sz w:val="24"/>
              </w:rPr>
            </w:pPr>
            <w:r>
              <w:rPr>
                <w:sz w:val="24"/>
              </w:rPr>
              <w:t>撤销公司登记或者吊销营业执照。</w:t>
            </w:r>
          </w:p>
        </w:tc>
      </w:tr>
    </w:tbl>
    <w:p>
      <w:pPr>
        <w:spacing w:after="0" w:line="312" w:lineRule="auto"/>
        <w:rPr>
          <w:sz w:val="24"/>
        </w:rPr>
        <w:sectPr>
          <w:footerReference r:id="rId7" w:type="default"/>
          <w:pgSz w:w="16840" w:h="11900" w:orient="landscape"/>
          <w:pgMar w:top="1100" w:right="580" w:bottom="1860" w:left="620" w:header="0" w:footer="1676" w:gutter="0"/>
          <w:pgNumType w:start="1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487" w:type="dxa"/>
            <w:tcBorders>
              <w:bottom w:val="nil"/>
            </w:tcBorders>
          </w:tcPr>
          <w:p>
            <w:pPr>
              <w:pStyle w:val="7"/>
              <w:rPr>
                <w:rFonts w:ascii="Times New Roman"/>
                <w:sz w:val="24"/>
              </w:rPr>
            </w:pPr>
          </w:p>
        </w:tc>
        <w:tc>
          <w:tcPr>
            <w:tcW w:w="2172" w:type="dxa"/>
            <w:tcBorders>
              <w:bottom w:val="nil"/>
            </w:tcBorders>
          </w:tcPr>
          <w:p>
            <w:pPr>
              <w:pStyle w:val="7"/>
              <w:rPr>
                <w:rFonts w:ascii="Times New Roman"/>
                <w:sz w:val="24"/>
              </w:rPr>
            </w:pPr>
          </w:p>
        </w:tc>
        <w:tc>
          <w:tcPr>
            <w:tcW w:w="4680" w:type="dxa"/>
            <w:tcBorders>
              <w:bottom w:val="nil"/>
            </w:tcBorders>
          </w:tcPr>
          <w:p>
            <w:pPr>
              <w:pStyle w:val="7"/>
              <w:rPr>
                <w:rFonts w:ascii="Times New Roman"/>
                <w:sz w:val="24"/>
              </w:rPr>
            </w:pPr>
          </w:p>
        </w:tc>
        <w:tc>
          <w:tcPr>
            <w:tcW w:w="1274" w:type="dxa"/>
            <w:tcBorders>
              <w:bottom w:val="nil"/>
            </w:tcBorders>
          </w:tcPr>
          <w:p>
            <w:pPr>
              <w:pStyle w:val="7"/>
              <w:rPr>
                <w:rFonts w:ascii="Times New Roman"/>
                <w:sz w:val="24"/>
              </w:rPr>
            </w:pPr>
          </w:p>
        </w:tc>
        <w:tc>
          <w:tcPr>
            <w:tcW w:w="3828" w:type="dxa"/>
            <w:tcBorders>
              <w:bottom w:val="nil"/>
            </w:tcBorders>
          </w:tcPr>
          <w:p>
            <w:pPr>
              <w:pStyle w:val="7"/>
              <w:spacing w:before="81"/>
              <w:ind w:left="108"/>
              <w:rPr>
                <w:sz w:val="24"/>
              </w:rPr>
            </w:pPr>
            <w:r>
              <w:rPr>
                <w:sz w:val="24"/>
              </w:rPr>
              <w:t>有下列情形之一的：</w:t>
            </w:r>
          </w:p>
        </w:tc>
        <w:tc>
          <w:tcPr>
            <w:tcW w:w="2669"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87" w:type="dxa"/>
            <w:tcBorders>
              <w:top w:val="nil"/>
              <w:bottom w:val="nil"/>
            </w:tcBorders>
          </w:tcPr>
          <w:p>
            <w:pPr>
              <w:pStyle w:val="7"/>
              <w:rPr>
                <w:rFonts w:ascii="Times New Roman"/>
                <w:sz w:val="24"/>
              </w:rPr>
            </w:pPr>
          </w:p>
        </w:tc>
        <w:tc>
          <w:tcPr>
            <w:tcW w:w="2172" w:type="dxa"/>
            <w:tcBorders>
              <w:top w:val="nil"/>
              <w:bottom w:val="nil"/>
            </w:tcBorders>
          </w:tcPr>
          <w:p>
            <w:pPr>
              <w:pStyle w:val="7"/>
              <w:rPr>
                <w:rFonts w:ascii="Times New Roman"/>
                <w:sz w:val="24"/>
              </w:rPr>
            </w:pPr>
          </w:p>
        </w:tc>
        <w:tc>
          <w:tcPr>
            <w:tcW w:w="4680" w:type="dxa"/>
            <w:tcBorders>
              <w:top w:val="nil"/>
              <w:bottom w:val="nil"/>
            </w:tcBorders>
          </w:tcPr>
          <w:p>
            <w:pPr>
              <w:pStyle w:val="7"/>
              <w:spacing w:before="45"/>
              <w:ind w:left="110"/>
              <w:rPr>
                <w:sz w:val="24"/>
              </w:rPr>
            </w:pPr>
            <w:r>
              <w:rPr>
                <w:sz w:val="24"/>
              </w:rPr>
              <w:t>《中华人民共和国公司法》第一百九十九</w:t>
            </w:r>
          </w:p>
        </w:tc>
        <w:tc>
          <w:tcPr>
            <w:tcW w:w="1274" w:type="dxa"/>
            <w:tcBorders>
              <w:top w:val="nil"/>
              <w:bottom w:val="nil"/>
            </w:tcBorders>
          </w:tcPr>
          <w:p>
            <w:pPr>
              <w:pStyle w:val="7"/>
              <w:rPr>
                <w:rFonts w:ascii="Times New Roman"/>
                <w:sz w:val="24"/>
              </w:rPr>
            </w:pPr>
          </w:p>
        </w:tc>
        <w:tc>
          <w:tcPr>
            <w:tcW w:w="3828" w:type="dxa"/>
            <w:tcBorders>
              <w:top w:val="nil"/>
              <w:bottom w:val="nil"/>
            </w:tcBorders>
          </w:tcPr>
          <w:p>
            <w:pPr>
              <w:pStyle w:val="7"/>
              <w:spacing w:before="45"/>
              <w:ind w:left="108"/>
              <w:rPr>
                <w:sz w:val="24"/>
              </w:rPr>
            </w:pPr>
            <w:r>
              <w:rPr>
                <w:sz w:val="24"/>
              </w:rPr>
              <w:t>⑴有限责任公司股东虚假出资数额</w:t>
            </w:r>
          </w:p>
        </w:tc>
        <w:tc>
          <w:tcPr>
            <w:tcW w:w="266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487" w:type="dxa"/>
            <w:tcBorders>
              <w:top w:val="nil"/>
              <w:bottom w:val="nil"/>
            </w:tcBorders>
          </w:tcPr>
          <w:p>
            <w:pPr>
              <w:pStyle w:val="7"/>
              <w:rPr>
                <w:rFonts w:ascii="Times New Roman"/>
                <w:sz w:val="24"/>
              </w:rPr>
            </w:pPr>
          </w:p>
          <w:p>
            <w:pPr>
              <w:pStyle w:val="7"/>
              <w:rPr>
                <w:rFonts w:ascii="Times New Roman"/>
                <w:sz w:val="24"/>
              </w:rPr>
            </w:pPr>
          </w:p>
          <w:p>
            <w:pPr>
              <w:pStyle w:val="7"/>
              <w:spacing w:before="8"/>
              <w:rPr>
                <w:rFonts w:ascii="Times New Roman"/>
                <w:sz w:val="25"/>
              </w:rPr>
            </w:pPr>
          </w:p>
          <w:p>
            <w:pPr>
              <w:pStyle w:val="7"/>
              <w:spacing w:before="1"/>
              <w:ind w:left="12"/>
              <w:jc w:val="center"/>
              <w:rPr>
                <w:sz w:val="24"/>
              </w:rPr>
            </w:pPr>
            <w:r>
              <w:rPr>
                <w:w w:val="100"/>
                <w:sz w:val="24"/>
              </w:rPr>
              <w:t>3</w:t>
            </w:r>
          </w:p>
        </w:tc>
        <w:tc>
          <w:tcPr>
            <w:tcW w:w="2172" w:type="dxa"/>
            <w:tcBorders>
              <w:top w:val="nil"/>
              <w:bottom w:val="nil"/>
            </w:tcBorders>
          </w:tcPr>
          <w:p>
            <w:pPr>
              <w:pStyle w:val="7"/>
              <w:spacing w:before="6"/>
              <w:rPr>
                <w:rFonts w:ascii="Times New Roman"/>
                <w:sz w:val="21"/>
              </w:rPr>
            </w:pPr>
          </w:p>
          <w:p>
            <w:pPr>
              <w:pStyle w:val="7"/>
              <w:spacing w:line="312" w:lineRule="auto"/>
              <w:ind w:left="110" w:right="151"/>
              <w:jc w:val="both"/>
              <w:rPr>
                <w:sz w:val="24"/>
              </w:rPr>
            </w:pPr>
            <w:r>
              <w:rPr>
                <w:spacing w:val="-7"/>
                <w:sz w:val="24"/>
              </w:rPr>
              <w:t>《中华人民共和国公司法》《中华人民共和国公司登记</w:t>
            </w:r>
            <w:r>
              <w:rPr>
                <w:spacing w:val="-4"/>
                <w:sz w:val="24"/>
              </w:rPr>
              <w:t>管理条例》</w:t>
            </w:r>
          </w:p>
        </w:tc>
        <w:tc>
          <w:tcPr>
            <w:tcW w:w="4680" w:type="dxa"/>
            <w:tcBorders>
              <w:top w:val="nil"/>
              <w:bottom w:val="nil"/>
            </w:tcBorders>
          </w:tcPr>
          <w:p>
            <w:pPr>
              <w:pStyle w:val="7"/>
              <w:spacing w:before="46" w:line="312" w:lineRule="auto"/>
              <w:ind w:left="110" w:right="-29"/>
              <w:rPr>
                <w:sz w:val="24"/>
              </w:rPr>
            </w:pPr>
            <w:r>
              <w:rPr>
                <w:spacing w:val="-5"/>
                <w:sz w:val="24"/>
              </w:rPr>
              <w:t>条、《中华人民共和国公司登记管理条例》</w:t>
            </w:r>
            <w:r>
              <w:rPr>
                <w:spacing w:val="-18"/>
                <w:sz w:val="24"/>
              </w:rPr>
              <w:t xml:space="preserve">第六十五条：公司的发起人、股东虚假出资， </w:t>
            </w:r>
            <w:r>
              <w:rPr>
                <w:spacing w:val="6"/>
                <w:sz w:val="24"/>
              </w:rPr>
              <w:t>未交付或者未按期交付作为出资的货币或者非货币财产的，由公司登记机关责令改</w:t>
            </w:r>
          </w:p>
          <w:p>
            <w:pPr>
              <w:pStyle w:val="7"/>
              <w:spacing w:before="2"/>
              <w:ind w:left="110"/>
              <w:rPr>
                <w:sz w:val="24"/>
              </w:rPr>
            </w:pPr>
            <w:r>
              <w:rPr>
                <w:spacing w:val="-15"/>
                <w:sz w:val="24"/>
              </w:rPr>
              <w:t xml:space="preserve">正，处以虚假出资金额 </w:t>
            </w:r>
            <w:r>
              <w:rPr>
                <w:spacing w:val="-3"/>
                <w:sz w:val="24"/>
              </w:rPr>
              <w:t>5％</w:t>
            </w:r>
            <w:r>
              <w:rPr>
                <w:spacing w:val="-23"/>
                <w:sz w:val="24"/>
              </w:rPr>
              <w:t xml:space="preserve">以上 </w:t>
            </w:r>
            <w:r>
              <w:rPr>
                <w:spacing w:val="-5"/>
                <w:sz w:val="24"/>
              </w:rPr>
              <w:t>15％</w:t>
            </w:r>
            <w:r>
              <w:rPr>
                <w:spacing w:val="-3"/>
                <w:sz w:val="24"/>
              </w:rPr>
              <w:t>以下的</w:t>
            </w:r>
          </w:p>
        </w:tc>
        <w:tc>
          <w:tcPr>
            <w:tcW w:w="1274" w:type="dxa"/>
            <w:tcBorders>
              <w:top w:val="nil"/>
              <w:bottom w:val="nil"/>
            </w:tcBorders>
          </w:tcPr>
          <w:p>
            <w:pPr>
              <w:pStyle w:val="7"/>
              <w:rPr>
                <w:rFonts w:ascii="Times New Roman"/>
                <w:sz w:val="24"/>
              </w:rPr>
            </w:pPr>
          </w:p>
          <w:p>
            <w:pPr>
              <w:pStyle w:val="7"/>
              <w:rPr>
                <w:rFonts w:ascii="Times New Roman"/>
                <w:sz w:val="24"/>
              </w:rPr>
            </w:pPr>
          </w:p>
          <w:p>
            <w:pPr>
              <w:pStyle w:val="7"/>
              <w:spacing w:before="6"/>
              <w:rPr>
                <w:rFonts w:ascii="Times New Roman"/>
                <w:sz w:val="25"/>
              </w:rPr>
            </w:pPr>
          </w:p>
          <w:p>
            <w:pPr>
              <w:pStyle w:val="7"/>
              <w:ind w:right="383"/>
              <w:jc w:val="right"/>
              <w:rPr>
                <w:sz w:val="24"/>
              </w:rPr>
            </w:pPr>
            <w:r>
              <w:rPr>
                <w:sz w:val="24"/>
              </w:rPr>
              <w:t>较轻</w:t>
            </w:r>
          </w:p>
        </w:tc>
        <w:tc>
          <w:tcPr>
            <w:tcW w:w="3828" w:type="dxa"/>
            <w:tcBorders>
              <w:top w:val="nil"/>
              <w:bottom w:val="nil"/>
            </w:tcBorders>
          </w:tcPr>
          <w:p>
            <w:pPr>
              <w:pStyle w:val="7"/>
              <w:spacing w:before="46" w:line="312" w:lineRule="auto"/>
              <w:ind w:left="108" w:right="90"/>
              <w:jc w:val="both"/>
              <w:rPr>
                <w:sz w:val="24"/>
              </w:rPr>
            </w:pPr>
            <w:r>
              <w:rPr>
                <w:spacing w:val="-12"/>
                <w:sz w:val="24"/>
              </w:rPr>
              <w:t xml:space="preserve">占其认缴出资额 </w:t>
            </w:r>
            <w:r>
              <w:rPr>
                <w:spacing w:val="-4"/>
                <w:sz w:val="24"/>
              </w:rPr>
              <w:t>10</w:t>
            </w:r>
            <w:r>
              <w:rPr>
                <w:spacing w:val="-21"/>
                <w:sz w:val="24"/>
              </w:rPr>
              <w:t>%以下，或者未给</w:t>
            </w:r>
            <w:r>
              <w:rPr>
                <w:sz w:val="24"/>
              </w:rPr>
              <w:t>公司、股东、债权人造成直接经济</w:t>
            </w:r>
            <w:r>
              <w:rPr>
                <w:spacing w:val="-4"/>
                <w:sz w:val="24"/>
              </w:rPr>
              <w:t>损失的；</w:t>
            </w:r>
          </w:p>
          <w:p>
            <w:pPr>
              <w:pStyle w:val="7"/>
              <w:spacing w:before="1"/>
              <w:ind w:left="108"/>
              <w:rPr>
                <w:sz w:val="24"/>
              </w:rPr>
            </w:pPr>
            <w:r>
              <w:rPr>
                <w:sz w:val="24"/>
              </w:rPr>
              <w:t>⑵股份有限公司发起人、股东虚假</w:t>
            </w:r>
          </w:p>
          <w:p>
            <w:pPr>
              <w:pStyle w:val="7"/>
              <w:spacing w:before="93"/>
              <w:ind w:left="108"/>
              <w:rPr>
                <w:sz w:val="24"/>
              </w:rPr>
            </w:pPr>
            <w:r>
              <w:rPr>
                <w:spacing w:val="8"/>
                <w:sz w:val="24"/>
              </w:rPr>
              <w:t xml:space="preserve">出资数额占其认缴出资数额 </w:t>
            </w:r>
            <w:r>
              <w:rPr>
                <w:spacing w:val="3"/>
                <w:sz w:val="24"/>
              </w:rPr>
              <w:t>5</w:t>
            </w:r>
            <w:r>
              <w:rPr>
                <w:spacing w:val="1"/>
                <w:sz w:val="24"/>
              </w:rPr>
              <w:t>%以</w:t>
            </w:r>
          </w:p>
        </w:tc>
        <w:tc>
          <w:tcPr>
            <w:tcW w:w="2669" w:type="dxa"/>
            <w:tcBorders>
              <w:top w:val="nil"/>
              <w:bottom w:val="nil"/>
            </w:tcBorders>
          </w:tcPr>
          <w:p>
            <w:pPr>
              <w:pStyle w:val="7"/>
              <w:rPr>
                <w:rFonts w:ascii="Times New Roman"/>
                <w:sz w:val="24"/>
              </w:rPr>
            </w:pPr>
          </w:p>
          <w:p>
            <w:pPr>
              <w:pStyle w:val="7"/>
              <w:spacing w:before="2"/>
              <w:rPr>
                <w:rFonts w:ascii="Times New Roman"/>
                <w:sz w:val="32"/>
              </w:rPr>
            </w:pPr>
          </w:p>
          <w:p>
            <w:pPr>
              <w:pStyle w:val="7"/>
              <w:spacing w:line="312" w:lineRule="auto"/>
              <w:ind w:left="110" w:right="18"/>
              <w:rPr>
                <w:sz w:val="24"/>
              </w:rPr>
            </w:pPr>
            <w:r>
              <w:rPr>
                <w:sz w:val="24"/>
              </w:rPr>
              <w:t>处以虚假出资额 5%的罚款。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87" w:type="dxa"/>
            <w:tcBorders>
              <w:top w:val="nil"/>
              <w:bottom w:val="nil"/>
            </w:tcBorders>
          </w:tcPr>
          <w:p>
            <w:pPr>
              <w:pStyle w:val="7"/>
              <w:rPr>
                <w:rFonts w:ascii="Times New Roman"/>
                <w:sz w:val="24"/>
              </w:rPr>
            </w:pPr>
          </w:p>
        </w:tc>
        <w:tc>
          <w:tcPr>
            <w:tcW w:w="2172" w:type="dxa"/>
            <w:tcBorders>
              <w:top w:val="nil"/>
              <w:bottom w:val="nil"/>
            </w:tcBorders>
          </w:tcPr>
          <w:p>
            <w:pPr>
              <w:pStyle w:val="7"/>
              <w:rPr>
                <w:rFonts w:ascii="Times New Roman"/>
                <w:sz w:val="24"/>
              </w:rPr>
            </w:pPr>
          </w:p>
        </w:tc>
        <w:tc>
          <w:tcPr>
            <w:tcW w:w="4680" w:type="dxa"/>
            <w:tcBorders>
              <w:top w:val="nil"/>
              <w:bottom w:val="nil"/>
            </w:tcBorders>
          </w:tcPr>
          <w:p>
            <w:pPr>
              <w:pStyle w:val="7"/>
              <w:spacing w:before="45"/>
              <w:ind w:left="110"/>
              <w:rPr>
                <w:sz w:val="24"/>
              </w:rPr>
            </w:pPr>
            <w:r>
              <w:rPr>
                <w:sz w:val="24"/>
              </w:rPr>
              <w:t>罚款。</w:t>
            </w:r>
          </w:p>
        </w:tc>
        <w:tc>
          <w:tcPr>
            <w:tcW w:w="1274" w:type="dxa"/>
            <w:tcBorders>
              <w:top w:val="nil"/>
              <w:bottom w:val="nil"/>
            </w:tcBorders>
          </w:tcPr>
          <w:p>
            <w:pPr>
              <w:pStyle w:val="7"/>
              <w:rPr>
                <w:rFonts w:ascii="Times New Roman"/>
                <w:sz w:val="24"/>
              </w:rPr>
            </w:pPr>
          </w:p>
        </w:tc>
        <w:tc>
          <w:tcPr>
            <w:tcW w:w="3828" w:type="dxa"/>
            <w:tcBorders>
              <w:top w:val="nil"/>
              <w:bottom w:val="nil"/>
            </w:tcBorders>
          </w:tcPr>
          <w:p>
            <w:pPr>
              <w:pStyle w:val="7"/>
              <w:spacing w:before="45"/>
              <w:ind w:left="108"/>
              <w:rPr>
                <w:sz w:val="24"/>
              </w:rPr>
            </w:pPr>
            <w:r>
              <w:rPr>
                <w:sz w:val="24"/>
              </w:rPr>
              <w:t>下，或者未给公司、股东、债权人</w:t>
            </w:r>
          </w:p>
        </w:tc>
        <w:tc>
          <w:tcPr>
            <w:tcW w:w="266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487" w:type="dxa"/>
            <w:tcBorders>
              <w:top w:val="nil"/>
            </w:tcBorders>
          </w:tcPr>
          <w:p>
            <w:pPr>
              <w:pStyle w:val="7"/>
              <w:rPr>
                <w:rFonts w:ascii="Times New Roman"/>
                <w:sz w:val="24"/>
              </w:rPr>
            </w:pPr>
          </w:p>
        </w:tc>
        <w:tc>
          <w:tcPr>
            <w:tcW w:w="2172" w:type="dxa"/>
            <w:tcBorders>
              <w:top w:val="nil"/>
            </w:tcBorders>
          </w:tcPr>
          <w:p>
            <w:pPr>
              <w:pStyle w:val="7"/>
              <w:rPr>
                <w:rFonts w:ascii="Times New Roman"/>
                <w:sz w:val="24"/>
              </w:rPr>
            </w:pPr>
          </w:p>
        </w:tc>
        <w:tc>
          <w:tcPr>
            <w:tcW w:w="4680" w:type="dxa"/>
            <w:tcBorders>
              <w:top w:val="nil"/>
            </w:tcBorders>
          </w:tcPr>
          <w:p>
            <w:pPr>
              <w:pStyle w:val="7"/>
              <w:rPr>
                <w:rFonts w:ascii="Times New Roman"/>
                <w:sz w:val="24"/>
              </w:rPr>
            </w:pPr>
          </w:p>
        </w:tc>
        <w:tc>
          <w:tcPr>
            <w:tcW w:w="1274" w:type="dxa"/>
            <w:tcBorders>
              <w:top w:val="nil"/>
            </w:tcBorders>
          </w:tcPr>
          <w:p>
            <w:pPr>
              <w:pStyle w:val="7"/>
              <w:rPr>
                <w:rFonts w:ascii="Times New Roman"/>
                <w:sz w:val="24"/>
              </w:rPr>
            </w:pPr>
          </w:p>
        </w:tc>
        <w:tc>
          <w:tcPr>
            <w:tcW w:w="3828" w:type="dxa"/>
            <w:tcBorders>
              <w:top w:val="nil"/>
            </w:tcBorders>
          </w:tcPr>
          <w:p>
            <w:pPr>
              <w:pStyle w:val="7"/>
              <w:spacing w:before="46" w:line="301" w:lineRule="exact"/>
              <w:ind w:left="108"/>
              <w:rPr>
                <w:sz w:val="24"/>
              </w:rPr>
            </w:pPr>
            <w:r>
              <w:rPr>
                <w:sz w:val="24"/>
              </w:rPr>
              <w:t>造成直接经济损失的。</w:t>
            </w:r>
          </w:p>
        </w:tc>
        <w:tc>
          <w:tcPr>
            <w:tcW w:w="2669"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487" w:type="dxa"/>
            <w:tcBorders>
              <w:bottom w:val="nil"/>
            </w:tcBorders>
          </w:tcPr>
          <w:p>
            <w:pPr>
              <w:pStyle w:val="7"/>
              <w:rPr>
                <w:rFonts w:ascii="Times New Roman"/>
                <w:sz w:val="24"/>
              </w:rPr>
            </w:pPr>
          </w:p>
        </w:tc>
        <w:tc>
          <w:tcPr>
            <w:tcW w:w="2172" w:type="dxa"/>
            <w:tcBorders>
              <w:bottom w:val="nil"/>
            </w:tcBorders>
          </w:tcPr>
          <w:p>
            <w:pPr>
              <w:pStyle w:val="7"/>
              <w:rPr>
                <w:rFonts w:ascii="Times New Roman"/>
                <w:sz w:val="24"/>
              </w:rPr>
            </w:pPr>
          </w:p>
        </w:tc>
        <w:tc>
          <w:tcPr>
            <w:tcW w:w="4680" w:type="dxa"/>
            <w:tcBorders>
              <w:bottom w:val="nil"/>
            </w:tcBorders>
          </w:tcPr>
          <w:p>
            <w:pPr>
              <w:pStyle w:val="7"/>
              <w:spacing w:before="1"/>
              <w:rPr>
                <w:rFonts w:ascii="Times New Roman"/>
                <w:sz w:val="23"/>
              </w:rPr>
            </w:pPr>
          </w:p>
          <w:p>
            <w:pPr>
              <w:pStyle w:val="7"/>
              <w:ind w:left="110"/>
              <w:rPr>
                <w:sz w:val="24"/>
              </w:rPr>
            </w:pPr>
            <w:r>
              <w:rPr>
                <w:sz w:val="24"/>
              </w:rPr>
              <w:t>《中华人民共和国公司法》第一百九十九</w:t>
            </w:r>
          </w:p>
        </w:tc>
        <w:tc>
          <w:tcPr>
            <w:tcW w:w="1274" w:type="dxa"/>
            <w:tcBorders>
              <w:bottom w:val="nil"/>
            </w:tcBorders>
          </w:tcPr>
          <w:p>
            <w:pPr>
              <w:pStyle w:val="7"/>
              <w:rPr>
                <w:rFonts w:ascii="Times New Roman"/>
                <w:sz w:val="24"/>
              </w:rPr>
            </w:pPr>
          </w:p>
        </w:tc>
        <w:tc>
          <w:tcPr>
            <w:tcW w:w="3828" w:type="dxa"/>
            <w:tcBorders>
              <w:bottom w:val="nil"/>
            </w:tcBorders>
          </w:tcPr>
          <w:p>
            <w:pPr>
              <w:pStyle w:val="7"/>
              <w:spacing w:before="1"/>
              <w:rPr>
                <w:rFonts w:ascii="Times New Roman"/>
                <w:sz w:val="23"/>
              </w:rPr>
            </w:pPr>
          </w:p>
          <w:p>
            <w:pPr>
              <w:pStyle w:val="7"/>
              <w:ind w:left="108"/>
              <w:rPr>
                <w:sz w:val="24"/>
              </w:rPr>
            </w:pPr>
            <w:r>
              <w:rPr>
                <w:sz w:val="24"/>
              </w:rPr>
              <w:t>有下列情形之一的：</w:t>
            </w:r>
          </w:p>
        </w:tc>
        <w:tc>
          <w:tcPr>
            <w:tcW w:w="2669"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487" w:type="dxa"/>
            <w:tcBorders>
              <w:top w:val="nil"/>
              <w:bottom w:val="nil"/>
            </w:tcBorders>
          </w:tcPr>
          <w:p>
            <w:pPr>
              <w:pStyle w:val="7"/>
              <w:rPr>
                <w:rFonts w:ascii="Times New Roman"/>
                <w:sz w:val="24"/>
              </w:rPr>
            </w:pPr>
          </w:p>
          <w:p>
            <w:pPr>
              <w:pStyle w:val="7"/>
              <w:rPr>
                <w:rFonts w:ascii="Times New Roman"/>
                <w:sz w:val="24"/>
              </w:rPr>
            </w:pPr>
          </w:p>
          <w:p>
            <w:pPr>
              <w:pStyle w:val="7"/>
              <w:spacing w:before="8"/>
              <w:rPr>
                <w:rFonts w:ascii="Times New Roman"/>
                <w:sz w:val="25"/>
              </w:rPr>
            </w:pPr>
          </w:p>
          <w:p>
            <w:pPr>
              <w:pStyle w:val="7"/>
              <w:spacing w:before="1"/>
              <w:ind w:left="12"/>
              <w:jc w:val="center"/>
              <w:rPr>
                <w:sz w:val="24"/>
              </w:rPr>
            </w:pPr>
            <w:r>
              <w:rPr>
                <w:w w:val="100"/>
                <w:sz w:val="24"/>
              </w:rPr>
              <w:t>3</w:t>
            </w:r>
          </w:p>
        </w:tc>
        <w:tc>
          <w:tcPr>
            <w:tcW w:w="2172" w:type="dxa"/>
            <w:tcBorders>
              <w:top w:val="nil"/>
              <w:bottom w:val="nil"/>
            </w:tcBorders>
          </w:tcPr>
          <w:p>
            <w:pPr>
              <w:pStyle w:val="7"/>
              <w:spacing w:before="6"/>
              <w:rPr>
                <w:rFonts w:ascii="Times New Roman"/>
                <w:sz w:val="21"/>
              </w:rPr>
            </w:pPr>
          </w:p>
          <w:p>
            <w:pPr>
              <w:pStyle w:val="7"/>
              <w:spacing w:line="312" w:lineRule="auto"/>
              <w:ind w:left="110" w:right="151"/>
              <w:jc w:val="both"/>
              <w:rPr>
                <w:sz w:val="24"/>
              </w:rPr>
            </w:pPr>
            <w:r>
              <w:rPr>
                <w:spacing w:val="-7"/>
                <w:sz w:val="24"/>
              </w:rPr>
              <w:t>《中华人民共和国公司法》《中华人民共和国公司登记</w:t>
            </w:r>
            <w:r>
              <w:rPr>
                <w:spacing w:val="-4"/>
                <w:sz w:val="24"/>
              </w:rPr>
              <w:t>管理条例》</w:t>
            </w:r>
          </w:p>
        </w:tc>
        <w:tc>
          <w:tcPr>
            <w:tcW w:w="4680" w:type="dxa"/>
            <w:tcBorders>
              <w:top w:val="nil"/>
              <w:bottom w:val="nil"/>
            </w:tcBorders>
          </w:tcPr>
          <w:p>
            <w:pPr>
              <w:pStyle w:val="7"/>
              <w:spacing w:before="46" w:line="312" w:lineRule="auto"/>
              <w:ind w:left="110" w:right="-29"/>
              <w:rPr>
                <w:sz w:val="24"/>
              </w:rPr>
            </w:pPr>
            <w:r>
              <w:rPr>
                <w:spacing w:val="-5"/>
                <w:sz w:val="24"/>
              </w:rPr>
              <w:t>条、《中华人民共和国公司登记管理条例》</w:t>
            </w:r>
            <w:r>
              <w:rPr>
                <w:spacing w:val="-18"/>
                <w:sz w:val="24"/>
              </w:rPr>
              <w:t xml:space="preserve">第六十五条：公司的发起人、股东虚假出资， </w:t>
            </w:r>
            <w:r>
              <w:rPr>
                <w:spacing w:val="6"/>
                <w:sz w:val="24"/>
              </w:rPr>
              <w:t>未交付或者未按期交付作为出资的货币或者非货币财产的，由公司登记机关责令改</w:t>
            </w:r>
          </w:p>
          <w:p>
            <w:pPr>
              <w:pStyle w:val="7"/>
              <w:spacing w:line="307" w:lineRule="exact"/>
              <w:ind w:left="110"/>
              <w:rPr>
                <w:sz w:val="24"/>
              </w:rPr>
            </w:pPr>
            <w:r>
              <w:rPr>
                <w:spacing w:val="-15"/>
                <w:sz w:val="24"/>
              </w:rPr>
              <w:t xml:space="preserve">正，处以虚假出资金额 </w:t>
            </w:r>
            <w:r>
              <w:rPr>
                <w:spacing w:val="-3"/>
                <w:sz w:val="24"/>
              </w:rPr>
              <w:t>5％</w:t>
            </w:r>
            <w:r>
              <w:rPr>
                <w:spacing w:val="-23"/>
                <w:sz w:val="24"/>
              </w:rPr>
              <w:t xml:space="preserve">以上 </w:t>
            </w:r>
            <w:r>
              <w:rPr>
                <w:spacing w:val="-5"/>
                <w:sz w:val="24"/>
              </w:rPr>
              <w:t>15％</w:t>
            </w:r>
            <w:r>
              <w:rPr>
                <w:spacing w:val="-3"/>
                <w:sz w:val="24"/>
              </w:rPr>
              <w:t>以下的</w:t>
            </w:r>
          </w:p>
        </w:tc>
        <w:tc>
          <w:tcPr>
            <w:tcW w:w="1274" w:type="dxa"/>
            <w:tcBorders>
              <w:top w:val="nil"/>
              <w:bottom w:val="nil"/>
            </w:tcBorders>
          </w:tcPr>
          <w:p>
            <w:pPr>
              <w:pStyle w:val="7"/>
              <w:rPr>
                <w:rFonts w:ascii="Times New Roman"/>
                <w:sz w:val="24"/>
              </w:rPr>
            </w:pPr>
          </w:p>
          <w:p>
            <w:pPr>
              <w:pStyle w:val="7"/>
              <w:rPr>
                <w:rFonts w:ascii="Times New Roman"/>
                <w:sz w:val="24"/>
              </w:rPr>
            </w:pPr>
          </w:p>
          <w:p>
            <w:pPr>
              <w:pStyle w:val="7"/>
              <w:spacing w:before="6"/>
              <w:rPr>
                <w:rFonts w:ascii="Times New Roman"/>
                <w:sz w:val="25"/>
              </w:rPr>
            </w:pPr>
          </w:p>
          <w:p>
            <w:pPr>
              <w:pStyle w:val="7"/>
              <w:ind w:right="383"/>
              <w:jc w:val="right"/>
              <w:rPr>
                <w:sz w:val="24"/>
              </w:rPr>
            </w:pPr>
            <w:r>
              <w:rPr>
                <w:sz w:val="24"/>
              </w:rPr>
              <w:t>一般</w:t>
            </w:r>
          </w:p>
        </w:tc>
        <w:tc>
          <w:tcPr>
            <w:tcW w:w="3828" w:type="dxa"/>
            <w:tcBorders>
              <w:top w:val="nil"/>
              <w:bottom w:val="nil"/>
            </w:tcBorders>
          </w:tcPr>
          <w:p>
            <w:pPr>
              <w:pStyle w:val="7"/>
              <w:spacing w:before="46" w:line="312" w:lineRule="auto"/>
              <w:ind w:left="108" w:right="90"/>
              <w:jc w:val="both"/>
              <w:rPr>
                <w:sz w:val="24"/>
              </w:rPr>
            </w:pPr>
            <w:r>
              <w:rPr>
                <w:sz w:val="24"/>
              </w:rPr>
              <w:t>⑴有限责任公司股东虚假出资数额占其认缴出资额 10%以上 30%以下的；</w:t>
            </w:r>
          </w:p>
          <w:p>
            <w:pPr>
              <w:pStyle w:val="7"/>
              <w:spacing w:before="1"/>
              <w:ind w:left="108"/>
              <w:rPr>
                <w:sz w:val="24"/>
              </w:rPr>
            </w:pPr>
            <w:r>
              <w:rPr>
                <w:sz w:val="24"/>
              </w:rPr>
              <w:t>⑵股份有限公司发起人、股东虚假</w:t>
            </w:r>
          </w:p>
          <w:p>
            <w:pPr>
              <w:pStyle w:val="7"/>
              <w:spacing w:before="91"/>
              <w:ind w:left="108"/>
              <w:rPr>
                <w:sz w:val="24"/>
              </w:rPr>
            </w:pPr>
            <w:r>
              <w:rPr>
                <w:spacing w:val="-9"/>
                <w:sz w:val="24"/>
              </w:rPr>
              <w:t xml:space="preserve">出资数额占其认缴出资数额 </w:t>
            </w:r>
            <w:r>
              <w:rPr>
                <w:spacing w:val="-4"/>
                <w:sz w:val="24"/>
              </w:rPr>
              <w:t>5</w:t>
            </w:r>
            <w:r>
              <w:rPr>
                <w:spacing w:val="-3"/>
                <w:sz w:val="24"/>
              </w:rPr>
              <w:t>%以上</w:t>
            </w:r>
          </w:p>
        </w:tc>
        <w:tc>
          <w:tcPr>
            <w:tcW w:w="2669" w:type="dxa"/>
            <w:tcBorders>
              <w:top w:val="nil"/>
              <w:bottom w:val="nil"/>
            </w:tcBorders>
          </w:tcPr>
          <w:p>
            <w:pPr>
              <w:pStyle w:val="7"/>
              <w:rPr>
                <w:rFonts w:ascii="Times New Roman"/>
                <w:sz w:val="24"/>
              </w:rPr>
            </w:pPr>
          </w:p>
          <w:p>
            <w:pPr>
              <w:pStyle w:val="7"/>
              <w:spacing w:before="2"/>
              <w:rPr>
                <w:rFonts w:ascii="Times New Roman"/>
                <w:sz w:val="32"/>
              </w:rPr>
            </w:pPr>
          </w:p>
          <w:p>
            <w:pPr>
              <w:pStyle w:val="7"/>
              <w:spacing w:line="312" w:lineRule="auto"/>
              <w:ind w:left="110" w:right="18"/>
              <w:rPr>
                <w:sz w:val="24"/>
              </w:rPr>
            </w:pPr>
            <w:r>
              <w:rPr>
                <w:sz w:val="24"/>
              </w:rPr>
              <w:t>处以虚假出资额 5%以上7%以下的罚款。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87" w:type="dxa"/>
            <w:tcBorders>
              <w:top w:val="nil"/>
            </w:tcBorders>
          </w:tcPr>
          <w:p>
            <w:pPr>
              <w:pStyle w:val="7"/>
              <w:rPr>
                <w:rFonts w:ascii="Times New Roman"/>
                <w:sz w:val="24"/>
              </w:rPr>
            </w:pPr>
          </w:p>
        </w:tc>
        <w:tc>
          <w:tcPr>
            <w:tcW w:w="2172" w:type="dxa"/>
            <w:tcBorders>
              <w:top w:val="nil"/>
            </w:tcBorders>
          </w:tcPr>
          <w:p>
            <w:pPr>
              <w:pStyle w:val="7"/>
              <w:rPr>
                <w:rFonts w:ascii="Times New Roman"/>
                <w:sz w:val="24"/>
              </w:rPr>
            </w:pPr>
          </w:p>
        </w:tc>
        <w:tc>
          <w:tcPr>
            <w:tcW w:w="4680" w:type="dxa"/>
            <w:tcBorders>
              <w:top w:val="nil"/>
            </w:tcBorders>
          </w:tcPr>
          <w:p>
            <w:pPr>
              <w:pStyle w:val="7"/>
              <w:spacing w:before="46"/>
              <w:ind w:left="110"/>
              <w:rPr>
                <w:sz w:val="24"/>
              </w:rPr>
            </w:pPr>
            <w:r>
              <w:rPr>
                <w:sz w:val="24"/>
              </w:rPr>
              <w:t>罚款。</w:t>
            </w:r>
          </w:p>
        </w:tc>
        <w:tc>
          <w:tcPr>
            <w:tcW w:w="1274" w:type="dxa"/>
            <w:tcBorders>
              <w:top w:val="nil"/>
            </w:tcBorders>
          </w:tcPr>
          <w:p>
            <w:pPr>
              <w:pStyle w:val="7"/>
              <w:rPr>
                <w:rFonts w:ascii="Times New Roman"/>
                <w:sz w:val="24"/>
              </w:rPr>
            </w:pPr>
          </w:p>
        </w:tc>
        <w:tc>
          <w:tcPr>
            <w:tcW w:w="3828" w:type="dxa"/>
            <w:tcBorders>
              <w:top w:val="nil"/>
            </w:tcBorders>
          </w:tcPr>
          <w:p>
            <w:pPr>
              <w:pStyle w:val="7"/>
              <w:spacing w:before="46"/>
              <w:ind w:left="108"/>
              <w:rPr>
                <w:sz w:val="24"/>
              </w:rPr>
            </w:pPr>
            <w:r>
              <w:rPr>
                <w:sz w:val="24"/>
              </w:rPr>
              <w:t>10%以下的。</w:t>
            </w:r>
          </w:p>
        </w:tc>
        <w:tc>
          <w:tcPr>
            <w:tcW w:w="2669"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487" w:type="dxa"/>
            <w:vMerge w:val="restart"/>
          </w:tcPr>
          <w:p>
            <w:pPr>
              <w:pStyle w:val="7"/>
              <w:rPr>
                <w:rFonts w:ascii="Times New Roman"/>
                <w:sz w:val="24"/>
              </w:rPr>
            </w:pPr>
          </w:p>
        </w:tc>
        <w:tc>
          <w:tcPr>
            <w:tcW w:w="2172" w:type="dxa"/>
            <w:vMerge w:val="restart"/>
          </w:tcPr>
          <w:p>
            <w:pPr>
              <w:pStyle w:val="7"/>
              <w:rPr>
                <w:rFonts w:ascii="Times New Roman"/>
                <w:sz w:val="24"/>
              </w:rPr>
            </w:pPr>
          </w:p>
        </w:tc>
        <w:tc>
          <w:tcPr>
            <w:tcW w:w="4680" w:type="dxa"/>
            <w:vMerge w:val="restart"/>
          </w:tcPr>
          <w:p>
            <w:pPr>
              <w:pStyle w:val="7"/>
              <w:rPr>
                <w:rFonts w:ascii="Times New Roman"/>
                <w:sz w:val="24"/>
              </w:rPr>
            </w:pPr>
          </w:p>
        </w:tc>
        <w:tc>
          <w:tcPr>
            <w:tcW w:w="1274" w:type="dxa"/>
            <w:tcBorders>
              <w:bottom w:val="nil"/>
            </w:tcBorders>
          </w:tcPr>
          <w:p>
            <w:pPr>
              <w:pStyle w:val="7"/>
              <w:rPr>
                <w:rFonts w:ascii="Times New Roman"/>
                <w:sz w:val="24"/>
              </w:rPr>
            </w:pPr>
          </w:p>
        </w:tc>
        <w:tc>
          <w:tcPr>
            <w:tcW w:w="3828" w:type="dxa"/>
            <w:tcBorders>
              <w:bottom w:val="nil"/>
            </w:tcBorders>
          </w:tcPr>
          <w:p>
            <w:pPr>
              <w:pStyle w:val="7"/>
              <w:rPr>
                <w:rFonts w:ascii="Times New Roman"/>
                <w:sz w:val="24"/>
              </w:rPr>
            </w:pPr>
          </w:p>
          <w:p>
            <w:pPr>
              <w:pStyle w:val="7"/>
              <w:spacing w:before="192"/>
              <w:ind w:left="108"/>
              <w:rPr>
                <w:sz w:val="24"/>
              </w:rPr>
            </w:pPr>
            <w:r>
              <w:rPr>
                <w:sz w:val="24"/>
              </w:rPr>
              <w:t>有下列情形之一的：</w:t>
            </w:r>
          </w:p>
        </w:tc>
        <w:tc>
          <w:tcPr>
            <w:tcW w:w="2669"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7"/>
              <w:rPr>
                <w:rFonts w:ascii="Times New Roman"/>
                <w:sz w:val="24"/>
              </w:rPr>
            </w:pPr>
          </w:p>
        </w:tc>
        <w:tc>
          <w:tcPr>
            <w:tcW w:w="3828" w:type="dxa"/>
            <w:tcBorders>
              <w:top w:val="nil"/>
              <w:bottom w:val="nil"/>
            </w:tcBorders>
          </w:tcPr>
          <w:p>
            <w:pPr>
              <w:pStyle w:val="7"/>
              <w:spacing w:before="41"/>
              <w:ind w:left="108"/>
              <w:rPr>
                <w:sz w:val="24"/>
              </w:rPr>
            </w:pPr>
            <w:r>
              <w:rPr>
                <w:sz w:val="24"/>
              </w:rPr>
              <w:t>⑴有限责任公司股东虚假出资额占</w:t>
            </w:r>
          </w:p>
        </w:tc>
        <w:tc>
          <w:tcPr>
            <w:tcW w:w="266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7"/>
              <w:rPr>
                <w:rFonts w:ascii="Times New Roman"/>
                <w:sz w:val="21"/>
              </w:rPr>
            </w:pPr>
          </w:p>
          <w:p>
            <w:pPr>
              <w:pStyle w:val="7"/>
              <w:ind w:right="383"/>
              <w:jc w:val="right"/>
              <w:rPr>
                <w:sz w:val="24"/>
              </w:rPr>
            </w:pPr>
            <w:r>
              <w:rPr>
                <w:sz w:val="24"/>
              </w:rPr>
              <w:t>较重</w:t>
            </w:r>
          </w:p>
        </w:tc>
        <w:tc>
          <w:tcPr>
            <w:tcW w:w="3828" w:type="dxa"/>
            <w:tcBorders>
              <w:top w:val="nil"/>
              <w:bottom w:val="nil"/>
            </w:tcBorders>
          </w:tcPr>
          <w:p>
            <w:pPr>
              <w:pStyle w:val="7"/>
              <w:spacing w:before="40"/>
              <w:ind w:left="108"/>
              <w:rPr>
                <w:sz w:val="24"/>
              </w:rPr>
            </w:pPr>
            <w:r>
              <w:rPr>
                <w:spacing w:val="-14"/>
                <w:sz w:val="24"/>
              </w:rPr>
              <w:t xml:space="preserve">其认缴出资额 </w:t>
            </w:r>
            <w:r>
              <w:rPr>
                <w:spacing w:val="-3"/>
                <w:sz w:val="24"/>
              </w:rPr>
              <w:t>30%</w:t>
            </w:r>
            <w:r>
              <w:rPr>
                <w:spacing w:val="-24"/>
                <w:sz w:val="24"/>
              </w:rPr>
              <w:t xml:space="preserve">以上 </w:t>
            </w:r>
            <w:r>
              <w:rPr>
                <w:spacing w:val="-3"/>
                <w:sz w:val="24"/>
              </w:rPr>
              <w:t>50%以下的；</w:t>
            </w:r>
          </w:p>
          <w:p>
            <w:pPr>
              <w:pStyle w:val="7"/>
              <w:spacing w:before="93"/>
              <w:ind w:left="108"/>
              <w:rPr>
                <w:sz w:val="24"/>
              </w:rPr>
            </w:pPr>
            <w:r>
              <w:rPr>
                <w:sz w:val="24"/>
              </w:rPr>
              <w:t>⑵股份有限公司发起人、股东虚假</w:t>
            </w:r>
          </w:p>
        </w:tc>
        <w:tc>
          <w:tcPr>
            <w:tcW w:w="2669" w:type="dxa"/>
            <w:tcBorders>
              <w:top w:val="nil"/>
              <w:bottom w:val="nil"/>
            </w:tcBorders>
          </w:tcPr>
          <w:p>
            <w:pPr>
              <w:pStyle w:val="7"/>
              <w:spacing w:before="40"/>
              <w:ind w:left="110"/>
              <w:rPr>
                <w:sz w:val="24"/>
              </w:rPr>
            </w:pPr>
            <w:r>
              <w:rPr>
                <w:sz w:val="24"/>
              </w:rPr>
              <w:t>处以虚假出资额 7%以上</w:t>
            </w:r>
          </w:p>
          <w:p>
            <w:pPr>
              <w:pStyle w:val="7"/>
              <w:spacing w:before="93"/>
              <w:ind w:left="110"/>
              <w:rPr>
                <w:sz w:val="24"/>
              </w:rPr>
            </w:pPr>
            <w:r>
              <w:rPr>
                <w:sz w:val="24"/>
              </w:rPr>
              <w:t>10%以下的罚款。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7"/>
              <w:rPr>
                <w:rFonts w:ascii="Times New Roman"/>
                <w:sz w:val="24"/>
              </w:rPr>
            </w:pPr>
          </w:p>
        </w:tc>
        <w:tc>
          <w:tcPr>
            <w:tcW w:w="3828" w:type="dxa"/>
            <w:tcBorders>
              <w:top w:val="nil"/>
              <w:bottom w:val="nil"/>
            </w:tcBorders>
          </w:tcPr>
          <w:p>
            <w:pPr>
              <w:pStyle w:val="7"/>
              <w:spacing w:before="41"/>
              <w:ind w:left="108"/>
              <w:rPr>
                <w:sz w:val="24"/>
              </w:rPr>
            </w:pPr>
            <w:r>
              <w:rPr>
                <w:sz w:val="24"/>
              </w:rPr>
              <w:t>出资数额占其认缴出资数额 10%以</w:t>
            </w:r>
          </w:p>
        </w:tc>
        <w:tc>
          <w:tcPr>
            <w:tcW w:w="266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tcBorders>
          </w:tcPr>
          <w:p>
            <w:pPr>
              <w:pStyle w:val="7"/>
              <w:rPr>
                <w:rFonts w:ascii="Times New Roman"/>
                <w:sz w:val="24"/>
              </w:rPr>
            </w:pPr>
          </w:p>
        </w:tc>
        <w:tc>
          <w:tcPr>
            <w:tcW w:w="3828" w:type="dxa"/>
            <w:tcBorders>
              <w:top w:val="nil"/>
            </w:tcBorders>
          </w:tcPr>
          <w:p>
            <w:pPr>
              <w:pStyle w:val="7"/>
              <w:spacing w:before="40"/>
              <w:ind w:left="108"/>
              <w:rPr>
                <w:sz w:val="24"/>
              </w:rPr>
            </w:pPr>
            <w:r>
              <w:rPr>
                <w:sz w:val="24"/>
              </w:rPr>
              <w:t>上 20%以下的。</w:t>
            </w:r>
          </w:p>
        </w:tc>
        <w:tc>
          <w:tcPr>
            <w:tcW w:w="2669"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bottom w:val="nil"/>
            </w:tcBorders>
          </w:tcPr>
          <w:p>
            <w:pPr>
              <w:pStyle w:val="7"/>
              <w:rPr>
                <w:rFonts w:ascii="Times New Roman"/>
                <w:sz w:val="24"/>
              </w:rPr>
            </w:pPr>
          </w:p>
        </w:tc>
        <w:tc>
          <w:tcPr>
            <w:tcW w:w="3828" w:type="dxa"/>
            <w:tcBorders>
              <w:bottom w:val="nil"/>
            </w:tcBorders>
          </w:tcPr>
          <w:p>
            <w:pPr>
              <w:pStyle w:val="7"/>
              <w:rPr>
                <w:rFonts w:ascii="Times New Roman"/>
                <w:sz w:val="24"/>
              </w:rPr>
            </w:pPr>
          </w:p>
          <w:p>
            <w:pPr>
              <w:pStyle w:val="7"/>
              <w:spacing w:before="189"/>
              <w:ind w:left="108"/>
              <w:rPr>
                <w:sz w:val="24"/>
              </w:rPr>
            </w:pPr>
            <w:r>
              <w:rPr>
                <w:sz w:val="24"/>
              </w:rPr>
              <w:t>有下列情形之一的：</w:t>
            </w:r>
          </w:p>
        </w:tc>
        <w:tc>
          <w:tcPr>
            <w:tcW w:w="2669"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7"/>
              <w:rPr>
                <w:rFonts w:ascii="Times New Roman"/>
                <w:sz w:val="24"/>
              </w:rPr>
            </w:pPr>
          </w:p>
        </w:tc>
        <w:tc>
          <w:tcPr>
            <w:tcW w:w="3828" w:type="dxa"/>
            <w:tcBorders>
              <w:top w:val="nil"/>
              <w:bottom w:val="nil"/>
            </w:tcBorders>
          </w:tcPr>
          <w:p>
            <w:pPr>
              <w:pStyle w:val="7"/>
              <w:spacing w:before="41"/>
              <w:ind w:left="108"/>
              <w:rPr>
                <w:sz w:val="24"/>
              </w:rPr>
            </w:pPr>
            <w:r>
              <w:rPr>
                <w:sz w:val="24"/>
              </w:rPr>
              <w:t>⑴有限责任公司股东虚假出资额占</w:t>
            </w:r>
          </w:p>
        </w:tc>
        <w:tc>
          <w:tcPr>
            <w:tcW w:w="266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7"/>
              <w:spacing w:before="10"/>
              <w:rPr>
                <w:rFonts w:ascii="Times New Roman"/>
                <w:sz w:val="20"/>
              </w:rPr>
            </w:pPr>
          </w:p>
          <w:p>
            <w:pPr>
              <w:pStyle w:val="7"/>
              <w:spacing w:before="1"/>
              <w:ind w:right="383"/>
              <w:jc w:val="right"/>
              <w:rPr>
                <w:sz w:val="24"/>
              </w:rPr>
            </w:pPr>
            <w:r>
              <w:rPr>
                <w:sz w:val="24"/>
              </w:rPr>
              <w:t>严重</w:t>
            </w:r>
          </w:p>
        </w:tc>
        <w:tc>
          <w:tcPr>
            <w:tcW w:w="3828" w:type="dxa"/>
            <w:tcBorders>
              <w:top w:val="nil"/>
              <w:bottom w:val="nil"/>
            </w:tcBorders>
          </w:tcPr>
          <w:p>
            <w:pPr>
              <w:pStyle w:val="7"/>
              <w:spacing w:before="41"/>
              <w:ind w:left="108"/>
              <w:rPr>
                <w:sz w:val="24"/>
              </w:rPr>
            </w:pPr>
            <w:r>
              <w:rPr>
                <w:sz w:val="24"/>
              </w:rPr>
              <w:t>其认缴出资额 50%以上的；</w:t>
            </w:r>
          </w:p>
          <w:p>
            <w:pPr>
              <w:pStyle w:val="7"/>
              <w:spacing w:before="91"/>
              <w:ind w:left="108"/>
              <w:rPr>
                <w:sz w:val="24"/>
              </w:rPr>
            </w:pPr>
            <w:r>
              <w:rPr>
                <w:sz w:val="24"/>
              </w:rPr>
              <w:t>⑵股份有限公司发起人、股东虚假</w:t>
            </w:r>
          </w:p>
        </w:tc>
        <w:tc>
          <w:tcPr>
            <w:tcW w:w="2669" w:type="dxa"/>
            <w:tcBorders>
              <w:top w:val="nil"/>
              <w:bottom w:val="nil"/>
            </w:tcBorders>
          </w:tcPr>
          <w:p>
            <w:pPr>
              <w:pStyle w:val="7"/>
              <w:spacing w:before="41"/>
              <w:ind w:left="110"/>
              <w:rPr>
                <w:sz w:val="24"/>
              </w:rPr>
            </w:pPr>
            <w:r>
              <w:rPr>
                <w:sz w:val="24"/>
              </w:rPr>
              <w:t>处以虚假出资额 10%以</w:t>
            </w:r>
          </w:p>
          <w:p>
            <w:pPr>
              <w:pStyle w:val="7"/>
              <w:spacing w:before="91"/>
              <w:ind w:left="110"/>
              <w:rPr>
                <w:sz w:val="24"/>
              </w:rPr>
            </w:pPr>
            <w:r>
              <w:rPr>
                <w:sz w:val="24"/>
              </w:rPr>
              <w:t>上 15%以下的罚款。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7"/>
              <w:rPr>
                <w:rFonts w:ascii="Times New Roman"/>
                <w:sz w:val="24"/>
              </w:rPr>
            </w:pPr>
          </w:p>
        </w:tc>
        <w:tc>
          <w:tcPr>
            <w:tcW w:w="3828" w:type="dxa"/>
            <w:tcBorders>
              <w:top w:val="nil"/>
              <w:bottom w:val="nil"/>
            </w:tcBorders>
          </w:tcPr>
          <w:p>
            <w:pPr>
              <w:pStyle w:val="7"/>
              <w:spacing w:before="41"/>
              <w:ind w:left="108"/>
              <w:rPr>
                <w:sz w:val="24"/>
              </w:rPr>
            </w:pPr>
            <w:r>
              <w:rPr>
                <w:sz w:val="24"/>
              </w:rPr>
              <w:t>出资数额占其认缴出资数额 20%以</w:t>
            </w:r>
          </w:p>
        </w:tc>
        <w:tc>
          <w:tcPr>
            <w:tcW w:w="266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tcBorders>
          </w:tcPr>
          <w:p>
            <w:pPr>
              <w:pStyle w:val="7"/>
              <w:rPr>
                <w:rFonts w:ascii="Times New Roman"/>
                <w:sz w:val="24"/>
              </w:rPr>
            </w:pPr>
          </w:p>
        </w:tc>
        <w:tc>
          <w:tcPr>
            <w:tcW w:w="3828" w:type="dxa"/>
            <w:tcBorders>
              <w:top w:val="nil"/>
            </w:tcBorders>
          </w:tcPr>
          <w:p>
            <w:pPr>
              <w:pStyle w:val="7"/>
              <w:spacing w:before="41"/>
              <w:ind w:left="108"/>
              <w:rPr>
                <w:sz w:val="24"/>
              </w:rPr>
            </w:pPr>
            <w:r>
              <w:rPr>
                <w:sz w:val="24"/>
              </w:rPr>
              <w:t>上的。</w:t>
            </w:r>
          </w:p>
        </w:tc>
        <w:tc>
          <w:tcPr>
            <w:tcW w:w="2669"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487"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left="12"/>
              <w:jc w:val="center"/>
              <w:rPr>
                <w:sz w:val="24"/>
              </w:rPr>
            </w:pPr>
            <w:r>
              <w:rPr>
                <w:w w:val="100"/>
                <w:sz w:val="24"/>
              </w:rPr>
              <w:t>4</w:t>
            </w:r>
          </w:p>
        </w:tc>
        <w:tc>
          <w:tcPr>
            <w:tcW w:w="2172" w:type="dxa"/>
          </w:tcPr>
          <w:p>
            <w:pPr>
              <w:pStyle w:val="7"/>
              <w:spacing w:before="4"/>
              <w:rPr>
                <w:rFonts w:ascii="Times New Roman"/>
                <w:sz w:val="24"/>
              </w:rPr>
            </w:pPr>
          </w:p>
          <w:p>
            <w:pPr>
              <w:pStyle w:val="7"/>
              <w:spacing w:line="312" w:lineRule="auto"/>
              <w:ind w:left="116" w:right="94"/>
              <w:jc w:val="center"/>
              <w:rPr>
                <w:sz w:val="24"/>
              </w:rPr>
            </w:pPr>
            <w:r>
              <w:rPr>
                <w:sz w:val="24"/>
              </w:rPr>
              <w:t>《中华人民共和国公司法》《中华人民共和国公司登记管理条例》</w:t>
            </w:r>
          </w:p>
        </w:tc>
        <w:tc>
          <w:tcPr>
            <w:tcW w:w="4680" w:type="dxa"/>
          </w:tcPr>
          <w:p>
            <w:pPr>
              <w:pStyle w:val="7"/>
              <w:spacing w:before="79" w:line="312" w:lineRule="auto"/>
              <w:ind w:left="110" w:right="88"/>
              <w:jc w:val="both"/>
              <w:rPr>
                <w:sz w:val="24"/>
              </w:rPr>
            </w:pPr>
            <w:r>
              <w:rPr>
                <w:spacing w:val="-8"/>
                <w:sz w:val="24"/>
              </w:rPr>
              <w:t>《中华人民共和国公司法》第二百条、《中华人民共和国公司登记管理条例》第六十六</w:t>
            </w:r>
            <w:r>
              <w:rPr>
                <w:spacing w:val="-9"/>
                <w:sz w:val="24"/>
              </w:rPr>
              <w:t>条：公司的发起人、股东在公司成立后，抽逃出资的，由公司登记机关责令改正，处以</w:t>
            </w:r>
          </w:p>
          <w:p>
            <w:pPr>
              <w:pStyle w:val="7"/>
              <w:spacing w:line="301" w:lineRule="exact"/>
              <w:ind w:left="110"/>
              <w:jc w:val="both"/>
              <w:rPr>
                <w:sz w:val="24"/>
              </w:rPr>
            </w:pPr>
            <w:r>
              <w:rPr>
                <w:spacing w:val="-13"/>
                <w:sz w:val="24"/>
              </w:rPr>
              <w:t xml:space="preserve">所抽逃出资金额 </w:t>
            </w:r>
            <w:r>
              <w:rPr>
                <w:spacing w:val="-5"/>
                <w:sz w:val="24"/>
              </w:rPr>
              <w:t>5％</w:t>
            </w:r>
            <w:r>
              <w:rPr>
                <w:spacing w:val="-23"/>
                <w:sz w:val="24"/>
              </w:rPr>
              <w:t xml:space="preserve">以上 </w:t>
            </w:r>
            <w:r>
              <w:rPr>
                <w:spacing w:val="-4"/>
                <w:sz w:val="24"/>
              </w:rPr>
              <w:t>15</w:t>
            </w:r>
            <w:r>
              <w:rPr>
                <w:spacing w:val="-5"/>
                <w:sz w:val="24"/>
              </w:rPr>
              <w:t>％以下的罚款。</w:t>
            </w:r>
          </w:p>
        </w:tc>
        <w:tc>
          <w:tcPr>
            <w:tcW w:w="1274"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ind w:right="383"/>
              <w:jc w:val="right"/>
              <w:rPr>
                <w:sz w:val="24"/>
              </w:rPr>
            </w:pPr>
            <w:r>
              <w:rPr>
                <w:sz w:val="24"/>
              </w:rPr>
              <w:t>较轻</w:t>
            </w:r>
          </w:p>
        </w:tc>
        <w:tc>
          <w:tcPr>
            <w:tcW w:w="3828" w:type="dxa"/>
          </w:tcPr>
          <w:p>
            <w:pPr>
              <w:pStyle w:val="7"/>
              <w:spacing w:before="79"/>
              <w:ind w:left="108"/>
              <w:rPr>
                <w:sz w:val="24"/>
              </w:rPr>
            </w:pPr>
            <w:r>
              <w:rPr>
                <w:sz w:val="24"/>
              </w:rPr>
              <w:t>有下列情形之一的：</w:t>
            </w:r>
          </w:p>
          <w:p>
            <w:pPr>
              <w:pStyle w:val="7"/>
              <w:spacing w:before="91" w:line="312" w:lineRule="auto"/>
              <w:ind w:left="108" w:right="90"/>
              <w:jc w:val="both"/>
              <w:rPr>
                <w:sz w:val="24"/>
              </w:rPr>
            </w:pPr>
            <w:r>
              <w:rPr>
                <w:sz w:val="24"/>
              </w:rPr>
              <w:t>⑴有限责任公司股东抽逃出资金额</w:t>
            </w:r>
            <w:r>
              <w:rPr>
                <w:spacing w:val="-12"/>
                <w:sz w:val="24"/>
              </w:rPr>
              <w:t xml:space="preserve">占其认缴出资额 </w:t>
            </w:r>
            <w:r>
              <w:rPr>
                <w:spacing w:val="-4"/>
                <w:sz w:val="24"/>
              </w:rPr>
              <w:t>10</w:t>
            </w:r>
            <w:r>
              <w:rPr>
                <w:spacing w:val="-21"/>
                <w:sz w:val="24"/>
              </w:rPr>
              <w:t>%以下，或者未给</w:t>
            </w:r>
            <w:r>
              <w:rPr>
                <w:sz w:val="24"/>
              </w:rPr>
              <w:t>公司、股东、债权人造成直接经济</w:t>
            </w:r>
          </w:p>
          <w:p>
            <w:pPr>
              <w:pStyle w:val="7"/>
              <w:spacing w:line="301" w:lineRule="exact"/>
              <w:ind w:left="108"/>
              <w:rPr>
                <w:sz w:val="24"/>
              </w:rPr>
            </w:pPr>
            <w:r>
              <w:rPr>
                <w:sz w:val="24"/>
              </w:rPr>
              <w:t>损失的；</w:t>
            </w:r>
          </w:p>
        </w:tc>
        <w:tc>
          <w:tcPr>
            <w:tcW w:w="2669" w:type="dxa"/>
          </w:tcPr>
          <w:p>
            <w:pPr>
              <w:pStyle w:val="7"/>
              <w:rPr>
                <w:rFonts w:ascii="Times New Roman"/>
                <w:sz w:val="24"/>
              </w:rPr>
            </w:pPr>
          </w:p>
          <w:p>
            <w:pPr>
              <w:pStyle w:val="7"/>
              <w:rPr>
                <w:rFonts w:ascii="Times New Roman"/>
                <w:sz w:val="35"/>
              </w:rPr>
            </w:pPr>
          </w:p>
          <w:p>
            <w:pPr>
              <w:pStyle w:val="7"/>
              <w:spacing w:line="312" w:lineRule="auto"/>
              <w:ind w:left="110" w:right="18"/>
              <w:rPr>
                <w:sz w:val="24"/>
              </w:rPr>
            </w:pPr>
            <w:r>
              <w:rPr>
                <w:sz w:val="24"/>
              </w:rPr>
              <w:t>处以抽逃出资金额 5%的罚款。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487" w:type="dxa"/>
            <w:vMerge w:val="restart"/>
          </w:tcPr>
          <w:p>
            <w:pPr>
              <w:pStyle w:val="7"/>
              <w:rPr>
                <w:rFonts w:ascii="Times New Roman"/>
                <w:sz w:val="24"/>
              </w:rPr>
            </w:pPr>
          </w:p>
        </w:tc>
        <w:tc>
          <w:tcPr>
            <w:tcW w:w="2172" w:type="dxa"/>
            <w:vMerge w:val="restart"/>
          </w:tcPr>
          <w:p>
            <w:pPr>
              <w:pStyle w:val="7"/>
              <w:rPr>
                <w:rFonts w:ascii="Times New Roman"/>
                <w:sz w:val="24"/>
              </w:rPr>
            </w:pPr>
          </w:p>
        </w:tc>
        <w:tc>
          <w:tcPr>
            <w:tcW w:w="4680" w:type="dxa"/>
            <w:vMerge w:val="restart"/>
          </w:tcPr>
          <w:p>
            <w:pPr>
              <w:pStyle w:val="7"/>
              <w:rPr>
                <w:rFonts w:ascii="Times New Roman"/>
                <w:sz w:val="24"/>
              </w:rPr>
            </w:pPr>
          </w:p>
        </w:tc>
        <w:tc>
          <w:tcPr>
            <w:tcW w:w="1274" w:type="dxa"/>
          </w:tcPr>
          <w:p>
            <w:pPr>
              <w:pStyle w:val="7"/>
              <w:rPr>
                <w:rFonts w:ascii="Times New Roman"/>
                <w:sz w:val="24"/>
              </w:rPr>
            </w:pPr>
          </w:p>
        </w:tc>
        <w:tc>
          <w:tcPr>
            <w:tcW w:w="3828" w:type="dxa"/>
          </w:tcPr>
          <w:p>
            <w:pPr>
              <w:pStyle w:val="7"/>
              <w:spacing w:before="81" w:line="312" w:lineRule="auto"/>
              <w:ind w:left="108" w:right="90"/>
              <w:jc w:val="both"/>
              <w:rPr>
                <w:sz w:val="24"/>
              </w:rPr>
            </w:pPr>
            <w:r>
              <w:rPr>
                <w:sz w:val="24"/>
              </w:rPr>
              <w:t>⑵股份有限公司发起人、股东抽逃出资数额占其认缴出资数额 5%以下，或者未给公司、股东、债权人</w:t>
            </w:r>
          </w:p>
          <w:p>
            <w:pPr>
              <w:pStyle w:val="7"/>
              <w:spacing w:before="1" w:line="299" w:lineRule="exact"/>
              <w:ind w:left="108"/>
              <w:rPr>
                <w:sz w:val="24"/>
              </w:rPr>
            </w:pPr>
            <w:r>
              <w:rPr>
                <w:sz w:val="24"/>
              </w:rPr>
              <w:t>造成直接经济损失的。</w:t>
            </w:r>
          </w:p>
        </w:tc>
        <w:tc>
          <w:tcPr>
            <w:tcW w:w="2669"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5"/>
              <w:ind w:right="383"/>
              <w:jc w:val="right"/>
              <w:rPr>
                <w:sz w:val="24"/>
              </w:rPr>
            </w:pPr>
            <w:r>
              <w:rPr>
                <w:sz w:val="24"/>
              </w:rPr>
              <w:t>一般</w:t>
            </w:r>
          </w:p>
        </w:tc>
        <w:tc>
          <w:tcPr>
            <w:tcW w:w="3828" w:type="dxa"/>
          </w:tcPr>
          <w:p>
            <w:pPr>
              <w:pStyle w:val="7"/>
              <w:spacing w:before="79"/>
              <w:ind w:left="108"/>
              <w:rPr>
                <w:sz w:val="24"/>
              </w:rPr>
            </w:pPr>
            <w:r>
              <w:rPr>
                <w:sz w:val="24"/>
              </w:rPr>
              <w:t>有下列情形之一的：</w:t>
            </w:r>
          </w:p>
          <w:p>
            <w:pPr>
              <w:pStyle w:val="7"/>
              <w:spacing w:before="93" w:line="312" w:lineRule="auto"/>
              <w:ind w:left="108" w:right="90"/>
              <w:jc w:val="both"/>
              <w:rPr>
                <w:sz w:val="24"/>
              </w:rPr>
            </w:pPr>
            <w:r>
              <w:rPr>
                <w:sz w:val="24"/>
              </w:rPr>
              <w:t>⑴有限责任公司股东抽逃出资金额占其认缴出资额 10%以上 30%以下的；</w:t>
            </w:r>
          </w:p>
          <w:p>
            <w:pPr>
              <w:pStyle w:val="7"/>
              <w:spacing w:before="1"/>
              <w:ind w:left="108"/>
              <w:rPr>
                <w:sz w:val="24"/>
              </w:rPr>
            </w:pPr>
            <w:r>
              <w:rPr>
                <w:sz w:val="24"/>
              </w:rPr>
              <w:t>⑵股份有限公司发起人、股东抽逃</w:t>
            </w:r>
          </w:p>
          <w:p>
            <w:pPr>
              <w:pStyle w:val="7"/>
              <w:spacing w:before="1" w:line="400" w:lineRule="atLeast"/>
              <w:ind w:left="108" w:right="88"/>
              <w:rPr>
                <w:sz w:val="24"/>
              </w:rPr>
            </w:pPr>
            <w:r>
              <w:rPr>
                <w:spacing w:val="-9"/>
                <w:sz w:val="24"/>
              </w:rPr>
              <w:t xml:space="preserve">出资数额占其认缴出资数额 </w:t>
            </w:r>
            <w:r>
              <w:rPr>
                <w:spacing w:val="-4"/>
                <w:sz w:val="24"/>
              </w:rPr>
              <w:t>5</w:t>
            </w:r>
            <w:r>
              <w:rPr>
                <w:spacing w:val="-7"/>
                <w:sz w:val="24"/>
              </w:rPr>
              <w:t>%以上</w:t>
            </w:r>
            <w:r>
              <w:rPr>
                <w:spacing w:val="-3"/>
                <w:sz w:val="24"/>
              </w:rPr>
              <w:t>10%以下的。</w:t>
            </w:r>
          </w:p>
        </w:tc>
        <w:tc>
          <w:tcPr>
            <w:tcW w:w="26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spacing w:line="312" w:lineRule="auto"/>
              <w:ind w:left="110" w:right="18"/>
              <w:rPr>
                <w:sz w:val="24"/>
              </w:rPr>
            </w:pPr>
            <w:r>
              <w:rPr>
                <w:sz w:val="24"/>
              </w:rPr>
              <w:t>处以抽逃出资金额 5%以上 7%以下的罚款。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5"/>
              <w:ind w:right="383"/>
              <w:jc w:val="right"/>
              <w:rPr>
                <w:sz w:val="24"/>
              </w:rPr>
            </w:pPr>
            <w:r>
              <w:rPr>
                <w:sz w:val="24"/>
              </w:rPr>
              <w:t>较重</w:t>
            </w:r>
          </w:p>
        </w:tc>
        <w:tc>
          <w:tcPr>
            <w:tcW w:w="3828" w:type="dxa"/>
          </w:tcPr>
          <w:p>
            <w:pPr>
              <w:pStyle w:val="7"/>
              <w:spacing w:before="79"/>
              <w:ind w:left="108"/>
              <w:rPr>
                <w:sz w:val="24"/>
              </w:rPr>
            </w:pPr>
            <w:r>
              <w:rPr>
                <w:sz w:val="24"/>
              </w:rPr>
              <w:t>有下列情形之一的：</w:t>
            </w:r>
          </w:p>
          <w:p>
            <w:pPr>
              <w:pStyle w:val="7"/>
              <w:spacing w:before="93" w:line="312" w:lineRule="auto"/>
              <w:ind w:left="108" w:right="90"/>
              <w:jc w:val="both"/>
              <w:rPr>
                <w:sz w:val="24"/>
              </w:rPr>
            </w:pPr>
            <w:r>
              <w:rPr>
                <w:sz w:val="24"/>
              </w:rPr>
              <w:t>⑴有限责任公司股东抽逃出资金额占其认缴出资额 30%以上 50%以下的；</w:t>
            </w:r>
          </w:p>
          <w:p>
            <w:pPr>
              <w:pStyle w:val="7"/>
              <w:spacing w:before="1"/>
              <w:ind w:left="108"/>
              <w:rPr>
                <w:sz w:val="24"/>
              </w:rPr>
            </w:pPr>
            <w:r>
              <w:rPr>
                <w:sz w:val="24"/>
              </w:rPr>
              <w:t>⑵股份有限公司发起人、股东抽逃</w:t>
            </w:r>
          </w:p>
          <w:p>
            <w:pPr>
              <w:pStyle w:val="7"/>
              <w:spacing w:before="1" w:line="400" w:lineRule="atLeast"/>
              <w:ind w:left="108" w:right="88"/>
              <w:rPr>
                <w:sz w:val="24"/>
              </w:rPr>
            </w:pPr>
            <w:r>
              <w:rPr>
                <w:sz w:val="24"/>
              </w:rPr>
              <w:t>出资数额占其认缴出资数额 10%以上 20%以下的。</w:t>
            </w:r>
          </w:p>
        </w:tc>
        <w:tc>
          <w:tcPr>
            <w:tcW w:w="26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spacing w:line="312" w:lineRule="auto"/>
              <w:ind w:left="110" w:right="18"/>
              <w:rPr>
                <w:sz w:val="24"/>
              </w:rPr>
            </w:pPr>
            <w:r>
              <w:rPr>
                <w:sz w:val="24"/>
              </w:rPr>
              <w:t>处以抽逃出资金额 7%以上 10%以下的罚款。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87" w:type="dxa"/>
          </w:tcPr>
          <w:p>
            <w:pPr>
              <w:pStyle w:val="7"/>
              <w:rPr>
                <w:rFonts w:ascii="Times New Roman"/>
                <w:sz w:val="24"/>
              </w:rPr>
            </w:pPr>
          </w:p>
          <w:p>
            <w:pPr>
              <w:pStyle w:val="7"/>
              <w:spacing w:before="206"/>
              <w:ind w:left="12"/>
              <w:jc w:val="center"/>
              <w:rPr>
                <w:sz w:val="24"/>
              </w:rPr>
            </w:pPr>
            <w:r>
              <w:rPr>
                <w:w w:val="100"/>
                <w:sz w:val="24"/>
              </w:rPr>
              <w:t>4</w:t>
            </w:r>
          </w:p>
        </w:tc>
        <w:tc>
          <w:tcPr>
            <w:tcW w:w="2172" w:type="dxa"/>
          </w:tcPr>
          <w:p>
            <w:pPr>
              <w:pStyle w:val="7"/>
              <w:spacing w:before="81"/>
              <w:ind w:left="141"/>
              <w:rPr>
                <w:sz w:val="24"/>
              </w:rPr>
            </w:pPr>
            <w:r>
              <w:rPr>
                <w:spacing w:val="-5"/>
                <w:sz w:val="24"/>
              </w:rPr>
              <w:t>《中华人民共和国</w:t>
            </w:r>
          </w:p>
          <w:p>
            <w:pPr>
              <w:pStyle w:val="7"/>
              <w:spacing w:before="1" w:line="400" w:lineRule="atLeast"/>
              <w:ind w:left="141" w:right="119"/>
              <w:rPr>
                <w:sz w:val="24"/>
              </w:rPr>
            </w:pPr>
            <w:r>
              <w:rPr>
                <w:spacing w:val="-7"/>
                <w:sz w:val="24"/>
              </w:rPr>
              <w:t>公司法》《中华人民共和国公司登记</w:t>
            </w:r>
          </w:p>
        </w:tc>
        <w:tc>
          <w:tcPr>
            <w:tcW w:w="4680" w:type="dxa"/>
          </w:tcPr>
          <w:p>
            <w:pPr>
              <w:pStyle w:val="7"/>
              <w:spacing w:before="79"/>
              <w:ind w:left="110"/>
              <w:rPr>
                <w:sz w:val="24"/>
              </w:rPr>
            </w:pPr>
            <w:r>
              <w:rPr>
                <w:spacing w:val="-7"/>
                <w:sz w:val="24"/>
              </w:rPr>
              <w:t>《中华人民共和国公司法》第二百条、《中</w:t>
            </w:r>
          </w:p>
          <w:p>
            <w:pPr>
              <w:pStyle w:val="7"/>
              <w:spacing w:line="400" w:lineRule="atLeast"/>
              <w:ind w:left="110" w:right="88"/>
              <w:rPr>
                <w:sz w:val="24"/>
              </w:rPr>
            </w:pPr>
            <w:r>
              <w:rPr>
                <w:spacing w:val="-8"/>
                <w:sz w:val="24"/>
              </w:rPr>
              <w:t>华人民共和国公司登记管理条例》第六十六</w:t>
            </w:r>
            <w:r>
              <w:rPr>
                <w:spacing w:val="-9"/>
                <w:sz w:val="24"/>
              </w:rPr>
              <w:t>条：公司的发起人、股东在公司成立后，抽</w:t>
            </w:r>
          </w:p>
        </w:tc>
        <w:tc>
          <w:tcPr>
            <w:tcW w:w="1274" w:type="dxa"/>
          </w:tcPr>
          <w:p>
            <w:pPr>
              <w:pStyle w:val="7"/>
              <w:rPr>
                <w:rFonts w:ascii="Times New Roman"/>
                <w:sz w:val="24"/>
              </w:rPr>
            </w:pPr>
          </w:p>
          <w:p>
            <w:pPr>
              <w:pStyle w:val="7"/>
              <w:spacing w:before="204"/>
              <w:ind w:right="383"/>
              <w:jc w:val="right"/>
              <w:rPr>
                <w:sz w:val="24"/>
              </w:rPr>
            </w:pPr>
            <w:r>
              <w:rPr>
                <w:sz w:val="24"/>
              </w:rPr>
              <w:t>严重</w:t>
            </w:r>
          </w:p>
        </w:tc>
        <w:tc>
          <w:tcPr>
            <w:tcW w:w="3828" w:type="dxa"/>
          </w:tcPr>
          <w:p>
            <w:pPr>
              <w:pStyle w:val="7"/>
              <w:spacing w:before="79"/>
              <w:ind w:left="108"/>
              <w:rPr>
                <w:sz w:val="24"/>
              </w:rPr>
            </w:pPr>
            <w:r>
              <w:rPr>
                <w:sz w:val="24"/>
              </w:rPr>
              <w:t>有下列情形之一的：</w:t>
            </w:r>
          </w:p>
          <w:p>
            <w:pPr>
              <w:pStyle w:val="7"/>
              <w:spacing w:line="400" w:lineRule="atLeast"/>
              <w:ind w:left="108" w:right="90"/>
              <w:rPr>
                <w:sz w:val="24"/>
              </w:rPr>
            </w:pPr>
            <w:r>
              <w:rPr>
                <w:sz w:val="24"/>
              </w:rPr>
              <w:t>⑴有限责任公司股东抽逃出资金额占其认缴出资额 50%以上的；</w:t>
            </w:r>
          </w:p>
        </w:tc>
        <w:tc>
          <w:tcPr>
            <w:tcW w:w="2669" w:type="dxa"/>
          </w:tcPr>
          <w:p>
            <w:pPr>
              <w:pStyle w:val="7"/>
              <w:spacing w:before="2"/>
              <w:rPr>
                <w:rFonts w:ascii="Times New Roman"/>
                <w:sz w:val="24"/>
              </w:rPr>
            </w:pPr>
          </w:p>
          <w:p>
            <w:pPr>
              <w:pStyle w:val="7"/>
              <w:spacing w:line="312" w:lineRule="auto"/>
              <w:ind w:left="110" w:right="88"/>
              <w:rPr>
                <w:sz w:val="24"/>
              </w:rPr>
            </w:pPr>
            <w:r>
              <w:rPr>
                <w:sz w:val="24"/>
              </w:rPr>
              <w:t>处以抽逃出资金额 10% 以上 15%以下的罚款。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487" w:type="dxa"/>
          </w:tcPr>
          <w:p>
            <w:pPr>
              <w:pStyle w:val="7"/>
              <w:rPr>
                <w:rFonts w:ascii="Times New Roman"/>
                <w:sz w:val="24"/>
              </w:rPr>
            </w:pPr>
          </w:p>
        </w:tc>
        <w:tc>
          <w:tcPr>
            <w:tcW w:w="2172" w:type="dxa"/>
          </w:tcPr>
          <w:p>
            <w:pPr>
              <w:pStyle w:val="7"/>
              <w:spacing w:before="83"/>
              <w:ind w:left="496"/>
              <w:rPr>
                <w:sz w:val="24"/>
              </w:rPr>
            </w:pPr>
            <w:r>
              <w:rPr>
                <w:sz w:val="24"/>
              </w:rPr>
              <w:t>管理条例》</w:t>
            </w:r>
          </w:p>
        </w:tc>
        <w:tc>
          <w:tcPr>
            <w:tcW w:w="4680" w:type="dxa"/>
          </w:tcPr>
          <w:p>
            <w:pPr>
              <w:pStyle w:val="7"/>
              <w:spacing w:before="81" w:line="312" w:lineRule="auto"/>
              <w:ind w:left="110" w:right="71"/>
              <w:rPr>
                <w:sz w:val="24"/>
              </w:rPr>
            </w:pPr>
            <w:r>
              <w:rPr>
                <w:spacing w:val="-8"/>
                <w:sz w:val="24"/>
              </w:rPr>
              <w:t>逃出资的，由公司登记机关责令改正，处以</w:t>
            </w:r>
            <w:r>
              <w:rPr>
                <w:spacing w:val="-13"/>
                <w:sz w:val="24"/>
              </w:rPr>
              <w:t xml:space="preserve">所抽逃出资金额 </w:t>
            </w:r>
            <w:r>
              <w:rPr>
                <w:spacing w:val="-5"/>
                <w:sz w:val="24"/>
              </w:rPr>
              <w:t>5％</w:t>
            </w:r>
            <w:r>
              <w:rPr>
                <w:spacing w:val="-23"/>
                <w:sz w:val="24"/>
              </w:rPr>
              <w:t xml:space="preserve">以上 </w:t>
            </w:r>
            <w:r>
              <w:rPr>
                <w:spacing w:val="-4"/>
                <w:sz w:val="24"/>
              </w:rPr>
              <w:t>15</w:t>
            </w:r>
            <w:r>
              <w:rPr>
                <w:spacing w:val="-7"/>
                <w:sz w:val="24"/>
              </w:rPr>
              <w:t>％以下的罚款。</w:t>
            </w:r>
          </w:p>
        </w:tc>
        <w:tc>
          <w:tcPr>
            <w:tcW w:w="1274" w:type="dxa"/>
          </w:tcPr>
          <w:p>
            <w:pPr>
              <w:pStyle w:val="7"/>
              <w:rPr>
                <w:rFonts w:ascii="Times New Roman"/>
                <w:sz w:val="24"/>
              </w:rPr>
            </w:pPr>
          </w:p>
        </w:tc>
        <w:tc>
          <w:tcPr>
            <w:tcW w:w="3828" w:type="dxa"/>
          </w:tcPr>
          <w:p>
            <w:pPr>
              <w:pStyle w:val="7"/>
              <w:spacing w:before="81" w:line="312" w:lineRule="auto"/>
              <w:ind w:left="108" w:right="88"/>
              <w:rPr>
                <w:sz w:val="24"/>
              </w:rPr>
            </w:pPr>
            <w:r>
              <w:rPr>
                <w:sz w:val="24"/>
              </w:rPr>
              <w:t>⑵股份有限公司发起人、股东抽逃出资数额占其认缴出资数额 20%以</w:t>
            </w:r>
          </w:p>
          <w:p>
            <w:pPr>
              <w:pStyle w:val="7"/>
              <w:spacing w:line="301" w:lineRule="exact"/>
              <w:ind w:left="108"/>
              <w:rPr>
                <w:sz w:val="24"/>
              </w:rPr>
            </w:pPr>
            <w:r>
              <w:rPr>
                <w:sz w:val="24"/>
              </w:rPr>
              <w:t>上的。</w:t>
            </w:r>
          </w:p>
        </w:tc>
        <w:tc>
          <w:tcPr>
            <w:tcW w:w="2669"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35"/>
              </w:rPr>
            </w:pPr>
          </w:p>
          <w:p>
            <w:pPr>
              <w:pStyle w:val="7"/>
              <w:ind w:left="12"/>
              <w:jc w:val="center"/>
              <w:rPr>
                <w:sz w:val="24"/>
              </w:rPr>
            </w:pPr>
            <w:r>
              <w:rPr>
                <w:w w:val="100"/>
                <w:sz w:val="24"/>
              </w:rPr>
              <w:t>5</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spacing w:line="312" w:lineRule="auto"/>
              <w:ind w:left="116" w:right="94"/>
              <w:jc w:val="center"/>
              <w:rPr>
                <w:sz w:val="24"/>
              </w:rPr>
            </w:pPr>
            <w:r>
              <w:rPr>
                <w:sz w:val="24"/>
              </w:rPr>
              <w:t>《中华人民共和国公司法》《中华人民共和国公司登记管理条例》</w:t>
            </w:r>
          </w:p>
        </w:tc>
        <w:tc>
          <w:tcPr>
            <w:tcW w:w="468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0"/>
              </w:rPr>
            </w:pPr>
          </w:p>
          <w:p>
            <w:pPr>
              <w:pStyle w:val="7"/>
              <w:spacing w:line="312" w:lineRule="auto"/>
              <w:ind w:left="110" w:right="-29"/>
              <w:rPr>
                <w:sz w:val="24"/>
              </w:rPr>
            </w:pPr>
            <w:r>
              <w:rPr>
                <w:spacing w:val="-7"/>
                <w:sz w:val="24"/>
              </w:rPr>
              <w:t>《中华人民共和国公司法》第二百零四条第</w:t>
            </w:r>
            <w:r>
              <w:rPr>
                <w:spacing w:val="-17"/>
                <w:sz w:val="24"/>
              </w:rPr>
              <w:t>一款、《中华人民共和国公司登记管理条例》</w:t>
            </w:r>
            <w:r>
              <w:rPr>
                <w:spacing w:val="-8"/>
                <w:sz w:val="24"/>
              </w:rPr>
              <w:t>第六十九条第一款：公司在合并、分立、减</w:t>
            </w:r>
            <w:r>
              <w:rPr>
                <w:spacing w:val="-7"/>
                <w:sz w:val="24"/>
              </w:rPr>
              <w:t>少注册资本或者进行清算时，不按照规定通知或者公告债权人的，由公司登记机关责令</w:t>
            </w:r>
            <w:r>
              <w:rPr>
                <w:spacing w:val="-18"/>
                <w:sz w:val="24"/>
              </w:rPr>
              <w:t xml:space="preserve">改正，处以 </w:t>
            </w:r>
            <w:r>
              <w:rPr>
                <w:sz w:val="24"/>
              </w:rPr>
              <w:t>1</w:t>
            </w:r>
            <w:r>
              <w:rPr>
                <w:spacing w:val="-25"/>
                <w:sz w:val="24"/>
              </w:rPr>
              <w:t xml:space="preserve"> 万元以上 </w:t>
            </w:r>
            <w:r>
              <w:rPr>
                <w:sz w:val="24"/>
              </w:rPr>
              <w:t>10</w:t>
            </w:r>
            <w:r>
              <w:rPr>
                <w:spacing w:val="-12"/>
                <w:sz w:val="24"/>
              </w:rPr>
              <w:t xml:space="preserve"> 万元以下的罚款。</w:t>
            </w:r>
          </w:p>
        </w:tc>
        <w:tc>
          <w:tcPr>
            <w:tcW w:w="1274" w:type="dxa"/>
          </w:tcPr>
          <w:p>
            <w:pPr>
              <w:pStyle w:val="7"/>
              <w:rPr>
                <w:rFonts w:ascii="Times New Roman"/>
                <w:sz w:val="24"/>
              </w:rPr>
            </w:pPr>
          </w:p>
          <w:p>
            <w:pPr>
              <w:pStyle w:val="7"/>
              <w:rPr>
                <w:rFonts w:ascii="Times New Roman"/>
                <w:sz w:val="24"/>
              </w:rPr>
            </w:pPr>
          </w:p>
          <w:p>
            <w:pPr>
              <w:pStyle w:val="7"/>
              <w:spacing w:before="177"/>
              <w:ind w:right="383"/>
              <w:jc w:val="right"/>
              <w:rPr>
                <w:sz w:val="24"/>
              </w:rPr>
            </w:pPr>
            <w:r>
              <w:rPr>
                <w:sz w:val="24"/>
              </w:rPr>
              <w:t>较轻</w:t>
            </w:r>
          </w:p>
        </w:tc>
        <w:tc>
          <w:tcPr>
            <w:tcW w:w="3828" w:type="dxa"/>
          </w:tcPr>
          <w:p>
            <w:pPr>
              <w:pStyle w:val="7"/>
              <w:rPr>
                <w:rFonts w:ascii="Times New Roman"/>
                <w:sz w:val="24"/>
              </w:rPr>
            </w:pPr>
          </w:p>
          <w:p>
            <w:pPr>
              <w:pStyle w:val="7"/>
              <w:spacing w:before="1"/>
              <w:rPr>
                <w:rFonts w:ascii="Times New Roman"/>
                <w:sz w:val="22"/>
              </w:rPr>
            </w:pPr>
          </w:p>
          <w:p>
            <w:pPr>
              <w:pStyle w:val="7"/>
              <w:spacing w:line="312" w:lineRule="auto"/>
              <w:ind w:left="108" w:right="90"/>
              <w:rPr>
                <w:sz w:val="24"/>
              </w:rPr>
            </w:pPr>
            <w:r>
              <w:rPr>
                <w:spacing w:val="15"/>
                <w:sz w:val="24"/>
              </w:rPr>
              <w:t>逾期</w:t>
            </w:r>
            <w:r>
              <w:rPr>
                <w:sz w:val="24"/>
              </w:rPr>
              <w:t>30</w:t>
            </w:r>
            <w:r>
              <w:rPr>
                <w:spacing w:val="-15"/>
                <w:sz w:val="24"/>
              </w:rPr>
              <w:t xml:space="preserve"> 日以内通知或者公告债权人</w:t>
            </w:r>
            <w:r>
              <w:rPr>
                <w:spacing w:val="-2"/>
                <w:sz w:val="24"/>
              </w:rPr>
              <w:t>的。</w:t>
            </w:r>
          </w:p>
        </w:tc>
        <w:tc>
          <w:tcPr>
            <w:tcW w:w="2669" w:type="dxa"/>
          </w:tcPr>
          <w:p>
            <w:pPr>
              <w:pStyle w:val="7"/>
              <w:rPr>
                <w:rFonts w:ascii="Times New Roman"/>
                <w:sz w:val="24"/>
              </w:rPr>
            </w:pPr>
          </w:p>
          <w:p>
            <w:pPr>
              <w:pStyle w:val="7"/>
              <w:rPr>
                <w:rFonts w:ascii="Times New Roman"/>
                <w:sz w:val="24"/>
              </w:rPr>
            </w:pPr>
          </w:p>
          <w:p>
            <w:pPr>
              <w:pStyle w:val="7"/>
              <w:spacing w:before="177"/>
              <w:ind w:left="110"/>
              <w:rPr>
                <w:sz w:val="24"/>
              </w:rPr>
            </w:pPr>
            <w:r>
              <w:rPr>
                <w:sz w:val="24"/>
              </w:rPr>
              <w:t>处以 1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rPr>
                <w:rFonts w:ascii="Times New Roman"/>
                <w:sz w:val="24"/>
              </w:rPr>
            </w:pPr>
          </w:p>
          <w:p>
            <w:pPr>
              <w:pStyle w:val="7"/>
              <w:spacing w:before="177"/>
              <w:ind w:right="383"/>
              <w:jc w:val="right"/>
              <w:rPr>
                <w:sz w:val="24"/>
              </w:rPr>
            </w:pPr>
            <w:r>
              <w:rPr>
                <w:sz w:val="24"/>
              </w:rPr>
              <w:t>一般</w:t>
            </w:r>
          </w:p>
        </w:tc>
        <w:tc>
          <w:tcPr>
            <w:tcW w:w="3828" w:type="dxa"/>
          </w:tcPr>
          <w:p>
            <w:pPr>
              <w:pStyle w:val="7"/>
              <w:rPr>
                <w:rFonts w:ascii="Times New Roman"/>
                <w:sz w:val="24"/>
              </w:rPr>
            </w:pPr>
          </w:p>
          <w:p>
            <w:pPr>
              <w:pStyle w:val="7"/>
              <w:spacing w:before="10"/>
              <w:rPr>
                <w:rFonts w:ascii="Times New Roman"/>
                <w:sz w:val="21"/>
              </w:rPr>
            </w:pPr>
          </w:p>
          <w:p>
            <w:pPr>
              <w:pStyle w:val="7"/>
              <w:spacing w:line="312" w:lineRule="auto"/>
              <w:ind w:left="108" w:right="90"/>
              <w:rPr>
                <w:sz w:val="24"/>
              </w:rPr>
            </w:pPr>
            <w:r>
              <w:rPr>
                <w:spacing w:val="-17"/>
                <w:sz w:val="24"/>
              </w:rPr>
              <w:t xml:space="preserve">逾期 </w:t>
            </w:r>
            <w:r>
              <w:rPr>
                <w:sz w:val="24"/>
              </w:rPr>
              <w:t>30</w:t>
            </w:r>
            <w:r>
              <w:rPr>
                <w:spacing w:val="-22"/>
                <w:sz w:val="24"/>
              </w:rPr>
              <w:t xml:space="preserve"> 日以上 </w:t>
            </w:r>
            <w:r>
              <w:rPr>
                <w:sz w:val="24"/>
              </w:rPr>
              <w:t>90</w:t>
            </w:r>
            <w:r>
              <w:rPr>
                <w:spacing w:val="-12"/>
                <w:sz w:val="24"/>
              </w:rPr>
              <w:t xml:space="preserve"> 日以内通知或者</w:t>
            </w:r>
            <w:r>
              <w:rPr>
                <w:spacing w:val="-5"/>
                <w:sz w:val="24"/>
              </w:rPr>
              <w:t>公告债权人的。</w:t>
            </w:r>
          </w:p>
        </w:tc>
        <w:tc>
          <w:tcPr>
            <w:tcW w:w="2669" w:type="dxa"/>
          </w:tcPr>
          <w:p>
            <w:pPr>
              <w:pStyle w:val="7"/>
              <w:rPr>
                <w:rFonts w:ascii="Times New Roman"/>
                <w:sz w:val="24"/>
              </w:rPr>
            </w:pPr>
          </w:p>
          <w:p>
            <w:pPr>
              <w:pStyle w:val="7"/>
              <w:spacing w:before="10"/>
              <w:rPr>
                <w:rFonts w:ascii="Times New Roman"/>
                <w:sz w:val="21"/>
              </w:rPr>
            </w:pPr>
          </w:p>
          <w:p>
            <w:pPr>
              <w:pStyle w:val="7"/>
              <w:spacing w:line="312" w:lineRule="auto"/>
              <w:ind w:left="110" w:right="88"/>
              <w:rPr>
                <w:sz w:val="24"/>
              </w:rPr>
            </w:pPr>
            <w:r>
              <w:rPr>
                <w:spacing w:val="-15"/>
                <w:sz w:val="24"/>
              </w:rPr>
              <w:t xml:space="preserve">处以 </w:t>
            </w:r>
            <w:r>
              <w:rPr>
                <w:sz w:val="24"/>
              </w:rPr>
              <w:t>1</w:t>
            </w:r>
            <w:r>
              <w:rPr>
                <w:spacing w:val="-17"/>
                <w:sz w:val="24"/>
              </w:rPr>
              <w:t xml:space="preserve"> 万元以上 </w:t>
            </w:r>
            <w:r>
              <w:rPr>
                <w:sz w:val="24"/>
              </w:rPr>
              <w:t>3</w:t>
            </w:r>
            <w:r>
              <w:rPr>
                <w:spacing w:val="-21"/>
                <w:sz w:val="24"/>
              </w:rPr>
              <w:t xml:space="preserve"> 万元</w:t>
            </w:r>
            <w:r>
              <w:rPr>
                <w:spacing w:val="-5"/>
                <w:sz w:val="24"/>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rPr>
                <w:rFonts w:ascii="Times New Roman"/>
                <w:sz w:val="24"/>
              </w:rPr>
            </w:pPr>
          </w:p>
          <w:p>
            <w:pPr>
              <w:pStyle w:val="7"/>
              <w:spacing w:before="177"/>
              <w:ind w:right="383"/>
              <w:jc w:val="right"/>
              <w:rPr>
                <w:sz w:val="24"/>
              </w:rPr>
            </w:pPr>
            <w:r>
              <w:rPr>
                <w:sz w:val="24"/>
              </w:rPr>
              <w:t>较重</w:t>
            </w:r>
          </w:p>
        </w:tc>
        <w:tc>
          <w:tcPr>
            <w:tcW w:w="3828" w:type="dxa"/>
          </w:tcPr>
          <w:p>
            <w:pPr>
              <w:pStyle w:val="7"/>
              <w:rPr>
                <w:rFonts w:ascii="Times New Roman"/>
                <w:sz w:val="24"/>
              </w:rPr>
            </w:pPr>
          </w:p>
          <w:p>
            <w:pPr>
              <w:pStyle w:val="7"/>
              <w:spacing w:before="10"/>
              <w:rPr>
                <w:rFonts w:ascii="Times New Roman"/>
                <w:sz w:val="21"/>
              </w:rPr>
            </w:pPr>
          </w:p>
          <w:p>
            <w:pPr>
              <w:pStyle w:val="7"/>
              <w:spacing w:line="312" w:lineRule="auto"/>
              <w:ind w:left="108" w:right="90"/>
              <w:rPr>
                <w:sz w:val="24"/>
              </w:rPr>
            </w:pPr>
            <w:r>
              <w:rPr>
                <w:spacing w:val="-27"/>
                <w:sz w:val="24"/>
              </w:rPr>
              <w:t xml:space="preserve">逾期 </w:t>
            </w:r>
            <w:r>
              <w:rPr>
                <w:sz w:val="24"/>
              </w:rPr>
              <w:t>90</w:t>
            </w:r>
            <w:r>
              <w:rPr>
                <w:spacing w:val="-33"/>
                <w:sz w:val="24"/>
              </w:rPr>
              <w:t xml:space="preserve"> 日以上 </w:t>
            </w:r>
            <w:r>
              <w:rPr>
                <w:sz w:val="24"/>
              </w:rPr>
              <w:t>180</w:t>
            </w:r>
            <w:r>
              <w:rPr>
                <w:spacing w:val="-17"/>
                <w:sz w:val="24"/>
              </w:rPr>
              <w:t xml:space="preserve"> 日以内通知或者</w:t>
            </w:r>
            <w:r>
              <w:rPr>
                <w:spacing w:val="-5"/>
                <w:sz w:val="24"/>
              </w:rPr>
              <w:t>公告债权人的。</w:t>
            </w:r>
          </w:p>
        </w:tc>
        <w:tc>
          <w:tcPr>
            <w:tcW w:w="2669" w:type="dxa"/>
          </w:tcPr>
          <w:p>
            <w:pPr>
              <w:pStyle w:val="7"/>
              <w:rPr>
                <w:rFonts w:ascii="Times New Roman"/>
                <w:sz w:val="24"/>
              </w:rPr>
            </w:pPr>
          </w:p>
          <w:p>
            <w:pPr>
              <w:pStyle w:val="7"/>
              <w:spacing w:before="10"/>
              <w:rPr>
                <w:rFonts w:ascii="Times New Roman"/>
                <w:sz w:val="21"/>
              </w:rPr>
            </w:pPr>
          </w:p>
          <w:p>
            <w:pPr>
              <w:pStyle w:val="7"/>
              <w:spacing w:line="312" w:lineRule="auto"/>
              <w:ind w:left="110" w:right="88"/>
              <w:rPr>
                <w:sz w:val="24"/>
              </w:rPr>
            </w:pPr>
            <w:r>
              <w:rPr>
                <w:spacing w:val="-15"/>
                <w:sz w:val="24"/>
              </w:rPr>
              <w:t xml:space="preserve">处以 </w:t>
            </w:r>
            <w:r>
              <w:rPr>
                <w:sz w:val="24"/>
              </w:rPr>
              <w:t>3</w:t>
            </w:r>
            <w:r>
              <w:rPr>
                <w:spacing w:val="-17"/>
                <w:sz w:val="24"/>
              </w:rPr>
              <w:t xml:space="preserve"> 万元以上 </w:t>
            </w:r>
            <w:r>
              <w:rPr>
                <w:sz w:val="24"/>
              </w:rPr>
              <w:t>5</w:t>
            </w:r>
            <w:r>
              <w:rPr>
                <w:spacing w:val="-21"/>
                <w:sz w:val="24"/>
              </w:rPr>
              <w:t xml:space="preserve"> 万元</w:t>
            </w:r>
            <w:r>
              <w:rPr>
                <w:spacing w:val="-5"/>
                <w:sz w:val="24"/>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right="383"/>
              <w:jc w:val="right"/>
              <w:rPr>
                <w:sz w:val="24"/>
              </w:rPr>
            </w:pPr>
            <w:r>
              <w:rPr>
                <w:sz w:val="24"/>
              </w:rPr>
              <w:t>严重</w:t>
            </w:r>
          </w:p>
        </w:tc>
        <w:tc>
          <w:tcPr>
            <w:tcW w:w="3828" w:type="dxa"/>
          </w:tcPr>
          <w:p>
            <w:pPr>
              <w:pStyle w:val="7"/>
              <w:spacing w:before="81"/>
              <w:ind w:left="108"/>
              <w:jc w:val="both"/>
              <w:rPr>
                <w:sz w:val="24"/>
              </w:rPr>
            </w:pPr>
            <w:r>
              <w:rPr>
                <w:spacing w:val="-12"/>
                <w:sz w:val="24"/>
              </w:rPr>
              <w:t xml:space="preserve">逾期 </w:t>
            </w:r>
            <w:r>
              <w:rPr>
                <w:sz w:val="24"/>
              </w:rPr>
              <w:t>180</w:t>
            </w:r>
            <w:r>
              <w:rPr>
                <w:spacing w:val="-10"/>
                <w:sz w:val="24"/>
              </w:rPr>
              <w:t xml:space="preserve"> 日以上通知或者公告债权</w:t>
            </w:r>
          </w:p>
          <w:p>
            <w:pPr>
              <w:pStyle w:val="7"/>
              <w:spacing w:before="91" w:line="312" w:lineRule="auto"/>
              <w:ind w:left="108" w:right="88"/>
              <w:jc w:val="both"/>
              <w:rPr>
                <w:sz w:val="24"/>
              </w:rPr>
            </w:pPr>
            <w:r>
              <w:rPr>
                <w:spacing w:val="-15"/>
                <w:sz w:val="24"/>
              </w:rPr>
              <w:t xml:space="preserve">人的，或者涉及债权金额 </w:t>
            </w:r>
            <w:r>
              <w:rPr>
                <w:sz w:val="24"/>
              </w:rPr>
              <w:t>50</w:t>
            </w:r>
            <w:r>
              <w:rPr>
                <w:spacing w:val="-22"/>
                <w:sz w:val="24"/>
              </w:rPr>
              <w:t xml:space="preserve"> 万元以</w:t>
            </w:r>
            <w:r>
              <w:rPr>
                <w:sz w:val="24"/>
              </w:rPr>
              <w:t>上的，或者给公司、股东、债权人</w:t>
            </w:r>
            <w:r>
              <w:rPr>
                <w:spacing w:val="-2"/>
                <w:sz w:val="24"/>
              </w:rPr>
              <w:t>造成经济损失累计数额</w:t>
            </w:r>
            <w:r>
              <w:rPr>
                <w:sz w:val="24"/>
              </w:rPr>
              <w:t>10</w:t>
            </w:r>
            <w:r>
              <w:rPr>
                <w:spacing w:val="-23"/>
                <w:sz w:val="24"/>
              </w:rPr>
              <w:t xml:space="preserve"> 万元以上</w:t>
            </w:r>
          </w:p>
          <w:p>
            <w:pPr>
              <w:pStyle w:val="7"/>
              <w:spacing w:before="1" w:line="301" w:lineRule="exact"/>
              <w:ind w:left="108"/>
              <w:rPr>
                <w:sz w:val="24"/>
              </w:rPr>
            </w:pPr>
            <w:r>
              <w:rPr>
                <w:sz w:val="24"/>
              </w:rPr>
              <w:t>的。</w:t>
            </w:r>
          </w:p>
        </w:tc>
        <w:tc>
          <w:tcPr>
            <w:tcW w:w="2669" w:type="dxa"/>
          </w:tcPr>
          <w:p>
            <w:pPr>
              <w:pStyle w:val="7"/>
              <w:rPr>
                <w:rFonts w:ascii="Times New Roman"/>
                <w:sz w:val="24"/>
              </w:rPr>
            </w:pPr>
          </w:p>
          <w:p>
            <w:pPr>
              <w:pStyle w:val="7"/>
              <w:spacing w:before="2"/>
              <w:rPr>
                <w:rFonts w:ascii="Times New Roman"/>
                <w:sz w:val="35"/>
              </w:rPr>
            </w:pPr>
          </w:p>
          <w:p>
            <w:pPr>
              <w:pStyle w:val="7"/>
              <w:spacing w:before="1" w:line="312" w:lineRule="auto"/>
              <w:ind w:left="110" w:right="88"/>
              <w:rPr>
                <w:sz w:val="24"/>
              </w:rPr>
            </w:pPr>
            <w:r>
              <w:rPr>
                <w:spacing w:val="-25"/>
                <w:sz w:val="24"/>
              </w:rPr>
              <w:t xml:space="preserve">处以 </w:t>
            </w:r>
            <w:r>
              <w:rPr>
                <w:sz w:val="24"/>
              </w:rPr>
              <w:t>5</w:t>
            </w:r>
            <w:r>
              <w:rPr>
                <w:spacing w:val="-27"/>
                <w:sz w:val="24"/>
              </w:rPr>
              <w:t xml:space="preserve"> 万元以上 </w:t>
            </w:r>
            <w:r>
              <w:rPr>
                <w:sz w:val="24"/>
              </w:rPr>
              <w:t>10</w:t>
            </w:r>
            <w:r>
              <w:rPr>
                <w:spacing w:val="-30"/>
                <w:sz w:val="24"/>
              </w:rPr>
              <w:t xml:space="preserve"> 万元</w:t>
            </w:r>
            <w:r>
              <w:rPr>
                <w:spacing w:val="-4"/>
                <w:sz w:val="24"/>
              </w:rPr>
              <w:t>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487" w:type="dxa"/>
            <w:tcBorders>
              <w:bottom w:val="nil"/>
            </w:tcBorders>
          </w:tcPr>
          <w:p>
            <w:pPr>
              <w:pStyle w:val="7"/>
              <w:rPr>
                <w:rFonts w:ascii="Times New Roman"/>
                <w:sz w:val="24"/>
              </w:rPr>
            </w:pPr>
          </w:p>
        </w:tc>
        <w:tc>
          <w:tcPr>
            <w:tcW w:w="2172" w:type="dxa"/>
            <w:tcBorders>
              <w:bottom w:val="nil"/>
            </w:tcBorders>
          </w:tcPr>
          <w:p>
            <w:pPr>
              <w:pStyle w:val="7"/>
              <w:rPr>
                <w:rFonts w:ascii="Times New Roman"/>
                <w:sz w:val="24"/>
              </w:rPr>
            </w:pPr>
          </w:p>
        </w:tc>
        <w:tc>
          <w:tcPr>
            <w:tcW w:w="4680" w:type="dxa"/>
            <w:tcBorders>
              <w:bottom w:val="nil"/>
            </w:tcBorders>
          </w:tcPr>
          <w:p>
            <w:pPr>
              <w:pStyle w:val="7"/>
              <w:rPr>
                <w:rFonts w:ascii="Times New Roman"/>
                <w:sz w:val="24"/>
              </w:rPr>
            </w:pPr>
          </w:p>
        </w:tc>
        <w:tc>
          <w:tcPr>
            <w:tcW w:w="1274" w:type="dxa"/>
            <w:tcBorders>
              <w:bottom w:val="nil"/>
            </w:tcBorders>
          </w:tcPr>
          <w:p>
            <w:pPr>
              <w:pStyle w:val="7"/>
              <w:rPr>
                <w:rFonts w:ascii="Times New Roman"/>
                <w:sz w:val="24"/>
              </w:rPr>
            </w:pPr>
          </w:p>
        </w:tc>
        <w:tc>
          <w:tcPr>
            <w:tcW w:w="3828" w:type="dxa"/>
            <w:tcBorders>
              <w:bottom w:val="nil"/>
            </w:tcBorders>
          </w:tcPr>
          <w:p>
            <w:pPr>
              <w:pStyle w:val="7"/>
              <w:rPr>
                <w:rFonts w:ascii="Times New Roman"/>
                <w:sz w:val="24"/>
              </w:rPr>
            </w:pPr>
          </w:p>
        </w:tc>
        <w:tc>
          <w:tcPr>
            <w:tcW w:w="2669" w:type="dxa"/>
            <w:tcBorders>
              <w:bottom w:val="nil"/>
            </w:tcBorders>
          </w:tcPr>
          <w:p>
            <w:pPr>
              <w:pStyle w:val="7"/>
              <w:spacing w:before="4"/>
              <w:rPr>
                <w:rFonts w:ascii="Times New Roman"/>
                <w:sz w:val="23"/>
              </w:rPr>
            </w:pPr>
          </w:p>
          <w:p>
            <w:pPr>
              <w:pStyle w:val="7"/>
              <w:ind w:left="110"/>
              <w:rPr>
                <w:sz w:val="24"/>
              </w:rPr>
            </w:pPr>
            <w:r>
              <w:rPr>
                <w:sz w:val="24"/>
              </w:rPr>
              <w:t>对公司处以隐匿财产或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87" w:type="dxa"/>
            <w:tcBorders>
              <w:top w:val="nil"/>
              <w:bottom w:val="nil"/>
            </w:tcBorders>
          </w:tcPr>
          <w:p>
            <w:pPr>
              <w:pStyle w:val="7"/>
              <w:rPr>
                <w:rFonts w:ascii="Times New Roman"/>
                <w:sz w:val="24"/>
              </w:rPr>
            </w:pPr>
          </w:p>
        </w:tc>
        <w:tc>
          <w:tcPr>
            <w:tcW w:w="2172" w:type="dxa"/>
            <w:tcBorders>
              <w:top w:val="nil"/>
              <w:bottom w:val="nil"/>
            </w:tcBorders>
          </w:tcPr>
          <w:p>
            <w:pPr>
              <w:pStyle w:val="7"/>
              <w:rPr>
                <w:rFonts w:ascii="Times New Roman"/>
                <w:sz w:val="24"/>
              </w:rPr>
            </w:pPr>
          </w:p>
        </w:tc>
        <w:tc>
          <w:tcPr>
            <w:tcW w:w="4680" w:type="dxa"/>
            <w:tcBorders>
              <w:top w:val="nil"/>
              <w:bottom w:val="nil"/>
            </w:tcBorders>
          </w:tcPr>
          <w:p>
            <w:pPr>
              <w:pStyle w:val="7"/>
              <w:rPr>
                <w:rFonts w:ascii="Times New Roman"/>
                <w:sz w:val="24"/>
              </w:rPr>
            </w:pPr>
          </w:p>
        </w:tc>
        <w:tc>
          <w:tcPr>
            <w:tcW w:w="1274" w:type="dxa"/>
            <w:tcBorders>
              <w:top w:val="nil"/>
              <w:bottom w:val="nil"/>
            </w:tcBorders>
          </w:tcPr>
          <w:p>
            <w:pPr>
              <w:pStyle w:val="7"/>
              <w:rPr>
                <w:rFonts w:ascii="Times New Roman"/>
                <w:sz w:val="24"/>
              </w:rPr>
            </w:pPr>
          </w:p>
        </w:tc>
        <w:tc>
          <w:tcPr>
            <w:tcW w:w="3828" w:type="dxa"/>
            <w:tcBorders>
              <w:top w:val="nil"/>
              <w:bottom w:val="nil"/>
            </w:tcBorders>
          </w:tcPr>
          <w:p>
            <w:pPr>
              <w:pStyle w:val="7"/>
              <w:rPr>
                <w:rFonts w:ascii="Times New Roman"/>
                <w:sz w:val="24"/>
              </w:rPr>
            </w:pPr>
          </w:p>
        </w:tc>
        <w:tc>
          <w:tcPr>
            <w:tcW w:w="2669" w:type="dxa"/>
            <w:tcBorders>
              <w:top w:val="nil"/>
              <w:bottom w:val="nil"/>
            </w:tcBorders>
          </w:tcPr>
          <w:p>
            <w:pPr>
              <w:pStyle w:val="7"/>
              <w:spacing w:before="45"/>
              <w:ind w:left="110"/>
              <w:rPr>
                <w:sz w:val="24"/>
              </w:rPr>
            </w:pPr>
            <w:r>
              <w:rPr>
                <w:sz w:val="24"/>
              </w:rPr>
              <w:t>者未清偿债务前分配公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6" w:hRule="atLeast"/>
        </w:trPr>
        <w:tc>
          <w:tcPr>
            <w:tcW w:w="487" w:type="dxa"/>
            <w:vMerge w:val="restart"/>
            <w:tcBorders>
              <w:top w:val="nil"/>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3"/>
              </w:rPr>
            </w:pPr>
          </w:p>
          <w:p>
            <w:pPr>
              <w:pStyle w:val="7"/>
              <w:ind w:left="12"/>
              <w:jc w:val="center"/>
              <w:rPr>
                <w:sz w:val="24"/>
              </w:rPr>
            </w:pPr>
            <w:r>
              <w:rPr>
                <w:w w:val="100"/>
                <w:sz w:val="24"/>
              </w:rPr>
              <w:t>6</w:t>
            </w:r>
          </w:p>
        </w:tc>
        <w:tc>
          <w:tcPr>
            <w:tcW w:w="2172" w:type="dxa"/>
            <w:vMerge w:val="restart"/>
            <w:tcBorders>
              <w:top w:val="nil"/>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9"/>
              </w:rPr>
            </w:pPr>
          </w:p>
          <w:p>
            <w:pPr>
              <w:pStyle w:val="7"/>
              <w:spacing w:line="312" w:lineRule="auto"/>
              <w:ind w:left="116" w:right="94"/>
              <w:jc w:val="center"/>
              <w:rPr>
                <w:sz w:val="24"/>
              </w:rPr>
            </w:pPr>
            <w:r>
              <w:rPr>
                <w:sz w:val="24"/>
              </w:rPr>
              <w:t>《中华人民共和国公司法》《中华人民共和国公司登记管理条例》</w:t>
            </w:r>
          </w:p>
        </w:tc>
        <w:tc>
          <w:tcPr>
            <w:tcW w:w="4680" w:type="dxa"/>
            <w:vMerge w:val="restart"/>
            <w:tcBorders>
              <w:top w:val="nil"/>
              <w:bottom w:val="nil"/>
            </w:tcBorders>
          </w:tcPr>
          <w:p>
            <w:pPr>
              <w:pStyle w:val="7"/>
              <w:spacing w:before="8"/>
              <w:rPr>
                <w:rFonts w:ascii="Times New Roman"/>
                <w:sz w:val="20"/>
              </w:rPr>
            </w:pPr>
          </w:p>
          <w:p>
            <w:pPr>
              <w:pStyle w:val="7"/>
              <w:spacing w:line="312" w:lineRule="auto"/>
              <w:ind w:left="110" w:right="-29"/>
              <w:rPr>
                <w:sz w:val="24"/>
              </w:rPr>
            </w:pPr>
            <w:r>
              <w:rPr>
                <w:spacing w:val="-7"/>
                <w:sz w:val="24"/>
              </w:rPr>
              <w:t>《中华人民共和国公司法》第二百零四条第</w:t>
            </w:r>
            <w:r>
              <w:rPr>
                <w:spacing w:val="-17"/>
                <w:sz w:val="24"/>
              </w:rPr>
              <w:t>二款、《中华人民共和国公司登记管理条例》</w:t>
            </w:r>
            <w:r>
              <w:rPr>
                <w:spacing w:val="-7"/>
                <w:sz w:val="24"/>
              </w:rPr>
              <w:t>第六十九第二款：公司在进行清算时，隐匿</w:t>
            </w:r>
            <w:r>
              <w:rPr>
                <w:spacing w:val="-9"/>
                <w:sz w:val="24"/>
              </w:rPr>
              <w:t>财产，对资产负债表或者财产清单作虚假记</w:t>
            </w:r>
            <w:r>
              <w:rPr>
                <w:spacing w:val="-6"/>
                <w:sz w:val="24"/>
              </w:rPr>
              <w:t>载或者在未清偿债务前分配公司财产的，由</w:t>
            </w:r>
            <w:r>
              <w:rPr>
                <w:spacing w:val="-7"/>
                <w:sz w:val="24"/>
              </w:rPr>
              <w:t xml:space="preserve">公司登记机关责令改正，对公司处以隐匿财产或者未清偿债务前分配公司财产金额 </w:t>
            </w:r>
            <w:r>
              <w:rPr>
                <w:sz w:val="24"/>
              </w:rPr>
              <w:t xml:space="preserve">5％ </w:t>
            </w:r>
            <w:r>
              <w:rPr>
                <w:spacing w:val="-23"/>
                <w:sz w:val="24"/>
              </w:rPr>
              <w:t xml:space="preserve">以上 </w:t>
            </w:r>
            <w:r>
              <w:rPr>
                <w:spacing w:val="-4"/>
                <w:sz w:val="24"/>
              </w:rPr>
              <w:t>10</w:t>
            </w:r>
            <w:r>
              <w:rPr>
                <w:spacing w:val="-14"/>
                <w:sz w:val="24"/>
              </w:rPr>
              <w:t>％以下的罚款；对直接负责的主管人</w:t>
            </w:r>
            <w:r>
              <w:rPr>
                <w:spacing w:val="-6"/>
                <w:sz w:val="24"/>
              </w:rPr>
              <w:t xml:space="preserve">员和其他直接责任人员处以 </w:t>
            </w:r>
            <w:r>
              <w:rPr>
                <w:sz w:val="24"/>
              </w:rPr>
              <w:t>1</w:t>
            </w:r>
            <w:r>
              <w:rPr>
                <w:spacing w:val="-8"/>
                <w:sz w:val="24"/>
              </w:rPr>
              <w:t xml:space="preserve"> 万元以上 </w:t>
            </w:r>
            <w:r>
              <w:rPr>
                <w:sz w:val="24"/>
              </w:rPr>
              <w:t xml:space="preserve">10 </w:t>
            </w:r>
            <w:r>
              <w:rPr>
                <w:spacing w:val="-5"/>
                <w:sz w:val="24"/>
              </w:rPr>
              <w:t>万元以下的罚款。</w:t>
            </w:r>
          </w:p>
        </w:tc>
        <w:tc>
          <w:tcPr>
            <w:tcW w:w="1274" w:type="dxa"/>
            <w:tcBorders>
              <w:top w:val="nil"/>
            </w:tcBorders>
          </w:tcPr>
          <w:p>
            <w:pPr>
              <w:pStyle w:val="7"/>
              <w:rPr>
                <w:rFonts w:ascii="Times New Roman"/>
                <w:sz w:val="24"/>
              </w:rPr>
            </w:pPr>
          </w:p>
          <w:p>
            <w:pPr>
              <w:pStyle w:val="7"/>
              <w:spacing w:before="171"/>
              <w:ind w:right="383"/>
              <w:jc w:val="right"/>
              <w:rPr>
                <w:sz w:val="24"/>
              </w:rPr>
            </w:pPr>
            <w:r>
              <w:rPr>
                <w:sz w:val="24"/>
              </w:rPr>
              <w:t>较轻</w:t>
            </w:r>
          </w:p>
        </w:tc>
        <w:tc>
          <w:tcPr>
            <w:tcW w:w="3828" w:type="dxa"/>
            <w:tcBorders>
              <w:top w:val="nil"/>
            </w:tcBorders>
          </w:tcPr>
          <w:p>
            <w:pPr>
              <w:pStyle w:val="7"/>
              <w:spacing w:before="4"/>
              <w:rPr>
                <w:rFonts w:ascii="Times New Roman"/>
                <w:sz w:val="21"/>
              </w:rPr>
            </w:pPr>
          </w:p>
          <w:p>
            <w:pPr>
              <w:pStyle w:val="7"/>
              <w:spacing w:line="312" w:lineRule="auto"/>
              <w:ind w:left="108" w:right="90"/>
              <w:rPr>
                <w:sz w:val="24"/>
              </w:rPr>
            </w:pPr>
            <w:r>
              <w:rPr>
                <w:sz w:val="24"/>
              </w:rPr>
              <w:t>隐匿财产或者未清偿债务前分配公司财产金额在 10 万元以下的。</w:t>
            </w:r>
          </w:p>
        </w:tc>
        <w:tc>
          <w:tcPr>
            <w:tcW w:w="2669" w:type="dxa"/>
            <w:tcBorders>
              <w:top w:val="nil"/>
            </w:tcBorders>
          </w:tcPr>
          <w:p>
            <w:pPr>
              <w:pStyle w:val="7"/>
              <w:spacing w:before="46" w:line="312" w:lineRule="auto"/>
              <w:ind w:left="110" w:right="88"/>
              <w:jc w:val="both"/>
              <w:rPr>
                <w:sz w:val="24"/>
              </w:rPr>
            </w:pPr>
            <w:r>
              <w:rPr>
                <w:spacing w:val="-15"/>
                <w:sz w:val="24"/>
              </w:rPr>
              <w:t xml:space="preserve">司财产金额的 </w:t>
            </w:r>
            <w:r>
              <w:rPr>
                <w:spacing w:val="-4"/>
                <w:sz w:val="24"/>
              </w:rPr>
              <w:t>5</w:t>
            </w:r>
            <w:r>
              <w:rPr>
                <w:spacing w:val="-26"/>
                <w:sz w:val="24"/>
              </w:rPr>
              <w:t xml:space="preserve">％至 </w:t>
            </w:r>
            <w:r>
              <w:rPr>
                <w:spacing w:val="-11"/>
                <w:sz w:val="24"/>
              </w:rPr>
              <w:t xml:space="preserve">7％ </w:t>
            </w:r>
            <w:r>
              <w:rPr>
                <w:spacing w:val="2"/>
                <w:sz w:val="24"/>
              </w:rPr>
              <w:t>罚款；对直接负责的主管人员和其他直接责任</w:t>
            </w:r>
            <w:r>
              <w:rPr>
                <w:spacing w:val="-6"/>
                <w:sz w:val="24"/>
              </w:rPr>
              <w:t xml:space="preserve">人员处以 </w:t>
            </w:r>
            <w:r>
              <w:rPr>
                <w:sz w:val="24"/>
              </w:rPr>
              <w:t>1</w:t>
            </w:r>
            <w:r>
              <w:rPr>
                <w:spacing w:val="-8"/>
                <w:sz w:val="24"/>
              </w:rPr>
              <w:t xml:space="preserve"> 万元以上 </w:t>
            </w:r>
            <w:r>
              <w:rPr>
                <w:spacing w:val="-14"/>
                <w:sz w:val="24"/>
              </w:rPr>
              <w:t xml:space="preserve">3 </w:t>
            </w:r>
            <w:r>
              <w:rPr>
                <w:spacing w:val="-5"/>
                <w:sz w:val="24"/>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9" w:hRule="atLeast"/>
        </w:trPr>
        <w:tc>
          <w:tcPr>
            <w:tcW w:w="487" w:type="dxa"/>
            <w:vMerge w:val="continue"/>
            <w:tcBorders>
              <w:top w:val="nil"/>
              <w:bottom w:val="nil"/>
            </w:tcBorders>
          </w:tcPr>
          <w:p>
            <w:pPr>
              <w:rPr>
                <w:sz w:val="2"/>
                <w:szCs w:val="2"/>
              </w:rPr>
            </w:pPr>
          </w:p>
        </w:tc>
        <w:tc>
          <w:tcPr>
            <w:tcW w:w="2172" w:type="dxa"/>
            <w:vMerge w:val="continue"/>
            <w:tcBorders>
              <w:top w:val="nil"/>
              <w:bottom w:val="nil"/>
            </w:tcBorders>
          </w:tcPr>
          <w:p>
            <w:pPr>
              <w:rPr>
                <w:sz w:val="2"/>
                <w:szCs w:val="2"/>
              </w:rPr>
            </w:pPr>
          </w:p>
        </w:tc>
        <w:tc>
          <w:tcPr>
            <w:tcW w:w="4680" w:type="dxa"/>
            <w:vMerge w:val="continue"/>
            <w:tcBorders>
              <w:top w:val="nil"/>
              <w:bottom w:val="nil"/>
            </w:tcBorders>
          </w:tcPr>
          <w:p>
            <w:pPr>
              <w:rPr>
                <w:sz w:val="2"/>
                <w:szCs w:val="2"/>
              </w:rPr>
            </w:pPr>
          </w:p>
        </w:tc>
        <w:tc>
          <w:tcPr>
            <w:tcW w:w="1274"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1"/>
              </w:rPr>
            </w:pPr>
          </w:p>
          <w:p>
            <w:pPr>
              <w:pStyle w:val="7"/>
              <w:spacing w:before="1"/>
              <w:ind w:right="383"/>
              <w:jc w:val="right"/>
              <w:rPr>
                <w:sz w:val="24"/>
              </w:rPr>
            </w:pPr>
            <w:r>
              <w:rPr>
                <w:sz w:val="24"/>
              </w:rPr>
              <w:t>一般</w:t>
            </w:r>
          </w:p>
        </w:tc>
        <w:tc>
          <w:tcPr>
            <w:tcW w:w="3828"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5" w:line="400" w:lineRule="atLeast"/>
              <w:ind w:left="108" w:right="90"/>
              <w:jc w:val="both"/>
              <w:rPr>
                <w:sz w:val="24"/>
              </w:rPr>
            </w:pPr>
            <w:r>
              <w:rPr>
                <w:sz w:val="24"/>
              </w:rPr>
              <w:t>隐匿财产或者未清偿债务前分配公</w:t>
            </w:r>
            <w:r>
              <w:rPr>
                <w:spacing w:val="-11"/>
                <w:sz w:val="24"/>
              </w:rPr>
              <w:t xml:space="preserve">司财产金额在 </w:t>
            </w:r>
            <w:r>
              <w:rPr>
                <w:sz w:val="24"/>
              </w:rPr>
              <w:t>10</w:t>
            </w:r>
            <w:r>
              <w:rPr>
                <w:spacing w:val="-18"/>
                <w:sz w:val="24"/>
              </w:rPr>
              <w:t xml:space="preserve"> 万元以上 </w:t>
            </w:r>
            <w:r>
              <w:rPr>
                <w:sz w:val="24"/>
              </w:rPr>
              <w:t>50</w:t>
            </w:r>
            <w:r>
              <w:rPr>
                <w:spacing w:val="-22"/>
                <w:sz w:val="24"/>
              </w:rPr>
              <w:t xml:space="preserve"> 万元</w:t>
            </w:r>
            <w:r>
              <w:rPr>
                <w:spacing w:val="-4"/>
                <w:sz w:val="24"/>
              </w:rPr>
              <w:t>以下的。</w:t>
            </w:r>
          </w:p>
        </w:tc>
        <w:tc>
          <w:tcPr>
            <w:tcW w:w="2669" w:type="dxa"/>
            <w:tcBorders>
              <w:bottom w:val="nil"/>
            </w:tcBorders>
          </w:tcPr>
          <w:p>
            <w:pPr>
              <w:pStyle w:val="7"/>
              <w:spacing w:before="1"/>
              <w:rPr>
                <w:rFonts w:ascii="Times New Roman"/>
                <w:sz w:val="23"/>
              </w:rPr>
            </w:pPr>
          </w:p>
          <w:p>
            <w:pPr>
              <w:pStyle w:val="7"/>
              <w:spacing w:line="312" w:lineRule="auto"/>
              <w:ind w:left="110" w:right="88"/>
              <w:jc w:val="both"/>
              <w:rPr>
                <w:sz w:val="24"/>
              </w:rPr>
            </w:pPr>
            <w:r>
              <w:rPr>
                <w:spacing w:val="2"/>
                <w:sz w:val="24"/>
              </w:rPr>
              <w:t>对公司处以隐匿财产或者未清偿债务前分配公</w:t>
            </w:r>
            <w:r>
              <w:rPr>
                <w:spacing w:val="4"/>
                <w:sz w:val="24"/>
              </w:rPr>
              <w:t xml:space="preserve">司财产金额的 </w:t>
            </w:r>
            <w:r>
              <w:rPr>
                <w:spacing w:val="7"/>
                <w:sz w:val="24"/>
              </w:rPr>
              <w:t>7％</w:t>
            </w:r>
            <w:r>
              <w:rPr>
                <w:spacing w:val="-6"/>
                <w:sz w:val="24"/>
              </w:rPr>
              <w:t>以上</w:t>
            </w:r>
            <w:r>
              <w:rPr>
                <w:spacing w:val="-3"/>
                <w:sz w:val="24"/>
              </w:rPr>
              <w:t>9％</w:t>
            </w:r>
            <w:r>
              <w:rPr>
                <w:spacing w:val="-10"/>
                <w:sz w:val="24"/>
              </w:rPr>
              <w:t>以下罚款；对直接负</w:t>
            </w:r>
          </w:p>
          <w:p>
            <w:pPr>
              <w:pStyle w:val="7"/>
              <w:spacing w:before="2"/>
              <w:ind w:left="110"/>
              <w:rPr>
                <w:sz w:val="24"/>
              </w:rPr>
            </w:pPr>
            <w:r>
              <w:rPr>
                <w:spacing w:val="3"/>
                <w:sz w:val="24"/>
              </w:rPr>
              <w:t>责的主管人员和其他直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87" w:type="dxa"/>
            <w:tcBorders>
              <w:top w:val="nil"/>
              <w:bottom w:val="nil"/>
            </w:tcBorders>
          </w:tcPr>
          <w:p>
            <w:pPr>
              <w:pStyle w:val="7"/>
              <w:rPr>
                <w:rFonts w:ascii="Times New Roman"/>
                <w:sz w:val="24"/>
              </w:rPr>
            </w:pPr>
          </w:p>
        </w:tc>
        <w:tc>
          <w:tcPr>
            <w:tcW w:w="2172" w:type="dxa"/>
            <w:tcBorders>
              <w:top w:val="nil"/>
              <w:bottom w:val="nil"/>
            </w:tcBorders>
          </w:tcPr>
          <w:p>
            <w:pPr>
              <w:pStyle w:val="7"/>
              <w:rPr>
                <w:rFonts w:ascii="Times New Roman"/>
                <w:sz w:val="24"/>
              </w:rPr>
            </w:pPr>
          </w:p>
        </w:tc>
        <w:tc>
          <w:tcPr>
            <w:tcW w:w="4680" w:type="dxa"/>
            <w:tcBorders>
              <w:top w:val="nil"/>
              <w:bottom w:val="nil"/>
            </w:tcBorders>
          </w:tcPr>
          <w:p>
            <w:pPr>
              <w:pStyle w:val="7"/>
              <w:rPr>
                <w:rFonts w:ascii="Times New Roman"/>
                <w:sz w:val="24"/>
              </w:rPr>
            </w:pPr>
          </w:p>
        </w:tc>
        <w:tc>
          <w:tcPr>
            <w:tcW w:w="1274" w:type="dxa"/>
            <w:tcBorders>
              <w:top w:val="nil"/>
              <w:bottom w:val="nil"/>
            </w:tcBorders>
          </w:tcPr>
          <w:p>
            <w:pPr>
              <w:pStyle w:val="7"/>
              <w:rPr>
                <w:rFonts w:ascii="Times New Roman"/>
                <w:sz w:val="24"/>
              </w:rPr>
            </w:pPr>
          </w:p>
        </w:tc>
        <w:tc>
          <w:tcPr>
            <w:tcW w:w="3828" w:type="dxa"/>
            <w:tcBorders>
              <w:top w:val="nil"/>
              <w:bottom w:val="nil"/>
            </w:tcBorders>
          </w:tcPr>
          <w:p>
            <w:pPr>
              <w:pStyle w:val="7"/>
              <w:rPr>
                <w:rFonts w:ascii="Times New Roman"/>
                <w:sz w:val="24"/>
              </w:rPr>
            </w:pPr>
          </w:p>
        </w:tc>
        <w:tc>
          <w:tcPr>
            <w:tcW w:w="2669" w:type="dxa"/>
            <w:tcBorders>
              <w:top w:val="nil"/>
              <w:bottom w:val="nil"/>
            </w:tcBorders>
          </w:tcPr>
          <w:p>
            <w:pPr>
              <w:pStyle w:val="7"/>
              <w:spacing w:before="45"/>
              <w:ind w:left="110"/>
              <w:rPr>
                <w:sz w:val="24"/>
              </w:rPr>
            </w:pPr>
            <w:r>
              <w:rPr>
                <w:sz w:val="24"/>
              </w:rPr>
              <w:t>接责任人员处以 3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87" w:type="dxa"/>
            <w:tcBorders>
              <w:top w:val="nil"/>
            </w:tcBorders>
          </w:tcPr>
          <w:p>
            <w:pPr>
              <w:pStyle w:val="7"/>
              <w:rPr>
                <w:rFonts w:ascii="Times New Roman"/>
                <w:sz w:val="24"/>
              </w:rPr>
            </w:pPr>
          </w:p>
        </w:tc>
        <w:tc>
          <w:tcPr>
            <w:tcW w:w="2172" w:type="dxa"/>
            <w:tcBorders>
              <w:top w:val="nil"/>
            </w:tcBorders>
          </w:tcPr>
          <w:p>
            <w:pPr>
              <w:pStyle w:val="7"/>
              <w:rPr>
                <w:rFonts w:ascii="Times New Roman"/>
                <w:sz w:val="24"/>
              </w:rPr>
            </w:pPr>
          </w:p>
        </w:tc>
        <w:tc>
          <w:tcPr>
            <w:tcW w:w="4680" w:type="dxa"/>
            <w:tcBorders>
              <w:top w:val="nil"/>
            </w:tcBorders>
          </w:tcPr>
          <w:p>
            <w:pPr>
              <w:pStyle w:val="7"/>
              <w:rPr>
                <w:rFonts w:ascii="Times New Roman"/>
                <w:sz w:val="24"/>
              </w:rPr>
            </w:pPr>
          </w:p>
        </w:tc>
        <w:tc>
          <w:tcPr>
            <w:tcW w:w="1274" w:type="dxa"/>
            <w:tcBorders>
              <w:top w:val="nil"/>
            </w:tcBorders>
          </w:tcPr>
          <w:p>
            <w:pPr>
              <w:pStyle w:val="7"/>
              <w:rPr>
                <w:rFonts w:ascii="Times New Roman"/>
                <w:sz w:val="24"/>
              </w:rPr>
            </w:pPr>
          </w:p>
        </w:tc>
        <w:tc>
          <w:tcPr>
            <w:tcW w:w="3828" w:type="dxa"/>
            <w:tcBorders>
              <w:top w:val="nil"/>
            </w:tcBorders>
          </w:tcPr>
          <w:p>
            <w:pPr>
              <w:pStyle w:val="7"/>
              <w:rPr>
                <w:rFonts w:ascii="Times New Roman"/>
                <w:sz w:val="24"/>
              </w:rPr>
            </w:pPr>
          </w:p>
        </w:tc>
        <w:tc>
          <w:tcPr>
            <w:tcW w:w="2669" w:type="dxa"/>
            <w:tcBorders>
              <w:top w:val="nil"/>
            </w:tcBorders>
          </w:tcPr>
          <w:p>
            <w:pPr>
              <w:pStyle w:val="7"/>
              <w:spacing w:before="46"/>
              <w:ind w:left="110"/>
              <w:rPr>
                <w:sz w:val="24"/>
              </w:rPr>
            </w:pPr>
            <w:r>
              <w:rPr>
                <w:sz w:val="24"/>
              </w:rPr>
              <w:t>以上 5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1" w:hRule="atLeast"/>
        </w:trPr>
        <w:tc>
          <w:tcPr>
            <w:tcW w:w="487" w:type="dxa"/>
          </w:tcPr>
          <w:p>
            <w:pPr>
              <w:pStyle w:val="7"/>
              <w:rPr>
                <w:rFonts w:ascii="Times New Roman"/>
                <w:sz w:val="24"/>
              </w:rPr>
            </w:pPr>
          </w:p>
        </w:tc>
        <w:tc>
          <w:tcPr>
            <w:tcW w:w="2172" w:type="dxa"/>
          </w:tcPr>
          <w:p>
            <w:pPr>
              <w:pStyle w:val="7"/>
              <w:rPr>
                <w:rFonts w:ascii="Times New Roman"/>
                <w:sz w:val="24"/>
              </w:rPr>
            </w:pPr>
          </w:p>
        </w:tc>
        <w:tc>
          <w:tcPr>
            <w:tcW w:w="4680" w:type="dxa"/>
          </w:tcPr>
          <w:p>
            <w:pPr>
              <w:pStyle w:val="7"/>
              <w:rPr>
                <w:rFonts w:ascii="Times New Roman"/>
                <w:sz w:val="24"/>
              </w:rPr>
            </w:pPr>
          </w:p>
        </w:tc>
        <w:tc>
          <w:tcPr>
            <w:tcW w:w="12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2"/>
              </w:rPr>
            </w:pPr>
          </w:p>
          <w:p>
            <w:pPr>
              <w:pStyle w:val="7"/>
              <w:ind w:right="383"/>
              <w:jc w:val="right"/>
              <w:rPr>
                <w:sz w:val="24"/>
              </w:rPr>
            </w:pPr>
            <w:r>
              <w:rPr>
                <w:sz w:val="24"/>
              </w:rPr>
              <w:t>较重</w:t>
            </w:r>
          </w:p>
        </w:tc>
        <w:tc>
          <w:tcPr>
            <w:tcW w:w="382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7" w:line="312" w:lineRule="auto"/>
              <w:ind w:left="108" w:right="90"/>
              <w:rPr>
                <w:sz w:val="24"/>
              </w:rPr>
            </w:pPr>
            <w:r>
              <w:rPr>
                <w:sz w:val="24"/>
              </w:rPr>
              <w:t>隐匿财产或者未清偿债务前分配公司财产金额在 50 万元以上的。</w:t>
            </w:r>
          </w:p>
        </w:tc>
        <w:tc>
          <w:tcPr>
            <w:tcW w:w="2669" w:type="dxa"/>
          </w:tcPr>
          <w:p>
            <w:pPr>
              <w:pStyle w:val="7"/>
              <w:spacing w:before="81" w:line="312" w:lineRule="auto"/>
              <w:ind w:left="110" w:right="88"/>
              <w:jc w:val="both"/>
              <w:rPr>
                <w:sz w:val="24"/>
              </w:rPr>
            </w:pPr>
            <w:r>
              <w:rPr>
                <w:spacing w:val="2"/>
                <w:sz w:val="24"/>
              </w:rPr>
              <w:t>对公司处以隐匿财产或者未清偿债务前分配公</w:t>
            </w:r>
            <w:r>
              <w:rPr>
                <w:spacing w:val="4"/>
                <w:sz w:val="24"/>
              </w:rPr>
              <w:t xml:space="preserve">司财产金额的 </w:t>
            </w:r>
            <w:r>
              <w:rPr>
                <w:spacing w:val="7"/>
                <w:sz w:val="24"/>
              </w:rPr>
              <w:t>9％</w:t>
            </w:r>
            <w:r>
              <w:rPr>
                <w:spacing w:val="-6"/>
                <w:sz w:val="24"/>
              </w:rPr>
              <w:t>以上</w:t>
            </w:r>
            <w:r>
              <w:rPr>
                <w:spacing w:val="4"/>
                <w:sz w:val="24"/>
              </w:rPr>
              <w:t>10％</w:t>
            </w:r>
            <w:r>
              <w:rPr>
                <w:spacing w:val="1"/>
                <w:sz w:val="24"/>
              </w:rPr>
              <w:t>以下罚款；对直接</w:t>
            </w:r>
            <w:r>
              <w:rPr>
                <w:spacing w:val="2"/>
                <w:sz w:val="24"/>
              </w:rPr>
              <w:t>负责的主管人员和其他</w:t>
            </w:r>
            <w:r>
              <w:rPr>
                <w:spacing w:val="-7"/>
                <w:sz w:val="24"/>
              </w:rPr>
              <w:t xml:space="preserve">直接责任人员处以 </w:t>
            </w:r>
            <w:r>
              <w:rPr>
                <w:sz w:val="24"/>
              </w:rPr>
              <w:t>5</w:t>
            </w:r>
            <w:r>
              <w:rPr>
                <w:spacing w:val="-16"/>
                <w:sz w:val="24"/>
              </w:rPr>
              <w:t xml:space="preserve"> 万</w:t>
            </w:r>
          </w:p>
          <w:p>
            <w:pPr>
              <w:pStyle w:val="7"/>
              <w:spacing w:before="2"/>
              <w:ind w:left="110"/>
              <w:rPr>
                <w:sz w:val="24"/>
              </w:rPr>
            </w:pPr>
            <w:r>
              <w:rPr>
                <w:spacing w:val="5"/>
                <w:sz w:val="24"/>
              </w:rPr>
              <w:t xml:space="preserve">元以上 </w:t>
            </w:r>
            <w:r>
              <w:rPr>
                <w:sz w:val="24"/>
              </w:rPr>
              <w:t>10</w:t>
            </w:r>
            <w:r>
              <w:rPr>
                <w:spacing w:val="5"/>
                <w:sz w:val="24"/>
              </w:rPr>
              <w:t xml:space="preserve"> 万元以下罚</w:t>
            </w:r>
          </w:p>
          <w:p>
            <w:pPr>
              <w:pStyle w:val="7"/>
              <w:spacing w:before="90" w:line="301" w:lineRule="exact"/>
              <w:ind w:left="110"/>
              <w:rPr>
                <w:sz w:val="24"/>
              </w:rPr>
            </w:pPr>
            <w:r>
              <w:rPr>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5"/>
              </w:rPr>
            </w:pPr>
          </w:p>
          <w:p>
            <w:pPr>
              <w:pStyle w:val="7"/>
              <w:spacing w:before="1"/>
              <w:ind w:left="12"/>
              <w:jc w:val="center"/>
              <w:rPr>
                <w:sz w:val="24"/>
              </w:rPr>
            </w:pPr>
            <w:r>
              <w:rPr>
                <w:w w:val="100"/>
                <w:sz w:val="24"/>
              </w:rPr>
              <w:t>7</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1"/>
              </w:rPr>
            </w:pPr>
          </w:p>
          <w:p>
            <w:pPr>
              <w:pStyle w:val="7"/>
              <w:spacing w:before="1" w:line="312" w:lineRule="auto"/>
              <w:ind w:left="110" w:right="88"/>
              <w:jc w:val="both"/>
              <w:rPr>
                <w:sz w:val="24"/>
              </w:rPr>
            </w:pPr>
            <w:r>
              <w:rPr>
                <w:sz w:val="24"/>
              </w:rPr>
              <w:t>《中华人民共和国公司法》《中华人民共和国公司登记管理条例》</w:t>
            </w:r>
          </w:p>
        </w:tc>
        <w:tc>
          <w:tcPr>
            <w:tcW w:w="468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spacing w:line="312" w:lineRule="auto"/>
              <w:ind w:left="110" w:right="-29"/>
              <w:rPr>
                <w:sz w:val="24"/>
              </w:rPr>
            </w:pPr>
            <w:r>
              <w:rPr>
                <w:spacing w:val="-7"/>
                <w:sz w:val="24"/>
              </w:rPr>
              <w:t>《中华人民共和国公司法》第二百零六条第</w:t>
            </w:r>
            <w:r>
              <w:rPr>
                <w:spacing w:val="-17"/>
                <w:sz w:val="24"/>
              </w:rPr>
              <w:t>二款、《中华人民共和国公司登记管理条例》</w:t>
            </w:r>
            <w:r>
              <w:rPr>
                <w:spacing w:val="-8"/>
                <w:sz w:val="24"/>
              </w:rPr>
              <w:t>第七十条第二款：清算组成员利用职权徇私</w:t>
            </w:r>
            <w:r>
              <w:rPr>
                <w:spacing w:val="-5"/>
                <w:sz w:val="24"/>
              </w:rPr>
              <w:t xml:space="preserve">舞弊、谋取非法收入或者侵占公司财产的， </w:t>
            </w:r>
            <w:r>
              <w:rPr>
                <w:spacing w:val="-7"/>
                <w:sz w:val="24"/>
              </w:rPr>
              <w:t>由公司登记机关责令退还公司财产，没收违</w:t>
            </w:r>
            <w:r>
              <w:rPr>
                <w:spacing w:val="-13"/>
                <w:sz w:val="24"/>
              </w:rPr>
              <w:t xml:space="preserve">法所得，并可以处以违法所得 </w:t>
            </w:r>
            <w:r>
              <w:rPr>
                <w:sz w:val="24"/>
              </w:rPr>
              <w:t>1</w:t>
            </w:r>
            <w:r>
              <w:rPr>
                <w:spacing w:val="-28"/>
                <w:sz w:val="24"/>
              </w:rPr>
              <w:t xml:space="preserve"> 倍以上 </w:t>
            </w:r>
            <w:r>
              <w:rPr>
                <w:sz w:val="24"/>
              </w:rPr>
              <w:t>5</w:t>
            </w:r>
            <w:r>
              <w:rPr>
                <w:spacing w:val="-32"/>
                <w:sz w:val="24"/>
              </w:rPr>
              <w:t xml:space="preserve"> 倍</w:t>
            </w:r>
            <w:r>
              <w:rPr>
                <w:spacing w:val="-5"/>
                <w:sz w:val="24"/>
              </w:rPr>
              <w:t>以下的罚款。</w:t>
            </w:r>
          </w:p>
        </w:tc>
        <w:tc>
          <w:tcPr>
            <w:tcW w:w="1274" w:type="dxa"/>
          </w:tcPr>
          <w:p>
            <w:pPr>
              <w:pStyle w:val="7"/>
              <w:rPr>
                <w:rFonts w:ascii="Times New Roman"/>
                <w:sz w:val="24"/>
              </w:rPr>
            </w:pPr>
          </w:p>
          <w:p>
            <w:pPr>
              <w:pStyle w:val="7"/>
              <w:spacing w:before="7"/>
              <w:rPr>
                <w:rFonts w:ascii="Times New Roman"/>
                <w:sz w:val="24"/>
              </w:rPr>
            </w:pPr>
          </w:p>
          <w:p>
            <w:pPr>
              <w:pStyle w:val="7"/>
              <w:ind w:right="383"/>
              <w:jc w:val="right"/>
              <w:rPr>
                <w:sz w:val="24"/>
              </w:rPr>
            </w:pPr>
            <w:r>
              <w:rPr>
                <w:sz w:val="24"/>
              </w:rPr>
              <w:t>较轻</w:t>
            </w:r>
          </w:p>
        </w:tc>
        <w:tc>
          <w:tcPr>
            <w:tcW w:w="3828" w:type="dxa"/>
          </w:tcPr>
          <w:p>
            <w:pPr>
              <w:pStyle w:val="7"/>
              <w:rPr>
                <w:rFonts w:ascii="Times New Roman"/>
                <w:sz w:val="24"/>
              </w:rPr>
            </w:pPr>
          </w:p>
          <w:p>
            <w:pPr>
              <w:pStyle w:val="7"/>
              <w:spacing w:before="7"/>
              <w:rPr>
                <w:rFonts w:ascii="Times New Roman"/>
                <w:sz w:val="24"/>
              </w:rPr>
            </w:pPr>
          </w:p>
          <w:p>
            <w:pPr>
              <w:pStyle w:val="7"/>
              <w:ind w:left="108"/>
              <w:rPr>
                <w:sz w:val="24"/>
              </w:rPr>
            </w:pPr>
            <w:r>
              <w:rPr>
                <w:sz w:val="24"/>
              </w:rPr>
              <w:t>违法所得 1 万元以下的。</w:t>
            </w:r>
          </w:p>
        </w:tc>
        <w:tc>
          <w:tcPr>
            <w:tcW w:w="2669" w:type="dxa"/>
          </w:tcPr>
          <w:p>
            <w:pPr>
              <w:pStyle w:val="7"/>
              <w:spacing w:before="3"/>
              <w:rPr>
                <w:rFonts w:ascii="Times New Roman"/>
                <w:sz w:val="31"/>
              </w:rPr>
            </w:pPr>
          </w:p>
          <w:p>
            <w:pPr>
              <w:pStyle w:val="7"/>
              <w:spacing w:line="312" w:lineRule="auto"/>
              <w:ind w:left="110" w:right="18"/>
              <w:rPr>
                <w:sz w:val="24"/>
              </w:rPr>
            </w:pPr>
            <w:r>
              <w:rPr>
                <w:sz w:val="24"/>
              </w:rPr>
              <w:t>处以违法所得1 倍以上2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9"/>
              <w:rPr>
                <w:rFonts w:ascii="Times New Roman"/>
                <w:sz w:val="24"/>
              </w:rPr>
            </w:pPr>
          </w:p>
          <w:p>
            <w:pPr>
              <w:pStyle w:val="7"/>
              <w:ind w:right="383"/>
              <w:jc w:val="right"/>
              <w:rPr>
                <w:sz w:val="24"/>
              </w:rPr>
            </w:pPr>
            <w:r>
              <w:rPr>
                <w:sz w:val="24"/>
              </w:rPr>
              <w:t>一般</w:t>
            </w:r>
          </w:p>
        </w:tc>
        <w:tc>
          <w:tcPr>
            <w:tcW w:w="3828" w:type="dxa"/>
          </w:tcPr>
          <w:p>
            <w:pPr>
              <w:pStyle w:val="7"/>
              <w:spacing w:before="3"/>
              <w:rPr>
                <w:rFonts w:ascii="Times New Roman"/>
                <w:sz w:val="31"/>
              </w:rPr>
            </w:pPr>
          </w:p>
          <w:p>
            <w:pPr>
              <w:pStyle w:val="7"/>
              <w:spacing w:line="312" w:lineRule="auto"/>
              <w:ind w:left="108" w:right="88"/>
              <w:rPr>
                <w:sz w:val="24"/>
              </w:rPr>
            </w:pPr>
            <w:r>
              <w:rPr>
                <w:spacing w:val="-7"/>
                <w:sz w:val="24"/>
              </w:rPr>
              <w:t xml:space="preserve">违法所得 </w:t>
            </w:r>
            <w:r>
              <w:rPr>
                <w:sz w:val="24"/>
              </w:rPr>
              <w:t>1</w:t>
            </w:r>
            <w:r>
              <w:rPr>
                <w:spacing w:val="-9"/>
                <w:sz w:val="24"/>
              </w:rPr>
              <w:t xml:space="preserve"> 万元以上 </w:t>
            </w:r>
            <w:r>
              <w:rPr>
                <w:sz w:val="24"/>
              </w:rPr>
              <w:t>10</w:t>
            </w:r>
            <w:r>
              <w:rPr>
                <w:spacing w:val="-10"/>
                <w:sz w:val="24"/>
              </w:rPr>
              <w:t xml:space="preserve"> 万元以下</w:t>
            </w:r>
            <w:r>
              <w:rPr>
                <w:spacing w:val="-2"/>
                <w:sz w:val="24"/>
              </w:rPr>
              <w:t>的。</w:t>
            </w:r>
          </w:p>
        </w:tc>
        <w:tc>
          <w:tcPr>
            <w:tcW w:w="2669" w:type="dxa"/>
          </w:tcPr>
          <w:p>
            <w:pPr>
              <w:pStyle w:val="7"/>
              <w:spacing w:before="3"/>
              <w:rPr>
                <w:rFonts w:ascii="Times New Roman"/>
                <w:sz w:val="31"/>
              </w:rPr>
            </w:pPr>
          </w:p>
          <w:p>
            <w:pPr>
              <w:pStyle w:val="7"/>
              <w:spacing w:line="312" w:lineRule="auto"/>
              <w:ind w:left="110" w:right="18"/>
              <w:rPr>
                <w:sz w:val="24"/>
              </w:rPr>
            </w:pPr>
            <w:r>
              <w:rPr>
                <w:sz w:val="24"/>
              </w:rPr>
              <w:t>处以违法所得2 倍以上3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7"/>
              <w:rPr>
                <w:rFonts w:ascii="Times New Roman"/>
                <w:sz w:val="24"/>
              </w:rPr>
            </w:pPr>
          </w:p>
          <w:p>
            <w:pPr>
              <w:pStyle w:val="7"/>
              <w:ind w:right="383"/>
              <w:jc w:val="right"/>
              <w:rPr>
                <w:sz w:val="24"/>
              </w:rPr>
            </w:pPr>
            <w:r>
              <w:rPr>
                <w:sz w:val="24"/>
              </w:rPr>
              <w:t>较重</w:t>
            </w:r>
          </w:p>
        </w:tc>
        <w:tc>
          <w:tcPr>
            <w:tcW w:w="3828" w:type="dxa"/>
          </w:tcPr>
          <w:p>
            <w:pPr>
              <w:pStyle w:val="7"/>
              <w:spacing w:before="3"/>
              <w:rPr>
                <w:rFonts w:ascii="Times New Roman"/>
                <w:sz w:val="31"/>
              </w:rPr>
            </w:pPr>
          </w:p>
          <w:p>
            <w:pPr>
              <w:pStyle w:val="7"/>
              <w:spacing w:line="312" w:lineRule="auto"/>
              <w:ind w:left="108" w:right="88"/>
              <w:rPr>
                <w:sz w:val="24"/>
              </w:rPr>
            </w:pPr>
            <w:r>
              <w:rPr>
                <w:spacing w:val="-12"/>
                <w:sz w:val="24"/>
              </w:rPr>
              <w:t xml:space="preserve">违法所得 </w:t>
            </w:r>
            <w:r>
              <w:rPr>
                <w:sz w:val="24"/>
              </w:rPr>
              <w:t>10</w:t>
            </w:r>
            <w:r>
              <w:rPr>
                <w:spacing w:val="-19"/>
                <w:sz w:val="24"/>
              </w:rPr>
              <w:t xml:space="preserve"> 万元以上 </w:t>
            </w:r>
            <w:r>
              <w:rPr>
                <w:sz w:val="24"/>
              </w:rPr>
              <w:t>50</w:t>
            </w:r>
            <w:r>
              <w:rPr>
                <w:spacing w:val="-15"/>
                <w:sz w:val="24"/>
              </w:rPr>
              <w:t xml:space="preserve"> 万元以下</w:t>
            </w:r>
            <w:r>
              <w:rPr>
                <w:spacing w:val="-2"/>
                <w:sz w:val="24"/>
              </w:rPr>
              <w:t>的。</w:t>
            </w:r>
          </w:p>
        </w:tc>
        <w:tc>
          <w:tcPr>
            <w:tcW w:w="2669" w:type="dxa"/>
          </w:tcPr>
          <w:p>
            <w:pPr>
              <w:pStyle w:val="7"/>
              <w:spacing w:before="3"/>
              <w:rPr>
                <w:rFonts w:ascii="Times New Roman"/>
                <w:sz w:val="31"/>
              </w:rPr>
            </w:pPr>
          </w:p>
          <w:p>
            <w:pPr>
              <w:pStyle w:val="7"/>
              <w:spacing w:line="312" w:lineRule="auto"/>
              <w:ind w:left="110" w:right="18"/>
              <w:rPr>
                <w:sz w:val="24"/>
              </w:rPr>
            </w:pPr>
            <w:r>
              <w:rPr>
                <w:sz w:val="24"/>
              </w:rPr>
              <w:t>处以违法所得3 倍以上4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7"/>
              <w:rPr>
                <w:rFonts w:ascii="Times New Roman"/>
                <w:sz w:val="24"/>
              </w:rPr>
            </w:pPr>
          </w:p>
          <w:p>
            <w:pPr>
              <w:pStyle w:val="7"/>
              <w:ind w:right="383"/>
              <w:jc w:val="right"/>
              <w:rPr>
                <w:sz w:val="24"/>
              </w:rPr>
            </w:pPr>
            <w:r>
              <w:rPr>
                <w:sz w:val="24"/>
              </w:rPr>
              <w:t>严重</w:t>
            </w:r>
          </w:p>
        </w:tc>
        <w:tc>
          <w:tcPr>
            <w:tcW w:w="3828" w:type="dxa"/>
          </w:tcPr>
          <w:p>
            <w:pPr>
              <w:pStyle w:val="7"/>
              <w:rPr>
                <w:rFonts w:ascii="Times New Roman"/>
                <w:sz w:val="24"/>
              </w:rPr>
            </w:pPr>
          </w:p>
          <w:p>
            <w:pPr>
              <w:pStyle w:val="7"/>
              <w:spacing w:before="7"/>
              <w:rPr>
                <w:rFonts w:ascii="Times New Roman"/>
                <w:sz w:val="24"/>
              </w:rPr>
            </w:pPr>
          </w:p>
          <w:p>
            <w:pPr>
              <w:pStyle w:val="7"/>
              <w:ind w:left="108"/>
              <w:rPr>
                <w:sz w:val="24"/>
              </w:rPr>
            </w:pPr>
            <w:r>
              <w:rPr>
                <w:sz w:val="24"/>
              </w:rPr>
              <w:t>违法所得 50 万元以上的。</w:t>
            </w:r>
          </w:p>
        </w:tc>
        <w:tc>
          <w:tcPr>
            <w:tcW w:w="2669" w:type="dxa"/>
          </w:tcPr>
          <w:p>
            <w:pPr>
              <w:pStyle w:val="7"/>
              <w:spacing w:before="3"/>
              <w:rPr>
                <w:rFonts w:ascii="Times New Roman"/>
                <w:sz w:val="31"/>
              </w:rPr>
            </w:pPr>
          </w:p>
          <w:p>
            <w:pPr>
              <w:pStyle w:val="7"/>
              <w:spacing w:line="312" w:lineRule="auto"/>
              <w:ind w:left="110" w:right="18"/>
              <w:rPr>
                <w:sz w:val="24"/>
              </w:rPr>
            </w:pPr>
            <w:r>
              <w:rPr>
                <w:sz w:val="24"/>
              </w:rPr>
              <w:t>处以违法所得4 倍以上5 倍以下的罚款。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4"/>
              </w:rPr>
            </w:pPr>
          </w:p>
          <w:p>
            <w:pPr>
              <w:pStyle w:val="7"/>
              <w:ind w:left="12"/>
              <w:jc w:val="center"/>
              <w:rPr>
                <w:sz w:val="24"/>
              </w:rPr>
            </w:pPr>
            <w:r>
              <w:rPr>
                <w:w w:val="100"/>
                <w:sz w:val="24"/>
              </w:rPr>
              <w:t>8</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0"/>
              </w:rPr>
            </w:pPr>
          </w:p>
          <w:p>
            <w:pPr>
              <w:pStyle w:val="7"/>
              <w:spacing w:line="312" w:lineRule="auto"/>
              <w:ind w:left="110" w:right="88"/>
              <w:jc w:val="both"/>
              <w:rPr>
                <w:sz w:val="24"/>
              </w:rPr>
            </w:pPr>
            <w:r>
              <w:rPr>
                <w:sz w:val="24"/>
              </w:rPr>
              <w:t>《中华人民共和国公司法》《中华人民共和国公司登记管理条例》</w:t>
            </w:r>
          </w:p>
        </w:tc>
        <w:tc>
          <w:tcPr>
            <w:tcW w:w="4680" w:type="dxa"/>
            <w:vMerge w:val="restart"/>
          </w:tcPr>
          <w:p>
            <w:pPr>
              <w:pStyle w:val="7"/>
              <w:rPr>
                <w:rFonts w:ascii="Times New Roman"/>
                <w:sz w:val="24"/>
              </w:rPr>
            </w:pPr>
          </w:p>
          <w:p>
            <w:pPr>
              <w:pStyle w:val="7"/>
              <w:spacing w:before="3"/>
              <w:rPr>
                <w:rFonts w:ascii="Times New Roman"/>
                <w:sz w:val="22"/>
              </w:rPr>
            </w:pPr>
          </w:p>
          <w:p>
            <w:pPr>
              <w:pStyle w:val="7"/>
              <w:spacing w:line="312" w:lineRule="auto"/>
              <w:ind w:left="110" w:right="-29"/>
              <w:rPr>
                <w:sz w:val="24"/>
              </w:rPr>
            </w:pPr>
            <w:r>
              <w:rPr>
                <w:spacing w:val="-7"/>
                <w:sz w:val="24"/>
              </w:rPr>
              <w:t>《中华人民共和国公司法》第二百零七条第</w:t>
            </w:r>
            <w:r>
              <w:rPr>
                <w:spacing w:val="-17"/>
                <w:sz w:val="24"/>
              </w:rPr>
              <w:t>一款、《中华人民共和国公司登记管理条例》</w:t>
            </w:r>
            <w:r>
              <w:rPr>
                <w:spacing w:val="-8"/>
                <w:sz w:val="24"/>
              </w:rPr>
              <w:t>第七十三条第一款：承担资产评估、验资或</w:t>
            </w:r>
            <w:r>
              <w:rPr>
                <w:spacing w:val="-7"/>
                <w:sz w:val="24"/>
              </w:rPr>
              <w:t>者验证的机构提供虚假材料的，由公司登记</w:t>
            </w:r>
            <w:r>
              <w:rPr>
                <w:spacing w:val="-12"/>
                <w:sz w:val="24"/>
              </w:rPr>
              <w:t xml:space="preserve">机关没收违法所得，处以违法所得 </w:t>
            </w:r>
            <w:r>
              <w:rPr>
                <w:sz w:val="24"/>
              </w:rPr>
              <w:t>1</w:t>
            </w:r>
            <w:r>
              <w:rPr>
                <w:spacing w:val="-19"/>
                <w:sz w:val="24"/>
              </w:rPr>
              <w:t xml:space="preserve"> 倍以上</w:t>
            </w:r>
          </w:p>
          <w:p>
            <w:pPr>
              <w:pStyle w:val="7"/>
              <w:spacing w:before="1" w:line="312" w:lineRule="auto"/>
              <w:ind w:left="110" w:right="88"/>
              <w:jc w:val="both"/>
              <w:rPr>
                <w:sz w:val="24"/>
              </w:rPr>
            </w:pPr>
            <w:r>
              <w:rPr>
                <w:sz w:val="24"/>
              </w:rPr>
              <w:t>5</w:t>
            </w:r>
            <w:r>
              <w:rPr>
                <w:spacing w:val="-10"/>
                <w:sz w:val="24"/>
              </w:rPr>
              <w:t xml:space="preserve"> 倍以下的罚款，并可以由有关主管部门依</w:t>
            </w:r>
            <w:r>
              <w:rPr>
                <w:spacing w:val="-9"/>
                <w:sz w:val="24"/>
              </w:rPr>
              <w:t>法责令该机构停业、吊销直接责任人员的资</w:t>
            </w:r>
            <w:r>
              <w:rPr>
                <w:spacing w:val="-5"/>
                <w:sz w:val="24"/>
              </w:rPr>
              <w:t>格证书，吊销营业执照。</w:t>
            </w:r>
          </w:p>
        </w:tc>
        <w:tc>
          <w:tcPr>
            <w:tcW w:w="1274" w:type="dxa"/>
          </w:tcPr>
          <w:p>
            <w:pPr>
              <w:pStyle w:val="7"/>
              <w:rPr>
                <w:rFonts w:ascii="Times New Roman"/>
                <w:sz w:val="24"/>
              </w:rPr>
            </w:pPr>
          </w:p>
          <w:p>
            <w:pPr>
              <w:pStyle w:val="7"/>
              <w:spacing w:before="9"/>
              <w:rPr>
                <w:rFonts w:ascii="Times New Roman"/>
                <w:sz w:val="24"/>
              </w:rPr>
            </w:pPr>
          </w:p>
          <w:p>
            <w:pPr>
              <w:pStyle w:val="7"/>
              <w:ind w:left="137" w:right="122"/>
              <w:jc w:val="center"/>
              <w:rPr>
                <w:sz w:val="24"/>
              </w:rPr>
            </w:pPr>
            <w:r>
              <w:rPr>
                <w:sz w:val="24"/>
              </w:rPr>
              <w:t>较轻</w:t>
            </w:r>
          </w:p>
        </w:tc>
        <w:tc>
          <w:tcPr>
            <w:tcW w:w="3828" w:type="dxa"/>
          </w:tcPr>
          <w:p>
            <w:pPr>
              <w:pStyle w:val="7"/>
              <w:spacing w:before="5"/>
              <w:rPr>
                <w:rFonts w:ascii="Times New Roman"/>
                <w:sz w:val="31"/>
              </w:rPr>
            </w:pPr>
          </w:p>
          <w:p>
            <w:pPr>
              <w:pStyle w:val="7"/>
              <w:spacing w:line="312" w:lineRule="auto"/>
              <w:ind w:left="108" w:right="90"/>
              <w:rPr>
                <w:sz w:val="24"/>
              </w:rPr>
            </w:pPr>
            <w:r>
              <w:rPr>
                <w:spacing w:val="-9"/>
                <w:sz w:val="24"/>
              </w:rPr>
              <w:t xml:space="preserve">违法所得 </w:t>
            </w:r>
            <w:r>
              <w:rPr>
                <w:sz w:val="24"/>
              </w:rPr>
              <w:t>1</w:t>
            </w:r>
            <w:r>
              <w:rPr>
                <w:spacing w:val="-10"/>
                <w:sz w:val="24"/>
              </w:rPr>
              <w:t xml:space="preserve"> 万元以下，且未造成危</w:t>
            </w:r>
            <w:r>
              <w:rPr>
                <w:spacing w:val="-4"/>
                <w:sz w:val="24"/>
              </w:rPr>
              <w:t>害后果的。</w:t>
            </w:r>
          </w:p>
        </w:tc>
        <w:tc>
          <w:tcPr>
            <w:tcW w:w="2669" w:type="dxa"/>
          </w:tcPr>
          <w:p>
            <w:pPr>
              <w:pStyle w:val="7"/>
              <w:spacing w:before="68" w:line="400" w:lineRule="atLeast"/>
              <w:ind w:left="110" w:right="88"/>
              <w:jc w:val="both"/>
              <w:rPr>
                <w:sz w:val="24"/>
              </w:rPr>
            </w:pPr>
            <w:r>
              <w:rPr>
                <w:spacing w:val="2"/>
                <w:sz w:val="24"/>
              </w:rPr>
              <w:t>没收违法所得，处以违</w:t>
            </w:r>
            <w:r>
              <w:rPr>
                <w:spacing w:val="-13"/>
                <w:sz w:val="24"/>
              </w:rPr>
              <w:t xml:space="preserve">法所得 </w:t>
            </w:r>
            <w:r>
              <w:rPr>
                <w:sz w:val="24"/>
              </w:rPr>
              <w:t>1</w:t>
            </w:r>
            <w:r>
              <w:rPr>
                <w:spacing w:val="-19"/>
                <w:sz w:val="24"/>
              </w:rPr>
              <w:t xml:space="preserve"> 倍以上 </w:t>
            </w:r>
            <w:r>
              <w:rPr>
                <w:sz w:val="24"/>
              </w:rPr>
              <w:t>2</w:t>
            </w:r>
            <w:r>
              <w:rPr>
                <w:spacing w:val="-21"/>
                <w:sz w:val="24"/>
              </w:rPr>
              <w:t xml:space="preserve"> 倍以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7"/>
              <w:rPr>
                <w:rFonts w:ascii="Times New Roman"/>
                <w:sz w:val="24"/>
              </w:rPr>
            </w:pPr>
          </w:p>
          <w:p>
            <w:pPr>
              <w:pStyle w:val="7"/>
              <w:ind w:left="137" w:right="122"/>
              <w:jc w:val="center"/>
              <w:rPr>
                <w:sz w:val="24"/>
              </w:rPr>
            </w:pPr>
            <w:r>
              <w:rPr>
                <w:sz w:val="24"/>
              </w:rPr>
              <w:t>一般</w:t>
            </w:r>
          </w:p>
        </w:tc>
        <w:tc>
          <w:tcPr>
            <w:tcW w:w="3828" w:type="dxa"/>
          </w:tcPr>
          <w:p>
            <w:pPr>
              <w:pStyle w:val="7"/>
              <w:spacing w:before="3"/>
              <w:rPr>
                <w:rFonts w:ascii="Times New Roman"/>
                <w:sz w:val="31"/>
              </w:rPr>
            </w:pPr>
          </w:p>
          <w:p>
            <w:pPr>
              <w:pStyle w:val="7"/>
              <w:spacing w:line="312" w:lineRule="auto"/>
              <w:ind w:left="108" w:right="-29"/>
              <w:rPr>
                <w:sz w:val="24"/>
              </w:rPr>
            </w:pPr>
            <w:r>
              <w:rPr>
                <w:spacing w:val="-19"/>
                <w:sz w:val="24"/>
              </w:rPr>
              <w:t xml:space="preserve">违法所得 </w:t>
            </w:r>
            <w:r>
              <w:rPr>
                <w:sz w:val="24"/>
              </w:rPr>
              <w:t>1</w:t>
            </w:r>
            <w:r>
              <w:rPr>
                <w:spacing w:val="-29"/>
                <w:sz w:val="24"/>
              </w:rPr>
              <w:t xml:space="preserve"> 万元以上 </w:t>
            </w:r>
            <w:r>
              <w:rPr>
                <w:sz w:val="24"/>
              </w:rPr>
              <w:t>5</w:t>
            </w:r>
            <w:r>
              <w:rPr>
                <w:spacing w:val="-18"/>
                <w:sz w:val="24"/>
              </w:rPr>
              <w:t xml:space="preserve"> 万元以下的， </w:t>
            </w:r>
            <w:r>
              <w:rPr>
                <w:spacing w:val="-5"/>
                <w:sz w:val="24"/>
              </w:rPr>
              <w:t>或者造成较轻危害后果的。</w:t>
            </w:r>
          </w:p>
        </w:tc>
        <w:tc>
          <w:tcPr>
            <w:tcW w:w="2669" w:type="dxa"/>
          </w:tcPr>
          <w:p>
            <w:pPr>
              <w:pStyle w:val="7"/>
              <w:spacing w:before="65" w:line="400" w:lineRule="atLeast"/>
              <w:ind w:left="110" w:right="88"/>
              <w:jc w:val="both"/>
              <w:rPr>
                <w:sz w:val="24"/>
              </w:rPr>
            </w:pPr>
            <w:r>
              <w:rPr>
                <w:spacing w:val="2"/>
                <w:sz w:val="24"/>
              </w:rPr>
              <w:t>没收违法所得，处以违</w:t>
            </w:r>
            <w:r>
              <w:rPr>
                <w:spacing w:val="-13"/>
                <w:sz w:val="24"/>
              </w:rPr>
              <w:t xml:space="preserve">法所得 </w:t>
            </w:r>
            <w:r>
              <w:rPr>
                <w:sz w:val="24"/>
              </w:rPr>
              <w:t>2</w:t>
            </w:r>
            <w:r>
              <w:rPr>
                <w:spacing w:val="-19"/>
                <w:sz w:val="24"/>
              </w:rPr>
              <w:t xml:space="preserve"> 倍以上 </w:t>
            </w:r>
            <w:r>
              <w:rPr>
                <w:sz w:val="24"/>
              </w:rPr>
              <w:t>3</w:t>
            </w:r>
            <w:r>
              <w:rPr>
                <w:spacing w:val="-21"/>
                <w:sz w:val="24"/>
              </w:rPr>
              <w:t xml:space="preserve"> 倍以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7"/>
              <w:rPr>
                <w:rFonts w:ascii="Times New Roman"/>
                <w:sz w:val="24"/>
              </w:rPr>
            </w:pPr>
          </w:p>
          <w:p>
            <w:pPr>
              <w:pStyle w:val="7"/>
              <w:ind w:left="137" w:right="122"/>
              <w:jc w:val="center"/>
              <w:rPr>
                <w:sz w:val="24"/>
              </w:rPr>
            </w:pPr>
            <w:r>
              <w:rPr>
                <w:sz w:val="24"/>
              </w:rPr>
              <w:t>较重</w:t>
            </w:r>
          </w:p>
        </w:tc>
        <w:tc>
          <w:tcPr>
            <w:tcW w:w="3828" w:type="dxa"/>
          </w:tcPr>
          <w:p>
            <w:pPr>
              <w:pStyle w:val="7"/>
              <w:spacing w:before="3"/>
              <w:rPr>
                <w:rFonts w:ascii="Times New Roman"/>
                <w:sz w:val="31"/>
              </w:rPr>
            </w:pPr>
          </w:p>
          <w:p>
            <w:pPr>
              <w:pStyle w:val="7"/>
              <w:spacing w:line="312" w:lineRule="auto"/>
              <w:ind w:left="108" w:right="88"/>
              <w:rPr>
                <w:sz w:val="24"/>
              </w:rPr>
            </w:pPr>
            <w:r>
              <w:rPr>
                <w:spacing w:val="-7"/>
                <w:sz w:val="24"/>
              </w:rPr>
              <w:t xml:space="preserve">违法所得 </w:t>
            </w:r>
            <w:r>
              <w:rPr>
                <w:sz w:val="24"/>
              </w:rPr>
              <w:t>5</w:t>
            </w:r>
            <w:r>
              <w:rPr>
                <w:spacing w:val="-9"/>
                <w:sz w:val="24"/>
              </w:rPr>
              <w:t xml:space="preserve"> 万元以上 </w:t>
            </w:r>
            <w:r>
              <w:rPr>
                <w:sz w:val="24"/>
              </w:rPr>
              <w:t>10</w:t>
            </w:r>
            <w:r>
              <w:rPr>
                <w:spacing w:val="-10"/>
                <w:sz w:val="24"/>
              </w:rPr>
              <w:t xml:space="preserve"> 万元以下</w:t>
            </w:r>
            <w:r>
              <w:rPr>
                <w:spacing w:val="-5"/>
                <w:sz w:val="24"/>
              </w:rPr>
              <w:t>的，或者造成较重危害后果的。</w:t>
            </w:r>
          </w:p>
        </w:tc>
        <w:tc>
          <w:tcPr>
            <w:tcW w:w="2669" w:type="dxa"/>
          </w:tcPr>
          <w:p>
            <w:pPr>
              <w:pStyle w:val="7"/>
              <w:spacing w:before="160" w:line="312" w:lineRule="auto"/>
              <w:ind w:left="110" w:right="88"/>
              <w:rPr>
                <w:sz w:val="24"/>
              </w:rPr>
            </w:pPr>
            <w:r>
              <w:rPr>
                <w:spacing w:val="2"/>
                <w:sz w:val="24"/>
              </w:rPr>
              <w:t>没收违法所得，处以违</w:t>
            </w:r>
            <w:r>
              <w:rPr>
                <w:spacing w:val="-13"/>
                <w:sz w:val="24"/>
              </w:rPr>
              <w:t xml:space="preserve">法所得 </w:t>
            </w:r>
            <w:r>
              <w:rPr>
                <w:sz w:val="24"/>
              </w:rPr>
              <w:t>3</w:t>
            </w:r>
            <w:r>
              <w:rPr>
                <w:spacing w:val="-19"/>
                <w:sz w:val="24"/>
              </w:rPr>
              <w:t xml:space="preserve"> 倍以上 </w:t>
            </w:r>
            <w:r>
              <w:rPr>
                <w:sz w:val="24"/>
              </w:rPr>
              <w:t>4</w:t>
            </w:r>
            <w:r>
              <w:rPr>
                <w:spacing w:val="-21"/>
                <w:sz w:val="24"/>
              </w:rPr>
              <w:t xml:space="preserve"> 倍以</w:t>
            </w:r>
          </w:p>
          <w:p>
            <w:pPr>
              <w:pStyle w:val="7"/>
              <w:spacing w:line="307" w:lineRule="exact"/>
              <w:ind w:left="110"/>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32"/>
              </w:rPr>
            </w:pPr>
          </w:p>
          <w:p>
            <w:pPr>
              <w:pStyle w:val="7"/>
              <w:ind w:left="12"/>
              <w:jc w:val="center"/>
              <w:rPr>
                <w:sz w:val="24"/>
              </w:rPr>
            </w:pPr>
            <w:r>
              <w:rPr>
                <w:w w:val="100"/>
                <w:sz w:val="24"/>
              </w:rPr>
              <w:t>8</w:t>
            </w:r>
          </w:p>
        </w:tc>
        <w:tc>
          <w:tcPr>
            <w:tcW w:w="2172" w:type="dxa"/>
            <w:vMerge w:val="restart"/>
          </w:tcPr>
          <w:p>
            <w:pPr>
              <w:pStyle w:val="7"/>
              <w:rPr>
                <w:rFonts w:ascii="Times New Roman"/>
                <w:sz w:val="24"/>
              </w:rPr>
            </w:pPr>
          </w:p>
          <w:p>
            <w:pPr>
              <w:pStyle w:val="7"/>
              <w:rPr>
                <w:rFonts w:ascii="Times New Roman"/>
                <w:sz w:val="24"/>
              </w:rPr>
            </w:pPr>
          </w:p>
          <w:p>
            <w:pPr>
              <w:pStyle w:val="7"/>
              <w:spacing w:before="9"/>
              <w:rPr>
                <w:rFonts w:ascii="Times New Roman"/>
                <w:sz w:val="28"/>
              </w:rPr>
            </w:pPr>
          </w:p>
          <w:p>
            <w:pPr>
              <w:pStyle w:val="7"/>
              <w:spacing w:line="312" w:lineRule="auto"/>
              <w:ind w:left="110" w:right="88"/>
              <w:jc w:val="both"/>
              <w:rPr>
                <w:sz w:val="24"/>
              </w:rPr>
            </w:pPr>
            <w:r>
              <w:rPr>
                <w:sz w:val="24"/>
              </w:rPr>
              <w:t>《中华人民共和国公司法》《中华人民共和国公司登记管理条例》</w:t>
            </w:r>
          </w:p>
        </w:tc>
        <w:tc>
          <w:tcPr>
            <w:tcW w:w="4680" w:type="dxa"/>
            <w:vMerge w:val="restart"/>
          </w:tcPr>
          <w:p>
            <w:pPr>
              <w:pStyle w:val="7"/>
              <w:spacing w:before="79" w:line="312" w:lineRule="auto"/>
              <w:ind w:left="110" w:right="-29"/>
              <w:rPr>
                <w:sz w:val="24"/>
              </w:rPr>
            </w:pPr>
            <w:r>
              <w:rPr>
                <w:spacing w:val="-7"/>
                <w:sz w:val="24"/>
              </w:rPr>
              <w:t>《中华人民共和国公司法》第二百零七条第</w:t>
            </w:r>
            <w:r>
              <w:rPr>
                <w:spacing w:val="-17"/>
                <w:sz w:val="24"/>
              </w:rPr>
              <w:t>一款、《中华人民共和国公司登记管理条例》</w:t>
            </w:r>
            <w:r>
              <w:rPr>
                <w:spacing w:val="-8"/>
                <w:sz w:val="24"/>
              </w:rPr>
              <w:t>第七十三条第一款：承担资产评估、验资或</w:t>
            </w:r>
            <w:r>
              <w:rPr>
                <w:spacing w:val="-7"/>
                <w:sz w:val="24"/>
              </w:rPr>
              <w:t>者验证的机构提供虚假材料的，由公司登记</w:t>
            </w:r>
            <w:r>
              <w:rPr>
                <w:spacing w:val="-12"/>
                <w:sz w:val="24"/>
              </w:rPr>
              <w:t xml:space="preserve">机关没收违法所得，处以违法所得 </w:t>
            </w:r>
            <w:r>
              <w:rPr>
                <w:sz w:val="24"/>
              </w:rPr>
              <w:t>1</w:t>
            </w:r>
            <w:r>
              <w:rPr>
                <w:spacing w:val="-19"/>
                <w:sz w:val="24"/>
              </w:rPr>
              <w:t xml:space="preserve"> 倍以上</w:t>
            </w:r>
          </w:p>
          <w:p>
            <w:pPr>
              <w:pStyle w:val="7"/>
              <w:spacing w:before="3" w:line="312" w:lineRule="auto"/>
              <w:ind w:left="110" w:right="88"/>
              <w:rPr>
                <w:sz w:val="24"/>
              </w:rPr>
            </w:pPr>
            <w:r>
              <w:rPr>
                <w:sz w:val="24"/>
              </w:rPr>
              <w:t>5</w:t>
            </w:r>
            <w:r>
              <w:rPr>
                <w:spacing w:val="-10"/>
                <w:sz w:val="24"/>
              </w:rPr>
              <w:t xml:space="preserve"> 倍以下的罚款，并可以由有关主管部门依</w:t>
            </w:r>
            <w:r>
              <w:rPr>
                <w:spacing w:val="-9"/>
                <w:sz w:val="24"/>
              </w:rPr>
              <w:t>法责令该机构停业、吊销直接责任人员的资</w:t>
            </w:r>
          </w:p>
          <w:p>
            <w:pPr>
              <w:pStyle w:val="7"/>
              <w:spacing w:line="301" w:lineRule="exact"/>
              <w:ind w:left="110"/>
              <w:rPr>
                <w:sz w:val="24"/>
              </w:rPr>
            </w:pPr>
            <w:r>
              <w:rPr>
                <w:sz w:val="24"/>
              </w:rPr>
              <w:t>格证书，吊销营业执照。</w:t>
            </w:r>
          </w:p>
        </w:tc>
        <w:tc>
          <w:tcPr>
            <w:tcW w:w="1274" w:type="dxa"/>
          </w:tcPr>
          <w:p>
            <w:pPr>
              <w:pStyle w:val="7"/>
              <w:rPr>
                <w:rFonts w:ascii="Times New Roman"/>
                <w:sz w:val="24"/>
              </w:rPr>
            </w:pPr>
          </w:p>
          <w:p>
            <w:pPr>
              <w:pStyle w:val="7"/>
              <w:spacing w:before="9"/>
              <w:rPr>
                <w:rFonts w:ascii="Times New Roman"/>
                <w:sz w:val="34"/>
              </w:rPr>
            </w:pPr>
          </w:p>
          <w:p>
            <w:pPr>
              <w:pStyle w:val="7"/>
              <w:ind w:left="137" w:right="122"/>
              <w:jc w:val="center"/>
              <w:rPr>
                <w:sz w:val="24"/>
              </w:rPr>
            </w:pPr>
            <w:r>
              <w:rPr>
                <w:sz w:val="24"/>
              </w:rPr>
              <w:t>严重</w:t>
            </w:r>
          </w:p>
        </w:tc>
        <w:tc>
          <w:tcPr>
            <w:tcW w:w="3828" w:type="dxa"/>
          </w:tcPr>
          <w:p>
            <w:pPr>
              <w:pStyle w:val="7"/>
              <w:rPr>
                <w:rFonts w:ascii="Times New Roman"/>
                <w:sz w:val="24"/>
              </w:rPr>
            </w:pPr>
          </w:p>
          <w:p>
            <w:pPr>
              <w:pStyle w:val="7"/>
              <w:spacing w:before="201" w:line="312" w:lineRule="auto"/>
              <w:ind w:left="108" w:right="88"/>
              <w:rPr>
                <w:sz w:val="24"/>
              </w:rPr>
            </w:pPr>
            <w:r>
              <w:rPr>
                <w:spacing w:val="-16"/>
                <w:sz w:val="24"/>
              </w:rPr>
              <w:t xml:space="preserve">违法所得 </w:t>
            </w:r>
            <w:r>
              <w:rPr>
                <w:sz w:val="24"/>
              </w:rPr>
              <w:t>10</w:t>
            </w:r>
            <w:r>
              <w:rPr>
                <w:spacing w:val="-17"/>
                <w:sz w:val="24"/>
              </w:rPr>
              <w:t xml:space="preserve"> 万元以上的，或者造成</w:t>
            </w:r>
            <w:r>
              <w:rPr>
                <w:spacing w:val="-5"/>
                <w:sz w:val="24"/>
              </w:rPr>
              <w:t>严重危害后果的。</w:t>
            </w:r>
          </w:p>
        </w:tc>
        <w:tc>
          <w:tcPr>
            <w:tcW w:w="2669" w:type="dxa"/>
          </w:tcPr>
          <w:p>
            <w:pPr>
              <w:pStyle w:val="7"/>
              <w:spacing w:before="2"/>
              <w:rPr>
                <w:rFonts w:ascii="Times New Roman"/>
                <w:sz w:val="24"/>
              </w:rPr>
            </w:pPr>
          </w:p>
          <w:p>
            <w:pPr>
              <w:pStyle w:val="7"/>
              <w:spacing w:line="312" w:lineRule="auto"/>
              <w:ind w:left="110" w:right="88"/>
              <w:jc w:val="both"/>
              <w:rPr>
                <w:sz w:val="24"/>
              </w:rPr>
            </w:pPr>
            <w:r>
              <w:rPr>
                <w:spacing w:val="2"/>
                <w:sz w:val="24"/>
              </w:rPr>
              <w:t>没收违法所得，处以违</w:t>
            </w:r>
            <w:r>
              <w:rPr>
                <w:spacing w:val="-13"/>
                <w:sz w:val="24"/>
              </w:rPr>
              <w:t xml:space="preserve">法所得 </w:t>
            </w:r>
            <w:r>
              <w:rPr>
                <w:sz w:val="24"/>
              </w:rPr>
              <w:t>4</w:t>
            </w:r>
            <w:r>
              <w:rPr>
                <w:spacing w:val="-19"/>
                <w:sz w:val="24"/>
              </w:rPr>
              <w:t xml:space="preserve"> 倍以上 </w:t>
            </w:r>
            <w:r>
              <w:rPr>
                <w:sz w:val="24"/>
              </w:rPr>
              <w:t>5</w:t>
            </w:r>
            <w:r>
              <w:rPr>
                <w:spacing w:val="-21"/>
                <w:sz w:val="24"/>
              </w:rPr>
              <w:t xml:space="preserve"> 倍以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9"/>
              <w:rPr>
                <w:rFonts w:ascii="Times New Roman"/>
                <w:sz w:val="34"/>
              </w:rPr>
            </w:pPr>
          </w:p>
          <w:p>
            <w:pPr>
              <w:pStyle w:val="7"/>
              <w:ind w:left="137" w:right="122"/>
              <w:jc w:val="center"/>
              <w:rPr>
                <w:sz w:val="24"/>
              </w:rPr>
            </w:pPr>
            <w:r>
              <w:rPr>
                <w:sz w:val="24"/>
              </w:rPr>
              <w:t>特别严重</w:t>
            </w:r>
          </w:p>
        </w:tc>
        <w:tc>
          <w:tcPr>
            <w:tcW w:w="3828" w:type="dxa"/>
          </w:tcPr>
          <w:p>
            <w:pPr>
              <w:pStyle w:val="7"/>
              <w:rPr>
                <w:rFonts w:ascii="Times New Roman"/>
                <w:sz w:val="24"/>
              </w:rPr>
            </w:pPr>
          </w:p>
          <w:p>
            <w:pPr>
              <w:pStyle w:val="7"/>
              <w:spacing w:before="201" w:line="312" w:lineRule="auto"/>
              <w:ind w:left="108" w:right="90"/>
              <w:rPr>
                <w:sz w:val="24"/>
              </w:rPr>
            </w:pPr>
            <w:r>
              <w:rPr>
                <w:sz w:val="24"/>
              </w:rPr>
              <w:t>因提供虚假材料造成特别严重危害后果的。</w:t>
            </w:r>
          </w:p>
        </w:tc>
        <w:tc>
          <w:tcPr>
            <w:tcW w:w="2669" w:type="dxa"/>
          </w:tcPr>
          <w:p>
            <w:pPr>
              <w:pStyle w:val="7"/>
              <w:spacing w:before="11"/>
              <w:rPr>
                <w:rFonts w:ascii="Times New Roman"/>
                <w:sz w:val="23"/>
              </w:rPr>
            </w:pPr>
          </w:p>
          <w:p>
            <w:pPr>
              <w:pStyle w:val="7"/>
              <w:spacing w:line="312" w:lineRule="auto"/>
              <w:ind w:left="110" w:right="88"/>
              <w:jc w:val="both"/>
              <w:rPr>
                <w:sz w:val="24"/>
              </w:rPr>
            </w:pPr>
            <w:r>
              <w:rPr>
                <w:spacing w:val="2"/>
                <w:sz w:val="24"/>
              </w:rPr>
              <w:t>没收违法所得，处以违</w:t>
            </w:r>
            <w:r>
              <w:rPr>
                <w:spacing w:val="-7"/>
                <w:sz w:val="24"/>
              </w:rPr>
              <w:t xml:space="preserve">法所得 </w:t>
            </w:r>
            <w:r>
              <w:rPr>
                <w:sz w:val="24"/>
              </w:rPr>
              <w:t>5</w:t>
            </w:r>
            <w:r>
              <w:rPr>
                <w:spacing w:val="-10"/>
                <w:sz w:val="24"/>
              </w:rPr>
              <w:t xml:space="preserve"> 倍罚款，吊销</w:t>
            </w:r>
            <w:r>
              <w:rPr>
                <w:spacing w:val="-4"/>
                <w:sz w:val="24"/>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7" w:type="dxa"/>
          </w:tcPr>
          <w:p>
            <w:pPr>
              <w:pStyle w:val="7"/>
              <w:rPr>
                <w:rFonts w:ascii="Times New Roman"/>
                <w:sz w:val="24"/>
              </w:rPr>
            </w:pPr>
          </w:p>
          <w:p>
            <w:pPr>
              <w:pStyle w:val="7"/>
              <w:spacing w:before="9"/>
              <w:rPr>
                <w:rFonts w:ascii="Times New Roman"/>
                <w:sz w:val="19"/>
              </w:rPr>
            </w:pPr>
          </w:p>
          <w:p>
            <w:pPr>
              <w:pStyle w:val="7"/>
              <w:ind w:left="12"/>
              <w:jc w:val="center"/>
              <w:rPr>
                <w:sz w:val="24"/>
              </w:rPr>
            </w:pPr>
            <w:r>
              <w:rPr>
                <w:w w:val="100"/>
                <w:sz w:val="24"/>
              </w:rPr>
              <w:t>9</w:t>
            </w:r>
          </w:p>
        </w:tc>
        <w:tc>
          <w:tcPr>
            <w:tcW w:w="2172" w:type="dxa"/>
          </w:tcPr>
          <w:p>
            <w:pPr>
              <w:pStyle w:val="7"/>
              <w:spacing w:before="105" w:line="312" w:lineRule="auto"/>
              <w:ind w:left="141" w:right="119"/>
              <w:rPr>
                <w:sz w:val="24"/>
              </w:rPr>
            </w:pPr>
            <w:r>
              <w:rPr>
                <w:spacing w:val="-7"/>
                <w:sz w:val="24"/>
              </w:rPr>
              <w:t>《中华人民共和国公司法》《中华人</w:t>
            </w:r>
          </w:p>
          <w:p>
            <w:pPr>
              <w:pStyle w:val="7"/>
              <w:spacing w:line="307" w:lineRule="exact"/>
              <w:ind w:left="141"/>
              <w:rPr>
                <w:sz w:val="24"/>
              </w:rPr>
            </w:pPr>
            <w:r>
              <w:rPr>
                <w:spacing w:val="-5"/>
                <w:sz w:val="24"/>
              </w:rPr>
              <w:t>民共和国公司登记</w:t>
            </w:r>
          </w:p>
        </w:tc>
        <w:tc>
          <w:tcPr>
            <w:tcW w:w="4680" w:type="dxa"/>
          </w:tcPr>
          <w:p>
            <w:pPr>
              <w:pStyle w:val="7"/>
              <w:spacing w:before="103" w:line="312" w:lineRule="auto"/>
              <w:ind w:left="110" w:right="-29"/>
              <w:rPr>
                <w:sz w:val="24"/>
              </w:rPr>
            </w:pPr>
            <w:r>
              <w:rPr>
                <w:spacing w:val="-7"/>
                <w:sz w:val="24"/>
              </w:rPr>
              <w:t>《中华人民共和国公司法》第二百零七条第</w:t>
            </w:r>
            <w:r>
              <w:rPr>
                <w:spacing w:val="-17"/>
                <w:sz w:val="24"/>
              </w:rPr>
              <w:t>二款、《中华人民共和国公司登记管理条例》</w:t>
            </w:r>
          </w:p>
          <w:p>
            <w:pPr>
              <w:pStyle w:val="7"/>
              <w:spacing w:line="307" w:lineRule="exact"/>
              <w:ind w:left="110"/>
              <w:rPr>
                <w:sz w:val="24"/>
              </w:rPr>
            </w:pPr>
            <w:r>
              <w:rPr>
                <w:spacing w:val="-8"/>
                <w:sz w:val="24"/>
              </w:rPr>
              <w:t>第七十三条第二款：承担资产评估、验资或</w:t>
            </w:r>
          </w:p>
        </w:tc>
        <w:tc>
          <w:tcPr>
            <w:tcW w:w="1274" w:type="dxa"/>
          </w:tcPr>
          <w:p>
            <w:pPr>
              <w:pStyle w:val="7"/>
              <w:rPr>
                <w:rFonts w:ascii="Times New Roman"/>
                <w:sz w:val="24"/>
              </w:rPr>
            </w:pPr>
          </w:p>
          <w:p>
            <w:pPr>
              <w:pStyle w:val="7"/>
              <w:spacing w:before="6"/>
              <w:rPr>
                <w:rFonts w:ascii="Times New Roman"/>
                <w:sz w:val="19"/>
              </w:rPr>
            </w:pPr>
          </w:p>
          <w:p>
            <w:pPr>
              <w:pStyle w:val="7"/>
              <w:spacing w:before="1"/>
              <w:ind w:left="137" w:right="122"/>
              <w:jc w:val="center"/>
              <w:rPr>
                <w:sz w:val="24"/>
              </w:rPr>
            </w:pPr>
            <w:r>
              <w:rPr>
                <w:sz w:val="24"/>
              </w:rPr>
              <w:t>较轻</w:t>
            </w:r>
          </w:p>
        </w:tc>
        <w:tc>
          <w:tcPr>
            <w:tcW w:w="3828" w:type="dxa"/>
          </w:tcPr>
          <w:p>
            <w:pPr>
              <w:pStyle w:val="7"/>
              <w:spacing w:before="3"/>
              <w:rPr>
                <w:rFonts w:ascii="Times New Roman"/>
                <w:sz w:val="26"/>
              </w:rPr>
            </w:pPr>
          </w:p>
          <w:p>
            <w:pPr>
              <w:pStyle w:val="7"/>
              <w:spacing w:line="312" w:lineRule="auto"/>
              <w:ind w:left="108" w:right="90"/>
              <w:rPr>
                <w:sz w:val="24"/>
              </w:rPr>
            </w:pPr>
            <w:r>
              <w:rPr>
                <w:spacing w:val="-9"/>
                <w:sz w:val="24"/>
              </w:rPr>
              <w:t xml:space="preserve">所得收入 </w:t>
            </w:r>
            <w:r>
              <w:rPr>
                <w:sz w:val="24"/>
              </w:rPr>
              <w:t>1</w:t>
            </w:r>
            <w:r>
              <w:rPr>
                <w:spacing w:val="-10"/>
                <w:sz w:val="24"/>
              </w:rPr>
              <w:t xml:space="preserve"> 万以下，且未造成危害</w:t>
            </w:r>
            <w:r>
              <w:rPr>
                <w:spacing w:val="-4"/>
                <w:sz w:val="24"/>
              </w:rPr>
              <w:t>后果的。</w:t>
            </w:r>
          </w:p>
        </w:tc>
        <w:tc>
          <w:tcPr>
            <w:tcW w:w="2669" w:type="dxa"/>
          </w:tcPr>
          <w:p>
            <w:pPr>
              <w:pStyle w:val="7"/>
              <w:rPr>
                <w:rFonts w:ascii="Times New Roman"/>
                <w:sz w:val="24"/>
              </w:rPr>
            </w:pPr>
          </w:p>
          <w:p>
            <w:pPr>
              <w:pStyle w:val="7"/>
              <w:spacing w:before="6"/>
              <w:rPr>
                <w:rFonts w:ascii="Times New Roman"/>
                <w:sz w:val="19"/>
              </w:rPr>
            </w:pPr>
          </w:p>
          <w:p>
            <w:pPr>
              <w:pStyle w:val="7"/>
              <w:spacing w:before="1"/>
              <w:ind w:left="110"/>
              <w:rPr>
                <w:sz w:val="24"/>
              </w:rPr>
            </w:pPr>
            <w:r>
              <w:rPr>
                <w:sz w:val="24"/>
              </w:rPr>
              <w:t>责令改正。</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7" w:type="dxa"/>
            <w:vMerge w:val="restart"/>
          </w:tcPr>
          <w:p>
            <w:pPr>
              <w:pStyle w:val="7"/>
              <w:rPr>
                <w:rFonts w:ascii="Times New Roman"/>
                <w:sz w:val="24"/>
              </w:rPr>
            </w:pPr>
          </w:p>
        </w:tc>
        <w:tc>
          <w:tcPr>
            <w:tcW w:w="2172" w:type="dxa"/>
            <w:vMerge w:val="restart"/>
          </w:tcPr>
          <w:p>
            <w:pPr>
              <w:pStyle w:val="7"/>
              <w:spacing w:before="83"/>
              <w:ind w:left="496"/>
              <w:rPr>
                <w:sz w:val="24"/>
              </w:rPr>
            </w:pPr>
            <w:r>
              <w:rPr>
                <w:sz w:val="24"/>
              </w:rPr>
              <w:t>管理条例》</w:t>
            </w:r>
          </w:p>
        </w:tc>
        <w:tc>
          <w:tcPr>
            <w:tcW w:w="4680" w:type="dxa"/>
            <w:vMerge w:val="restart"/>
          </w:tcPr>
          <w:p>
            <w:pPr>
              <w:pStyle w:val="7"/>
              <w:spacing w:before="81" w:line="312" w:lineRule="auto"/>
              <w:ind w:left="110" w:right="-29"/>
              <w:rPr>
                <w:sz w:val="24"/>
              </w:rPr>
            </w:pPr>
            <w:r>
              <w:rPr>
                <w:spacing w:val="6"/>
                <w:sz w:val="24"/>
              </w:rPr>
              <w:t>者验证的机构因过失提供有重大遗漏的报</w:t>
            </w:r>
            <w:r>
              <w:rPr>
                <w:spacing w:val="-8"/>
                <w:sz w:val="24"/>
              </w:rPr>
              <w:t>告的，由公司登记机关责令改正，情节较重</w:t>
            </w:r>
            <w:r>
              <w:rPr>
                <w:spacing w:val="-27"/>
                <w:sz w:val="24"/>
              </w:rPr>
              <w:t xml:space="preserve">的，处以所得收入 </w:t>
            </w:r>
            <w:r>
              <w:rPr>
                <w:sz w:val="24"/>
              </w:rPr>
              <w:t>1</w:t>
            </w:r>
            <w:r>
              <w:rPr>
                <w:spacing w:val="-30"/>
                <w:sz w:val="24"/>
              </w:rPr>
              <w:t xml:space="preserve"> 倍以上 </w:t>
            </w:r>
            <w:r>
              <w:rPr>
                <w:sz w:val="24"/>
              </w:rPr>
              <w:t>5</w:t>
            </w:r>
            <w:r>
              <w:rPr>
                <w:spacing w:val="-16"/>
                <w:sz w:val="24"/>
              </w:rPr>
              <w:t xml:space="preserve"> 倍以下的罚款， </w:t>
            </w:r>
            <w:r>
              <w:rPr>
                <w:spacing w:val="6"/>
                <w:sz w:val="24"/>
              </w:rPr>
              <w:t>并可以由有关主管部门依法责令该机构停</w:t>
            </w:r>
            <w:r>
              <w:rPr>
                <w:spacing w:val="-8"/>
                <w:sz w:val="24"/>
              </w:rPr>
              <w:t>业、吊销直接责任人员的资格证书，吊销营</w:t>
            </w:r>
            <w:r>
              <w:rPr>
                <w:spacing w:val="-4"/>
                <w:sz w:val="24"/>
              </w:rPr>
              <w:t>业执照。</w:t>
            </w:r>
          </w:p>
        </w:tc>
        <w:tc>
          <w:tcPr>
            <w:tcW w:w="1274" w:type="dxa"/>
          </w:tcPr>
          <w:p>
            <w:pPr>
              <w:pStyle w:val="7"/>
              <w:rPr>
                <w:rFonts w:ascii="Times New Roman"/>
                <w:sz w:val="24"/>
              </w:rPr>
            </w:pPr>
          </w:p>
          <w:p>
            <w:pPr>
              <w:pStyle w:val="7"/>
              <w:spacing w:before="9"/>
              <w:rPr>
                <w:rFonts w:ascii="Times New Roman"/>
                <w:sz w:val="19"/>
              </w:rPr>
            </w:pPr>
          </w:p>
          <w:p>
            <w:pPr>
              <w:pStyle w:val="7"/>
              <w:ind w:left="137" w:right="122"/>
              <w:jc w:val="center"/>
              <w:rPr>
                <w:sz w:val="24"/>
              </w:rPr>
            </w:pPr>
            <w:r>
              <w:rPr>
                <w:sz w:val="24"/>
              </w:rPr>
              <w:t>一般</w:t>
            </w:r>
          </w:p>
        </w:tc>
        <w:tc>
          <w:tcPr>
            <w:tcW w:w="3828" w:type="dxa"/>
          </w:tcPr>
          <w:p>
            <w:pPr>
              <w:pStyle w:val="7"/>
              <w:spacing w:before="5"/>
              <w:rPr>
                <w:rFonts w:ascii="Times New Roman"/>
                <w:sz w:val="26"/>
              </w:rPr>
            </w:pPr>
          </w:p>
          <w:p>
            <w:pPr>
              <w:pStyle w:val="7"/>
              <w:spacing w:line="312" w:lineRule="auto"/>
              <w:ind w:left="108" w:right="90"/>
              <w:rPr>
                <w:sz w:val="24"/>
              </w:rPr>
            </w:pPr>
            <w:r>
              <w:rPr>
                <w:spacing w:val="-12"/>
                <w:sz w:val="24"/>
              </w:rPr>
              <w:t xml:space="preserve">所得收入 </w:t>
            </w:r>
            <w:r>
              <w:rPr>
                <w:sz w:val="24"/>
              </w:rPr>
              <w:t>1</w:t>
            </w:r>
            <w:r>
              <w:rPr>
                <w:spacing w:val="-18"/>
                <w:sz w:val="24"/>
              </w:rPr>
              <w:t xml:space="preserve"> 万元以上 </w:t>
            </w:r>
            <w:r>
              <w:rPr>
                <w:sz w:val="24"/>
              </w:rPr>
              <w:t>3</w:t>
            </w:r>
            <w:r>
              <w:rPr>
                <w:spacing w:val="-14"/>
                <w:sz w:val="24"/>
              </w:rPr>
              <w:t xml:space="preserve"> 万元以下， </w:t>
            </w:r>
            <w:r>
              <w:rPr>
                <w:spacing w:val="-5"/>
                <w:sz w:val="24"/>
              </w:rPr>
              <w:t>或者造成较轻危害后果的。</w:t>
            </w:r>
          </w:p>
        </w:tc>
        <w:tc>
          <w:tcPr>
            <w:tcW w:w="2669" w:type="dxa"/>
          </w:tcPr>
          <w:p>
            <w:pPr>
              <w:pStyle w:val="7"/>
              <w:spacing w:before="5"/>
              <w:rPr>
                <w:rFonts w:ascii="Times New Roman"/>
                <w:sz w:val="26"/>
              </w:rPr>
            </w:pPr>
          </w:p>
          <w:p>
            <w:pPr>
              <w:pStyle w:val="7"/>
              <w:spacing w:line="312" w:lineRule="auto"/>
              <w:ind w:left="110" w:right="88"/>
              <w:rPr>
                <w:sz w:val="24"/>
              </w:rPr>
            </w:pPr>
            <w:r>
              <w:rPr>
                <w:spacing w:val="-15"/>
                <w:sz w:val="24"/>
              </w:rPr>
              <w:t xml:space="preserve">处以 </w:t>
            </w:r>
            <w:r>
              <w:rPr>
                <w:sz w:val="24"/>
              </w:rPr>
              <w:t>l</w:t>
            </w:r>
            <w:r>
              <w:rPr>
                <w:spacing w:val="-19"/>
                <w:sz w:val="24"/>
              </w:rPr>
              <w:t xml:space="preserve"> 倍以上 </w:t>
            </w:r>
            <w:r>
              <w:rPr>
                <w:sz w:val="24"/>
              </w:rPr>
              <w:t>2</w:t>
            </w:r>
            <w:r>
              <w:rPr>
                <w:spacing w:val="-17"/>
                <w:sz w:val="24"/>
              </w:rPr>
              <w:t xml:space="preserve"> 倍以下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9"/>
              <w:rPr>
                <w:rFonts w:ascii="Times New Roman"/>
                <w:sz w:val="19"/>
              </w:rPr>
            </w:pPr>
          </w:p>
          <w:p>
            <w:pPr>
              <w:pStyle w:val="7"/>
              <w:ind w:left="137" w:right="122"/>
              <w:jc w:val="center"/>
              <w:rPr>
                <w:sz w:val="24"/>
              </w:rPr>
            </w:pPr>
            <w:r>
              <w:rPr>
                <w:sz w:val="24"/>
              </w:rPr>
              <w:t>较重</w:t>
            </w:r>
          </w:p>
        </w:tc>
        <w:tc>
          <w:tcPr>
            <w:tcW w:w="3828" w:type="dxa"/>
          </w:tcPr>
          <w:p>
            <w:pPr>
              <w:pStyle w:val="7"/>
              <w:spacing w:before="5"/>
              <w:rPr>
                <w:rFonts w:ascii="Times New Roman"/>
                <w:sz w:val="26"/>
              </w:rPr>
            </w:pPr>
          </w:p>
          <w:p>
            <w:pPr>
              <w:pStyle w:val="7"/>
              <w:spacing w:line="312" w:lineRule="auto"/>
              <w:ind w:left="108" w:right="90"/>
              <w:rPr>
                <w:sz w:val="24"/>
              </w:rPr>
            </w:pPr>
            <w:r>
              <w:rPr>
                <w:spacing w:val="-12"/>
                <w:sz w:val="24"/>
              </w:rPr>
              <w:t xml:space="preserve">所得收入 </w:t>
            </w:r>
            <w:r>
              <w:rPr>
                <w:sz w:val="24"/>
              </w:rPr>
              <w:t>3</w:t>
            </w:r>
            <w:r>
              <w:rPr>
                <w:spacing w:val="-18"/>
                <w:sz w:val="24"/>
              </w:rPr>
              <w:t xml:space="preserve"> 万元以上 </w:t>
            </w:r>
            <w:r>
              <w:rPr>
                <w:sz w:val="24"/>
              </w:rPr>
              <w:t>5</w:t>
            </w:r>
            <w:r>
              <w:rPr>
                <w:spacing w:val="-14"/>
                <w:sz w:val="24"/>
              </w:rPr>
              <w:t xml:space="preserve"> 万元以下， </w:t>
            </w:r>
            <w:r>
              <w:rPr>
                <w:spacing w:val="-5"/>
                <w:sz w:val="24"/>
              </w:rPr>
              <w:t>或者造成较重危害后果的。</w:t>
            </w:r>
          </w:p>
        </w:tc>
        <w:tc>
          <w:tcPr>
            <w:tcW w:w="2669" w:type="dxa"/>
          </w:tcPr>
          <w:p>
            <w:pPr>
              <w:pStyle w:val="7"/>
              <w:spacing w:before="5"/>
              <w:rPr>
                <w:rFonts w:ascii="Times New Roman"/>
                <w:sz w:val="26"/>
              </w:rPr>
            </w:pPr>
          </w:p>
          <w:p>
            <w:pPr>
              <w:pStyle w:val="7"/>
              <w:spacing w:line="312" w:lineRule="auto"/>
              <w:ind w:left="110" w:right="88"/>
              <w:rPr>
                <w:sz w:val="24"/>
              </w:rPr>
            </w:pPr>
            <w:r>
              <w:rPr>
                <w:spacing w:val="-15"/>
                <w:sz w:val="24"/>
              </w:rPr>
              <w:t xml:space="preserve">处以 </w:t>
            </w:r>
            <w:r>
              <w:rPr>
                <w:sz w:val="24"/>
              </w:rPr>
              <w:t>2</w:t>
            </w:r>
            <w:r>
              <w:rPr>
                <w:spacing w:val="-19"/>
                <w:sz w:val="24"/>
              </w:rPr>
              <w:t xml:space="preserve"> 倍以上 </w:t>
            </w:r>
            <w:r>
              <w:rPr>
                <w:sz w:val="24"/>
              </w:rPr>
              <w:t>3</w:t>
            </w:r>
            <w:r>
              <w:rPr>
                <w:spacing w:val="-17"/>
                <w:sz w:val="24"/>
              </w:rPr>
              <w:t xml:space="preserve"> 倍以下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9"/>
              <w:rPr>
                <w:rFonts w:ascii="Times New Roman"/>
                <w:sz w:val="19"/>
              </w:rPr>
            </w:pPr>
          </w:p>
          <w:p>
            <w:pPr>
              <w:pStyle w:val="7"/>
              <w:ind w:left="137" w:right="122"/>
              <w:jc w:val="center"/>
              <w:rPr>
                <w:sz w:val="24"/>
              </w:rPr>
            </w:pPr>
            <w:r>
              <w:rPr>
                <w:sz w:val="24"/>
              </w:rPr>
              <w:t>严重</w:t>
            </w:r>
          </w:p>
        </w:tc>
        <w:tc>
          <w:tcPr>
            <w:tcW w:w="3828" w:type="dxa"/>
          </w:tcPr>
          <w:p>
            <w:pPr>
              <w:pStyle w:val="7"/>
              <w:spacing w:before="3"/>
              <w:rPr>
                <w:rFonts w:ascii="Times New Roman"/>
                <w:sz w:val="26"/>
              </w:rPr>
            </w:pPr>
          </w:p>
          <w:p>
            <w:pPr>
              <w:pStyle w:val="7"/>
              <w:spacing w:line="312" w:lineRule="auto"/>
              <w:ind w:left="108" w:right="90"/>
              <w:rPr>
                <w:sz w:val="24"/>
              </w:rPr>
            </w:pPr>
            <w:r>
              <w:rPr>
                <w:spacing w:val="-9"/>
                <w:sz w:val="24"/>
              </w:rPr>
              <w:t xml:space="preserve">所得收入 </w:t>
            </w:r>
            <w:r>
              <w:rPr>
                <w:sz w:val="24"/>
              </w:rPr>
              <w:t>5</w:t>
            </w:r>
            <w:r>
              <w:rPr>
                <w:spacing w:val="-10"/>
                <w:sz w:val="24"/>
              </w:rPr>
              <w:t xml:space="preserve"> 万元以上，或者造成严</w:t>
            </w:r>
            <w:r>
              <w:rPr>
                <w:spacing w:val="-5"/>
                <w:sz w:val="24"/>
              </w:rPr>
              <w:t>重危害后果的。</w:t>
            </w:r>
          </w:p>
        </w:tc>
        <w:tc>
          <w:tcPr>
            <w:tcW w:w="2669" w:type="dxa"/>
          </w:tcPr>
          <w:p>
            <w:pPr>
              <w:pStyle w:val="7"/>
              <w:spacing w:before="3"/>
              <w:rPr>
                <w:rFonts w:ascii="Times New Roman"/>
                <w:sz w:val="26"/>
              </w:rPr>
            </w:pPr>
          </w:p>
          <w:p>
            <w:pPr>
              <w:pStyle w:val="7"/>
              <w:spacing w:line="312" w:lineRule="auto"/>
              <w:ind w:left="110" w:right="88"/>
              <w:rPr>
                <w:sz w:val="24"/>
              </w:rPr>
            </w:pPr>
            <w:r>
              <w:rPr>
                <w:spacing w:val="-15"/>
                <w:sz w:val="24"/>
              </w:rPr>
              <w:t xml:space="preserve">处以 </w:t>
            </w:r>
            <w:r>
              <w:rPr>
                <w:sz w:val="24"/>
              </w:rPr>
              <w:t>3</w:t>
            </w:r>
            <w:r>
              <w:rPr>
                <w:spacing w:val="-19"/>
                <w:sz w:val="24"/>
              </w:rPr>
              <w:t xml:space="preserve"> 倍以上 </w:t>
            </w:r>
            <w:r>
              <w:rPr>
                <w:sz w:val="24"/>
              </w:rPr>
              <w:t>5</w:t>
            </w:r>
            <w:r>
              <w:rPr>
                <w:spacing w:val="-17"/>
                <w:sz w:val="24"/>
              </w:rPr>
              <w:t xml:space="preserve"> 倍以下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6"/>
              <w:rPr>
                <w:rFonts w:ascii="Times New Roman"/>
                <w:sz w:val="19"/>
              </w:rPr>
            </w:pPr>
          </w:p>
          <w:p>
            <w:pPr>
              <w:pStyle w:val="7"/>
              <w:spacing w:before="1"/>
              <w:ind w:left="137" w:right="122"/>
              <w:jc w:val="center"/>
              <w:rPr>
                <w:sz w:val="24"/>
              </w:rPr>
            </w:pPr>
            <w:r>
              <w:rPr>
                <w:sz w:val="24"/>
              </w:rPr>
              <w:t>特别严重</w:t>
            </w:r>
          </w:p>
        </w:tc>
        <w:tc>
          <w:tcPr>
            <w:tcW w:w="3828" w:type="dxa"/>
          </w:tcPr>
          <w:p>
            <w:pPr>
              <w:pStyle w:val="7"/>
              <w:spacing w:before="3"/>
              <w:rPr>
                <w:rFonts w:ascii="Times New Roman"/>
                <w:sz w:val="26"/>
              </w:rPr>
            </w:pPr>
          </w:p>
          <w:p>
            <w:pPr>
              <w:pStyle w:val="7"/>
              <w:spacing w:line="312" w:lineRule="auto"/>
              <w:ind w:left="108" w:right="90"/>
              <w:rPr>
                <w:sz w:val="24"/>
              </w:rPr>
            </w:pPr>
            <w:r>
              <w:rPr>
                <w:sz w:val="24"/>
              </w:rPr>
              <w:t>因过失提供有重大遗漏的报告造成特别严重危害后果的。</w:t>
            </w:r>
          </w:p>
        </w:tc>
        <w:tc>
          <w:tcPr>
            <w:tcW w:w="2669" w:type="dxa"/>
          </w:tcPr>
          <w:p>
            <w:pPr>
              <w:pStyle w:val="7"/>
              <w:spacing w:before="3"/>
              <w:rPr>
                <w:rFonts w:ascii="Times New Roman"/>
                <w:sz w:val="26"/>
              </w:rPr>
            </w:pPr>
          </w:p>
          <w:p>
            <w:pPr>
              <w:pStyle w:val="7"/>
              <w:spacing w:line="312" w:lineRule="auto"/>
              <w:ind w:left="110" w:right="18"/>
              <w:rPr>
                <w:sz w:val="24"/>
              </w:rPr>
            </w:pPr>
            <w:r>
              <w:rPr>
                <w:sz w:val="24"/>
              </w:rPr>
              <w:t>处以 5 倍罚款，吊销营业执照。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19"/>
              </w:rPr>
            </w:pPr>
          </w:p>
          <w:p>
            <w:pPr>
              <w:pStyle w:val="7"/>
              <w:ind w:left="126"/>
              <w:rPr>
                <w:sz w:val="24"/>
              </w:rPr>
            </w:pPr>
            <w:r>
              <w:rPr>
                <w:sz w:val="24"/>
              </w:rPr>
              <w:t>10</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2" w:line="312" w:lineRule="auto"/>
              <w:ind w:left="116" w:right="94"/>
              <w:jc w:val="center"/>
              <w:rPr>
                <w:sz w:val="24"/>
              </w:rPr>
            </w:pPr>
            <w:r>
              <w:rPr>
                <w:sz w:val="24"/>
              </w:rPr>
              <w:t>《中华人民共和国公司法》《中华人民共和国公司登记管理条例》</w:t>
            </w:r>
          </w:p>
        </w:tc>
        <w:tc>
          <w:tcPr>
            <w:tcW w:w="4680" w:type="dxa"/>
            <w:vMerge w:val="restart"/>
          </w:tcPr>
          <w:p>
            <w:pPr>
              <w:pStyle w:val="7"/>
              <w:spacing w:before="199"/>
              <w:ind w:left="110"/>
              <w:rPr>
                <w:sz w:val="24"/>
              </w:rPr>
            </w:pPr>
            <w:r>
              <w:rPr>
                <w:spacing w:val="-5"/>
                <w:sz w:val="24"/>
              </w:rPr>
              <w:t>《中华人民共和国公司法》第二百一十条、</w:t>
            </w:r>
          </w:p>
          <w:p>
            <w:pPr>
              <w:pStyle w:val="7"/>
              <w:spacing w:before="91" w:line="312" w:lineRule="auto"/>
              <w:ind w:left="110" w:right="88"/>
              <w:jc w:val="both"/>
              <w:rPr>
                <w:sz w:val="24"/>
              </w:rPr>
            </w:pPr>
            <w:r>
              <w:rPr>
                <w:spacing w:val="-8"/>
                <w:sz w:val="24"/>
              </w:rPr>
              <w:t>《中华人民共和国公司登记管理条例》第七</w:t>
            </w:r>
            <w:r>
              <w:rPr>
                <w:spacing w:val="-10"/>
                <w:sz w:val="24"/>
              </w:rPr>
              <w:t>十四条：未依法登记为有限责任公司或者股份有限公司，而冒用有限责任公司或者股份</w:t>
            </w:r>
            <w:r>
              <w:rPr>
                <w:spacing w:val="-9"/>
                <w:sz w:val="24"/>
              </w:rPr>
              <w:t>有限公司名义的，或者未依法登记为有限责</w:t>
            </w:r>
            <w:r>
              <w:rPr>
                <w:spacing w:val="-8"/>
                <w:sz w:val="24"/>
              </w:rPr>
              <w:t>任公司或者股份有限公司的分公司，而冒用</w:t>
            </w:r>
            <w:r>
              <w:rPr>
                <w:spacing w:val="6"/>
                <w:sz w:val="24"/>
              </w:rPr>
              <w:t>有限责任公司或者股份有限公司的分公司</w:t>
            </w:r>
            <w:r>
              <w:rPr>
                <w:spacing w:val="-10"/>
                <w:sz w:val="24"/>
              </w:rPr>
              <w:t>名义的，由公司登记机关责令改正或者予以</w:t>
            </w:r>
          </w:p>
        </w:tc>
        <w:tc>
          <w:tcPr>
            <w:tcW w:w="1274" w:type="dxa"/>
          </w:tcPr>
          <w:p>
            <w:pPr>
              <w:pStyle w:val="7"/>
              <w:spacing w:before="9"/>
              <w:rPr>
                <w:rFonts w:ascii="Times New Roman"/>
                <w:sz w:val="33"/>
              </w:rPr>
            </w:pPr>
          </w:p>
          <w:p>
            <w:pPr>
              <w:pStyle w:val="7"/>
              <w:ind w:left="137" w:right="122"/>
              <w:jc w:val="center"/>
              <w:rPr>
                <w:sz w:val="24"/>
              </w:rPr>
            </w:pPr>
            <w:r>
              <w:rPr>
                <w:sz w:val="24"/>
              </w:rPr>
              <w:t>较轻</w:t>
            </w:r>
          </w:p>
        </w:tc>
        <w:tc>
          <w:tcPr>
            <w:tcW w:w="3828" w:type="dxa"/>
          </w:tcPr>
          <w:p>
            <w:pPr>
              <w:pStyle w:val="7"/>
              <w:spacing w:before="189" w:line="312" w:lineRule="auto"/>
              <w:ind w:left="108" w:right="90"/>
              <w:rPr>
                <w:sz w:val="24"/>
              </w:rPr>
            </w:pPr>
            <w:r>
              <w:rPr>
                <w:spacing w:val="-9"/>
                <w:sz w:val="24"/>
              </w:rPr>
              <w:t xml:space="preserve">非法经营额在 </w:t>
            </w:r>
            <w:r>
              <w:rPr>
                <w:sz w:val="24"/>
              </w:rPr>
              <w:t>3</w:t>
            </w:r>
            <w:r>
              <w:rPr>
                <w:spacing w:val="-11"/>
                <w:sz w:val="24"/>
              </w:rPr>
              <w:t xml:space="preserve"> 万元以下，或冒用</w:t>
            </w:r>
            <w:r>
              <w:rPr>
                <w:spacing w:val="-5"/>
                <w:sz w:val="24"/>
              </w:rPr>
              <w:t>公司或者分公司名义１个月以内。</w:t>
            </w:r>
          </w:p>
        </w:tc>
        <w:tc>
          <w:tcPr>
            <w:tcW w:w="2669" w:type="dxa"/>
          </w:tcPr>
          <w:p>
            <w:pPr>
              <w:pStyle w:val="7"/>
              <w:spacing w:before="9"/>
              <w:rPr>
                <w:rFonts w:ascii="Times New Roman"/>
                <w:sz w:val="33"/>
              </w:rPr>
            </w:pPr>
          </w:p>
          <w:p>
            <w:pPr>
              <w:pStyle w:val="7"/>
              <w:ind w:left="110"/>
              <w:rPr>
                <w:sz w:val="24"/>
              </w:rPr>
            </w:pPr>
            <w:r>
              <w:rPr>
                <w:sz w:val="24"/>
              </w:rPr>
              <w:t>处以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204"/>
              <w:ind w:left="137" w:right="122"/>
              <w:jc w:val="center"/>
              <w:rPr>
                <w:sz w:val="24"/>
              </w:rPr>
            </w:pPr>
            <w:r>
              <w:rPr>
                <w:sz w:val="24"/>
              </w:rPr>
              <w:t>一般</w:t>
            </w:r>
          </w:p>
        </w:tc>
        <w:tc>
          <w:tcPr>
            <w:tcW w:w="3828" w:type="dxa"/>
          </w:tcPr>
          <w:p>
            <w:pPr>
              <w:pStyle w:val="7"/>
              <w:spacing w:before="79"/>
              <w:ind w:left="108"/>
              <w:rPr>
                <w:sz w:val="24"/>
              </w:rPr>
            </w:pPr>
            <w:r>
              <w:rPr>
                <w:spacing w:val="-11"/>
                <w:sz w:val="24"/>
              </w:rPr>
              <w:t xml:space="preserve">非法经营额在 </w:t>
            </w:r>
            <w:r>
              <w:rPr>
                <w:sz w:val="24"/>
              </w:rPr>
              <w:t>3</w:t>
            </w:r>
            <w:r>
              <w:rPr>
                <w:spacing w:val="-19"/>
                <w:sz w:val="24"/>
              </w:rPr>
              <w:t xml:space="preserve"> 万元以上 </w:t>
            </w:r>
            <w:r>
              <w:rPr>
                <w:sz w:val="24"/>
              </w:rPr>
              <w:t>5</w:t>
            </w:r>
            <w:r>
              <w:rPr>
                <w:spacing w:val="-15"/>
                <w:sz w:val="24"/>
              </w:rPr>
              <w:t xml:space="preserve"> 万元以</w:t>
            </w:r>
          </w:p>
          <w:p>
            <w:pPr>
              <w:pStyle w:val="7"/>
              <w:spacing w:line="400" w:lineRule="atLeast"/>
              <w:ind w:left="108" w:right="90"/>
              <w:rPr>
                <w:sz w:val="24"/>
              </w:rPr>
            </w:pPr>
            <w:r>
              <w:rPr>
                <w:sz w:val="24"/>
              </w:rPr>
              <w:t>下，或冒用公司或者分公司名义１ 个月以上 2 个月以内。</w:t>
            </w:r>
          </w:p>
        </w:tc>
        <w:tc>
          <w:tcPr>
            <w:tcW w:w="2669" w:type="dxa"/>
          </w:tcPr>
          <w:p>
            <w:pPr>
              <w:pStyle w:val="7"/>
              <w:spacing w:before="2"/>
              <w:rPr>
                <w:rFonts w:ascii="Times New Roman"/>
                <w:sz w:val="24"/>
              </w:rPr>
            </w:pPr>
          </w:p>
          <w:p>
            <w:pPr>
              <w:pStyle w:val="7"/>
              <w:spacing w:line="312" w:lineRule="auto"/>
              <w:ind w:left="110" w:right="88"/>
              <w:rPr>
                <w:sz w:val="24"/>
              </w:rPr>
            </w:pPr>
            <w:r>
              <w:rPr>
                <w:spacing w:val="-15"/>
                <w:sz w:val="24"/>
              </w:rPr>
              <w:t xml:space="preserve">处以 </w:t>
            </w:r>
            <w:r>
              <w:rPr>
                <w:sz w:val="24"/>
              </w:rPr>
              <w:t>1</w:t>
            </w:r>
            <w:r>
              <w:rPr>
                <w:spacing w:val="-17"/>
                <w:sz w:val="24"/>
              </w:rPr>
              <w:t xml:space="preserve"> 万元以上 </w:t>
            </w:r>
            <w:r>
              <w:rPr>
                <w:sz w:val="24"/>
              </w:rPr>
              <w:t>3</w:t>
            </w:r>
            <w:r>
              <w:rPr>
                <w:spacing w:val="-21"/>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204"/>
              <w:ind w:left="137" w:right="122"/>
              <w:jc w:val="center"/>
              <w:rPr>
                <w:sz w:val="24"/>
              </w:rPr>
            </w:pPr>
            <w:r>
              <w:rPr>
                <w:sz w:val="24"/>
              </w:rPr>
              <w:t>较重</w:t>
            </w:r>
          </w:p>
        </w:tc>
        <w:tc>
          <w:tcPr>
            <w:tcW w:w="3828" w:type="dxa"/>
          </w:tcPr>
          <w:p>
            <w:pPr>
              <w:pStyle w:val="7"/>
              <w:spacing w:before="79"/>
              <w:ind w:left="108"/>
              <w:rPr>
                <w:sz w:val="24"/>
              </w:rPr>
            </w:pPr>
            <w:r>
              <w:rPr>
                <w:spacing w:val="-16"/>
                <w:sz w:val="24"/>
              </w:rPr>
              <w:t xml:space="preserve">非法经营额在 </w:t>
            </w:r>
            <w:r>
              <w:rPr>
                <w:sz w:val="24"/>
              </w:rPr>
              <w:t>5</w:t>
            </w:r>
            <w:r>
              <w:rPr>
                <w:spacing w:val="-29"/>
                <w:sz w:val="24"/>
              </w:rPr>
              <w:t xml:space="preserve"> 万元以上 </w:t>
            </w:r>
            <w:r>
              <w:rPr>
                <w:sz w:val="24"/>
              </w:rPr>
              <w:t>10</w:t>
            </w:r>
            <w:r>
              <w:rPr>
                <w:spacing w:val="-21"/>
                <w:sz w:val="24"/>
              </w:rPr>
              <w:t xml:space="preserve"> 万元以</w:t>
            </w:r>
          </w:p>
          <w:p>
            <w:pPr>
              <w:pStyle w:val="7"/>
              <w:spacing w:line="400" w:lineRule="atLeast"/>
              <w:ind w:left="108" w:right="90"/>
              <w:rPr>
                <w:sz w:val="24"/>
              </w:rPr>
            </w:pPr>
            <w:r>
              <w:rPr>
                <w:sz w:val="24"/>
              </w:rPr>
              <w:t>下，或冒用公司或者分公司名义 2 个月以上３个月以内的。</w:t>
            </w:r>
          </w:p>
        </w:tc>
        <w:tc>
          <w:tcPr>
            <w:tcW w:w="2669" w:type="dxa"/>
          </w:tcPr>
          <w:p>
            <w:pPr>
              <w:pStyle w:val="7"/>
              <w:spacing w:before="2"/>
              <w:rPr>
                <w:rFonts w:ascii="Times New Roman"/>
                <w:sz w:val="24"/>
              </w:rPr>
            </w:pPr>
          </w:p>
          <w:p>
            <w:pPr>
              <w:pStyle w:val="7"/>
              <w:spacing w:line="312" w:lineRule="auto"/>
              <w:ind w:left="110" w:right="88"/>
              <w:rPr>
                <w:sz w:val="24"/>
              </w:rPr>
            </w:pPr>
            <w:r>
              <w:rPr>
                <w:spacing w:val="-15"/>
                <w:sz w:val="24"/>
              </w:rPr>
              <w:t xml:space="preserve">处以 </w:t>
            </w:r>
            <w:r>
              <w:rPr>
                <w:sz w:val="24"/>
              </w:rPr>
              <w:t>3</w:t>
            </w:r>
            <w:r>
              <w:rPr>
                <w:spacing w:val="-17"/>
                <w:sz w:val="24"/>
              </w:rPr>
              <w:t xml:space="preserve"> 万元以上 </w:t>
            </w:r>
            <w:r>
              <w:rPr>
                <w:sz w:val="24"/>
              </w:rPr>
              <w:t>5</w:t>
            </w:r>
            <w:r>
              <w:rPr>
                <w:spacing w:val="-21"/>
                <w:sz w:val="24"/>
              </w:rPr>
              <w:t xml:space="preserve"> 万元</w:t>
            </w:r>
            <w:r>
              <w:rPr>
                <w:spacing w:val="-4"/>
                <w:sz w:val="24"/>
              </w:rPr>
              <w:t>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487" w:type="dxa"/>
          </w:tcPr>
          <w:p>
            <w:pPr>
              <w:pStyle w:val="7"/>
              <w:rPr>
                <w:rFonts w:ascii="Times New Roman"/>
                <w:sz w:val="24"/>
              </w:rPr>
            </w:pPr>
          </w:p>
        </w:tc>
        <w:tc>
          <w:tcPr>
            <w:tcW w:w="2172" w:type="dxa"/>
          </w:tcPr>
          <w:p>
            <w:pPr>
              <w:pStyle w:val="7"/>
              <w:rPr>
                <w:rFonts w:ascii="Times New Roman"/>
                <w:sz w:val="24"/>
              </w:rPr>
            </w:pPr>
          </w:p>
        </w:tc>
        <w:tc>
          <w:tcPr>
            <w:tcW w:w="4680" w:type="dxa"/>
          </w:tcPr>
          <w:p>
            <w:pPr>
              <w:pStyle w:val="7"/>
              <w:spacing w:before="81"/>
              <w:ind w:left="110"/>
              <w:rPr>
                <w:sz w:val="24"/>
              </w:rPr>
            </w:pPr>
            <w:r>
              <w:rPr>
                <w:sz w:val="24"/>
              </w:rPr>
              <w:t>取缔，可以并处 10 万元以下的罚款。</w:t>
            </w:r>
          </w:p>
        </w:tc>
        <w:tc>
          <w:tcPr>
            <w:tcW w:w="1274" w:type="dxa"/>
          </w:tcPr>
          <w:p>
            <w:pPr>
              <w:pStyle w:val="7"/>
              <w:rPr>
                <w:rFonts w:ascii="Times New Roman"/>
                <w:sz w:val="34"/>
              </w:rPr>
            </w:pPr>
          </w:p>
          <w:p>
            <w:pPr>
              <w:pStyle w:val="7"/>
              <w:ind w:right="383"/>
              <w:jc w:val="right"/>
              <w:rPr>
                <w:sz w:val="24"/>
              </w:rPr>
            </w:pPr>
            <w:r>
              <w:rPr>
                <w:sz w:val="24"/>
              </w:rPr>
              <w:t>严重</w:t>
            </w:r>
          </w:p>
        </w:tc>
        <w:tc>
          <w:tcPr>
            <w:tcW w:w="3828" w:type="dxa"/>
          </w:tcPr>
          <w:p>
            <w:pPr>
              <w:pStyle w:val="7"/>
              <w:spacing w:before="189"/>
              <w:ind w:left="108"/>
              <w:rPr>
                <w:sz w:val="24"/>
              </w:rPr>
            </w:pPr>
            <w:r>
              <w:rPr>
                <w:spacing w:val="-14"/>
                <w:sz w:val="24"/>
              </w:rPr>
              <w:t xml:space="preserve">非法经营额在 </w:t>
            </w:r>
            <w:r>
              <w:rPr>
                <w:sz w:val="24"/>
              </w:rPr>
              <w:t>10</w:t>
            </w:r>
            <w:r>
              <w:rPr>
                <w:spacing w:val="-17"/>
                <w:sz w:val="24"/>
              </w:rPr>
              <w:t xml:space="preserve"> 万元以上，或冒用</w:t>
            </w:r>
          </w:p>
          <w:p>
            <w:pPr>
              <w:pStyle w:val="7"/>
              <w:spacing w:before="93"/>
              <w:ind w:left="108" w:right="-29"/>
              <w:rPr>
                <w:sz w:val="24"/>
              </w:rPr>
            </w:pPr>
            <w:r>
              <w:rPr>
                <w:spacing w:val="-1"/>
                <w:sz w:val="24"/>
              </w:rPr>
              <w:t>公司或者分公司名义</w:t>
            </w:r>
            <w:r>
              <w:rPr>
                <w:sz w:val="24"/>
              </w:rPr>
              <w:t>3</w:t>
            </w:r>
            <w:r>
              <w:rPr>
                <w:spacing w:val="-19"/>
                <w:sz w:val="24"/>
              </w:rPr>
              <w:t xml:space="preserve"> 个月以上的。</w:t>
            </w:r>
          </w:p>
        </w:tc>
        <w:tc>
          <w:tcPr>
            <w:tcW w:w="2669" w:type="dxa"/>
          </w:tcPr>
          <w:p>
            <w:pPr>
              <w:pStyle w:val="7"/>
              <w:spacing w:before="189" w:line="312" w:lineRule="auto"/>
              <w:ind w:left="110" w:right="88"/>
              <w:rPr>
                <w:sz w:val="24"/>
              </w:rPr>
            </w:pPr>
            <w:r>
              <w:rPr>
                <w:spacing w:val="-25"/>
                <w:sz w:val="24"/>
              </w:rPr>
              <w:t xml:space="preserve">处以 </w:t>
            </w:r>
            <w:r>
              <w:rPr>
                <w:sz w:val="24"/>
              </w:rPr>
              <w:t>5</w:t>
            </w:r>
            <w:r>
              <w:rPr>
                <w:spacing w:val="-27"/>
                <w:sz w:val="24"/>
              </w:rPr>
              <w:t xml:space="preserve"> 万元以上 </w:t>
            </w:r>
            <w:r>
              <w:rPr>
                <w:sz w:val="24"/>
              </w:rPr>
              <w:t>10</w:t>
            </w:r>
            <w:r>
              <w:rPr>
                <w:spacing w:val="-30"/>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4"/>
              <w:ind w:left="126"/>
              <w:rPr>
                <w:sz w:val="24"/>
              </w:rPr>
            </w:pPr>
            <w:r>
              <w:rPr>
                <w:sz w:val="24"/>
              </w:rPr>
              <w:t>11</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6" w:line="312" w:lineRule="auto"/>
              <w:ind w:left="110" w:right="88"/>
              <w:jc w:val="both"/>
              <w:rPr>
                <w:sz w:val="24"/>
              </w:rPr>
            </w:pPr>
            <w:r>
              <w:rPr>
                <w:sz w:val="24"/>
              </w:rPr>
              <w:t>《中华人民共和国公司法》《中华人民共和国公司登记管理条例》</w:t>
            </w:r>
          </w:p>
        </w:tc>
        <w:tc>
          <w:tcPr>
            <w:tcW w:w="4680" w:type="dxa"/>
            <w:vMerge w:val="restart"/>
          </w:tcPr>
          <w:p>
            <w:pPr>
              <w:pStyle w:val="7"/>
              <w:rPr>
                <w:rFonts w:ascii="Times New Roman"/>
                <w:sz w:val="24"/>
              </w:rPr>
            </w:pPr>
          </w:p>
          <w:p>
            <w:pPr>
              <w:pStyle w:val="7"/>
              <w:spacing w:before="1"/>
              <w:rPr>
                <w:rFonts w:ascii="Times New Roman"/>
                <w:sz w:val="28"/>
              </w:rPr>
            </w:pPr>
          </w:p>
          <w:p>
            <w:pPr>
              <w:pStyle w:val="7"/>
              <w:spacing w:before="1" w:line="312" w:lineRule="auto"/>
              <w:ind w:left="110" w:right="88"/>
              <w:jc w:val="both"/>
              <w:rPr>
                <w:sz w:val="24"/>
              </w:rPr>
            </w:pPr>
            <w:r>
              <w:rPr>
                <w:spacing w:val="-8"/>
                <w:sz w:val="24"/>
              </w:rPr>
              <w:t>《中华人民共和国公司法》第二百一十一条</w:t>
            </w:r>
            <w:r>
              <w:rPr>
                <w:spacing w:val="-10"/>
                <w:sz w:val="24"/>
              </w:rPr>
              <w:t>第二款、《中华人民共和国公司登记管理条</w:t>
            </w:r>
            <w:r>
              <w:rPr>
                <w:spacing w:val="-9"/>
                <w:sz w:val="24"/>
              </w:rPr>
              <w:t>例》第六十八第一款：公司登记事项发生变</w:t>
            </w:r>
            <w:r>
              <w:rPr>
                <w:spacing w:val="-10"/>
                <w:sz w:val="24"/>
              </w:rPr>
              <w:t>更时，未依照本条例规定办理有关变更登记</w:t>
            </w:r>
            <w:r>
              <w:rPr>
                <w:spacing w:val="-9"/>
                <w:sz w:val="24"/>
              </w:rPr>
              <w:t>的，由公司登记机关责令限期登记；逾期不</w:t>
            </w:r>
            <w:r>
              <w:rPr>
                <w:spacing w:val="-10"/>
                <w:sz w:val="24"/>
              </w:rPr>
              <w:t xml:space="preserve">登记的，处以 </w:t>
            </w:r>
            <w:r>
              <w:rPr>
                <w:sz w:val="24"/>
              </w:rPr>
              <w:t>1</w:t>
            </w:r>
            <w:r>
              <w:rPr>
                <w:spacing w:val="-17"/>
                <w:sz w:val="24"/>
              </w:rPr>
              <w:t xml:space="preserve"> 万元以上 </w:t>
            </w:r>
            <w:r>
              <w:rPr>
                <w:sz w:val="24"/>
              </w:rPr>
              <w:t>10</w:t>
            </w:r>
            <w:r>
              <w:rPr>
                <w:spacing w:val="-11"/>
                <w:sz w:val="24"/>
              </w:rPr>
              <w:t xml:space="preserve"> 万元以下的罚</w:t>
            </w:r>
            <w:r>
              <w:rPr>
                <w:spacing w:val="-9"/>
                <w:sz w:val="24"/>
              </w:rPr>
              <w:t>款。其中，变更经营范围涉及法律、行政法</w:t>
            </w:r>
            <w:r>
              <w:rPr>
                <w:spacing w:val="6"/>
                <w:sz w:val="24"/>
              </w:rPr>
              <w:t>规或者国务院决定规定须经批准的项目而</w:t>
            </w:r>
            <w:r>
              <w:rPr>
                <w:spacing w:val="-9"/>
                <w:sz w:val="24"/>
              </w:rPr>
              <w:t>未取得批准，擅自从事相关经营活动，情节</w:t>
            </w:r>
            <w:r>
              <w:rPr>
                <w:spacing w:val="-5"/>
                <w:sz w:val="24"/>
              </w:rPr>
              <w:t>严重的，吊销营业执照。</w:t>
            </w:r>
          </w:p>
        </w:tc>
        <w:tc>
          <w:tcPr>
            <w:tcW w:w="1274" w:type="dxa"/>
          </w:tcPr>
          <w:p>
            <w:pPr>
              <w:pStyle w:val="7"/>
              <w:spacing w:before="9"/>
              <w:rPr>
                <w:rFonts w:ascii="Times New Roman"/>
                <w:sz w:val="28"/>
              </w:rPr>
            </w:pPr>
          </w:p>
          <w:p>
            <w:pPr>
              <w:pStyle w:val="7"/>
              <w:ind w:right="383"/>
              <w:jc w:val="right"/>
              <w:rPr>
                <w:sz w:val="24"/>
              </w:rPr>
            </w:pPr>
            <w:r>
              <w:rPr>
                <w:sz w:val="24"/>
              </w:rPr>
              <w:t>较轻</w:t>
            </w:r>
          </w:p>
        </w:tc>
        <w:tc>
          <w:tcPr>
            <w:tcW w:w="3828" w:type="dxa"/>
          </w:tcPr>
          <w:p>
            <w:pPr>
              <w:pStyle w:val="7"/>
              <w:spacing w:before="9"/>
              <w:rPr>
                <w:rFonts w:ascii="Times New Roman"/>
                <w:sz w:val="28"/>
              </w:rPr>
            </w:pPr>
          </w:p>
          <w:p>
            <w:pPr>
              <w:pStyle w:val="7"/>
              <w:ind w:left="108"/>
              <w:rPr>
                <w:sz w:val="24"/>
              </w:rPr>
            </w:pPr>
            <w:r>
              <w:rPr>
                <w:sz w:val="24"/>
              </w:rPr>
              <w:t>逾期 90 日以内未办理的。</w:t>
            </w:r>
          </w:p>
        </w:tc>
        <w:tc>
          <w:tcPr>
            <w:tcW w:w="2669" w:type="dxa"/>
          </w:tcPr>
          <w:p>
            <w:pPr>
              <w:pStyle w:val="7"/>
              <w:spacing w:before="39" w:line="400" w:lineRule="atLeast"/>
              <w:ind w:left="110" w:right="88"/>
              <w:rPr>
                <w:sz w:val="24"/>
              </w:rPr>
            </w:pPr>
            <w:r>
              <w:rPr>
                <w:spacing w:val="-15"/>
                <w:sz w:val="24"/>
              </w:rPr>
              <w:t xml:space="preserve">处以 </w:t>
            </w:r>
            <w:r>
              <w:rPr>
                <w:sz w:val="24"/>
              </w:rPr>
              <w:t>1</w:t>
            </w:r>
            <w:r>
              <w:rPr>
                <w:spacing w:val="-17"/>
                <w:sz w:val="24"/>
              </w:rPr>
              <w:t xml:space="preserve"> 万元以上 </w:t>
            </w:r>
            <w:r>
              <w:rPr>
                <w:sz w:val="24"/>
              </w:rPr>
              <w:t>3</w:t>
            </w:r>
            <w:r>
              <w:rPr>
                <w:spacing w:val="-21"/>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11"/>
              <w:rPr>
                <w:rFonts w:ascii="Times New Roman"/>
                <w:sz w:val="28"/>
              </w:rPr>
            </w:pPr>
          </w:p>
          <w:p>
            <w:pPr>
              <w:pStyle w:val="7"/>
              <w:ind w:right="383"/>
              <w:jc w:val="right"/>
              <w:rPr>
                <w:sz w:val="24"/>
              </w:rPr>
            </w:pPr>
            <w:r>
              <w:rPr>
                <w:sz w:val="24"/>
              </w:rPr>
              <w:t>一般</w:t>
            </w:r>
          </w:p>
        </w:tc>
        <w:tc>
          <w:tcPr>
            <w:tcW w:w="3828" w:type="dxa"/>
          </w:tcPr>
          <w:p>
            <w:pPr>
              <w:pStyle w:val="7"/>
              <w:spacing w:before="39" w:line="400" w:lineRule="atLeast"/>
              <w:ind w:left="108" w:right="90"/>
              <w:rPr>
                <w:sz w:val="24"/>
              </w:rPr>
            </w:pPr>
            <w:r>
              <w:rPr>
                <w:spacing w:val="-8"/>
                <w:sz w:val="24"/>
              </w:rPr>
              <w:t xml:space="preserve">逾期 </w:t>
            </w:r>
            <w:r>
              <w:rPr>
                <w:sz w:val="24"/>
              </w:rPr>
              <w:t>90</w:t>
            </w:r>
            <w:r>
              <w:rPr>
                <w:spacing w:val="-9"/>
                <w:sz w:val="24"/>
              </w:rPr>
              <w:t xml:space="preserve"> 日以上 </w:t>
            </w:r>
            <w:r>
              <w:rPr>
                <w:sz w:val="24"/>
              </w:rPr>
              <w:t>180</w:t>
            </w:r>
            <w:r>
              <w:rPr>
                <w:spacing w:val="-9"/>
                <w:sz w:val="24"/>
              </w:rPr>
              <w:t xml:space="preserve"> 日以下未办理</w:t>
            </w:r>
            <w:r>
              <w:rPr>
                <w:spacing w:val="-2"/>
                <w:sz w:val="24"/>
              </w:rPr>
              <w:t>的。</w:t>
            </w:r>
          </w:p>
        </w:tc>
        <w:tc>
          <w:tcPr>
            <w:tcW w:w="2669" w:type="dxa"/>
          </w:tcPr>
          <w:p>
            <w:pPr>
              <w:pStyle w:val="7"/>
              <w:spacing w:before="39" w:line="400" w:lineRule="atLeast"/>
              <w:ind w:left="110" w:right="88"/>
              <w:rPr>
                <w:sz w:val="24"/>
              </w:rPr>
            </w:pPr>
            <w:r>
              <w:rPr>
                <w:spacing w:val="-15"/>
                <w:sz w:val="24"/>
              </w:rPr>
              <w:t xml:space="preserve">处以 </w:t>
            </w:r>
            <w:r>
              <w:rPr>
                <w:sz w:val="24"/>
              </w:rPr>
              <w:t>3</w:t>
            </w:r>
            <w:r>
              <w:rPr>
                <w:spacing w:val="-17"/>
                <w:sz w:val="24"/>
              </w:rPr>
              <w:t xml:space="preserve"> 万元以上 </w:t>
            </w:r>
            <w:r>
              <w:rPr>
                <w:sz w:val="24"/>
              </w:rPr>
              <w:t>5</w:t>
            </w:r>
            <w:r>
              <w:rPr>
                <w:spacing w:val="-21"/>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204"/>
              <w:ind w:right="383"/>
              <w:jc w:val="right"/>
              <w:rPr>
                <w:sz w:val="24"/>
              </w:rPr>
            </w:pPr>
            <w:r>
              <w:rPr>
                <w:sz w:val="24"/>
              </w:rPr>
              <w:t>较重</w:t>
            </w:r>
          </w:p>
        </w:tc>
        <w:tc>
          <w:tcPr>
            <w:tcW w:w="3828" w:type="dxa"/>
          </w:tcPr>
          <w:p>
            <w:pPr>
              <w:pStyle w:val="7"/>
              <w:spacing w:before="79"/>
              <w:ind w:left="108"/>
              <w:rPr>
                <w:sz w:val="24"/>
              </w:rPr>
            </w:pPr>
            <w:r>
              <w:rPr>
                <w:spacing w:val="-11"/>
                <w:sz w:val="24"/>
              </w:rPr>
              <w:t xml:space="preserve">逾期 </w:t>
            </w:r>
            <w:r>
              <w:rPr>
                <w:sz w:val="24"/>
              </w:rPr>
              <w:t>180</w:t>
            </w:r>
            <w:r>
              <w:rPr>
                <w:spacing w:val="-10"/>
                <w:sz w:val="24"/>
              </w:rPr>
              <w:t xml:space="preserve"> 日以上未办理的，或者在</w:t>
            </w:r>
          </w:p>
          <w:p>
            <w:pPr>
              <w:pStyle w:val="7"/>
              <w:spacing w:line="400" w:lineRule="atLeast"/>
              <w:ind w:left="108" w:right="90"/>
              <w:rPr>
                <w:sz w:val="24"/>
              </w:rPr>
            </w:pPr>
            <w:r>
              <w:rPr>
                <w:sz w:val="24"/>
              </w:rPr>
              <w:t>未变更登记期间从事违法活动造成危害后果的。</w:t>
            </w:r>
          </w:p>
        </w:tc>
        <w:tc>
          <w:tcPr>
            <w:tcW w:w="2669" w:type="dxa"/>
          </w:tcPr>
          <w:p>
            <w:pPr>
              <w:pStyle w:val="7"/>
              <w:spacing w:before="2"/>
              <w:rPr>
                <w:rFonts w:ascii="Times New Roman"/>
                <w:sz w:val="24"/>
              </w:rPr>
            </w:pPr>
          </w:p>
          <w:p>
            <w:pPr>
              <w:pStyle w:val="7"/>
              <w:spacing w:line="312" w:lineRule="auto"/>
              <w:ind w:left="110" w:right="88"/>
              <w:rPr>
                <w:sz w:val="24"/>
              </w:rPr>
            </w:pPr>
            <w:r>
              <w:rPr>
                <w:spacing w:val="-25"/>
                <w:sz w:val="24"/>
              </w:rPr>
              <w:t xml:space="preserve">处以 </w:t>
            </w:r>
            <w:r>
              <w:rPr>
                <w:sz w:val="24"/>
              </w:rPr>
              <w:t>5</w:t>
            </w:r>
            <w:r>
              <w:rPr>
                <w:spacing w:val="-27"/>
                <w:sz w:val="24"/>
              </w:rPr>
              <w:t xml:space="preserve"> 万元以上 </w:t>
            </w:r>
            <w:r>
              <w:rPr>
                <w:sz w:val="24"/>
              </w:rPr>
              <w:t>10</w:t>
            </w:r>
            <w:r>
              <w:rPr>
                <w:spacing w:val="-30"/>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right="383"/>
              <w:jc w:val="right"/>
              <w:rPr>
                <w:sz w:val="24"/>
              </w:rPr>
            </w:pPr>
            <w:r>
              <w:rPr>
                <w:sz w:val="24"/>
              </w:rPr>
              <w:t>严重</w:t>
            </w:r>
          </w:p>
        </w:tc>
        <w:tc>
          <w:tcPr>
            <w:tcW w:w="3828" w:type="dxa"/>
          </w:tcPr>
          <w:p>
            <w:pPr>
              <w:pStyle w:val="7"/>
              <w:spacing w:before="79" w:line="312" w:lineRule="auto"/>
              <w:ind w:left="108" w:right="90"/>
              <w:jc w:val="both"/>
              <w:rPr>
                <w:sz w:val="24"/>
              </w:rPr>
            </w:pPr>
            <w:r>
              <w:rPr>
                <w:sz w:val="24"/>
              </w:rPr>
              <w:t>变更经营范围涉及法律、行政法规或者国务院决定规定须经批准的项目而未取得批准，擅自从事相关经营活动，造成特别严重的危害后果</w:t>
            </w:r>
          </w:p>
          <w:p>
            <w:pPr>
              <w:pStyle w:val="7"/>
              <w:spacing w:before="1" w:line="301" w:lineRule="exact"/>
              <w:ind w:left="108"/>
              <w:rPr>
                <w:sz w:val="24"/>
              </w:rPr>
            </w:pPr>
            <w:r>
              <w:rPr>
                <w:sz w:val="24"/>
              </w:rPr>
              <w:t>的。</w:t>
            </w:r>
          </w:p>
        </w:tc>
        <w:tc>
          <w:tcPr>
            <w:tcW w:w="2669" w:type="dxa"/>
          </w:tcPr>
          <w:p>
            <w:pPr>
              <w:pStyle w:val="7"/>
              <w:rPr>
                <w:rFonts w:ascii="Times New Roman"/>
                <w:sz w:val="24"/>
              </w:rPr>
            </w:pPr>
          </w:p>
          <w:p>
            <w:pPr>
              <w:pStyle w:val="7"/>
              <w:rPr>
                <w:rFonts w:ascii="Times New Roman"/>
                <w:sz w:val="35"/>
              </w:rPr>
            </w:pPr>
          </w:p>
          <w:p>
            <w:pPr>
              <w:pStyle w:val="7"/>
              <w:spacing w:line="312" w:lineRule="auto"/>
              <w:ind w:left="110" w:right="88"/>
              <w:rPr>
                <w:sz w:val="24"/>
              </w:rPr>
            </w:pPr>
            <w:r>
              <w:rPr>
                <w:spacing w:val="-24"/>
                <w:sz w:val="24"/>
              </w:rPr>
              <w:t xml:space="preserve">处以 </w:t>
            </w:r>
            <w:r>
              <w:rPr>
                <w:sz w:val="24"/>
              </w:rPr>
              <w:t>10</w:t>
            </w:r>
            <w:r>
              <w:rPr>
                <w:spacing w:val="-17"/>
                <w:sz w:val="24"/>
              </w:rPr>
              <w:t xml:space="preserve"> 万元罚款，吊销</w:t>
            </w:r>
            <w:r>
              <w:rPr>
                <w:spacing w:val="-4"/>
                <w:sz w:val="24"/>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7" w:type="dxa"/>
          </w:tcPr>
          <w:p>
            <w:pPr>
              <w:pStyle w:val="7"/>
              <w:rPr>
                <w:rFonts w:ascii="Times New Roman"/>
                <w:sz w:val="24"/>
              </w:rPr>
            </w:pPr>
          </w:p>
          <w:p>
            <w:pPr>
              <w:pStyle w:val="7"/>
              <w:spacing w:before="7"/>
              <w:rPr>
                <w:rFonts w:ascii="Times New Roman"/>
                <w:sz w:val="34"/>
              </w:rPr>
            </w:pPr>
          </w:p>
          <w:p>
            <w:pPr>
              <w:pStyle w:val="7"/>
              <w:ind w:left="126"/>
              <w:rPr>
                <w:sz w:val="24"/>
              </w:rPr>
            </w:pPr>
            <w:r>
              <w:rPr>
                <w:sz w:val="24"/>
              </w:rPr>
              <w:t>12</w:t>
            </w:r>
          </w:p>
        </w:tc>
        <w:tc>
          <w:tcPr>
            <w:tcW w:w="2172" w:type="dxa"/>
          </w:tcPr>
          <w:p>
            <w:pPr>
              <w:pStyle w:val="7"/>
              <w:spacing w:before="8"/>
              <w:rPr>
                <w:rFonts w:ascii="Times New Roman"/>
                <w:sz w:val="23"/>
              </w:rPr>
            </w:pPr>
          </w:p>
          <w:p>
            <w:pPr>
              <w:pStyle w:val="7"/>
              <w:spacing w:before="1" w:line="312" w:lineRule="auto"/>
              <w:ind w:left="110" w:right="88"/>
              <w:jc w:val="both"/>
              <w:rPr>
                <w:sz w:val="24"/>
              </w:rPr>
            </w:pPr>
            <w:r>
              <w:rPr>
                <w:sz w:val="24"/>
              </w:rPr>
              <w:t>《中华人民共和国公司登记管理条例》</w:t>
            </w:r>
          </w:p>
        </w:tc>
        <w:tc>
          <w:tcPr>
            <w:tcW w:w="4680" w:type="dxa"/>
          </w:tcPr>
          <w:p>
            <w:pPr>
              <w:pStyle w:val="7"/>
              <w:spacing w:before="6"/>
              <w:rPr>
                <w:rFonts w:ascii="Times New Roman"/>
                <w:sz w:val="23"/>
              </w:rPr>
            </w:pPr>
          </w:p>
          <w:p>
            <w:pPr>
              <w:pStyle w:val="7"/>
              <w:spacing w:line="312" w:lineRule="auto"/>
              <w:ind w:left="110" w:right="88"/>
              <w:jc w:val="both"/>
              <w:rPr>
                <w:sz w:val="24"/>
              </w:rPr>
            </w:pPr>
            <w:r>
              <w:rPr>
                <w:spacing w:val="-9"/>
                <w:sz w:val="24"/>
              </w:rPr>
              <w:t>第六十八条第二款：公司未依照本条例规定办理有关备案的，由公司登记机关责令限期</w:t>
            </w:r>
            <w:r>
              <w:rPr>
                <w:spacing w:val="-13"/>
                <w:sz w:val="24"/>
              </w:rPr>
              <w:t xml:space="preserve">办理；逾期未办理的，处以 </w:t>
            </w:r>
            <w:r>
              <w:rPr>
                <w:sz w:val="24"/>
              </w:rPr>
              <w:t>3</w:t>
            </w:r>
            <w:r>
              <w:rPr>
                <w:spacing w:val="-15"/>
                <w:sz w:val="24"/>
              </w:rPr>
              <w:t xml:space="preserve"> 万元以下的罚</w:t>
            </w:r>
          </w:p>
        </w:tc>
        <w:tc>
          <w:tcPr>
            <w:tcW w:w="1274" w:type="dxa"/>
          </w:tcPr>
          <w:p>
            <w:pPr>
              <w:pStyle w:val="7"/>
              <w:rPr>
                <w:rFonts w:ascii="Times New Roman"/>
                <w:sz w:val="24"/>
              </w:rPr>
            </w:pPr>
          </w:p>
          <w:p>
            <w:pPr>
              <w:pStyle w:val="7"/>
              <w:spacing w:before="4"/>
              <w:rPr>
                <w:rFonts w:ascii="Times New Roman"/>
                <w:sz w:val="34"/>
              </w:rPr>
            </w:pPr>
          </w:p>
          <w:p>
            <w:pPr>
              <w:pStyle w:val="7"/>
              <w:spacing w:before="1"/>
              <w:ind w:right="383"/>
              <w:jc w:val="right"/>
              <w:rPr>
                <w:sz w:val="24"/>
              </w:rPr>
            </w:pPr>
            <w:r>
              <w:rPr>
                <w:sz w:val="24"/>
              </w:rPr>
              <w:t>较轻</w:t>
            </w:r>
          </w:p>
        </w:tc>
        <w:tc>
          <w:tcPr>
            <w:tcW w:w="3828" w:type="dxa"/>
          </w:tcPr>
          <w:p>
            <w:pPr>
              <w:pStyle w:val="7"/>
              <w:rPr>
                <w:rFonts w:ascii="Times New Roman"/>
                <w:sz w:val="24"/>
              </w:rPr>
            </w:pPr>
          </w:p>
          <w:p>
            <w:pPr>
              <w:pStyle w:val="7"/>
              <w:spacing w:before="4"/>
              <w:rPr>
                <w:rFonts w:ascii="Times New Roman"/>
                <w:sz w:val="34"/>
              </w:rPr>
            </w:pPr>
          </w:p>
          <w:p>
            <w:pPr>
              <w:pStyle w:val="7"/>
              <w:spacing w:before="1"/>
              <w:ind w:left="108"/>
              <w:rPr>
                <w:sz w:val="24"/>
              </w:rPr>
            </w:pPr>
            <w:r>
              <w:rPr>
                <w:sz w:val="24"/>
              </w:rPr>
              <w:t>逾期 90 日以内未办理的。</w:t>
            </w:r>
          </w:p>
        </w:tc>
        <w:tc>
          <w:tcPr>
            <w:tcW w:w="2669" w:type="dxa"/>
          </w:tcPr>
          <w:p>
            <w:pPr>
              <w:pStyle w:val="7"/>
              <w:rPr>
                <w:rFonts w:ascii="Times New Roman"/>
                <w:sz w:val="24"/>
              </w:rPr>
            </w:pPr>
          </w:p>
          <w:p>
            <w:pPr>
              <w:pStyle w:val="7"/>
              <w:spacing w:before="4"/>
              <w:rPr>
                <w:rFonts w:ascii="Times New Roman"/>
                <w:sz w:val="34"/>
              </w:rPr>
            </w:pPr>
          </w:p>
          <w:p>
            <w:pPr>
              <w:pStyle w:val="7"/>
              <w:spacing w:before="1"/>
              <w:ind w:left="110"/>
              <w:rPr>
                <w:sz w:val="24"/>
              </w:rPr>
            </w:pPr>
            <w:r>
              <w:rPr>
                <w:sz w:val="24"/>
              </w:rPr>
              <w:t>处以 1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487" w:type="dxa"/>
            <w:vMerge w:val="restart"/>
          </w:tcPr>
          <w:p>
            <w:pPr>
              <w:pStyle w:val="7"/>
              <w:rPr>
                <w:rFonts w:ascii="Times New Roman"/>
                <w:sz w:val="24"/>
              </w:rPr>
            </w:pPr>
          </w:p>
        </w:tc>
        <w:tc>
          <w:tcPr>
            <w:tcW w:w="2172" w:type="dxa"/>
            <w:vMerge w:val="restart"/>
          </w:tcPr>
          <w:p>
            <w:pPr>
              <w:pStyle w:val="7"/>
              <w:rPr>
                <w:rFonts w:ascii="Times New Roman"/>
                <w:sz w:val="24"/>
              </w:rPr>
            </w:pPr>
          </w:p>
        </w:tc>
        <w:tc>
          <w:tcPr>
            <w:tcW w:w="4680" w:type="dxa"/>
            <w:vMerge w:val="restart"/>
          </w:tcPr>
          <w:p>
            <w:pPr>
              <w:pStyle w:val="7"/>
              <w:spacing w:before="81"/>
              <w:ind w:left="110"/>
              <w:rPr>
                <w:sz w:val="24"/>
              </w:rPr>
            </w:pPr>
            <w:r>
              <w:rPr>
                <w:sz w:val="24"/>
              </w:rPr>
              <w:t>款。</w:t>
            </w:r>
          </w:p>
        </w:tc>
        <w:tc>
          <w:tcPr>
            <w:tcW w:w="1274" w:type="dxa"/>
          </w:tcPr>
          <w:p>
            <w:pPr>
              <w:pStyle w:val="7"/>
              <w:rPr>
                <w:rFonts w:ascii="Times New Roman"/>
                <w:sz w:val="24"/>
              </w:rPr>
            </w:pPr>
          </w:p>
          <w:p>
            <w:pPr>
              <w:pStyle w:val="7"/>
              <w:spacing w:before="7"/>
              <w:rPr>
                <w:rFonts w:ascii="Times New Roman"/>
                <w:sz w:val="34"/>
              </w:rPr>
            </w:pPr>
          </w:p>
          <w:p>
            <w:pPr>
              <w:pStyle w:val="7"/>
              <w:ind w:right="383"/>
              <w:jc w:val="right"/>
              <w:rPr>
                <w:sz w:val="24"/>
              </w:rPr>
            </w:pPr>
            <w:r>
              <w:rPr>
                <w:sz w:val="24"/>
              </w:rPr>
              <w:t>一般</w:t>
            </w:r>
          </w:p>
        </w:tc>
        <w:tc>
          <w:tcPr>
            <w:tcW w:w="3828" w:type="dxa"/>
          </w:tcPr>
          <w:p>
            <w:pPr>
              <w:pStyle w:val="7"/>
              <w:rPr>
                <w:rFonts w:ascii="Times New Roman"/>
                <w:sz w:val="24"/>
              </w:rPr>
            </w:pPr>
          </w:p>
          <w:p>
            <w:pPr>
              <w:pStyle w:val="7"/>
              <w:spacing w:before="199" w:line="312" w:lineRule="auto"/>
              <w:ind w:left="108" w:right="90"/>
              <w:rPr>
                <w:sz w:val="24"/>
              </w:rPr>
            </w:pPr>
            <w:r>
              <w:rPr>
                <w:spacing w:val="-8"/>
                <w:sz w:val="24"/>
              </w:rPr>
              <w:t xml:space="preserve">逾期 </w:t>
            </w:r>
            <w:r>
              <w:rPr>
                <w:sz w:val="24"/>
              </w:rPr>
              <w:t>90</w:t>
            </w:r>
            <w:r>
              <w:rPr>
                <w:spacing w:val="-9"/>
                <w:sz w:val="24"/>
              </w:rPr>
              <w:t xml:space="preserve"> 日以上 </w:t>
            </w:r>
            <w:r>
              <w:rPr>
                <w:sz w:val="24"/>
              </w:rPr>
              <w:t>180</w:t>
            </w:r>
            <w:r>
              <w:rPr>
                <w:spacing w:val="-9"/>
                <w:sz w:val="24"/>
              </w:rPr>
              <w:t xml:space="preserve"> 日以下未办理</w:t>
            </w:r>
            <w:r>
              <w:rPr>
                <w:spacing w:val="-2"/>
                <w:sz w:val="24"/>
              </w:rPr>
              <w:t>的。</w:t>
            </w:r>
          </w:p>
        </w:tc>
        <w:tc>
          <w:tcPr>
            <w:tcW w:w="2669" w:type="dxa"/>
          </w:tcPr>
          <w:p>
            <w:pPr>
              <w:pStyle w:val="7"/>
              <w:rPr>
                <w:rFonts w:ascii="Times New Roman"/>
                <w:sz w:val="24"/>
              </w:rPr>
            </w:pPr>
          </w:p>
          <w:p>
            <w:pPr>
              <w:pStyle w:val="7"/>
              <w:spacing w:before="199" w:line="312" w:lineRule="auto"/>
              <w:ind w:left="110" w:right="88"/>
              <w:rPr>
                <w:sz w:val="24"/>
              </w:rPr>
            </w:pPr>
            <w:r>
              <w:rPr>
                <w:spacing w:val="-15"/>
                <w:sz w:val="24"/>
              </w:rPr>
              <w:t xml:space="preserve">处以 </w:t>
            </w:r>
            <w:r>
              <w:rPr>
                <w:sz w:val="24"/>
              </w:rPr>
              <w:t>1</w:t>
            </w:r>
            <w:r>
              <w:rPr>
                <w:spacing w:val="-17"/>
                <w:sz w:val="24"/>
              </w:rPr>
              <w:t xml:space="preserve"> 万元以上 </w:t>
            </w:r>
            <w:r>
              <w:rPr>
                <w:sz w:val="24"/>
              </w:rPr>
              <w:t>2</w:t>
            </w:r>
            <w:r>
              <w:rPr>
                <w:spacing w:val="-21"/>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4"/>
              <w:rPr>
                <w:rFonts w:ascii="Times New Roman"/>
                <w:sz w:val="34"/>
              </w:rPr>
            </w:pPr>
          </w:p>
          <w:p>
            <w:pPr>
              <w:pStyle w:val="7"/>
              <w:spacing w:before="1"/>
              <w:ind w:right="383"/>
              <w:jc w:val="right"/>
              <w:rPr>
                <w:sz w:val="24"/>
              </w:rPr>
            </w:pPr>
            <w:r>
              <w:rPr>
                <w:sz w:val="24"/>
              </w:rPr>
              <w:t>较重</w:t>
            </w:r>
          </w:p>
        </w:tc>
        <w:tc>
          <w:tcPr>
            <w:tcW w:w="3828" w:type="dxa"/>
          </w:tcPr>
          <w:p>
            <w:pPr>
              <w:pStyle w:val="7"/>
              <w:rPr>
                <w:rFonts w:ascii="Times New Roman"/>
                <w:sz w:val="24"/>
              </w:rPr>
            </w:pPr>
          </w:p>
          <w:p>
            <w:pPr>
              <w:pStyle w:val="7"/>
              <w:spacing w:before="4"/>
              <w:rPr>
                <w:rFonts w:ascii="Times New Roman"/>
                <w:sz w:val="34"/>
              </w:rPr>
            </w:pPr>
          </w:p>
          <w:p>
            <w:pPr>
              <w:pStyle w:val="7"/>
              <w:spacing w:before="1"/>
              <w:ind w:left="108"/>
              <w:rPr>
                <w:sz w:val="24"/>
              </w:rPr>
            </w:pPr>
            <w:r>
              <w:rPr>
                <w:sz w:val="24"/>
              </w:rPr>
              <w:t>逾期 180 日以上未办理的。</w:t>
            </w:r>
          </w:p>
        </w:tc>
        <w:tc>
          <w:tcPr>
            <w:tcW w:w="2669" w:type="dxa"/>
          </w:tcPr>
          <w:p>
            <w:pPr>
              <w:pStyle w:val="7"/>
              <w:rPr>
                <w:rFonts w:ascii="Times New Roman"/>
                <w:sz w:val="24"/>
              </w:rPr>
            </w:pPr>
          </w:p>
          <w:p>
            <w:pPr>
              <w:pStyle w:val="7"/>
              <w:spacing w:before="196" w:line="312" w:lineRule="auto"/>
              <w:ind w:left="110" w:right="88"/>
              <w:rPr>
                <w:sz w:val="24"/>
              </w:rPr>
            </w:pPr>
            <w:r>
              <w:rPr>
                <w:spacing w:val="-15"/>
                <w:sz w:val="24"/>
              </w:rPr>
              <w:t xml:space="preserve">处以 </w:t>
            </w:r>
            <w:r>
              <w:rPr>
                <w:sz w:val="24"/>
              </w:rPr>
              <w:t>2</w:t>
            </w:r>
            <w:r>
              <w:rPr>
                <w:spacing w:val="-17"/>
                <w:sz w:val="24"/>
              </w:rPr>
              <w:t xml:space="preserve"> 万元以上 </w:t>
            </w:r>
            <w:r>
              <w:rPr>
                <w:sz w:val="24"/>
              </w:rPr>
              <w:t>3</w:t>
            </w:r>
            <w:r>
              <w:rPr>
                <w:spacing w:val="-21"/>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9"/>
              </w:rPr>
            </w:pPr>
          </w:p>
          <w:p>
            <w:pPr>
              <w:pStyle w:val="7"/>
              <w:ind w:left="126"/>
              <w:rPr>
                <w:sz w:val="24"/>
              </w:rPr>
            </w:pPr>
            <w:r>
              <w:rPr>
                <w:sz w:val="24"/>
              </w:rPr>
              <w:t>13</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5"/>
              </w:rPr>
            </w:pPr>
          </w:p>
          <w:p>
            <w:pPr>
              <w:pStyle w:val="7"/>
              <w:spacing w:line="312" w:lineRule="auto"/>
              <w:ind w:left="110" w:right="88"/>
              <w:jc w:val="both"/>
              <w:rPr>
                <w:sz w:val="24"/>
              </w:rPr>
            </w:pPr>
            <w:r>
              <w:rPr>
                <w:sz w:val="24"/>
              </w:rPr>
              <w:t>《中华人民共和国公司法》《中华人民共和国公司登记管理条例》</w:t>
            </w:r>
          </w:p>
        </w:tc>
        <w:tc>
          <w:tcPr>
            <w:tcW w:w="468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1"/>
              </w:rPr>
            </w:pPr>
          </w:p>
          <w:p>
            <w:pPr>
              <w:pStyle w:val="7"/>
              <w:spacing w:line="312" w:lineRule="auto"/>
              <w:ind w:left="110" w:right="69"/>
              <w:jc w:val="both"/>
              <w:rPr>
                <w:sz w:val="24"/>
              </w:rPr>
            </w:pPr>
            <w:r>
              <w:rPr>
                <w:spacing w:val="6"/>
                <w:sz w:val="24"/>
              </w:rPr>
              <w:t>《中华人民共和国公司法》第二百一十二</w:t>
            </w:r>
            <w:r>
              <w:rPr>
                <w:spacing w:val="-6"/>
                <w:sz w:val="24"/>
              </w:rPr>
              <w:t>条、《中华人民共和国公司登记管理条例》</w:t>
            </w:r>
            <w:r>
              <w:rPr>
                <w:spacing w:val="-8"/>
                <w:sz w:val="24"/>
              </w:rPr>
              <w:t>第七十七条：外国公司违反《中华人民共和国公司法》规定，擅自在中国境内设立分支</w:t>
            </w:r>
            <w:r>
              <w:rPr>
                <w:spacing w:val="6"/>
                <w:sz w:val="24"/>
              </w:rPr>
              <w:t>机构的，由公司登记机关责令改正或者关</w:t>
            </w:r>
            <w:r>
              <w:rPr>
                <w:spacing w:val="-10"/>
                <w:sz w:val="24"/>
              </w:rPr>
              <w:t xml:space="preserve">闭，可以并处 </w:t>
            </w:r>
            <w:r>
              <w:rPr>
                <w:sz w:val="24"/>
              </w:rPr>
              <w:t>5</w:t>
            </w:r>
            <w:r>
              <w:rPr>
                <w:spacing w:val="-17"/>
                <w:sz w:val="24"/>
              </w:rPr>
              <w:t xml:space="preserve"> 万元以上 </w:t>
            </w:r>
            <w:r>
              <w:rPr>
                <w:sz w:val="24"/>
              </w:rPr>
              <w:t>20</w:t>
            </w:r>
            <w:r>
              <w:rPr>
                <w:spacing w:val="-10"/>
                <w:sz w:val="24"/>
              </w:rPr>
              <w:t xml:space="preserve"> 万元以下的罚</w:t>
            </w:r>
            <w:r>
              <w:rPr>
                <w:spacing w:val="-2"/>
                <w:sz w:val="24"/>
              </w:rPr>
              <w:t>款。</w:t>
            </w:r>
          </w:p>
        </w:tc>
        <w:tc>
          <w:tcPr>
            <w:tcW w:w="1274" w:type="dxa"/>
          </w:tcPr>
          <w:p>
            <w:pPr>
              <w:pStyle w:val="7"/>
              <w:rPr>
                <w:rFonts w:ascii="Times New Roman"/>
                <w:sz w:val="24"/>
              </w:rPr>
            </w:pPr>
          </w:p>
          <w:p>
            <w:pPr>
              <w:pStyle w:val="7"/>
              <w:spacing w:before="7"/>
              <w:rPr>
                <w:rFonts w:ascii="Times New Roman"/>
                <w:sz w:val="34"/>
              </w:rPr>
            </w:pPr>
          </w:p>
          <w:p>
            <w:pPr>
              <w:pStyle w:val="7"/>
              <w:ind w:right="383"/>
              <w:jc w:val="right"/>
              <w:rPr>
                <w:sz w:val="24"/>
              </w:rPr>
            </w:pPr>
            <w:r>
              <w:rPr>
                <w:sz w:val="24"/>
              </w:rPr>
              <w:t>较轻</w:t>
            </w:r>
          </w:p>
        </w:tc>
        <w:tc>
          <w:tcPr>
            <w:tcW w:w="3828" w:type="dxa"/>
          </w:tcPr>
          <w:p>
            <w:pPr>
              <w:pStyle w:val="7"/>
              <w:rPr>
                <w:rFonts w:ascii="Times New Roman"/>
                <w:sz w:val="24"/>
              </w:rPr>
            </w:pPr>
          </w:p>
          <w:p>
            <w:pPr>
              <w:pStyle w:val="7"/>
              <w:spacing w:before="196" w:line="312" w:lineRule="auto"/>
              <w:ind w:left="108" w:right="90"/>
              <w:rPr>
                <w:sz w:val="24"/>
              </w:rPr>
            </w:pPr>
            <w:r>
              <w:rPr>
                <w:spacing w:val="-9"/>
                <w:sz w:val="24"/>
              </w:rPr>
              <w:t xml:space="preserve">非法经营额在 </w:t>
            </w:r>
            <w:r>
              <w:rPr>
                <w:sz w:val="24"/>
              </w:rPr>
              <w:t>5</w:t>
            </w:r>
            <w:r>
              <w:rPr>
                <w:spacing w:val="-11"/>
                <w:sz w:val="24"/>
              </w:rPr>
              <w:t xml:space="preserve"> 万元以下且设立１ </w:t>
            </w:r>
            <w:r>
              <w:rPr>
                <w:spacing w:val="-5"/>
                <w:sz w:val="24"/>
              </w:rPr>
              <w:t>个月以下的。</w:t>
            </w:r>
          </w:p>
        </w:tc>
        <w:tc>
          <w:tcPr>
            <w:tcW w:w="2669" w:type="dxa"/>
          </w:tcPr>
          <w:p>
            <w:pPr>
              <w:pStyle w:val="7"/>
              <w:rPr>
                <w:rFonts w:ascii="Times New Roman"/>
                <w:sz w:val="24"/>
              </w:rPr>
            </w:pPr>
          </w:p>
          <w:p>
            <w:pPr>
              <w:pStyle w:val="7"/>
              <w:spacing w:before="196" w:line="312" w:lineRule="auto"/>
              <w:ind w:left="110" w:right="88"/>
              <w:rPr>
                <w:sz w:val="24"/>
              </w:rPr>
            </w:pPr>
            <w:r>
              <w:rPr>
                <w:spacing w:val="-25"/>
                <w:sz w:val="24"/>
              </w:rPr>
              <w:t xml:space="preserve">处以 </w:t>
            </w:r>
            <w:r>
              <w:rPr>
                <w:sz w:val="24"/>
              </w:rPr>
              <w:t>5</w:t>
            </w:r>
            <w:r>
              <w:rPr>
                <w:spacing w:val="-24"/>
                <w:sz w:val="24"/>
              </w:rPr>
              <w:t xml:space="preserve"> 万元以上至 </w:t>
            </w:r>
            <w:r>
              <w:rPr>
                <w:sz w:val="24"/>
              </w:rPr>
              <w:t>10</w:t>
            </w:r>
            <w:r>
              <w:rPr>
                <w:spacing w:val="-42"/>
                <w:sz w:val="24"/>
              </w:rPr>
              <w:t xml:space="preserve"> 万</w:t>
            </w:r>
            <w:r>
              <w:rPr>
                <w:spacing w:val="-5"/>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4"/>
              <w:rPr>
                <w:rFonts w:ascii="Times New Roman"/>
                <w:sz w:val="34"/>
              </w:rPr>
            </w:pPr>
          </w:p>
          <w:p>
            <w:pPr>
              <w:pStyle w:val="7"/>
              <w:spacing w:before="1"/>
              <w:ind w:right="383"/>
              <w:jc w:val="right"/>
              <w:rPr>
                <w:sz w:val="24"/>
              </w:rPr>
            </w:pPr>
            <w:r>
              <w:rPr>
                <w:sz w:val="24"/>
              </w:rPr>
              <w:t>一般</w:t>
            </w:r>
          </w:p>
        </w:tc>
        <w:tc>
          <w:tcPr>
            <w:tcW w:w="3828" w:type="dxa"/>
          </w:tcPr>
          <w:p>
            <w:pPr>
              <w:pStyle w:val="7"/>
              <w:spacing w:before="8"/>
              <w:rPr>
                <w:rFonts w:ascii="Times New Roman"/>
                <w:sz w:val="23"/>
              </w:rPr>
            </w:pPr>
          </w:p>
          <w:p>
            <w:pPr>
              <w:pStyle w:val="7"/>
              <w:spacing w:before="1"/>
              <w:ind w:left="108"/>
              <w:rPr>
                <w:sz w:val="24"/>
              </w:rPr>
            </w:pPr>
            <w:r>
              <w:rPr>
                <w:spacing w:val="-16"/>
                <w:sz w:val="24"/>
              </w:rPr>
              <w:t xml:space="preserve">非法经营额在 </w:t>
            </w:r>
            <w:r>
              <w:rPr>
                <w:sz w:val="24"/>
              </w:rPr>
              <w:t>5</w:t>
            </w:r>
            <w:r>
              <w:rPr>
                <w:spacing w:val="-29"/>
                <w:sz w:val="24"/>
              </w:rPr>
              <w:t xml:space="preserve"> 万元以上 </w:t>
            </w:r>
            <w:r>
              <w:rPr>
                <w:sz w:val="24"/>
              </w:rPr>
              <w:t>10</w:t>
            </w:r>
            <w:r>
              <w:rPr>
                <w:spacing w:val="-21"/>
                <w:sz w:val="24"/>
              </w:rPr>
              <w:t xml:space="preserve"> 万元以</w:t>
            </w:r>
          </w:p>
          <w:p>
            <w:pPr>
              <w:pStyle w:val="7"/>
              <w:spacing w:before="91" w:line="312" w:lineRule="auto"/>
              <w:ind w:left="108" w:right="88"/>
              <w:rPr>
                <w:sz w:val="24"/>
              </w:rPr>
            </w:pPr>
            <w:r>
              <w:rPr>
                <w:spacing w:val="-7"/>
                <w:sz w:val="24"/>
              </w:rPr>
              <w:t xml:space="preserve">下，或者设立１个月以上 </w:t>
            </w:r>
            <w:r>
              <w:rPr>
                <w:sz w:val="24"/>
              </w:rPr>
              <w:t>3</w:t>
            </w:r>
            <w:r>
              <w:rPr>
                <w:spacing w:val="-13"/>
                <w:sz w:val="24"/>
              </w:rPr>
              <w:t xml:space="preserve"> 个月以</w:t>
            </w:r>
            <w:r>
              <w:rPr>
                <w:spacing w:val="-3"/>
                <w:sz w:val="24"/>
              </w:rPr>
              <w:t>下的。</w:t>
            </w:r>
          </w:p>
        </w:tc>
        <w:tc>
          <w:tcPr>
            <w:tcW w:w="2669" w:type="dxa"/>
          </w:tcPr>
          <w:p>
            <w:pPr>
              <w:pStyle w:val="7"/>
              <w:rPr>
                <w:rFonts w:ascii="Times New Roman"/>
                <w:sz w:val="24"/>
              </w:rPr>
            </w:pPr>
          </w:p>
          <w:p>
            <w:pPr>
              <w:pStyle w:val="7"/>
              <w:spacing w:before="196" w:line="312" w:lineRule="auto"/>
              <w:ind w:left="110" w:right="88"/>
              <w:rPr>
                <w:sz w:val="24"/>
              </w:rPr>
            </w:pPr>
            <w:r>
              <w:rPr>
                <w:spacing w:val="-16"/>
                <w:sz w:val="24"/>
              </w:rPr>
              <w:t xml:space="preserve">处以 </w:t>
            </w:r>
            <w:r>
              <w:rPr>
                <w:sz w:val="24"/>
              </w:rPr>
              <w:t>10</w:t>
            </w:r>
            <w:r>
              <w:rPr>
                <w:spacing w:val="-17"/>
                <w:sz w:val="24"/>
              </w:rPr>
              <w:t xml:space="preserve"> 万元以上 </w:t>
            </w:r>
            <w:r>
              <w:rPr>
                <w:sz w:val="24"/>
              </w:rPr>
              <w:t>15</w:t>
            </w:r>
            <w:r>
              <w:rPr>
                <w:spacing w:val="-29"/>
                <w:sz w:val="24"/>
              </w:rPr>
              <w:t xml:space="preserve"> 万</w:t>
            </w:r>
            <w:r>
              <w:rPr>
                <w:spacing w:val="-5"/>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7"/>
              <w:rPr>
                <w:rFonts w:ascii="Times New Roman"/>
                <w:sz w:val="34"/>
              </w:rPr>
            </w:pPr>
          </w:p>
          <w:p>
            <w:pPr>
              <w:pStyle w:val="7"/>
              <w:ind w:right="383"/>
              <w:jc w:val="right"/>
              <w:rPr>
                <w:sz w:val="24"/>
              </w:rPr>
            </w:pPr>
            <w:r>
              <w:rPr>
                <w:sz w:val="24"/>
              </w:rPr>
              <w:t>较重</w:t>
            </w:r>
          </w:p>
        </w:tc>
        <w:tc>
          <w:tcPr>
            <w:tcW w:w="3828" w:type="dxa"/>
          </w:tcPr>
          <w:p>
            <w:pPr>
              <w:pStyle w:val="7"/>
              <w:rPr>
                <w:rFonts w:ascii="Times New Roman"/>
                <w:sz w:val="24"/>
              </w:rPr>
            </w:pPr>
          </w:p>
          <w:p>
            <w:pPr>
              <w:pStyle w:val="7"/>
              <w:spacing w:before="196"/>
              <w:ind w:left="108"/>
              <w:rPr>
                <w:sz w:val="24"/>
              </w:rPr>
            </w:pPr>
            <w:r>
              <w:rPr>
                <w:spacing w:val="-14"/>
                <w:sz w:val="24"/>
              </w:rPr>
              <w:t xml:space="preserve">非法经营额在 </w:t>
            </w:r>
            <w:r>
              <w:rPr>
                <w:sz w:val="24"/>
              </w:rPr>
              <w:t>10</w:t>
            </w:r>
            <w:r>
              <w:rPr>
                <w:spacing w:val="-17"/>
                <w:sz w:val="24"/>
              </w:rPr>
              <w:t xml:space="preserve"> 万元以上，或者设</w:t>
            </w:r>
          </w:p>
          <w:p>
            <w:pPr>
              <w:pStyle w:val="7"/>
              <w:spacing w:before="94"/>
              <w:ind w:left="108"/>
              <w:rPr>
                <w:sz w:val="24"/>
              </w:rPr>
            </w:pPr>
            <w:r>
              <w:rPr>
                <w:sz w:val="24"/>
              </w:rPr>
              <w:t>立 3 个月以上。</w:t>
            </w:r>
          </w:p>
        </w:tc>
        <w:tc>
          <w:tcPr>
            <w:tcW w:w="2669" w:type="dxa"/>
          </w:tcPr>
          <w:p>
            <w:pPr>
              <w:pStyle w:val="7"/>
              <w:rPr>
                <w:rFonts w:ascii="Times New Roman"/>
                <w:sz w:val="24"/>
              </w:rPr>
            </w:pPr>
          </w:p>
          <w:p>
            <w:pPr>
              <w:pStyle w:val="7"/>
              <w:spacing w:before="196" w:line="312" w:lineRule="auto"/>
              <w:ind w:left="110" w:right="88"/>
              <w:rPr>
                <w:sz w:val="24"/>
              </w:rPr>
            </w:pPr>
            <w:r>
              <w:rPr>
                <w:spacing w:val="-16"/>
                <w:sz w:val="24"/>
              </w:rPr>
              <w:t xml:space="preserve">处以 </w:t>
            </w:r>
            <w:r>
              <w:rPr>
                <w:sz w:val="24"/>
              </w:rPr>
              <w:t>15</w:t>
            </w:r>
            <w:r>
              <w:rPr>
                <w:spacing w:val="-17"/>
                <w:sz w:val="24"/>
              </w:rPr>
              <w:t xml:space="preserve"> 万元以上 </w:t>
            </w:r>
            <w:r>
              <w:rPr>
                <w:sz w:val="24"/>
              </w:rPr>
              <w:t>20</w:t>
            </w:r>
            <w:r>
              <w:rPr>
                <w:spacing w:val="-29"/>
                <w:sz w:val="24"/>
              </w:rPr>
              <w:t xml:space="preserve"> 万</w:t>
            </w:r>
            <w:r>
              <w:rPr>
                <w:spacing w:val="-5"/>
                <w:sz w:val="24"/>
              </w:rPr>
              <w:t>元以下罚款。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spacing w:before="1"/>
              <w:ind w:left="126"/>
              <w:rPr>
                <w:sz w:val="24"/>
              </w:rPr>
            </w:pPr>
            <w:r>
              <w:rPr>
                <w:sz w:val="24"/>
              </w:rPr>
              <w:t>14</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4" w:line="312" w:lineRule="auto"/>
              <w:ind w:left="110" w:right="88"/>
              <w:jc w:val="both"/>
              <w:rPr>
                <w:sz w:val="24"/>
              </w:rPr>
            </w:pPr>
            <w:r>
              <w:rPr>
                <w:sz w:val="24"/>
              </w:rPr>
              <w:t>《中华人民共和国公司登记管理条例》</w:t>
            </w:r>
          </w:p>
        </w:tc>
        <w:tc>
          <w:tcPr>
            <w:tcW w:w="468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4"/>
              </w:rPr>
            </w:pPr>
          </w:p>
          <w:p>
            <w:pPr>
              <w:pStyle w:val="7"/>
              <w:spacing w:line="312" w:lineRule="auto"/>
              <w:ind w:left="110" w:right="88"/>
              <w:rPr>
                <w:sz w:val="24"/>
              </w:rPr>
            </w:pPr>
            <w:r>
              <w:rPr>
                <w:spacing w:val="-10"/>
                <w:sz w:val="24"/>
              </w:rPr>
              <w:t>第七十一条：伪造、涂改、出租、出借、转</w:t>
            </w:r>
            <w:r>
              <w:rPr>
                <w:spacing w:val="-12"/>
                <w:sz w:val="24"/>
              </w:rPr>
              <w:t xml:space="preserve">让营业执照的，由公司登记机关处以 </w:t>
            </w:r>
            <w:r>
              <w:rPr>
                <w:sz w:val="24"/>
              </w:rPr>
              <w:t>1</w:t>
            </w:r>
            <w:r>
              <w:rPr>
                <w:spacing w:val="-27"/>
                <w:sz w:val="24"/>
              </w:rPr>
              <w:t xml:space="preserve"> 万元</w:t>
            </w:r>
          </w:p>
          <w:p>
            <w:pPr>
              <w:pStyle w:val="7"/>
              <w:spacing w:line="312" w:lineRule="auto"/>
              <w:ind w:left="110" w:right="88"/>
              <w:rPr>
                <w:sz w:val="24"/>
              </w:rPr>
            </w:pPr>
            <w:r>
              <w:rPr>
                <w:spacing w:val="-7"/>
                <w:sz w:val="24"/>
              </w:rPr>
              <w:t xml:space="preserve">以上 </w:t>
            </w:r>
            <w:r>
              <w:rPr>
                <w:sz w:val="24"/>
              </w:rPr>
              <w:t>10</w:t>
            </w:r>
            <w:r>
              <w:rPr>
                <w:spacing w:val="-8"/>
                <w:sz w:val="24"/>
              </w:rPr>
              <w:t xml:space="preserve"> 万元以下的罚款；情节严重的，吊</w:t>
            </w:r>
            <w:r>
              <w:rPr>
                <w:spacing w:val="-5"/>
                <w:sz w:val="24"/>
              </w:rPr>
              <w:t>销营业执照。</w:t>
            </w:r>
          </w:p>
        </w:tc>
        <w:tc>
          <w:tcPr>
            <w:tcW w:w="1274"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383"/>
              <w:jc w:val="right"/>
              <w:rPr>
                <w:sz w:val="24"/>
              </w:rPr>
            </w:pPr>
            <w:r>
              <w:rPr>
                <w:sz w:val="24"/>
              </w:rPr>
              <w:t>较轻</w:t>
            </w:r>
          </w:p>
        </w:tc>
        <w:tc>
          <w:tcPr>
            <w:tcW w:w="3828" w:type="dxa"/>
          </w:tcPr>
          <w:p>
            <w:pPr>
              <w:pStyle w:val="7"/>
              <w:rPr>
                <w:rFonts w:ascii="Times New Roman"/>
                <w:sz w:val="24"/>
              </w:rPr>
            </w:pPr>
          </w:p>
          <w:p>
            <w:pPr>
              <w:pStyle w:val="7"/>
              <w:spacing w:before="139" w:line="312" w:lineRule="auto"/>
              <w:ind w:left="108" w:right="90"/>
              <w:jc w:val="both"/>
              <w:rPr>
                <w:sz w:val="24"/>
              </w:rPr>
            </w:pPr>
            <w:r>
              <w:rPr>
                <w:sz w:val="24"/>
              </w:rPr>
              <w:t>被伪造、涂改、出租、出借、转让的营业执照尚未用于非法目的；或者非法经营额在 3 万元以下的。</w:t>
            </w:r>
          </w:p>
        </w:tc>
        <w:tc>
          <w:tcPr>
            <w:tcW w:w="2669" w:type="dxa"/>
          </w:tcPr>
          <w:p>
            <w:pPr>
              <w:pStyle w:val="7"/>
              <w:rPr>
                <w:rFonts w:ascii="Times New Roman"/>
                <w:sz w:val="24"/>
              </w:rPr>
            </w:pPr>
          </w:p>
          <w:p>
            <w:pPr>
              <w:pStyle w:val="7"/>
              <w:spacing w:before="7"/>
              <w:rPr>
                <w:rFonts w:ascii="Times New Roman"/>
                <w:sz w:val="29"/>
              </w:rPr>
            </w:pPr>
          </w:p>
          <w:p>
            <w:pPr>
              <w:pStyle w:val="7"/>
              <w:spacing w:line="312" w:lineRule="auto"/>
              <w:ind w:left="110" w:right="88"/>
              <w:rPr>
                <w:sz w:val="24"/>
              </w:rPr>
            </w:pPr>
            <w:r>
              <w:rPr>
                <w:spacing w:val="-15"/>
                <w:sz w:val="24"/>
              </w:rPr>
              <w:t xml:space="preserve">处以 </w:t>
            </w:r>
            <w:r>
              <w:rPr>
                <w:sz w:val="24"/>
              </w:rPr>
              <w:t>1</w:t>
            </w:r>
            <w:r>
              <w:rPr>
                <w:spacing w:val="-17"/>
                <w:sz w:val="24"/>
              </w:rPr>
              <w:t xml:space="preserve"> 万元以上 </w:t>
            </w:r>
            <w:r>
              <w:rPr>
                <w:sz w:val="24"/>
              </w:rPr>
              <w:t>3</w:t>
            </w:r>
            <w:r>
              <w:rPr>
                <w:spacing w:val="-21"/>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383"/>
              <w:jc w:val="right"/>
              <w:rPr>
                <w:sz w:val="24"/>
              </w:rPr>
            </w:pPr>
            <w:r>
              <w:rPr>
                <w:sz w:val="24"/>
              </w:rPr>
              <w:t>一般</w:t>
            </w:r>
          </w:p>
        </w:tc>
        <w:tc>
          <w:tcPr>
            <w:tcW w:w="3828" w:type="dxa"/>
          </w:tcPr>
          <w:p>
            <w:pPr>
              <w:pStyle w:val="7"/>
              <w:spacing w:before="215" w:line="312" w:lineRule="auto"/>
              <w:ind w:left="108" w:right="90"/>
              <w:jc w:val="both"/>
              <w:rPr>
                <w:sz w:val="24"/>
              </w:rPr>
            </w:pPr>
            <w:r>
              <w:rPr>
                <w:sz w:val="24"/>
              </w:rPr>
              <w:t>被伪造、涂改、出租、出借、转让的营业执照已用于非法目的，但社会危害性较轻的；或者非法经营额在 3 万元以上 5 万元以下的。</w:t>
            </w:r>
          </w:p>
        </w:tc>
        <w:tc>
          <w:tcPr>
            <w:tcW w:w="2669" w:type="dxa"/>
          </w:tcPr>
          <w:p>
            <w:pPr>
              <w:pStyle w:val="7"/>
              <w:rPr>
                <w:rFonts w:ascii="Times New Roman"/>
                <w:sz w:val="24"/>
              </w:rPr>
            </w:pPr>
          </w:p>
          <w:p>
            <w:pPr>
              <w:pStyle w:val="7"/>
              <w:spacing w:before="7"/>
              <w:rPr>
                <w:rFonts w:ascii="Times New Roman"/>
                <w:sz w:val="29"/>
              </w:rPr>
            </w:pPr>
          </w:p>
          <w:p>
            <w:pPr>
              <w:pStyle w:val="7"/>
              <w:spacing w:line="312" w:lineRule="auto"/>
              <w:ind w:left="110" w:right="88"/>
              <w:rPr>
                <w:sz w:val="24"/>
              </w:rPr>
            </w:pPr>
            <w:r>
              <w:rPr>
                <w:spacing w:val="-15"/>
                <w:sz w:val="24"/>
              </w:rPr>
              <w:t xml:space="preserve">处以 </w:t>
            </w:r>
            <w:r>
              <w:rPr>
                <w:sz w:val="24"/>
              </w:rPr>
              <w:t>3</w:t>
            </w:r>
            <w:r>
              <w:rPr>
                <w:spacing w:val="-17"/>
                <w:sz w:val="24"/>
              </w:rPr>
              <w:t xml:space="preserve"> 万元以上 </w:t>
            </w:r>
            <w:r>
              <w:rPr>
                <w:sz w:val="24"/>
              </w:rPr>
              <w:t>5</w:t>
            </w:r>
            <w:r>
              <w:rPr>
                <w:spacing w:val="-21"/>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383"/>
              <w:jc w:val="right"/>
              <w:rPr>
                <w:sz w:val="24"/>
              </w:rPr>
            </w:pPr>
            <w:r>
              <w:rPr>
                <w:sz w:val="24"/>
              </w:rPr>
              <w:t>较重</w:t>
            </w:r>
          </w:p>
        </w:tc>
        <w:tc>
          <w:tcPr>
            <w:tcW w:w="3828" w:type="dxa"/>
          </w:tcPr>
          <w:p>
            <w:pPr>
              <w:pStyle w:val="7"/>
              <w:spacing w:before="215" w:line="312" w:lineRule="auto"/>
              <w:ind w:left="108" w:right="90"/>
              <w:jc w:val="both"/>
              <w:rPr>
                <w:sz w:val="24"/>
              </w:rPr>
            </w:pPr>
            <w:r>
              <w:rPr>
                <w:sz w:val="24"/>
              </w:rPr>
              <w:t>被伪造、涂改、出租、出借、转让的营业执照已用于非法目的，且社会危害性较重的；或者非法经营额在 5 万元以上 10 万元以下的。</w:t>
            </w:r>
          </w:p>
        </w:tc>
        <w:tc>
          <w:tcPr>
            <w:tcW w:w="2669" w:type="dxa"/>
          </w:tcPr>
          <w:p>
            <w:pPr>
              <w:pStyle w:val="7"/>
              <w:rPr>
                <w:rFonts w:ascii="Times New Roman"/>
                <w:sz w:val="24"/>
              </w:rPr>
            </w:pPr>
          </w:p>
          <w:p>
            <w:pPr>
              <w:pStyle w:val="7"/>
              <w:spacing w:before="4"/>
              <w:rPr>
                <w:rFonts w:ascii="Times New Roman"/>
                <w:sz w:val="29"/>
              </w:rPr>
            </w:pPr>
          </w:p>
          <w:p>
            <w:pPr>
              <w:pStyle w:val="7"/>
              <w:spacing w:line="312" w:lineRule="auto"/>
              <w:ind w:left="110" w:right="88"/>
              <w:rPr>
                <w:sz w:val="24"/>
              </w:rPr>
            </w:pPr>
            <w:r>
              <w:rPr>
                <w:spacing w:val="-15"/>
                <w:sz w:val="24"/>
              </w:rPr>
              <w:t xml:space="preserve">处以 </w:t>
            </w:r>
            <w:r>
              <w:rPr>
                <w:sz w:val="24"/>
              </w:rPr>
              <w:t>5</w:t>
            </w:r>
            <w:r>
              <w:rPr>
                <w:spacing w:val="-17"/>
                <w:sz w:val="24"/>
              </w:rPr>
              <w:t xml:space="preserve"> 万元以上 </w:t>
            </w:r>
            <w:r>
              <w:rPr>
                <w:sz w:val="24"/>
              </w:rPr>
              <w:t>7</w:t>
            </w:r>
            <w:r>
              <w:rPr>
                <w:spacing w:val="-21"/>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right="383"/>
              <w:jc w:val="right"/>
              <w:rPr>
                <w:sz w:val="24"/>
              </w:rPr>
            </w:pPr>
            <w:r>
              <w:rPr>
                <w:sz w:val="24"/>
              </w:rPr>
              <w:t>严重</w:t>
            </w:r>
          </w:p>
        </w:tc>
        <w:tc>
          <w:tcPr>
            <w:tcW w:w="3828" w:type="dxa"/>
          </w:tcPr>
          <w:p>
            <w:pPr>
              <w:pStyle w:val="7"/>
              <w:spacing w:before="213" w:line="312" w:lineRule="auto"/>
              <w:ind w:left="108" w:right="90"/>
              <w:jc w:val="both"/>
              <w:rPr>
                <w:sz w:val="24"/>
              </w:rPr>
            </w:pPr>
            <w:r>
              <w:rPr>
                <w:sz w:val="24"/>
              </w:rPr>
              <w:t>被伪造、涂改、出租、出借、转让的营业执照已用于非法目的，且社会危害性较重的；或者非法经营额在 10 万元以上的。</w:t>
            </w:r>
          </w:p>
        </w:tc>
        <w:tc>
          <w:tcPr>
            <w:tcW w:w="2669" w:type="dxa"/>
          </w:tcPr>
          <w:p>
            <w:pPr>
              <w:pStyle w:val="7"/>
              <w:rPr>
                <w:rFonts w:ascii="Times New Roman"/>
                <w:sz w:val="24"/>
              </w:rPr>
            </w:pPr>
          </w:p>
          <w:p>
            <w:pPr>
              <w:pStyle w:val="7"/>
              <w:spacing w:before="4"/>
              <w:rPr>
                <w:rFonts w:ascii="Times New Roman"/>
                <w:sz w:val="29"/>
              </w:rPr>
            </w:pPr>
          </w:p>
          <w:p>
            <w:pPr>
              <w:pStyle w:val="7"/>
              <w:spacing w:line="312" w:lineRule="auto"/>
              <w:ind w:left="110" w:right="88"/>
              <w:rPr>
                <w:sz w:val="24"/>
              </w:rPr>
            </w:pPr>
            <w:r>
              <w:rPr>
                <w:spacing w:val="-25"/>
                <w:sz w:val="24"/>
              </w:rPr>
              <w:t xml:space="preserve">处以 </w:t>
            </w:r>
            <w:r>
              <w:rPr>
                <w:sz w:val="24"/>
              </w:rPr>
              <w:t>7</w:t>
            </w:r>
            <w:r>
              <w:rPr>
                <w:spacing w:val="-27"/>
                <w:sz w:val="24"/>
              </w:rPr>
              <w:t xml:space="preserve"> 万元以上 </w:t>
            </w:r>
            <w:r>
              <w:rPr>
                <w:sz w:val="24"/>
              </w:rPr>
              <w:t>10</w:t>
            </w:r>
            <w:r>
              <w:rPr>
                <w:spacing w:val="-30"/>
                <w:sz w:val="24"/>
              </w:rPr>
              <w:t xml:space="preserve"> 万元</w:t>
            </w:r>
            <w:r>
              <w:rPr>
                <w:spacing w:val="-4"/>
                <w:sz w:val="24"/>
              </w:rPr>
              <w:t>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487" w:type="dxa"/>
          </w:tcPr>
          <w:p>
            <w:pPr>
              <w:pStyle w:val="7"/>
              <w:rPr>
                <w:rFonts w:ascii="Times New Roman"/>
                <w:sz w:val="24"/>
              </w:rPr>
            </w:pPr>
          </w:p>
        </w:tc>
        <w:tc>
          <w:tcPr>
            <w:tcW w:w="2172" w:type="dxa"/>
          </w:tcPr>
          <w:p>
            <w:pPr>
              <w:pStyle w:val="7"/>
              <w:rPr>
                <w:rFonts w:ascii="Times New Roman"/>
                <w:sz w:val="24"/>
              </w:rPr>
            </w:pPr>
          </w:p>
        </w:tc>
        <w:tc>
          <w:tcPr>
            <w:tcW w:w="4680" w:type="dxa"/>
          </w:tcPr>
          <w:p>
            <w:pPr>
              <w:pStyle w:val="7"/>
              <w:rPr>
                <w:rFonts w:ascii="Times New Roman"/>
                <w:sz w:val="24"/>
              </w:rPr>
            </w:pPr>
          </w:p>
        </w:tc>
        <w:tc>
          <w:tcPr>
            <w:tcW w:w="1274" w:type="dxa"/>
          </w:tcPr>
          <w:p>
            <w:pPr>
              <w:pStyle w:val="7"/>
              <w:rPr>
                <w:rFonts w:ascii="Times New Roman"/>
                <w:sz w:val="24"/>
              </w:rPr>
            </w:pPr>
          </w:p>
          <w:p>
            <w:pPr>
              <w:pStyle w:val="7"/>
              <w:rPr>
                <w:rFonts w:ascii="Times New Roman"/>
                <w:sz w:val="24"/>
              </w:rPr>
            </w:pPr>
          </w:p>
          <w:p>
            <w:pPr>
              <w:pStyle w:val="7"/>
              <w:spacing w:before="206"/>
              <w:ind w:left="137" w:right="122"/>
              <w:jc w:val="center"/>
              <w:rPr>
                <w:sz w:val="24"/>
              </w:rPr>
            </w:pPr>
            <w:r>
              <w:rPr>
                <w:sz w:val="24"/>
              </w:rPr>
              <w:t>特别严重</w:t>
            </w:r>
          </w:p>
        </w:tc>
        <w:tc>
          <w:tcPr>
            <w:tcW w:w="3828" w:type="dxa"/>
          </w:tcPr>
          <w:p>
            <w:pPr>
              <w:pStyle w:val="7"/>
              <w:rPr>
                <w:rFonts w:ascii="Times New Roman"/>
                <w:sz w:val="24"/>
              </w:rPr>
            </w:pPr>
          </w:p>
          <w:p>
            <w:pPr>
              <w:pStyle w:val="7"/>
              <w:spacing w:before="7"/>
              <w:rPr>
                <w:rFonts w:ascii="Times New Roman"/>
                <w:sz w:val="24"/>
              </w:rPr>
            </w:pPr>
          </w:p>
          <w:p>
            <w:pPr>
              <w:pStyle w:val="7"/>
              <w:spacing w:line="312" w:lineRule="auto"/>
              <w:ind w:left="108" w:right="90"/>
              <w:rPr>
                <w:sz w:val="24"/>
              </w:rPr>
            </w:pPr>
            <w:r>
              <w:rPr>
                <w:sz w:val="24"/>
              </w:rPr>
              <w:t>因伪造、涂改、出租、出借、转让营业执照而造成严重危害后果的。</w:t>
            </w:r>
          </w:p>
        </w:tc>
        <w:tc>
          <w:tcPr>
            <w:tcW w:w="2669" w:type="dxa"/>
          </w:tcPr>
          <w:p>
            <w:pPr>
              <w:pStyle w:val="7"/>
              <w:rPr>
                <w:rFonts w:ascii="Times New Roman"/>
                <w:sz w:val="24"/>
              </w:rPr>
            </w:pPr>
          </w:p>
          <w:p>
            <w:pPr>
              <w:pStyle w:val="7"/>
              <w:rPr>
                <w:rFonts w:ascii="Times New Roman"/>
                <w:sz w:val="24"/>
              </w:rPr>
            </w:pPr>
          </w:p>
          <w:p>
            <w:pPr>
              <w:pStyle w:val="7"/>
              <w:spacing w:before="206"/>
              <w:ind w:left="110"/>
              <w:rPr>
                <w:sz w:val="24"/>
              </w:rPr>
            </w:pPr>
            <w:r>
              <w:rPr>
                <w:sz w:val="24"/>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11"/>
              <w:ind w:left="126"/>
              <w:rPr>
                <w:sz w:val="24"/>
              </w:rPr>
            </w:pPr>
            <w:r>
              <w:rPr>
                <w:sz w:val="24"/>
              </w:rPr>
              <w:t>15</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spacing w:line="312" w:lineRule="auto"/>
              <w:ind w:left="110" w:right="88"/>
              <w:jc w:val="both"/>
              <w:rPr>
                <w:sz w:val="24"/>
              </w:rPr>
            </w:pPr>
            <w:r>
              <w:rPr>
                <w:sz w:val="24"/>
              </w:rPr>
              <w:t>《中华人民共和国公司登记管理条例》</w:t>
            </w:r>
          </w:p>
        </w:tc>
        <w:tc>
          <w:tcPr>
            <w:tcW w:w="468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0" w:line="312" w:lineRule="auto"/>
              <w:ind w:left="110" w:right="88"/>
              <w:jc w:val="both"/>
              <w:rPr>
                <w:sz w:val="24"/>
              </w:rPr>
            </w:pPr>
            <w:r>
              <w:rPr>
                <w:spacing w:val="-10"/>
                <w:sz w:val="24"/>
              </w:rPr>
              <w:t>第七十二条：未将营业执照置于住所或者营</w:t>
            </w:r>
            <w:r>
              <w:rPr>
                <w:spacing w:val="-9"/>
                <w:sz w:val="24"/>
              </w:rPr>
              <w:t>业场所醒目位置的，由公司登记机关责令改</w:t>
            </w:r>
            <w:r>
              <w:rPr>
                <w:spacing w:val="-14"/>
                <w:sz w:val="24"/>
              </w:rPr>
              <w:t xml:space="preserve">正；拒不改正的，处以 </w:t>
            </w:r>
            <w:r>
              <w:rPr>
                <w:spacing w:val="-3"/>
                <w:sz w:val="24"/>
              </w:rPr>
              <w:t>1000</w:t>
            </w:r>
            <w:r>
              <w:rPr>
                <w:spacing w:val="-27"/>
                <w:sz w:val="24"/>
              </w:rPr>
              <w:t xml:space="preserve"> 元以上 </w:t>
            </w:r>
            <w:r>
              <w:rPr>
                <w:spacing w:val="-3"/>
                <w:sz w:val="24"/>
              </w:rPr>
              <w:t>5000</w:t>
            </w:r>
            <w:r>
              <w:rPr>
                <w:spacing w:val="-32"/>
                <w:sz w:val="24"/>
              </w:rPr>
              <w:t xml:space="preserve"> 元</w:t>
            </w:r>
            <w:r>
              <w:rPr>
                <w:spacing w:val="-5"/>
                <w:sz w:val="24"/>
              </w:rPr>
              <w:t>以下的罚款。</w:t>
            </w:r>
          </w:p>
        </w:tc>
        <w:tc>
          <w:tcPr>
            <w:tcW w:w="1274" w:type="dxa"/>
          </w:tcPr>
          <w:p>
            <w:pPr>
              <w:pStyle w:val="7"/>
              <w:rPr>
                <w:rFonts w:ascii="Times New Roman"/>
                <w:sz w:val="24"/>
              </w:rPr>
            </w:pPr>
          </w:p>
          <w:p>
            <w:pPr>
              <w:pStyle w:val="7"/>
              <w:spacing w:before="170"/>
              <w:ind w:left="137" w:right="122"/>
              <w:jc w:val="center"/>
              <w:rPr>
                <w:sz w:val="24"/>
              </w:rPr>
            </w:pPr>
            <w:r>
              <w:rPr>
                <w:sz w:val="24"/>
              </w:rPr>
              <w:t>较轻</w:t>
            </w:r>
          </w:p>
        </w:tc>
        <w:tc>
          <w:tcPr>
            <w:tcW w:w="3828" w:type="dxa"/>
          </w:tcPr>
          <w:p>
            <w:pPr>
              <w:pStyle w:val="7"/>
              <w:rPr>
                <w:rFonts w:ascii="Times New Roman"/>
                <w:sz w:val="24"/>
              </w:rPr>
            </w:pPr>
          </w:p>
          <w:p>
            <w:pPr>
              <w:pStyle w:val="7"/>
              <w:spacing w:before="170"/>
              <w:ind w:left="108"/>
              <w:rPr>
                <w:sz w:val="24"/>
              </w:rPr>
            </w:pPr>
            <w:r>
              <w:rPr>
                <w:sz w:val="24"/>
              </w:rPr>
              <w:t>超过责令改正期限 10 日以内的。</w:t>
            </w:r>
          </w:p>
        </w:tc>
        <w:tc>
          <w:tcPr>
            <w:tcW w:w="2669" w:type="dxa"/>
          </w:tcPr>
          <w:p>
            <w:pPr>
              <w:pStyle w:val="7"/>
              <w:rPr>
                <w:rFonts w:ascii="Times New Roman"/>
                <w:sz w:val="24"/>
              </w:rPr>
            </w:pPr>
          </w:p>
          <w:p>
            <w:pPr>
              <w:pStyle w:val="7"/>
              <w:spacing w:before="170"/>
              <w:ind w:left="110"/>
              <w:rPr>
                <w:sz w:val="24"/>
              </w:rPr>
            </w:pPr>
            <w:r>
              <w:rPr>
                <w:sz w:val="24"/>
              </w:rPr>
              <w:t>处以 1000 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170"/>
              <w:ind w:left="137" w:right="122"/>
              <w:jc w:val="center"/>
              <w:rPr>
                <w:sz w:val="24"/>
              </w:rPr>
            </w:pPr>
            <w:r>
              <w:rPr>
                <w:sz w:val="24"/>
              </w:rPr>
              <w:t>一般</w:t>
            </w:r>
          </w:p>
        </w:tc>
        <w:tc>
          <w:tcPr>
            <w:tcW w:w="3828" w:type="dxa"/>
          </w:tcPr>
          <w:p>
            <w:pPr>
              <w:pStyle w:val="7"/>
              <w:spacing w:before="5"/>
              <w:rPr>
                <w:rFonts w:ascii="Times New Roman"/>
                <w:sz w:val="21"/>
              </w:rPr>
            </w:pPr>
          </w:p>
          <w:p>
            <w:pPr>
              <w:pStyle w:val="7"/>
              <w:spacing w:line="312" w:lineRule="auto"/>
              <w:ind w:left="108" w:right="90"/>
              <w:rPr>
                <w:sz w:val="24"/>
              </w:rPr>
            </w:pPr>
            <w:r>
              <w:rPr>
                <w:spacing w:val="-10"/>
                <w:sz w:val="24"/>
              </w:rPr>
              <w:t xml:space="preserve">超过责令改正期限 </w:t>
            </w:r>
            <w:r>
              <w:rPr>
                <w:sz w:val="24"/>
              </w:rPr>
              <w:t>10</w:t>
            </w:r>
            <w:r>
              <w:rPr>
                <w:spacing w:val="-22"/>
                <w:sz w:val="24"/>
              </w:rPr>
              <w:t xml:space="preserve"> 日以上 </w:t>
            </w:r>
            <w:r>
              <w:rPr>
                <w:sz w:val="24"/>
              </w:rPr>
              <w:t>30</w:t>
            </w:r>
            <w:r>
              <w:rPr>
                <w:spacing w:val="-30"/>
                <w:sz w:val="24"/>
              </w:rPr>
              <w:t xml:space="preserve"> 日</w:t>
            </w:r>
            <w:r>
              <w:rPr>
                <w:spacing w:val="-4"/>
                <w:sz w:val="24"/>
              </w:rPr>
              <w:t>以下的。</w:t>
            </w:r>
          </w:p>
        </w:tc>
        <w:tc>
          <w:tcPr>
            <w:tcW w:w="2669" w:type="dxa"/>
          </w:tcPr>
          <w:p>
            <w:pPr>
              <w:pStyle w:val="7"/>
              <w:spacing w:before="5"/>
              <w:rPr>
                <w:rFonts w:ascii="Times New Roman"/>
                <w:sz w:val="21"/>
              </w:rPr>
            </w:pPr>
          </w:p>
          <w:p>
            <w:pPr>
              <w:pStyle w:val="7"/>
              <w:spacing w:line="312" w:lineRule="auto"/>
              <w:ind w:left="110" w:right="18"/>
              <w:rPr>
                <w:sz w:val="24"/>
              </w:rPr>
            </w:pPr>
            <w:r>
              <w:rPr>
                <w:sz w:val="24"/>
              </w:rPr>
              <w:t>处以 1000 元以上 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170"/>
              <w:ind w:left="137" w:right="122"/>
              <w:jc w:val="center"/>
              <w:rPr>
                <w:sz w:val="24"/>
              </w:rPr>
            </w:pPr>
            <w:r>
              <w:rPr>
                <w:sz w:val="24"/>
              </w:rPr>
              <w:t>较重</w:t>
            </w:r>
          </w:p>
        </w:tc>
        <w:tc>
          <w:tcPr>
            <w:tcW w:w="3828" w:type="dxa"/>
          </w:tcPr>
          <w:p>
            <w:pPr>
              <w:pStyle w:val="7"/>
              <w:rPr>
                <w:rFonts w:ascii="Times New Roman"/>
                <w:sz w:val="24"/>
              </w:rPr>
            </w:pPr>
          </w:p>
          <w:p>
            <w:pPr>
              <w:pStyle w:val="7"/>
              <w:spacing w:before="170"/>
              <w:ind w:left="108"/>
              <w:rPr>
                <w:sz w:val="24"/>
              </w:rPr>
            </w:pPr>
            <w:r>
              <w:rPr>
                <w:sz w:val="24"/>
              </w:rPr>
              <w:t>超过责令改正期限 30 日以上的。</w:t>
            </w:r>
          </w:p>
        </w:tc>
        <w:tc>
          <w:tcPr>
            <w:tcW w:w="2669" w:type="dxa"/>
          </w:tcPr>
          <w:p>
            <w:pPr>
              <w:pStyle w:val="7"/>
              <w:spacing w:before="5"/>
              <w:rPr>
                <w:rFonts w:ascii="Times New Roman"/>
                <w:sz w:val="21"/>
              </w:rPr>
            </w:pPr>
          </w:p>
          <w:p>
            <w:pPr>
              <w:pStyle w:val="7"/>
              <w:spacing w:line="312" w:lineRule="auto"/>
              <w:ind w:left="110" w:right="18"/>
              <w:rPr>
                <w:sz w:val="24"/>
              </w:rPr>
            </w:pPr>
            <w:r>
              <w:rPr>
                <w:sz w:val="24"/>
              </w:rPr>
              <w:t>处以 3000 元以上 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3"/>
              </w:rPr>
            </w:pPr>
          </w:p>
          <w:p>
            <w:pPr>
              <w:pStyle w:val="7"/>
              <w:ind w:left="126"/>
              <w:rPr>
                <w:sz w:val="24"/>
              </w:rPr>
            </w:pPr>
            <w:r>
              <w:rPr>
                <w:sz w:val="24"/>
              </w:rPr>
              <w:t>16</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2"/>
              </w:rPr>
            </w:pPr>
          </w:p>
          <w:p>
            <w:pPr>
              <w:pStyle w:val="7"/>
              <w:spacing w:line="312" w:lineRule="auto"/>
              <w:ind w:left="110" w:right="88"/>
              <w:jc w:val="both"/>
              <w:rPr>
                <w:sz w:val="24"/>
              </w:rPr>
            </w:pPr>
            <w:r>
              <w:rPr>
                <w:sz w:val="24"/>
              </w:rPr>
              <w:t>《中华人民共和国企业法人登记管理条例施行细则》</w:t>
            </w:r>
          </w:p>
        </w:tc>
        <w:tc>
          <w:tcPr>
            <w:tcW w:w="4680" w:type="dxa"/>
            <w:vMerge w:val="restart"/>
          </w:tcPr>
          <w:p>
            <w:pPr>
              <w:pStyle w:val="7"/>
              <w:rPr>
                <w:rFonts w:ascii="Times New Roman"/>
                <w:sz w:val="24"/>
              </w:rPr>
            </w:pPr>
          </w:p>
          <w:p>
            <w:pPr>
              <w:pStyle w:val="7"/>
              <w:spacing w:before="5"/>
              <w:rPr>
                <w:rFonts w:ascii="Times New Roman"/>
                <w:sz w:val="35"/>
              </w:rPr>
            </w:pPr>
          </w:p>
          <w:p>
            <w:pPr>
              <w:pStyle w:val="7"/>
              <w:spacing w:line="312" w:lineRule="auto"/>
              <w:ind w:left="110" w:right="88"/>
              <w:jc w:val="both"/>
              <w:rPr>
                <w:sz w:val="24"/>
              </w:rPr>
            </w:pPr>
            <w:r>
              <w:rPr>
                <w:spacing w:val="-6"/>
                <w:sz w:val="24"/>
              </w:rPr>
              <w:t>第六十条第一款第</w:t>
            </w:r>
            <w:r>
              <w:rPr>
                <w:spacing w:val="-5"/>
                <w:sz w:val="24"/>
              </w:rPr>
              <w:t>（一</w:t>
            </w:r>
            <w:r>
              <w:rPr>
                <w:spacing w:val="-10"/>
                <w:sz w:val="24"/>
              </w:rPr>
              <w:t>）</w:t>
            </w:r>
            <w:r>
              <w:rPr>
                <w:spacing w:val="-8"/>
                <w:sz w:val="24"/>
              </w:rPr>
              <w:t>项：未经核准登记擅自开业从事经营活动的，责令终止经营活</w:t>
            </w:r>
            <w:r>
              <w:rPr>
                <w:spacing w:val="-12"/>
                <w:sz w:val="24"/>
              </w:rPr>
              <w:t xml:space="preserve">动，没收非法所得，处以非法所得额 </w:t>
            </w:r>
            <w:r>
              <w:rPr>
                <w:sz w:val="24"/>
              </w:rPr>
              <w:t>3</w:t>
            </w:r>
            <w:r>
              <w:rPr>
                <w:spacing w:val="-27"/>
                <w:sz w:val="24"/>
              </w:rPr>
              <w:t xml:space="preserve"> 倍以</w:t>
            </w:r>
          </w:p>
          <w:p>
            <w:pPr>
              <w:pStyle w:val="7"/>
              <w:spacing w:before="1"/>
              <w:ind w:left="110"/>
              <w:jc w:val="both"/>
              <w:rPr>
                <w:sz w:val="24"/>
              </w:rPr>
            </w:pPr>
            <w:r>
              <w:rPr>
                <w:spacing w:val="-12"/>
                <w:sz w:val="24"/>
              </w:rPr>
              <w:t xml:space="preserve">下的罚款，但最高不超过 </w:t>
            </w:r>
            <w:r>
              <w:rPr>
                <w:sz w:val="24"/>
              </w:rPr>
              <w:t>3</w:t>
            </w:r>
            <w:r>
              <w:rPr>
                <w:spacing w:val="-14"/>
                <w:sz w:val="24"/>
              </w:rPr>
              <w:t xml:space="preserve"> 万元，没有非法</w:t>
            </w:r>
          </w:p>
          <w:p>
            <w:pPr>
              <w:pStyle w:val="7"/>
              <w:spacing w:before="93"/>
              <w:ind w:left="110"/>
              <w:jc w:val="both"/>
              <w:rPr>
                <w:sz w:val="24"/>
              </w:rPr>
            </w:pPr>
            <w:r>
              <w:rPr>
                <w:sz w:val="24"/>
              </w:rPr>
              <w:t>所得的，处以 1 万元以下的罚款。</w:t>
            </w:r>
          </w:p>
        </w:tc>
        <w:tc>
          <w:tcPr>
            <w:tcW w:w="1274" w:type="dxa"/>
          </w:tcPr>
          <w:p>
            <w:pPr>
              <w:pStyle w:val="7"/>
              <w:rPr>
                <w:rFonts w:ascii="Times New Roman"/>
                <w:sz w:val="24"/>
              </w:rPr>
            </w:pPr>
          </w:p>
          <w:p>
            <w:pPr>
              <w:pStyle w:val="7"/>
              <w:rPr>
                <w:rFonts w:ascii="Times New Roman"/>
                <w:sz w:val="35"/>
              </w:rPr>
            </w:pPr>
          </w:p>
          <w:p>
            <w:pPr>
              <w:pStyle w:val="7"/>
              <w:ind w:left="137" w:right="122"/>
              <w:jc w:val="center"/>
              <w:rPr>
                <w:sz w:val="24"/>
              </w:rPr>
            </w:pPr>
            <w:r>
              <w:rPr>
                <w:sz w:val="24"/>
              </w:rPr>
              <w:t>较轻</w:t>
            </w:r>
          </w:p>
        </w:tc>
        <w:tc>
          <w:tcPr>
            <w:tcW w:w="3828" w:type="dxa"/>
          </w:tcPr>
          <w:p>
            <w:pPr>
              <w:pStyle w:val="7"/>
              <w:spacing w:before="2"/>
              <w:rPr>
                <w:rFonts w:ascii="Times New Roman"/>
                <w:sz w:val="24"/>
              </w:rPr>
            </w:pPr>
          </w:p>
          <w:p>
            <w:pPr>
              <w:pStyle w:val="7"/>
              <w:ind w:left="108"/>
              <w:rPr>
                <w:sz w:val="24"/>
              </w:rPr>
            </w:pPr>
            <w:r>
              <w:rPr>
                <w:spacing w:val="-8"/>
                <w:sz w:val="24"/>
              </w:rPr>
              <w:t xml:space="preserve">经营时间在 </w:t>
            </w:r>
            <w:r>
              <w:rPr>
                <w:sz w:val="24"/>
              </w:rPr>
              <w:t>1</w:t>
            </w:r>
            <w:r>
              <w:rPr>
                <w:spacing w:val="-9"/>
                <w:sz w:val="24"/>
              </w:rPr>
              <w:t xml:space="preserve"> 个月以内的，或者非</w:t>
            </w:r>
          </w:p>
          <w:p>
            <w:pPr>
              <w:pStyle w:val="7"/>
              <w:spacing w:before="93"/>
              <w:ind w:left="108"/>
              <w:rPr>
                <w:sz w:val="24"/>
              </w:rPr>
            </w:pPr>
            <w:r>
              <w:rPr>
                <w:spacing w:val="-8"/>
                <w:sz w:val="24"/>
              </w:rPr>
              <w:t xml:space="preserve">法经营额在 </w:t>
            </w:r>
            <w:r>
              <w:rPr>
                <w:sz w:val="24"/>
              </w:rPr>
              <w:t>1</w:t>
            </w:r>
            <w:r>
              <w:rPr>
                <w:spacing w:val="-9"/>
                <w:sz w:val="24"/>
              </w:rPr>
              <w:t xml:space="preserve"> 万元以下的，或者者</w:t>
            </w:r>
          </w:p>
          <w:p>
            <w:pPr>
              <w:pStyle w:val="7"/>
              <w:spacing w:before="94"/>
              <w:ind w:left="108"/>
              <w:rPr>
                <w:sz w:val="24"/>
              </w:rPr>
            </w:pPr>
            <w:r>
              <w:rPr>
                <w:sz w:val="24"/>
              </w:rPr>
              <w:t>非法所得在 5000 元以下的。</w:t>
            </w:r>
          </w:p>
        </w:tc>
        <w:tc>
          <w:tcPr>
            <w:tcW w:w="2669" w:type="dxa"/>
          </w:tcPr>
          <w:p>
            <w:pPr>
              <w:pStyle w:val="7"/>
              <w:spacing w:before="79" w:line="312" w:lineRule="auto"/>
              <w:ind w:left="110" w:right="-29"/>
              <w:rPr>
                <w:sz w:val="24"/>
              </w:rPr>
            </w:pPr>
            <w:r>
              <w:rPr>
                <w:spacing w:val="3"/>
                <w:sz w:val="24"/>
              </w:rPr>
              <w:t>没收非法所得，处以非</w:t>
            </w:r>
            <w:r>
              <w:rPr>
                <w:spacing w:val="-19"/>
                <w:sz w:val="24"/>
              </w:rPr>
              <w:t xml:space="preserve">法所得额 </w:t>
            </w:r>
            <w:r>
              <w:rPr>
                <w:sz w:val="24"/>
              </w:rPr>
              <w:t>1</w:t>
            </w:r>
            <w:r>
              <w:rPr>
                <w:spacing w:val="-18"/>
                <w:sz w:val="24"/>
              </w:rPr>
              <w:t xml:space="preserve"> 倍以下罚款； </w:t>
            </w:r>
            <w:r>
              <w:rPr>
                <w:spacing w:val="3"/>
                <w:sz w:val="24"/>
              </w:rPr>
              <w:t>没有非法所得的，处以</w:t>
            </w:r>
          </w:p>
          <w:p>
            <w:pPr>
              <w:pStyle w:val="7"/>
              <w:spacing w:line="301" w:lineRule="exact"/>
              <w:ind w:left="110"/>
              <w:rPr>
                <w:sz w:val="24"/>
              </w:rPr>
            </w:pPr>
            <w:r>
              <w:rPr>
                <w:sz w:val="24"/>
              </w:rPr>
              <w:t>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rPr>
                <w:rFonts w:ascii="Times New Roman"/>
                <w:sz w:val="35"/>
              </w:rPr>
            </w:pPr>
          </w:p>
          <w:p>
            <w:pPr>
              <w:pStyle w:val="7"/>
              <w:ind w:left="137" w:right="122"/>
              <w:jc w:val="center"/>
              <w:rPr>
                <w:sz w:val="24"/>
              </w:rPr>
            </w:pPr>
            <w:r>
              <w:rPr>
                <w:sz w:val="24"/>
              </w:rPr>
              <w:t>一般</w:t>
            </w:r>
          </w:p>
        </w:tc>
        <w:tc>
          <w:tcPr>
            <w:tcW w:w="3828" w:type="dxa"/>
          </w:tcPr>
          <w:p>
            <w:pPr>
              <w:pStyle w:val="7"/>
              <w:spacing w:before="79"/>
              <w:ind w:left="108"/>
              <w:rPr>
                <w:sz w:val="24"/>
              </w:rPr>
            </w:pPr>
            <w:r>
              <w:rPr>
                <w:spacing w:val="-11"/>
                <w:sz w:val="24"/>
              </w:rPr>
              <w:t xml:space="preserve">经营时间在 </w:t>
            </w:r>
            <w:r>
              <w:rPr>
                <w:sz w:val="24"/>
              </w:rPr>
              <w:t>1</w:t>
            </w:r>
            <w:r>
              <w:rPr>
                <w:spacing w:val="-19"/>
                <w:sz w:val="24"/>
              </w:rPr>
              <w:t xml:space="preserve"> 个月以上 </w:t>
            </w:r>
            <w:r>
              <w:rPr>
                <w:sz w:val="24"/>
              </w:rPr>
              <w:t>3</w:t>
            </w:r>
            <w:r>
              <w:rPr>
                <w:spacing w:val="-13"/>
                <w:sz w:val="24"/>
              </w:rPr>
              <w:t xml:space="preserve"> 个月以下</w:t>
            </w:r>
          </w:p>
          <w:p>
            <w:pPr>
              <w:pStyle w:val="7"/>
              <w:spacing w:before="91"/>
              <w:ind w:left="108"/>
              <w:rPr>
                <w:sz w:val="24"/>
              </w:rPr>
            </w:pPr>
            <w:r>
              <w:rPr>
                <w:spacing w:val="-22"/>
                <w:sz w:val="24"/>
              </w:rPr>
              <w:t xml:space="preserve">的，或者非法经营额在 </w:t>
            </w:r>
            <w:r>
              <w:rPr>
                <w:sz w:val="24"/>
              </w:rPr>
              <w:t>1</w:t>
            </w:r>
            <w:r>
              <w:rPr>
                <w:spacing w:val="-24"/>
                <w:sz w:val="24"/>
              </w:rPr>
              <w:t xml:space="preserve"> 万元以上 </w:t>
            </w:r>
            <w:r>
              <w:rPr>
                <w:sz w:val="24"/>
              </w:rPr>
              <w:t>3</w:t>
            </w:r>
          </w:p>
          <w:p>
            <w:pPr>
              <w:pStyle w:val="7"/>
              <w:spacing w:before="93"/>
              <w:ind w:left="108"/>
              <w:rPr>
                <w:sz w:val="24"/>
              </w:rPr>
            </w:pPr>
            <w:r>
              <w:rPr>
                <w:spacing w:val="-8"/>
                <w:sz w:val="24"/>
              </w:rPr>
              <w:t xml:space="preserve">万元以下的，或者非法所得在 </w:t>
            </w:r>
            <w:r>
              <w:rPr>
                <w:spacing w:val="-3"/>
                <w:sz w:val="24"/>
              </w:rPr>
              <w:t>5000</w:t>
            </w:r>
          </w:p>
          <w:p>
            <w:pPr>
              <w:pStyle w:val="7"/>
              <w:spacing w:before="93" w:line="301" w:lineRule="exact"/>
              <w:ind w:left="108"/>
              <w:rPr>
                <w:sz w:val="24"/>
              </w:rPr>
            </w:pPr>
            <w:r>
              <w:rPr>
                <w:sz w:val="24"/>
              </w:rPr>
              <w:t>元以上 1 万元以下的。</w:t>
            </w:r>
          </w:p>
        </w:tc>
        <w:tc>
          <w:tcPr>
            <w:tcW w:w="2669" w:type="dxa"/>
          </w:tcPr>
          <w:p>
            <w:pPr>
              <w:pStyle w:val="7"/>
              <w:spacing w:before="79" w:line="312" w:lineRule="auto"/>
              <w:ind w:left="110" w:right="88"/>
              <w:jc w:val="both"/>
              <w:rPr>
                <w:sz w:val="24"/>
              </w:rPr>
            </w:pPr>
            <w:r>
              <w:rPr>
                <w:spacing w:val="2"/>
                <w:sz w:val="24"/>
              </w:rPr>
              <w:t>没收非法所得，处以非</w:t>
            </w:r>
            <w:r>
              <w:rPr>
                <w:spacing w:val="-11"/>
                <w:sz w:val="24"/>
              </w:rPr>
              <w:t xml:space="preserve">法所得额 </w:t>
            </w:r>
            <w:r>
              <w:rPr>
                <w:sz w:val="24"/>
              </w:rPr>
              <w:t>1</w:t>
            </w:r>
            <w:r>
              <w:rPr>
                <w:spacing w:val="-20"/>
                <w:sz w:val="24"/>
              </w:rPr>
              <w:t xml:space="preserve"> 倍以上 </w:t>
            </w:r>
            <w:r>
              <w:rPr>
                <w:sz w:val="24"/>
              </w:rPr>
              <w:t>2</w:t>
            </w:r>
            <w:r>
              <w:rPr>
                <w:spacing w:val="-28"/>
                <w:sz w:val="24"/>
              </w:rPr>
              <w:t xml:space="preserve"> 倍</w:t>
            </w:r>
            <w:r>
              <w:rPr>
                <w:spacing w:val="2"/>
                <w:sz w:val="24"/>
              </w:rPr>
              <w:t>以下罚款；没有非法所</w:t>
            </w:r>
          </w:p>
          <w:p>
            <w:pPr>
              <w:pStyle w:val="7"/>
              <w:spacing w:line="301" w:lineRule="exact"/>
              <w:ind w:left="110"/>
              <w:jc w:val="both"/>
              <w:rPr>
                <w:sz w:val="24"/>
              </w:rPr>
            </w:pPr>
            <w:r>
              <w:rPr>
                <w:spacing w:val="-18"/>
                <w:sz w:val="24"/>
              </w:rPr>
              <w:t xml:space="preserve">得的，处以 </w:t>
            </w:r>
            <w:r>
              <w:rPr>
                <w:spacing w:val="-3"/>
                <w:sz w:val="24"/>
              </w:rPr>
              <w:t>3000</w:t>
            </w:r>
            <w:r>
              <w:rPr>
                <w:spacing w:val="-18"/>
                <w:sz w:val="24"/>
              </w:rPr>
              <w:t xml:space="preserve"> 元以上</w:t>
            </w:r>
          </w:p>
        </w:tc>
      </w:tr>
    </w:tbl>
    <w:p>
      <w:pPr>
        <w:spacing w:after="0" w:line="301" w:lineRule="exact"/>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87" w:type="dxa"/>
            <w:vMerge w:val="restart"/>
          </w:tcPr>
          <w:p>
            <w:pPr>
              <w:pStyle w:val="7"/>
              <w:rPr>
                <w:rFonts w:ascii="Times New Roman"/>
                <w:sz w:val="24"/>
              </w:rPr>
            </w:pPr>
          </w:p>
        </w:tc>
        <w:tc>
          <w:tcPr>
            <w:tcW w:w="2172" w:type="dxa"/>
            <w:vMerge w:val="restart"/>
          </w:tcPr>
          <w:p>
            <w:pPr>
              <w:pStyle w:val="7"/>
              <w:rPr>
                <w:rFonts w:ascii="Times New Roman"/>
                <w:sz w:val="24"/>
              </w:rPr>
            </w:pPr>
          </w:p>
        </w:tc>
        <w:tc>
          <w:tcPr>
            <w:tcW w:w="4680" w:type="dxa"/>
            <w:vMerge w:val="restart"/>
          </w:tcPr>
          <w:p>
            <w:pPr>
              <w:pStyle w:val="7"/>
              <w:rPr>
                <w:rFonts w:ascii="Times New Roman"/>
                <w:sz w:val="24"/>
              </w:rPr>
            </w:pPr>
          </w:p>
        </w:tc>
        <w:tc>
          <w:tcPr>
            <w:tcW w:w="1274" w:type="dxa"/>
          </w:tcPr>
          <w:p>
            <w:pPr>
              <w:pStyle w:val="7"/>
              <w:rPr>
                <w:rFonts w:ascii="Times New Roman"/>
                <w:sz w:val="24"/>
              </w:rPr>
            </w:pPr>
          </w:p>
        </w:tc>
        <w:tc>
          <w:tcPr>
            <w:tcW w:w="3828" w:type="dxa"/>
          </w:tcPr>
          <w:p>
            <w:pPr>
              <w:pStyle w:val="7"/>
              <w:rPr>
                <w:rFonts w:ascii="Times New Roman"/>
                <w:sz w:val="24"/>
              </w:rPr>
            </w:pPr>
          </w:p>
        </w:tc>
        <w:tc>
          <w:tcPr>
            <w:tcW w:w="2669" w:type="dxa"/>
          </w:tcPr>
          <w:p>
            <w:pPr>
              <w:pStyle w:val="7"/>
              <w:spacing w:before="81" w:line="299" w:lineRule="exact"/>
              <w:ind w:left="110"/>
              <w:rPr>
                <w:sz w:val="24"/>
              </w:rPr>
            </w:pPr>
            <w:r>
              <w:rPr>
                <w:sz w:val="24"/>
              </w:rPr>
              <w:t>7000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bottom w:val="nil"/>
            </w:tcBorders>
          </w:tcPr>
          <w:p>
            <w:pPr>
              <w:pStyle w:val="7"/>
              <w:rPr>
                <w:rFonts w:ascii="Times New Roman"/>
                <w:sz w:val="24"/>
              </w:rPr>
            </w:pPr>
          </w:p>
        </w:tc>
        <w:tc>
          <w:tcPr>
            <w:tcW w:w="3828" w:type="dxa"/>
            <w:tcBorders>
              <w:bottom w:val="nil"/>
            </w:tcBorders>
          </w:tcPr>
          <w:p>
            <w:pPr>
              <w:pStyle w:val="7"/>
              <w:rPr>
                <w:rFonts w:ascii="Times New Roman"/>
                <w:sz w:val="24"/>
              </w:rPr>
            </w:pPr>
          </w:p>
        </w:tc>
        <w:tc>
          <w:tcPr>
            <w:tcW w:w="2669" w:type="dxa"/>
            <w:tcBorders>
              <w:bottom w:val="nil"/>
            </w:tcBorders>
          </w:tcPr>
          <w:p>
            <w:pPr>
              <w:pStyle w:val="7"/>
              <w:spacing w:before="79"/>
              <w:ind w:left="110"/>
              <w:rPr>
                <w:sz w:val="24"/>
              </w:rPr>
            </w:pPr>
            <w:r>
              <w:rPr>
                <w:sz w:val="24"/>
              </w:rPr>
              <w:t>没收非法所得，处以非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7"/>
              <w:rPr>
                <w:rFonts w:ascii="Times New Roman"/>
                <w:sz w:val="24"/>
              </w:rPr>
            </w:pPr>
          </w:p>
          <w:p>
            <w:pPr>
              <w:pStyle w:val="7"/>
              <w:spacing w:before="9"/>
              <w:rPr>
                <w:rFonts w:ascii="Times New Roman"/>
                <w:sz w:val="31"/>
              </w:rPr>
            </w:pPr>
          </w:p>
          <w:p>
            <w:pPr>
              <w:pStyle w:val="7"/>
              <w:ind w:right="383"/>
              <w:jc w:val="right"/>
              <w:rPr>
                <w:sz w:val="24"/>
              </w:rPr>
            </w:pPr>
            <w:r>
              <w:rPr>
                <w:sz w:val="24"/>
              </w:rPr>
              <w:t>较重</w:t>
            </w:r>
          </w:p>
        </w:tc>
        <w:tc>
          <w:tcPr>
            <w:tcW w:w="3828" w:type="dxa"/>
            <w:tcBorders>
              <w:top w:val="nil"/>
              <w:bottom w:val="nil"/>
            </w:tcBorders>
          </w:tcPr>
          <w:p>
            <w:pPr>
              <w:pStyle w:val="7"/>
              <w:spacing w:before="10"/>
              <w:rPr>
                <w:rFonts w:ascii="Times New Roman"/>
                <w:sz w:val="20"/>
              </w:rPr>
            </w:pPr>
          </w:p>
          <w:p>
            <w:pPr>
              <w:pStyle w:val="7"/>
              <w:spacing w:before="1"/>
              <w:ind w:left="108"/>
              <w:rPr>
                <w:sz w:val="24"/>
              </w:rPr>
            </w:pPr>
            <w:r>
              <w:rPr>
                <w:spacing w:val="-8"/>
                <w:sz w:val="24"/>
              </w:rPr>
              <w:t xml:space="preserve">经营时间在 </w:t>
            </w:r>
            <w:r>
              <w:rPr>
                <w:sz w:val="24"/>
              </w:rPr>
              <w:t>3</w:t>
            </w:r>
            <w:r>
              <w:rPr>
                <w:spacing w:val="-9"/>
                <w:sz w:val="24"/>
              </w:rPr>
              <w:t xml:space="preserve"> 个月以上的，或者非</w:t>
            </w:r>
          </w:p>
          <w:p>
            <w:pPr>
              <w:pStyle w:val="7"/>
              <w:spacing w:before="93"/>
              <w:ind w:left="108"/>
              <w:rPr>
                <w:sz w:val="24"/>
              </w:rPr>
            </w:pPr>
            <w:r>
              <w:rPr>
                <w:spacing w:val="-8"/>
                <w:sz w:val="24"/>
              </w:rPr>
              <w:t xml:space="preserve">法经营额在 </w:t>
            </w:r>
            <w:r>
              <w:rPr>
                <w:sz w:val="24"/>
              </w:rPr>
              <w:t>3</w:t>
            </w:r>
            <w:r>
              <w:rPr>
                <w:spacing w:val="-9"/>
                <w:sz w:val="24"/>
              </w:rPr>
              <w:t xml:space="preserve"> 万元以上的，或者非</w:t>
            </w:r>
          </w:p>
          <w:p>
            <w:pPr>
              <w:pStyle w:val="7"/>
              <w:spacing w:before="93"/>
              <w:ind w:left="108"/>
              <w:rPr>
                <w:sz w:val="24"/>
              </w:rPr>
            </w:pPr>
            <w:r>
              <w:rPr>
                <w:sz w:val="24"/>
              </w:rPr>
              <w:t>法所得在 1 万元以上的。</w:t>
            </w:r>
          </w:p>
        </w:tc>
        <w:tc>
          <w:tcPr>
            <w:tcW w:w="2669" w:type="dxa"/>
            <w:tcBorders>
              <w:top w:val="nil"/>
              <w:bottom w:val="nil"/>
            </w:tcBorders>
          </w:tcPr>
          <w:p>
            <w:pPr>
              <w:pStyle w:val="7"/>
              <w:spacing w:before="41" w:line="312" w:lineRule="auto"/>
              <w:ind w:left="110" w:right="88"/>
              <w:jc w:val="both"/>
              <w:rPr>
                <w:sz w:val="24"/>
              </w:rPr>
            </w:pPr>
            <w:r>
              <w:rPr>
                <w:spacing w:val="-11"/>
                <w:sz w:val="24"/>
              </w:rPr>
              <w:t xml:space="preserve">法所得额 </w:t>
            </w:r>
            <w:r>
              <w:rPr>
                <w:sz w:val="24"/>
              </w:rPr>
              <w:t>2</w:t>
            </w:r>
            <w:r>
              <w:rPr>
                <w:spacing w:val="-20"/>
                <w:sz w:val="24"/>
              </w:rPr>
              <w:t xml:space="preserve"> 倍以上 </w:t>
            </w:r>
            <w:r>
              <w:rPr>
                <w:sz w:val="24"/>
              </w:rPr>
              <w:t>3</w:t>
            </w:r>
            <w:r>
              <w:rPr>
                <w:spacing w:val="-28"/>
                <w:sz w:val="24"/>
              </w:rPr>
              <w:t xml:space="preserve"> 倍</w:t>
            </w:r>
            <w:r>
              <w:rPr>
                <w:spacing w:val="2"/>
                <w:sz w:val="24"/>
              </w:rPr>
              <w:t>以下罚款，但最高不超</w:t>
            </w:r>
            <w:r>
              <w:rPr>
                <w:spacing w:val="-8"/>
                <w:sz w:val="24"/>
              </w:rPr>
              <w:t xml:space="preserve">过 </w:t>
            </w:r>
            <w:r>
              <w:rPr>
                <w:sz w:val="24"/>
              </w:rPr>
              <w:t>3</w:t>
            </w:r>
            <w:r>
              <w:rPr>
                <w:spacing w:val="-9"/>
                <w:sz w:val="24"/>
              </w:rPr>
              <w:t xml:space="preserve"> 万元；没有非法所</w:t>
            </w:r>
          </w:p>
          <w:p>
            <w:pPr>
              <w:pStyle w:val="7"/>
              <w:spacing w:before="1"/>
              <w:ind w:left="110"/>
              <w:jc w:val="both"/>
              <w:rPr>
                <w:sz w:val="24"/>
              </w:rPr>
            </w:pPr>
            <w:r>
              <w:rPr>
                <w:spacing w:val="-18"/>
                <w:sz w:val="24"/>
              </w:rPr>
              <w:t xml:space="preserve">得的，处以 </w:t>
            </w:r>
            <w:r>
              <w:rPr>
                <w:spacing w:val="-3"/>
                <w:sz w:val="24"/>
              </w:rPr>
              <w:t>7000</w:t>
            </w:r>
            <w:r>
              <w:rPr>
                <w:spacing w:val="-18"/>
                <w:sz w:val="24"/>
              </w:rPr>
              <w:t xml:space="preserve"> 元以上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tcBorders>
          </w:tcPr>
          <w:p>
            <w:pPr>
              <w:pStyle w:val="7"/>
              <w:rPr>
                <w:rFonts w:ascii="Times New Roman"/>
                <w:sz w:val="24"/>
              </w:rPr>
            </w:pPr>
          </w:p>
        </w:tc>
        <w:tc>
          <w:tcPr>
            <w:tcW w:w="3828" w:type="dxa"/>
            <w:tcBorders>
              <w:top w:val="nil"/>
            </w:tcBorders>
          </w:tcPr>
          <w:p>
            <w:pPr>
              <w:pStyle w:val="7"/>
              <w:rPr>
                <w:rFonts w:ascii="Times New Roman"/>
                <w:sz w:val="24"/>
              </w:rPr>
            </w:pPr>
          </w:p>
        </w:tc>
        <w:tc>
          <w:tcPr>
            <w:tcW w:w="2669" w:type="dxa"/>
            <w:tcBorders>
              <w:top w:val="nil"/>
            </w:tcBorders>
          </w:tcPr>
          <w:p>
            <w:pPr>
              <w:pStyle w:val="7"/>
              <w:spacing w:before="41" w:line="299" w:lineRule="exact"/>
              <w:ind w:left="110"/>
              <w:rPr>
                <w:sz w:val="24"/>
              </w:rPr>
            </w:pPr>
            <w:r>
              <w:rPr>
                <w:sz w:val="24"/>
              </w:rPr>
              <w:t>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487" w:type="dxa"/>
            <w:tcBorders>
              <w:bottom w:val="nil"/>
            </w:tcBorders>
          </w:tcPr>
          <w:p>
            <w:pPr>
              <w:pStyle w:val="7"/>
              <w:rPr>
                <w:rFonts w:ascii="Times New Roman"/>
                <w:sz w:val="24"/>
              </w:rPr>
            </w:pPr>
          </w:p>
        </w:tc>
        <w:tc>
          <w:tcPr>
            <w:tcW w:w="2172" w:type="dxa"/>
            <w:tcBorders>
              <w:bottom w:val="nil"/>
            </w:tcBorders>
          </w:tcPr>
          <w:p>
            <w:pPr>
              <w:pStyle w:val="7"/>
              <w:rPr>
                <w:rFonts w:ascii="Times New Roman"/>
                <w:sz w:val="24"/>
              </w:rPr>
            </w:pPr>
          </w:p>
        </w:tc>
        <w:tc>
          <w:tcPr>
            <w:tcW w:w="4680" w:type="dxa"/>
            <w:tcBorders>
              <w:bottom w:val="nil"/>
            </w:tcBorders>
          </w:tcPr>
          <w:p>
            <w:pPr>
              <w:pStyle w:val="7"/>
              <w:spacing w:before="86"/>
              <w:ind w:left="110"/>
              <w:rPr>
                <w:sz w:val="24"/>
              </w:rPr>
            </w:pPr>
            <w:r>
              <w:rPr>
                <w:sz w:val="24"/>
              </w:rPr>
              <w:t>第六十条第一款第（二）项：申请登记时隐</w:t>
            </w:r>
          </w:p>
        </w:tc>
        <w:tc>
          <w:tcPr>
            <w:tcW w:w="1274" w:type="dxa"/>
            <w:tcBorders>
              <w:bottom w:val="nil"/>
            </w:tcBorders>
          </w:tcPr>
          <w:p>
            <w:pPr>
              <w:pStyle w:val="7"/>
              <w:rPr>
                <w:rFonts w:ascii="Times New Roman"/>
                <w:sz w:val="24"/>
              </w:rPr>
            </w:pPr>
          </w:p>
        </w:tc>
        <w:tc>
          <w:tcPr>
            <w:tcW w:w="3828" w:type="dxa"/>
            <w:tcBorders>
              <w:bottom w:val="nil"/>
            </w:tcBorders>
          </w:tcPr>
          <w:p>
            <w:pPr>
              <w:pStyle w:val="7"/>
              <w:rPr>
                <w:rFonts w:ascii="Times New Roman"/>
                <w:sz w:val="24"/>
              </w:rPr>
            </w:pPr>
          </w:p>
        </w:tc>
        <w:tc>
          <w:tcPr>
            <w:tcW w:w="2669" w:type="dxa"/>
            <w:tcBorders>
              <w:bottom w:val="nil"/>
            </w:tcBorders>
          </w:tcPr>
          <w:p>
            <w:pPr>
              <w:pStyle w:val="7"/>
              <w:spacing w:before="81"/>
              <w:ind w:left="110"/>
              <w:rPr>
                <w:sz w:val="24"/>
              </w:rPr>
            </w:pPr>
            <w:r>
              <w:rPr>
                <w:sz w:val="24"/>
              </w:rPr>
              <w:t>没收非法所得，处以非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87" w:type="dxa"/>
            <w:tcBorders>
              <w:top w:val="nil"/>
              <w:bottom w:val="nil"/>
            </w:tcBorders>
          </w:tcPr>
          <w:p>
            <w:pPr>
              <w:pStyle w:val="7"/>
              <w:rPr>
                <w:rFonts w:ascii="Times New Roman"/>
                <w:sz w:val="24"/>
              </w:rPr>
            </w:pPr>
          </w:p>
        </w:tc>
        <w:tc>
          <w:tcPr>
            <w:tcW w:w="2172" w:type="dxa"/>
            <w:tcBorders>
              <w:top w:val="nil"/>
              <w:bottom w:val="nil"/>
            </w:tcBorders>
          </w:tcPr>
          <w:p>
            <w:pPr>
              <w:pStyle w:val="7"/>
              <w:rPr>
                <w:rFonts w:ascii="Times New Roman"/>
                <w:sz w:val="24"/>
              </w:rPr>
            </w:pPr>
          </w:p>
        </w:tc>
        <w:tc>
          <w:tcPr>
            <w:tcW w:w="4680" w:type="dxa"/>
            <w:tcBorders>
              <w:top w:val="nil"/>
              <w:bottom w:val="nil"/>
            </w:tcBorders>
          </w:tcPr>
          <w:p>
            <w:pPr>
              <w:pStyle w:val="7"/>
              <w:spacing w:before="48"/>
              <w:ind w:left="110"/>
              <w:rPr>
                <w:sz w:val="24"/>
              </w:rPr>
            </w:pPr>
            <w:r>
              <w:rPr>
                <w:spacing w:val="-8"/>
                <w:sz w:val="24"/>
              </w:rPr>
              <w:t>瞒真实情况、弄虚作假的，除责令提供真实</w:t>
            </w:r>
          </w:p>
          <w:p>
            <w:pPr>
              <w:pStyle w:val="7"/>
              <w:spacing w:line="400" w:lineRule="atLeast"/>
              <w:ind w:left="110" w:right="69"/>
              <w:rPr>
                <w:sz w:val="24"/>
              </w:rPr>
            </w:pPr>
            <w:r>
              <w:rPr>
                <w:spacing w:val="-9"/>
                <w:sz w:val="24"/>
              </w:rPr>
              <w:t>情况外，视其具体情节，予以警告，没收非</w:t>
            </w:r>
            <w:r>
              <w:rPr>
                <w:spacing w:val="-10"/>
                <w:sz w:val="24"/>
              </w:rPr>
              <w:t xml:space="preserve">法所得，处以非法所得额 </w:t>
            </w:r>
            <w:r>
              <w:rPr>
                <w:sz w:val="24"/>
              </w:rPr>
              <w:t>3</w:t>
            </w:r>
            <w:r>
              <w:rPr>
                <w:spacing w:val="-14"/>
                <w:sz w:val="24"/>
              </w:rPr>
              <w:t xml:space="preserve"> 倍以下的罚款，</w:t>
            </w:r>
          </w:p>
        </w:tc>
        <w:tc>
          <w:tcPr>
            <w:tcW w:w="1274" w:type="dxa"/>
            <w:tcBorders>
              <w:top w:val="nil"/>
              <w:bottom w:val="nil"/>
            </w:tcBorders>
          </w:tcPr>
          <w:p>
            <w:pPr>
              <w:pStyle w:val="7"/>
              <w:rPr>
                <w:rFonts w:ascii="Times New Roman"/>
                <w:sz w:val="24"/>
              </w:rPr>
            </w:pPr>
          </w:p>
          <w:p>
            <w:pPr>
              <w:pStyle w:val="7"/>
              <w:spacing w:before="168"/>
              <w:ind w:right="383"/>
              <w:jc w:val="right"/>
              <w:rPr>
                <w:sz w:val="24"/>
              </w:rPr>
            </w:pPr>
            <w:r>
              <w:rPr>
                <w:sz w:val="24"/>
              </w:rPr>
              <w:t>较轻</w:t>
            </w:r>
          </w:p>
        </w:tc>
        <w:tc>
          <w:tcPr>
            <w:tcW w:w="3828" w:type="dxa"/>
            <w:tcBorders>
              <w:top w:val="nil"/>
              <w:bottom w:val="nil"/>
            </w:tcBorders>
          </w:tcPr>
          <w:p>
            <w:pPr>
              <w:pStyle w:val="7"/>
              <w:spacing w:before="3"/>
              <w:rPr>
                <w:rFonts w:ascii="Times New Roman"/>
                <w:sz w:val="21"/>
              </w:rPr>
            </w:pPr>
          </w:p>
          <w:p>
            <w:pPr>
              <w:pStyle w:val="7"/>
              <w:spacing w:line="312" w:lineRule="auto"/>
              <w:ind w:left="108" w:right="90"/>
              <w:rPr>
                <w:sz w:val="24"/>
              </w:rPr>
            </w:pPr>
            <w:r>
              <w:rPr>
                <w:sz w:val="24"/>
              </w:rPr>
              <w:t>提交证明材料形式要件虚假，但与企业的实际情况不相违背的。</w:t>
            </w:r>
          </w:p>
        </w:tc>
        <w:tc>
          <w:tcPr>
            <w:tcW w:w="2669" w:type="dxa"/>
            <w:tcBorders>
              <w:top w:val="nil"/>
              <w:bottom w:val="nil"/>
            </w:tcBorders>
          </w:tcPr>
          <w:p>
            <w:pPr>
              <w:pStyle w:val="7"/>
              <w:spacing w:before="43"/>
              <w:ind w:left="110" w:right="-29"/>
              <w:rPr>
                <w:sz w:val="24"/>
              </w:rPr>
            </w:pPr>
            <w:r>
              <w:rPr>
                <w:spacing w:val="-18"/>
                <w:sz w:val="24"/>
              </w:rPr>
              <w:t xml:space="preserve">法所得额 </w:t>
            </w:r>
            <w:r>
              <w:rPr>
                <w:sz w:val="24"/>
              </w:rPr>
              <w:t>1</w:t>
            </w:r>
            <w:r>
              <w:rPr>
                <w:spacing w:val="-18"/>
                <w:sz w:val="24"/>
              </w:rPr>
              <w:t xml:space="preserve"> 倍以下罚款，</w:t>
            </w:r>
          </w:p>
          <w:p>
            <w:pPr>
              <w:pStyle w:val="7"/>
              <w:spacing w:before="1" w:line="400" w:lineRule="atLeast"/>
              <w:ind w:left="110" w:right="88"/>
              <w:rPr>
                <w:sz w:val="24"/>
              </w:rPr>
            </w:pPr>
            <w:r>
              <w:rPr>
                <w:spacing w:val="-7"/>
                <w:sz w:val="24"/>
              </w:rPr>
              <w:t xml:space="preserve">但最高不超过 </w:t>
            </w:r>
            <w:r>
              <w:rPr>
                <w:sz w:val="24"/>
              </w:rPr>
              <w:t>3</w:t>
            </w:r>
            <w:r>
              <w:rPr>
                <w:spacing w:val="-11"/>
                <w:sz w:val="24"/>
              </w:rPr>
              <w:t xml:space="preserve"> 万元； </w:t>
            </w:r>
            <w:r>
              <w:rPr>
                <w:spacing w:val="2"/>
                <w:sz w:val="24"/>
              </w:rPr>
              <w:t>没有非法所得的，处以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87" w:type="dxa"/>
            <w:tcBorders>
              <w:top w:val="nil"/>
              <w:bottom w:val="nil"/>
            </w:tcBorders>
          </w:tcPr>
          <w:p>
            <w:pPr>
              <w:pStyle w:val="7"/>
              <w:rPr>
                <w:rFonts w:ascii="Times New Roman"/>
                <w:sz w:val="24"/>
              </w:rPr>
            </w:pPr>
          </w:p>
        </w:tc>
        <w:tc>
          <w:tcPr>
            <w:tcW w:w="2172" w:type="dxa"/>
            <w:tcBorders>
              <w:top w:val="nil"/>
              <w:bottom w:val="nil"/>
            </w:tcBorders>
          </w:tcPr>
          <w:p>
            <w:pPr>
              <w:pStyle w:val="7"/>
              <w:spacing w:before="50" w:line="294" w:lineRule="exact"/>
              <w:ind w:left="110"/>
              <w:rPr>
                <w:sz w:val="24"/>
              </w:rPr>
            </w:pPr>
            <w:r>
              <w:rPr>
                <w:sz w:val="24"/>
              </w:rPr>
              <w:t>《中华人民共和国</w:t>
            </w:r>
          </w:p>
        </w:tc>
        <w:tc>
          <w:tcPr>
            <w:tcW w:w="4680" w:type="dxa"/>
            <w:tcBorders>
              <w:top w:val="nil"/>
              <w:bottom w:val="nil"/>
            </w:tcBorders>
          </w:tcPr>
          <w:p>
            <w:pPr>
              <w:pStyle w:val="7"/>
              <w:spacing w:before="48" w:line="297" w:lineRule="exact"/>
              <w:ind w:left="110"/>
              <w:rPr>
                <w:sz w:val="24"/>
              </w:rPr>
            </w:pPr>
            <w:r>
              <w:rPr>
                <w:spacing w:val="-14"/>
                <w:sz w:val="24"/>
              </w:rPr>
              <w:t xml:space="preserve">但最高不超过 </w:t>
            </w:r>
            <w:r>
              <w:rPr>
                <w:sz w:val="24"/>
              </w:rPr>
              <w:t>3</w:t>
            </w:r>
            <w:r>
              <w:rPr>
                <w:spacing w:val="-13"/>
                <w:sz w:val="24"/>
              </w:rPr>
              <w:t xml:space="preserve"> 万元，没有非法所得的，处</w:t>
            </w:r>
          </w:p>
        </w:tc>
        <w:tc>
          <w:tcPr>
            <w:tcW w:w="1274" w:type="dxa"/>
            <w:tcBorders>
              <w:top w:val="nil"/>
            </w:tcBorders>
          </w:tcPr>
          <w:p>
            <w:pPr>
              <w:pStyle w:val="7"/>
              <w:rPr>
                <w:rFonts w:ascii="Times New Roman"/>
                <w:sz w:val="24"/>
              </w:rPr>
            </w:pPr>
          </w:p>
        </w:tc>
        <w:tc>
          <w:tcPr>
            <w:tcW w:w="3828" w:type="dxa"/>
            <w:tcBorders>
              <w:top w:val="nil"/>
            </w:tcBorders>
          </w:tcPr>
          <w:p>
            <w:pPr>
              <w:pStyle w:val="7"/>
              <w:rPr>
                <w:rFonts w:ascii="Times New Roman"/>
                <w:sz w:val="24"/>
              </w:rPr>
            </w:pPr>
          </w:p>
        </w:tc>
        <w:tc>
          <w:tcPr>
            <w:tcW w:w="2669" w:type="dxa"/>
            <w:tcBorders>
              <w:top w:val="nil"/>
            </w:tcBorders>
          </w:tcPr>
          <w:p>
            <w:pPr>
              <w:pStyle w:val="7"/>
              <w:spacing w:before="43" w:line="301" w:lineRule="exact"/>
              <w:ind w:left="110"/>
              <w:rPr>
                <w:sz w:val="24"/>
              </w:rPr>
            </w:pPr>
            <w:r>
              <w:rPr>
                <w:sz w:val="24"/>
              </w:rPr>
              <w:t>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487" w:type="dxa"/>
            <w:tcBorders>
              <w:top w:val="nil"/>
              <w:bottom w:val="nil"/>
            </w:tcBorders>
          </w:tcPr>
          <w:p>
            <w:pPr>
              <w:pStyle w:val="7"/>
              <w:spacing w:before="76"/>
              <w:ind w:left="126"/>
              <w:rPr>
                <w:sz w:val="24"/>
              </w:rPr>
            </w:pPr>
            <w:r>
              <w:rPr>
                <w:sz w:val="24"/>
              </w:rPr>
              <w:t>17</w:t>
            </w:r>
          </w:p>
        </w:tc>
        <w:tc>
          <w:tcPr>
            <w:tcW w:w="2172" w:type="dxa"/>
            <w:tcBorders>
              <w:top w:val="nil"/>
              <w:bottom w:val="nil"/>
            </w:tcBorders>
          </w:tcPr>
          <w:p>
            <w:pPr>
              <w:pStyle w:val="7"/>
              <w:spacing w:before="76"/>
              <w:ind w:left="110"/>
              <w:rPr>
                <w:sz w:val="24"/>
              </w:rPr>
            </w:pPr>
            <w:r>
              <w:rPr>
                <w:sz w:val="24"/>
              </w:rPr>
              <w:t>企业法人登记管理</w:t>
            </w:r>
          </w:p>
        </w:tc>
        <w:tc>
          <w:tcPr>
            <w:tcW w:w="4680" w:type="dxa"/>
            <w:tcBorders>
              <w:top w:val="nil"/>
              <w:bottom w:val="nil"/>
            </w:tcBorders>
          </w:tcPr>
          <w:p>
            <w:pPr>
              <w:pStyle w:val="7"/>
              <w:spacing w:before="74"/>
              <w:ind w:left="110"/>
              <w:rPr>
                <w:sz w:val="24"/>
              </w:rPr>
            </w:pPr>
            <w:r>
              <w:rPr>
                <w:spacing w:val="-32"/>
                <w:sz w:val="24"/>
              </w:rPr>
              <w:t xml:space="preserve">以 </w:t>
            </w:r>
            <w:r>
              <w:rPr>
                <w:sz w:val="24"/>
              </w:rPr>
              <w:t>1</w:t>
            </w:r>
            <w:r>
              <w:rPr>
                <w:spacing w:val="-14"/>
                <w:sz w:val="24"/>
              </w:rPr>
              <w:t xml:space="preserve"> 万元以下的罚款。经审查不具备企业法</w:t>
            </w:r>
          </w:p>
        </w:tc>
        <w:tc>
          <w:tcPr>
            <w:tcW w:w="1274" w:type="dxa"/>
            <w:tcBorders>
              <w:bottom w:val="nil"/>
            </w:tcBorders>
          </w:tcPr>
          <w:p>
            <w:pPr>
              <w:pStyle w:val="7"/>
              <w:rPr>
                <w:rFonts w:ascii="Times New Roman"/>
                <w:sz w:val="24"/>
              </w:rPr>
            </w:pPr>
          </w:p>
        </w:tc>
        <w:tc>
          <w:tcPr>
            <w:tcW w:w="3828" w:type="dxa"/>
            <w:tcBorders>
              <w:bottom w:val="nil"/>
            </w:tcBorders>
          </w:tcPr>
          <w:p>
            <w:pPr>
              <w:pStyle w:val="7"/>
              <w:rPr>
                <w:rFonts w:ascii="Times New Roman"/>
                <w:sz w:val="24"/>
              </w:rPr>
            </w:pPr>
          </w:p>
        </w:tc>
        <w:tc>
          <w:tcPr>
            <w:tcW w:w="2669" w:type="dxa"/>
            <w:tcBorders>
              <w:bottom w:val="nil"/>
            </w:tcBorders>
          </w:tcPr>
          <w:p>
            <w:pPr>
              <w:pStyle w:val="7"/>
              <w:spacing w:before="79"/>
              <w:ind w:left="110"/>
              <w:rPr>
                <w:sz w:val="24"/>
              </w:rPr>
            </w:pPr>
            <w:r>
              <w:rPr>
                <w:sz w:val="24"/>
              </w:rPr>
              <w:t>没收非法所得，处以非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87" w:type="dxa"/>
            <w:tcBorders>
              <w:top w:val="nil"/>
              <w:bottom w:val="nil"/>
            </w:tcBorders>
          </w:tcPr>
          <w:p>
            <w:pPr>
              <w:pStyle w:val="7"/>
              <w:rPr>
                <w:rFonts w:ascii="Times New Roman"/>
                <w:sz w:val="24"/>
              </w:rPr>
            </w:pPr>
          </w:p>
        </w:tc>
        <w:tc>
          <w:tcPr>
            <w:tcW w:w="2172" w:type="dxa"/>
            <w:tcBorders>
              <w:top w:val="nil"/>
              <w:bottom w:val="nil"/>
            </w:tcBorders>
          </w:tcPr>
          <w:p>
            <w:pPr>
              <w:pStyle w:val="7"/>
              <w:spacing w:before="46"/>
              <w:ind w:left="110"/>
              <w:rPr>
                <w:sz w:val="24"/>
              </w:rPr>
            </w:pPr>
            <w:r>
              <w:rPr>
                <w:sz w:val="24"/>
              </w:rPr>
              <w:t>条例施行细则》</w:t>
            </w:r>
          </w:p>
        </w:tc>
        <w:tc>
          <w:tcPr>
            <w:tcW w:w="4680" w:type="dxa"/>
            <w:tcBorders>
              <w:top w:val="nil"/>
              <w:bottom w:val="nil"/>
            </w:tcBorders>
          </w:tcPr>
          <w:p>
            <w:pPr>
              <w:pStyle w:val="7"/>
              <w:spacing w:before="44"/>
              <w:ind w:left="110"/>
              <w:rPr>
                <w:sz w:val="24"/>
              </w:rPr>
            </w:pPr>
            <w:r>
              <w:rPr>
                <w:sz w:val="24"/>
              </w:rPr>
              <w:t>人条件或者经营条件的，吊销营业执照。伪</w:t>
            </w:r>
          </w:p>
        </w:tc>
        <w:tc>
          <w:tcPr>
            <w:tcW w:w="1274" w:type="dxa"/>
            <w:tcBorders>
              <w:top w:val="nil"/>
              <w:bottom w:val="nil"/>
            </w:tcBorders>
          </w:tcPr>
          <w:p>
            <w:pPr>
              <w:pStyle w:val="7"/>
              <w:rPr>
                <w:rFonts w:ascii="Times New Roman"/>
                <w:sz w:val="24"/>
              </w:rPr>
            </w:pPr>
          </w:p>
        </w:tc>
        <w:tc>
          <w:tcPr>
            <w:tcW w:w="3828" w:type="dxa"/>
            <w:tcBorders>
              <w:top w:val="nil"/>
              <w:bottom w:val="nil"/>
            </w:tcBorders>
          </w:tcPr>
          <w:p>
            <w:pPr>
              <w:pStyle w:val="7"/>
              <w:rPr>
                <w:rFonts w:ascii="Times New Roman"/>
                <w:sz w:val="24"/>
              </w:rPr>
            </w:pPr>
          </w:p>
        </w:tc>
        <w:tc>
          <w:tcPr>
            <w:tcW w:w="2669" w:type="dxa"/>
            <w:tcBorders>
              <w:top w:val="nil"/>
              <w:bottom w:val="nil"/>
            </w:tcBorders>
          </w:tcPr>
          <w:p>
            <w:pPr>
              <w:pStyle w:val="7"/>
              <w:spacing w:before="49"/>
              <w:ind w:left="110"/>
              <w:rPr>
                <w:sz w:val="24"/>
              </w:rPr>
            </w:pPr>
            <w:r>
              <w:rPr>
                <w:sz w:val="24"/>
              </w:rPr>
              <w:t>法所得额 1 倍以上 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487" w:type="dxa"/>
            <w:tcBorders>
              <w:top w:val="nil"/>
              <w:bottom w:val="nil"/>
            </w:tcBorders>
          </w:tcPr>
          <w:p>
            <w:pPr>
              <w:pStyle w:val="7"/>
              <w:rPr>
                <w:rFonts w:ascii="Times New Roman"/>
                <w:sz w:val="24"/>
              </w:rPr>
            </w:pPr>
          </w:p>
        </w:tc>
        <w:tc>
          <w:tcPr>
            <w:tcW w:w="2172" w:type="dxa"/>
            <w:tcBorders>
              <w:top w:val="nil"/>
              <w:bottom w:val="nil"/>
            </w:tcBorders>
          </w:tcPr>
          <w:p>
            <w:pPr>
              <w:pStyle w:val="7"/>
              <w:rPr>
                <w:rFonts w:ascii="Times New Roman"/>
                <w:sz w:val="24"/>
              </w:rPr>
            </w:pPr>
          </w:p>
        </w:tc>
        <w:tc>
          <w:tcPr>
            <w:tcW w:w="4680" w:type="dxa"/>
            <w:tcBorders>
              <w:top w:val="nil"/>
              <w:bottom w:val="nil"/>
            </w:tcBorders>
          </w:tcPr>
          <w:p>
            <w:pPr>
              <w:pStyle w:val="7"/>
              <w:spacing w:before="43"/>
              <w:ind w:left="110"/>
              <w:rPr>
                <w:sz w:val="24"/>
              </w:rPr>
            </w:pPr>
            <w:r>
              <w:rPr>
                <w:spacing w:val="-7"/>
                <w:sz w:val="24"/>
              </w:rPr>
              <w:t>造证件骗取营业执照的，没收非法所得，处</w:t>
            </w:r>
          </w:p>
          <w:p>
            <w:pPr>
              <w:pStyle w:val="7"/>
              <w:spacing w:before="93"/>
              <w:ind w:left="110"/>
              <w:rPr>
                <w:sz w:val="24"/>
              </w:rPr>
            </w:pPr>
            <w:r>
              <w:rPr>
                <w:spacing w:val="-14"/>
                <w:sz w:val="24"/>
              </w:rPr>
              <w:t xml:space="preserve">以非法所得额 </w:t>
            </w:r>
            <w:r>
              <w:rPr>
                <w:sz w:val="24"/>
              </w:rPr>
              <w:t>3</w:t>
            </w:r>
            <w:r>
              <w:rPr>
                <w:spacing w:val="-13"/>
                <w:sz w:val="24"/>
              </w:rPr>
              <w:t xml:space="preserve"> 倍以下的罚款，但最高不超</w:t>
            </w:r>
          </w:p>
        </w:tc>
        <w:tc>
          <w:tcPr>
            <w:tcW w:w="1274" w:type="dxa"/>
            <w:tcBorders>
              <w:top w:val="nil"/>
              <w:bottom w:val="nil"/>
            </w:tcBorders>
          </w:tcPr>
          <w:p>
            <w:pPr>
              <w:pStyle w:val="7"/>
              <w:spacing w:before="7"/>
              <w:rPr>
                <w:rFonts w:ascii="Times New Roman"/>
                <w:sz w:val="21"/>
              </w:rPr>
            </w:pPr>
          </w:p>
          <w:p>
            <w:pPr>
              <w:pStyle w:val="7"/>
              <w:spacing w:before="1"/>
              <w:ind w:right="383"/>
              <w:jc w:val="right"/>
              <w:rPr>
                <w:sz w:val="24"/>
              </w:rPr>
            </w:pPr>
            <w:r>
              <w:rPr>
                <w:sz w:val="24"/>
              </w:rPr>
              <w:t>一般</w:t>
            </w:r>
          </w:p>
        </w:tc>
        <w:tc>
          <w:tcPr>
            <w:tcW w:w="3828" w:type="dxa"/>
            <w:tcBorders>
              <w:top w:val="nil"/>
              <w:bottom w:val="nil"/>
            </w:tcBorders>
          </w:tcPr>
          <w:p>
            <w:pPr>
              <w:pStyle w:val="7"/>
              <w:spacing w:before="48"/>
              <w:ind w:left="108" w:right="-29"/>
              <w:rPr>
                <w:sz w:val="24"/>
              </w:rPr>
            </w:pPr>
            <w:r>
              <w:rPr>
                <w:spacing w:val="-14"/>
                <w:sz w:val="24"/>
              </w:rPr>
              <w:t xml:space="preserve">提交虚假证明文件、弄虚作假 </w:t>
            </w:r>
            <w:r>
              <w:rPr>
                <w:sz w:val="24"/>
              </w:rPr>
              <w:t>1</w:t>
            </w:r>
            <w:r>
              <w:rPr>
                <w:spacing w:val="-28"/>
                <w:sz w:val="24"/>
              </w:rPr>
              <w:t xml:space="preserve"> 项，</w:t>
            </w:r>
          </w:p>
          <w:p>
            <w:pPr>
              <w:pStyle w:val="7"/>
              <w:spacing w:before="93"/>
              <w:ind w:left="108"/>
              <w:rPr>
                <w:sz w:val="24"/>
              </w:rPr>
            </w:pPr>
            <w:r>
              <w:rPr>
                <w:sz w:val="24"/>
              </w:rPr>
              <w:t>或者危害性较小的。</w:t>
            </w:r>
          </w:p>
        </w:tc>
        <w:tc>
          <w:tcPr>
            <w:tcW w:w="2669" w:type="dxa"/>
            <w:tcBorders>
              <w:top w:val="nil"/>
              <w:bottom w:val="nil"/>
            </w:tcBorders>
          </w:tcPr>
          <w:p>
            <w:pPr>
              <w:pStyle w:val="7"/>
              <w:spacing w:before="48"/>
              <w:ind w:left="110"/>
              <w:rPr>
                <w:sz w:val="24"/>
              </w:rPr>
            </w:pPr>
            <w:r>
              <w:rPr>
                <w:spacing w:val="3"/>
                <w:sz w:val="24"/>
              </w:rPr>
              <w:t>倍以下罚款，但最高不</w:t>
            </w:r>
          </w:p>
          <w:p>
            <w:pPr>
              <w:pStyle w:val="7"/>
              <w:spacing w:before="93"/>
              <w:ind w:left="110"/>
              <w:rPr>
                <w:sz w:val="24"/>
              </w:rPr>
            </w:pPr>
            <w:r>
              <w:rPr>
                <w:spacing w:val="-7"/>
                <w:sz w:val="24"/>
              </w:rPr>
              <w:t xml:space="preserve">超过 </w:t>
            </w:r>
            <w:r>
              <w:rPr>
                <w:sz w:val="24"/>
              </w:rPr>
              <w:t>3</w:t>
            </w:r>
            <w:r>
              <w:rPr>
                <w:spacing w:val="-7"/>
                <w:sz w:val="24"/>
              </w:rPr>
              <w:t xml:space="preserve"> 万元；没有非法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87" w:type="dxa"/>
            <w:tcBorders>
              <w:top w:val="nil"/>
              <w:bottom w:val="nil"/>
            </w:tcBorders>
          </w:tcPr>
          <w:p>
            <w:pPr>
              <w:pStyle w:val="7"/>
              <w:rPr>
                <w:rFonts w:ascii="Times New Roman"/>
                <w:sz w:val="24"/>
              </w:rPr>
            </w:pPr>
          </w:p>
        </w:tc>
        <w:tc>
          <w:tcPr>
            <w:tcW w:w="2172" w:type="dxa"/>
            <w:tcBorders>
              <w:top w:val="nil"/>
              <w:bottom w:val="nil"/>
            </w:tcBorders>
          </w:tcPr>
          <w:p>
            <w:pPr>
              <w:pStyle w:val="7"/>
              <w:rPr>
                <w:rFonts w:ascii="Times New Roman"/>
                <w:sz w:val="24"/>
              </w:rPr>
            </w:pPr>
          </w:p>
        </w:tc>
        <w:tc>
          <w:tcPr>
            <w:tcW w:w="4680" w:type="dxa"/>
            <w:tcBorders>
              <w:top w:val="nil"/>
              <w:bottom w:val="nil"/>
            </w:tcBorders>
          </w:tcPr>
          <w:p>
            <w:pPr>
              <w:pStyle w:val="7"/>
              <w:spacing w:before="44"/>
              <w:ind w:left="110"/>
              <w:rPr>
                <w:sz w:val="24"/>
              </w:rPr>
            </w:pPr>
            <w:r>
              <w:rPr>
                <w:spacing w:val="-32"/>
                <w:sz w:val="24"/>
              </w:rPr>
              <w:t xml:space="preserve">过 </w:t>
            </w:r>
            <w:r>
              <w:rPr>
                <w:sz w:val="24"/>
              </w:rPr>
              <w:t>3</w:t>
            </w:r>
            <w:r>
              <w:rPr>
                <w:spacing w:val="-17"/>
                <w:sz w:val="24"/>
              </w:rPr>
              <w:t xml:space="preserve"> 万元，没有非法所得的，处以 </w:t>
            </w:r>
            <w:r>
              <w:rPr>
                <w:sz w:val="24"/>
              </w:rPr>
              <w:t>1</w:t>
            </w:r>
            <w:r>
              <w:rPr>
                <w:spacing w:val="-19"/>
                <w:sz w:val="24"/>
              </w:rPr>
              <w:t xml:space="preserve"> 万元以</w:t>
            </w:r>
          </w:p>
        </w:tc>
        <w:tc>
          <w:tcPr>
            <w:tcW w:w="1274" w:type="dxa"/>
            <w:tcBorders>
              <w:top w:val="nil"/>
              <w:bottom w:val="nil"/>
            </w:tcBorders>
          </w:tcPr>
          <w:p>
            <w:pPr>
              <w:pStyle w:val="7"/>
              <w:rPr>
                <w:rFonts w:ascii="Times New Roman"/>
                <w:sz w:val="24"/>
              </w:rPr>
            </w:pPr>
          </w:p>
        </w:tc>
        <w:tc>
          <w:tcPr>
            <w:tcW w:w="3828" w:type="dxa"/>
            <w:tcBorders>
              <w:top w:val="nil"/>
              <w:bottom w:val="nil"/>
            </w:tcBorders>
          </w:tcPr>
          <w:p>
            <w:pPr>
              <w:pStyle w:val="7"/>
              <w:rPr>
                <w:rFonts w:ascii="Times New Roman"/>
                <w:sz w:val="24"/>
              </w:rPr>
            </w:pPr>
          </w:p>
        </w:tc>
        <w:tc>
          <w:tcPr>
            <w:tcW w:w="2669" w:type="dxa"/>
            <w:tcBorders>
              <w:top w:val="nil"/>
              <w:bottom w:val="nil"/>
            </w:tcBorders>
          </w:tcPr>
          <w:p>
            <w:pPr>
              <w:pStyle w:val="7"/>
              <w:spacing w:before="49"/>
              <w:ind w:left="110"/>
              <w:rPr>
                <w:sz w:val="24"/>
              </w:rPr>
            </w:pPr>
            <w:r>
              <w:rPr>
                <w:spacing w:val="-17"/>
                <w:sz w:val="24"/>
              </w:rPr>
              <w:t xml:space="preserve">所得的，处以 </w:t>
            </w:r>
            <w:r>
              <w:rPr>
                <w:spacing w:val="-3"/>
                <w:sz w:val="24"/>
              </w:rPr>
              <w:t>3000</w:t>
            </w:r>
            <w:r>
              <w:rPr>
                <w:spacing w:val="-24"/>
                <w:sz w:val="24"/>
              </w:rPr>
              <w:t xml:space="preserve"> 元以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487" w:type="dxa"/>
            <w:tcBorders>
              <w:top w:val="nil"/>
            </w:tcBorders>
          </w:tcPr>
          <w:p>
            <w:pPr>
              <w:pStyle w:val="7"/>
              <w:rPr>
                <w:rFonts w:ascii="Times New Roman"/>
                <w:sz w:val="24"/>
              </w:rPr>
            </w:pPr>
          </w:p>
        </w:tc>
        <w:tc>
          <w:tcPr>
            <w:tcW w:w="2172" w:type="dxa"/>
            <w:tcBorders>
              <w:top w:val="nil"/>
            </w:tcBorders>
          </w:tcPr>
          <w:p>
            <w:pPr>
              <w:pStyle w:val="7"/>
              <w:rPr>
                <w:rFonts w:ascii="Times New Roman"/>
                <w:sz w:val="24"/>
              </w:rPr>
            </w:pPr>
          </w:p>
        </w:tc>
        <w:tc>
          <w:tcPr>
            <w:tcW w:w="4680" w:type="dxa"/>
            <w:tcBorders>
              <w:top w:val="nil"/>
            </w:tcBorders>
          </w:tcPr>
          <w:p>
            <w:pPr>
              <w:pStyle w:val="7"/>
              <w:spacing w:before="43" w:line="306" w:lineRule="exact"/>
              <w:ind w:left="110"/>
              <w:rPr>
                <w:sz w:val="24"/>
              </w:rPr>
            </w:pPr>
            <w:r>
              <w:rPr>
                <w:sz w:val="24"/>
              </w:rPr>
              <w:t>下的罚款，并吊销营业执照。</w:t>
            </w:r>
          </w:p>
        </w:tc>
        <w:tc>
          <w:tcPr>
            <w:tcW w:w="1274" w:type="dxa"/>
            <w:tcBorders>
              <w:top w:val="nil"/>
            </w:tcBorders>
          </w:tcPr>
          <w:p>
            <w:pPr>
              <w:pStyle w:val="7"/>
              <w:rPr>
                <w:rFonts w:ascii="Times New Roman"/>
                <w:sz w:val="24"/>
              </w:rPr>
            </w:pPr>
          </w:p>
        </w:tc>
        <w:tc>
          <w:tcPr>
            <w:tcW w:w="3828" w:type="dxa"/>
            <w:tcBorders>
              <w:top w:val="nil"/>
            </w:tcBorders>
          </w:tcPr>
          <w:p>
            <w:pPr>
              <w:pStyle w:val="7"/>
              <w:rPr>
                <w:rFonts w:ascii="Times New Roman"/>
                <w:sz w:val="24"/>
              </w:rPr>
            </w:pPr>
          </w:p>
        </w:tc>
        <w:tc>
          <w:tcPr>
            <w:tcW w:w="2669" w:type="dxa"/>
            <w:tcBorders>
              <w:top w:val="nil"/>
            </w:tcBorders>
          </w:tcPr>
          <w:p>
            <w:pPr>
              <w:pStyle w:val="7"/>
              <w:spacing w:before="48" w:line="301" w:lineRule="exact"/>
              <w:ind w:left="110"/>
              <w:rPr>
                <w:sz w:val="24"/>
              </w:rPr>
            </w:pPr>
            <w:r>
              <w:rPr>
                <w:sz w:val="24"/>
              </w:rPr>
              <w:t>上 5000 元以下罚款。</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87" w:type="dxa"/>
            <w:vMerge w:val="restart"/>
          </w:tcPr>
          <w:p>
            <w:pPr>
              <w:pStyle w:val="7"/>
              <w:rPr>
                <w:rFonts w:ascii="Times New Roman"/>
                <w:sz w:val="24"/>
              </w:rPr>
            </w:pPr>
          </w:p>
        </w:tc>
        <w:tc>
          <w:tcPr>
            <w:tcW w:w="2172" w:type="dxa"/>
            <w:vMerge w:val="restart"/>
          </w:tcPr>
          <w:p>
            <w:pPr>
              <w:pStyle w:val="7"/>
              <w:rPr>
                <w:rFonts w:ascii="Times New Roman"/>
                <w:sz w:val="24"/>
              </w:rPr>
            </w:pPr>
          </w:p>
        </w:tc>
        <w:tc>
          <w:tcPr>
            <w:tcW w:w="4680" w:type="dxa"/>
            <w:vMerge w:val="restart"/>
          </w:tcPr>
          <w:p>
            <w:pPr>
              <w:pStyle w:val="7"/>
              <w:rPr>
                <w:rFonts w:ascii="Times New Roman"/>
                <w:sz w:val="24"/>
              </w:rPr>
            </w:pPr>
          </w:p>
        </w:tc>
        <w:tc>
          <w:tcPr>
            <w:tcW w:w="1274" w:type="dxa"/>
            <w:tcBorders>
              <w:bottom w:val="nil"/>
            </w:tcBorders>
          </w:tcPr>
          <w:p>
            <w:pPr>
              <w:pStyle w:val="7"/>
              <w:rPr>
                <w:rFonts w:ascii="Times New Roman"/>
                <w:sz w:val="24"/>
              </w:rPr>
            </w:pPr>
          </w:p>
        </w:tc>
        <w:tc>
          <w:tcPr>
            <w:tcW w:w="3828" w:type="dxa"/>
            <w:tcBorders>
              <w:bottom w:val="nil"/>
            </w:tcBorders>
          </w:tcPr>
          <w:p>
            <w:pPr>
              <w:pStyle w:val="7"/>
              <w:rPr>
                <w:rFonts w:ascii="Times New Roman"/>
                <w:sz w:val="24"/>
              </w:rPr>
            </w:pPr>
          </w:p>
        </w:tc>
        <w:tc>
          <w:tcPr>
            <w:tcW w:w="2669" w:type="dxa"/>
            <w:tcBorders>
              <w:bottom w:val="nil"/>
            </w:tcBorders>
          </w:tcPr>
          <w:p>
            <w:pPr>
              <w:pStyle w:val="7"/>
              <w:spacing w:before="81"/>
              <w:ind w:left="110"/>
              <w:rPr>
                <w:sz w:val="24"/>
              </w:rPr>
            </w:pPr>
            <w:r>
              <w:rPr>
                <w:sz w:val="24"/>
              </w:rPr>
              <w:t>没收非法所得，处以非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7"/>
              <w:rPr>
                <w:rFonts w:ascii="Times New Roman"/>
                <w:sz w:val="24"/>
              </w:rPr>
            </w:pPr>
          </w:p>
        </w:tc>
        <w:tc>
          <w:tcPr>
            <w:tcW w:w="3828" w:type="dxa"/>
            <w:tcBorders>
              <w:top w:val="nil"/>
              <w:bottom w:val="nil"/>
            </w:tcBorders>
          </w:tcPr>
          <w:p>
            <w:pPr>
              <w:pStyle w:val="7"/>
              <w:rPr>
                <w:rFonts w:ascii="Times New Roman"/>
                <w:sz w:val="24"/>
              </w:rPr>
            </w:pPr>
          </w:p>
        </w:tc>
        <w:tc>
          <w:tcPr>
            <w:tcW w:w="2669" w:type="dxa"/>
            <w:tcBorders>
              <w:top w:val="nil"/>
              <w:bottom w:val="nil"/>
            </w:tcBorders>
          </w:tcPr>
          <w:p>
            <w:pPr>
              <w:pStyle w:val="7"/>
              <w:spacing w:before="40"/>
              <w:ind w:left="110"/>
              <w:rPr>
                <w:sz w:val="24"/>
              </w:rPr>
            </w:pPr>
            <w:r>
              <w:rPr>
                <w:sz w:val="24"/>
              </w:rPr>
              <w:t>法所得额 1.5 倍以上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7"/>
              <w:spacing w:before="10"/>
              <w:rPr>
                <w:rFonts w:ascii="Times New Roman"/>
                <w:sz w:val="20"/>
              </w:rPr>
            </w:pPr>
          </w:p>
          <w:p>
            <w:pPr>
              <w:pStyle w:val="7"/>
              <w:spacing w:before="1"/>
              <w:ind w:left="137" w:right="122"/>
              <w:jc w:val="center"/>
              <w:rPr>
                <w:sz w:val="24"/>
              </w:rPr>
            </w:pPr>
            <w:r>
              <w:rPr>
                <w:sz w:val="24"/>
              </w:rPr>
              <w:t>较重</w:t>
            </w:r>
          </w:p>
        </w:tc>
        <w:tc>
          <w:tcPr>
            <w:tcW w:w="3828" w:type="dxa"/>
            <w:tcBorders>
              <w:top w:val="nil"/>
              <w:bottom w:val="nil"/>
            </w:tcBorders>
          </w:tcPr>
          <w:p>
            <w:pPr>
              <w:pStyle w:val="7"/>
              <w:spacing w:before="41"/>
              <w:ind w:left="108" w:right="-29"/>
              <w:rPr>
                <w:sz w:val="24"/>
              </w:rPr>
            </w:pPr>
            <w:r>
              <w:rPr>
                <w:spacing w:val="-14"/>
                <w:sz w:val="24"/>
              </w:rPr>
              <w:t xml:space="preserve">提交虚假证明文件、弄虚作假 </w:t>
            </w:r>
            <w:r>
              <w:rPr>
                <w:sz w:val="24"/>
              </w:rPr>
              <w:t>2</w:t>
            </w:r>
            <w:r>
              <w:rPr>
                <w:spacing w:val="-28"/>
                <w:sz w:val="24"/>
              </w:rPr>
              <w:t xml:space="preserve"> 项，</w:t>
            </w:r>
          </w:p>
          <w:p>
            <w:pPr>
              <w:pStyle w:val="7"/>
              <w:spacing w:before="94"/>
              <w:ind w:left="108"/>
              <w:rPr>
                <w:sz w:val="24"/>
              </w:rPr>
            </w:pPr>
            <w:r>
              <w:rPr>
                <w:sz w:val="24"/>
              </w:rPr>
              <w:t>或者危害性较大的。</w:t>
            </w:r>
          </w:p>
        </w:tc>
        <w:tc>
          <w:tcPr>
            <w:tcW w:w="2669" w:type="dxa"/>
            <w:tcBorders>
              <w:top w:val="nil"/>
              <w:bottom w:val="nil"/>
            </w:tcBorders>
          </w:tcPr>
          <w:p>
            <w:pPr>
              <w:pStyle w:val="7"/>
              <w:spacing w:before="41"/>
              <w:ind w:left="110"/>
              <w:rPr>
                <w:sz w:val="24"/>
              </w:rPr>
            </w:pPr>
            <w:r>
              <w:rPr>
                <w:spacing w:val="3"/>
                <w:sz w:val="24"/>
              </w:rPr>
              <w:t>倍以下罚款，但最高不</w:t>
            </w:r>
          </w:p>
          <w:p>
            <w:pPr>
              <w:pStyle w:val="7"/>
              <w:spacing w:before="94"/>
              <w:ind w:left="110"/>
              <w:rPr>
                <w:sz w:val="24"/>
              </w:rPr>
            </w:pPr>
            <w:r>
              <w:rPr>
                <w:spacing w:val="-7"/>
                <w:sz w:val="24"/>
              </w:rPr>
              <w:t xml:space="preserve">超过 </w:t>
            </w:r>
            <w:r>
              <w:rPr>
                <w:sz w:val="24"/>
              </w:rPr>
              <w:t>3</w:t>
            </w:r>
            <w:r>
              <w:rPr>
                <w:spacing w:val="-7"/>
                <w:sz w:val="24"/>
              </w:rPr>
              <w:t xml:space="preserve"> 万元；没有非法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7"/>
              <w:rPr>
                <w:rFonts w:ascii="Times New Roman"/>
                <w:sz w:val="24"/>
              </w:rPr>
            </w:pPr>
          </w:p>
        </w:tc>
        <w:tc>
          <w:tcPr>
            <w:tcW w:w="3828" w:type="dxa"/>
            <w:tcBorders>
              <w:top w:val="nil"/>
              <w:bottom w:val="nil"/>
            </w:tcBorders>
          </w:tcPr>
          <w:p>
            <w:pPr>
              <w:pStyle w:val="7"/>
              <w:rPr>
                <w:rFonts w:ascii="Times New Roman"/>
                <w:sz w:val="24"/>
              </w:rPr>
            </w:pPr>
          </w:p>
        </w:tc>
        <w:tc>
          <w:tcPr>
            <w:tcW w:w="2669" w:type="dxa"/>
            <w:tcBorders>
              <w:top w:val="nil"/>
              <w:bottom w:val="nil"/>
            </w:tcBorders>
          </w:tcPr>
          <w:p>
            <w:pPr>
              <w:pStyle w:val="7"/>
              <w:spacing w:before="40"/>
              <w:ind w:left="110"/>
              <w:rPr>
                <w:sz w:val="24"/>
              </w:rPr>
            </w:pPr>
            <w:r>
              <w:rPr>
                <w:spacing w:val="-17"/>
                <w:sz w:val="24"/>
              </w:rPr>
              <w:t xml:space="preserve">所得的，处以 </w:t>
            </w:r>
            <w:r>
              <w:rPr>
                <w:spacing w:val="-3"/>
                <w:sz w:val="24"/>
              </w:rPr>
              <w:t>5000</w:t>
            </w:r>
            <w:r>
              <w:rPr>
                <w:spacing w:val="-24"/>
                <w:sz w:val="24"/>
              </w:rPr>
              <w:t xml:space="preserve"> 元以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tcBorders>
          </w:tcPr>
          <w:p>
            <w:pPr>
              <w:pStyle w:val="7"/>
              <w:rPr>
                <w:rFonts w:ascii="Times New Roman"/>
                <w:sz w:val="24"/>
              </w:rPr>
            </w:pPr>
          </w:p>
        </w:tc>
        <w:tc>
          <w:tcPr>
            <w:tcW w:w="3828" w:type="dxa"/>
            <w:tcBorders>
              <w:top w:val="nil"/>
            </w:tcBorders>
          </w:tcPr>
          <w:p>
            <w:pPr>
              <w:pStyle w:val="7"/>
              <w:rPr>
                <w:rFonts w:ascii="Times New Roman"/>
                <w:sz w:val="24"/>
              </w:rPr>
            </w:pPr>
          </w:p>
        </w:tc>
        <w:tc>
          <w:tcPr>
            <w:tcW w:w="2669" w:type="dxa"/>
            <w:tcBorders>
              <w:top w:val="nil"/>
            </w:tcBorders>
          </w:tcPr>
          <w:p>
            <w:pPr>
              <w:pStyle w:val="7"/>
              <w:spacing w:before="41" w:line="301" w:lineRule="exact"/>
              <w:ind w:left="110"/>
              <w:rPr>
                <w:sz w:val="24"/>
              </w:rPr>
            </w:pPr>
            <w:r>
              <w:rPr>
                <w:sz w:val="24"/>
              </w:rPr>
              <w:t>上 7000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bottom w:val="nil"/>
            </w:tcBorders>
          </w:tcPr>
          <w:p>
            <w:pPr>
              <w:pStyle w:val="7"/>
              <w:rPr>
                <w:rFonts w:ascii="Times New Roman"/>
                <w:sz w:val="24"/>
              </w:rPr>
            </w:pPr>
          </w:p>
        </w:tc>
        <w:tc>
          <w:tcPr>
            <w:tcW w:w="3828" w:type="dxa"/>
            <w:tcBorders>
              <w:bottom w:val="nil"/>
            </w:tcBorders>
          </w:tcPr>
          <w:p>
            <w:pPr>
              <w:pStyle w:val="7"/>
              <w:rPr>
                <w:rFonts w:ascii="Times New Roman"/>
                <w:sz w:val="24"/>
              </w:rPr>
            </w:pPr>
          </w:p>
        </w:tc>
        <w:tc>
          <w:tcPr>
            <w:tcW w:w="2669" w:type="dxa"/>
            <w:tcBorders>
              <w:bottom w:val="nil"/>
            </w:tcBorders>
          </w:tcPr>
          <w:p>
            <w:pPr>
              <w:pStyle w:val="7"/>
              <w:spacing w:before="79"/>
              <w:ind w:left="110"/>
              <w:rPr>
                <w:sz w:val="24"/>
              </w:rPr>
            </w:pPr>
            <w:r>
              <w:rPr>
                <w:sz w:val="24"/>
              </w:rPr>
              <w:t>没收非法所得，处以非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7"/>
              <w:rPr>
                <w:rFonts w:ascii="Times New Roman"/>
                <w:sz w:val="24"/>
              </w:rPr>
            </w:pPr>
          </w:p>
        </w:tc>
        <w:tc>
          <w:tcPr>
            <w:tcW w:w="3828" w:type="dxa"/>
            <w:tcBorders>
              <w:top w:val="nil"/>
              <w:bottom w:val="nil"/>
            </w:tcBorders>
          </w:tcPr>
          <w:p>
            <w:pPr>
              <w:pStyle w:val="7"/>
              <w:rPr>
                <w:rFonts w:ascii="Times New Roman"/>
                <w:sz w:val="24"/>
              </w:rPr>
            </w:pPr>
          </w:p>
        </w:tc>
        <w:tc>
          <w:tcPr>
            <w:tcW w:w="2669" w:type="dxa"/>
            <w:tcBorders>
              <w:top w:val="nil"/>
              <w:bottom w:val="nil"/>
            </w:tcBorders>
          </w:tcPr>
          <w:p>
            <w:pPr>
              <w:pStyle w:val="7"/>
              <w:spacing w:before="40"/>
              <w:ind w:left="110"/>
              <w:rPr>
                <w:sz w:val="24"/>
              </w:rPr>
            </w:pPr>
            <w:r>
              <w:rPr>
                <w:spacing w:val="-11"/>
                <w:sz w:val="24"/>
              </w:rPr>
              <w:t xml:space="preserve">法所得额 </w:t>
            </w:r>
            <w:r>
              <w:rPr>
                <w:sz w:val="24"/>
              </w:rPr>
              <w:t>2</w:t>
            </w:r>
            <w:r>
              <w:rPr>
                <w:spacing w:val="-20"/>
                <w:sz w:val="24"/>
              </w:rPr>
              <w:t xml:space="preserve"> 倍以上 </w:t>
            </w:r>
            <w:r>
              <w:rPr>
                <w:sz w:val="24"/>
              </w:rPr>
              <w:t>3</w:t>
            </w:r>
            <w:r>
              <w:rPr>
                <w:spacing w:val="-21"/>
                <w:sz w:val="24"/>
              </w:rPr>
              <w:t xml:space="preserve"> 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7"/>
              <w:spacing w:before="10"/>
              <w:rPr>
                <w:rFonts w:ascii="Times New Roman"/>
                <w:sz w:val="20"/>
              </w:rPr>
            </w:pPr>
          </w:p>
          <w:p>
            <w:pPr>
              <w:pStyle w:val="7"/>
              <w:spacing w:before="1"/>
              <w:ind w:left="137" w:right="122"/>
              <w:jc w:val="center"/>
              <w:rPr>
                <w:sz w:val="24"/>
              </w:rPr>
            </w:pPr>
            <w:r>
              <w:rPr>
                <w:sz w:val="24"/>
              </w:rPr>
              <w:t>严重</w:t>
            </w:r>
          </w:p>
        </w:tc>
        <w:tc>
          <w:tcPr>
            <w:tcW w:w="3828" w:type="dxa"/>
            <w:tcBorders>
              <w:top w:val="nil"/>
              <w:bottom w:val="nil"/>
            </w:tcBorders>
          </w:tcPr>
          <w:p>
            <w:pPr>
              <w:pStyle w:val="7"/>
              <w:spacing w:before="41"/>
              <w:ind w:left="108"/>
              <w:rPr>
                <w:sz w:val="24"/>
              </w:rPr>
            </w:pPr>
            <w:r>
              <w:rPr>
                <w:spacing w:val="-7"/>
                <w:sz w:val="24"/>
              </w:rPr>
              <w:t xml:space="preserve">提交虚假证明文件、弄虚作假 </w:t>
            </w:r>
            <w:r>
              <w:rPr>
                <w:sz w:val="24"/>
              </w:rPr>
              <w:t>2</w:t>
            </w:r>
            <w:r>
              <w:rPr>
                <w:spacing w:val="-13"/>
                <w:sz w:val="24"/>
              </w:rPr>
              <w:t xml:space="preserve"> 项</w:t>
            </w:r>
          </w:p>
          <w:p>
            <w:pPr>
              <w:pStyle w:val="7"/>
              <w:spacing w:before="94"/>
              <w:ind w:left="108"/>
              <w:rPr>
                <w:sz w:val="24"/>
              </w:rPr>
            </w:pPr>
            <w:r>
              <w:rPr>
                <w:sz w:val="24"/>
              </w:rPr>
              <w:t>以上，或者造成危害后果的。</w:t>
            </w:r>
          </w:p>
        </w:tc>
        <w:tc>
          <w:tcPr>
            <w:tcW w:w="2669" w:type="dxa"/>
            <w:tcBorders>
              <w:top w:val="nil"/>
              <w:bottom w:val="nil"/>
            </w:tcBorders>
          </w:tcPr>
          <w:p>
            <w:pPr>
              <w:pStyle w:val="7"/>
              <w:spacing w:before="41"/>
              <w:ind w:left="110"/>
              <w:rPr>
                <w:sz w:val="24"/>
              </w:rPr>
            </w:pPr>
            <w:r>
              <w:rPr>
                <w:spacing w:val="3"/>
                <w:sz w:val="24"/>
              </w:rPr>
              <w:t>以下罚款，但最高不超</w:t>
            </w:r>
          </w:p>
          <w:p>
            <w:pPr>
              <w:pStyle w:val="7"/>
              <w:spacing w:before="94"/>
              <w:ind w:left="110"/>
              <w:rPr>
                <w:sz w:val="24"/>
              </w:rPr>
            </w:pPr>
            <w:r>
              <w:rPr>
                <w:spacing w:val="-9"/>
                <w:sz w:val="24"/>
              </w:rPr>
              <w:t xml:space="preserve">过 </w:t>
            </w:r>
            <w:r>
              <w:rPr>
                <w:sz w:val="24"/>
              </w:rPr>
              <w:t>3</w:t>
            </w:r>
            <w:r>
              <w:rPr>
                <w:spacing w:val="-8"/>
                <w:sz w:val="24"/>
              </w:rPr>
              <w:t xml:space="preserve"> 万元；没有非法所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7"/>
              <w:rPr>
                <w:rFonts w:ascii="Times New Roman"/>
                <w:sz w:val="24"/>
              </w:rPr>
            </w:pPr>
          </w:p>
        </w:tc>
        <w:tc>
          <w:tcPr>
            <w:tcW w:w="3828" w:type="dxa"/>
            <w:tcBorders>
              <w:top w:val="nil"/>
              <w:bottom w:val="nil"/>
            </w:tcBorders>
          </w:tcPr>
          <w:p>
            <w:pPr>
              <w:pStyle w:val="7"/>
              <w:rPr>
                <w:rFonts w:ascii="Times New Roman"/>
                <w:sz w:val="24"/>
              </w:rPr>
            </w:pPr>
          </w:p>
        </w:tc>
        <w:tc>
          <w:tcPr>
            <w:tcW w:w="2669" w:type="dxa"/>
            <w:tcBorders>
              <w:top w:val="nil"/>
              <w:bottom w:val="nil"/>
            </w:tcBorders>
          </w:tcPr>
          <w:p>
            <w:pPr>
              <w:pStyle w:val="7"/>
              <w:spacing w:before="40"/>
              <w:ind w:left="110"/>
              <w:rPr>
                <w:sz w:val="24"/>
              </w:rPr>
            </w:pPr>
            <w:r>
              <w:rPr>
                <w:spacing w:val="-18"/>
                <w:sz w:val="24"/>
              </w:rPr>
              <w:t xml:space="preserve">得的，处以 </w:t>
            </w:r>
            <w:r>
              <w:rPr>
                <w:spacing w:val="-3"/>
                <w:sz w:val="24"/>
              </w:rPr>
              <w:t>7000</w:t>
            </w:r>
            <w:r>
              <w:rPr>
                <w:spacing w:val="-19"/>
                <w:sz w:val="24"/>
              </w:rPr>
              <w:t xml:space="preserve"> 元以上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tcBorders>
          </w:tcPr>
          <w:p>
            <w:pPr>
              <w:pStyle w:val="7"/>
              <w:rPr>
                <w:rFonts w:ascii="Times New Roman"/>
                <w:sz w:val="24"/>
              </w:rPr>
            </w:pPr>
          </w:p>
        </w:tc>
        <w:tc>
          <w:tcPr>
            <w:tcW w:w="3828" w:type="dxa"/>
            <w:tcBorders>
              <w:top w:val="nil"/>
            </w:tcBorders>
          </w:tcPr>
          <w:p>
            <w:pPr>
              <w:pStyle w:val="7"/>
              <w:rPr>
                <w:rFonts w:ascii="Times New Roman"/>
                <w:sz w:val="24"/>
              </w:rPr>
            </w:pPr>
          </w:p>
        </w:tc>
        <w:tc>
          <w:tcPr>
            <w:tcW w:w="2669" w:type="dxa"/>
            <w:tcBorders>
              <w:top w:val="nil"/>
            </w:tcBorders>
          </w:tcPr>
          <w:p>
            <w:pPr>
              <w:pStyle w:val="7"/>
              <w:spacing w:before="41" w:line="301" w:lineRule="exact"/>
              <w:ind w:left="110"/>
              <w:rPr>
                <w:sz w:val="24"/>
              </w:rPr>
            </w:pPr>
            <w:r>
              <w:rPr>
                <w:sz w:val="24"/>
              </w:rPr>
              <w:t>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487" w:type="dxa"/>
            <w:tcBorders>
              <w:bottom w:val="nil"/>
            </w:tcBorders>
          </w:tcPr>
          <w:p>
            <w:pPr>
              <w:pStyle w:val="7"/>
              <w:rPr>
                <w:rFonts w:ascii="Times New Roman"/>
                <w:sz w:val="24"/>
              </w:rPr>
            </w:pPr>
          </w:p>
        </w:tc>
        <w:tc>
          <w:tcPr>
            <w:tcW w:w="2172" w:type="dxa"/>
            <w:tcBorders>
              <w:bottom w:val="nil"/>
            </w:tcBorders>
          </w:tcPr>
          <w:p>
            <w:pPr>
              <w:pStyle w:val="7"/>
              <w:rPr>
                <w:rFonts w:ascii="Times New Roman"/>
                <w:sz w:val="24"/>
              </w:rPr>
            </w:pPr>
          </w:p>
        </w:tc>
        <w:tc>
          <w:tcPr>
            <w:tcW w:w="4680" w:type="dxa"/>
            <w:tcBorders>
              <w:bottom w:val="nil"/>
            </w:tcBorders>
          </w:tcPr>
          <w:p>
            <w:pPr>
              <w:pStyle w:val="7"/>
              <w:spacing w:before="79"/>
              <w:ind w:left="110"/>
              <w:rPr>
                <w:sz w:val="24"/>
              </w:rPr>
            </w:pPr>
            <w:r>
              <w:rPr>
                <w:sz w:val="24"/>
              </w:rPr>
              <w:t>第六十条第一款第（二）项：申请登记时隐</w:t>
            </w:r>
          </w:p>
        </w:tc>
        <w:tc>
          <w:tcPr>
            <w:tcW w:w="1274" w:type="dxa"/>
            <w:tcBorders>
              <w:bottom w:val="nil"/>
            </w:tcBorders>
          </w:tcPr>
          <w:p>
            <w:pPr>
              <w:pStyle w:val="7"/>
              <w:rPr>
                <w:rFonts w:ascii="Times New Roman"/>
                <w:sz w:val="24"/>
              </w:rPr>
            </w:pPr>
          </w:p>
        </w:tc>
        <w:tc>
          <w:tcPr>
            <w:tcW w:w="3828"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spacing w:line="312" w:lineRule="auto"/>
              <w:ind w:left="108" w:right="90"/>
              <w:jc w:val="both"/>
              <w:rPr>
                <w:sz w:val="24"/>
              </w:rPr>
            </w:pPr>
            <w:r>
              <w:rPr>
                <w:sz w:val="24"/>
              </w:rPr>
              <w:t>提交多份虚假证明材料，隐瞒重要事实，伪造证件骗取营业执照，造成投资者、其他债权人重大损失或者其他严重危害后果的。</w:t>
            </w:r>
          </w:p>
        </w:tc>
        <w:tc>
          <w:tcPr>
            <w:tcW w:w="2669" w:type="dxa"/>
            <w:vMerge w:val="restart"/>
          </w:tcPr>
          <w:p>
            <w:pPr>
              <w:pStyle w:val="7"/>
              <w:rPr>
                <w:rFonts w:ascii="Times New Roman"/>
                <w:sz w:val="24"/>
              </w:rPr>
            </w:pPr>
          </w:p>
          <w:p>
            <w:pPr>
              <w:pStyle w:val="7"/>
              <w:rPr>
                <w:rFonts w:ascii="Times New Roman"/>
                <w:sz w:val="35"/>
              </w:rPr>
            </w:pPr>
          </w:p>
          <w:p>
            <w:pPr>
              <w:pStyle w:val="7"/>
              <w:spacing w:line="312" w:lineRule="auto"/>
              <w:ind w:left="110" w:right="88"/>
              <w:jc w:val="both"/>
              <w:rPr>
                <w:sz w:val="24"/>
              </w:rPr>
            </w:pPr>
            <w:r>
              <w:rPr>
                <w:spacing w:val="2"/>
                <w:sz w:val="24"/>
              </w:rPr>
              <w:t>没收非法所得，处以非</w:t>
            </w:r>
            <w:r>
              <w:rPr>
                <w:spacing w:val="-7"/>
                <w:sz w:val="24"/>
              </w:rPr>
              <w:t xml:space="preserve">法所得额 </w:t>
            </w:r>
            <w:r>
              <w:rPr>
                <w:sz w:val="24"/>
              </w:rPr>
              <w:t>3</w:t>
            </w:r>
            <w:r>
              <w:rPr>
                <w:spacing w:val="-10"/>
                <w:sz w:val="24"/>
              </w:rPr>
              <w:t xml:space="preserve"> 倍罚款，但</w:t>
            </w:r>
          </w:p>
          <w:p>
            <w:pPr>
              <w:pStyle w:val="7"/>
              <w:spacing w:line="307" w:lineRule="exact"/>
              <w:ind w:left="110"/>
              <w:jc w:val="both"/>
              <w:rPr>
                <w:sz w:val="24"/>
              </w:rPr>
            </w:pPr>
            <w:r>
              <w:rPr>
                <w:spacing w:val="-7"/>
                <w:sz w:val="24"/>
              </w:rPr>
              <w:t xml:space="preserve">最高不超过 </w:t>
            </w:r>
            <w:r>
              <w:rPr>
                <w:sz w:val="24"/>
              </w:rPr>
              <w:t>3</w:t>
            </w:r>
            <w:r>
              <w:rPr>
                <w:spacing w:val="-7"/>
                <w:sz w:val="24"/>
              </w:rPr>
              <w:t xml:space="preserve"> 万元；没</w:t>
            </w:r>
          </w:p>
          <w:p>
            <w:pPr>
              <w:pStyle w:val="7"/>
              <w:spacing w:before="94" w:line="312" w:lineRule="auto"/>
              <w:ind w:left="110" w:right="88"/>
              <w:jc w:val="both"/>
              <w:rPr>
                <w:sz w:val="24"/>
              </w:rPr>
            </w:pPr>
            <w:r>
              <w:rPr>
                <w:sz w:val="24"/>
              </w:rPr>
              <w:t>有非法所得的，处以 1 万元罚款，并吊销营业执照。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87" w:type="dxa"/>
            <w:tcBorders>
              <w:top w:val="nil"/>
              <w:bottom w:val="nil"/>
            </w:tcBorders>
          </w:tcPr>
          <w:p>
            <w:pPr>
              <w:pStyle w:val="7"/>
              <w:rPr>
                <w:rFonts w:ascii="Times New Roman"/>
                <w:sz w:val="24"/>
              </w:rPr>
            </w:pPr>
          </w:p>
        </w:tc>
        <w:tc>
          <w:tcPr>
            <w:tcW w:w="2172" w:type="dxa"/>
            <w:tcBorders>
              <w:top w:val="nil"/>
              <w:bottom w:val="nil"/>
            </w:tcBorders>
          </w:tcPr>
          <w:p>
            <w:pPr>
              <w:pStyle w:val="7"/>
              <w:rPr>
                <w:rFonts w:ascii="Times New Roman"/>
                <w:sz w:val="24"/>
              </w:rPr>
            </w:pPr>
          </w:p>
        </w:tc>
        <w:tc>
          <w:tcPr>
            <w:tcW w:w="4680" w:type="dxa"/>
            <w:tcBorders>
              <w:top w:val="nil"/>
              <w:bottom w:val="nil"/>
            </w:tcBorders>
          </w:tcPr>
          <w:p>
            <w:pPr>
              <w:pStyle w:val="7"/>
              <w:spacing w:before="41"/>
              <w:ind w:left="110"/>
              <w:rPr>
                <w:sz w:val="24"/>
              </w:rPr>
            </w:pPr>
            <w:r>
              <w:rPr>
                <w:sz w:val="24"/>
              </w:rPr>
              <w:t>瞒真实情况、弄虚作假的，除责令提供真实</w:t>
            </w:r>
          </w:p>
        </w:tc>
        <w:tc>
          <w:tcPr>
            <w:tcW w:w="1274" w:type="dxa"/>
            <w:tcBorders>
              <w:top w:val="nil"/>
              <w:bottom w:val="nil"/>
            </w:tcBorders>
          </w:tcPr>
          <w:p>
            <w:pPr>
              <w:pStyle w:val="7"/>
              <w:rPr>
                <w:rFonts w:ascii="Times New Roman"/>
                <w:sz w:val="24"/>
              </w:rPr>
            </w:pPr>
          </w:p>
        </w:tc>
        <w:tc>
          <w:tcPr>
            <w:tcW w:w="3828" w:type="dxa"/>
            <w:vMerge w:val="continue"/>
            <w:tcBorders>
              <w:top w:val="nil"/>
            </w:tcBorders>
          </w:tcPr>
          <w:p>
            <w:pPr>
              <w:rPr>
                <w:sz w:val="2"/>
                <w:szCs w:val="2"/>
              </w:rPr>
            </w:pP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87" w:type="dxa"/>
            <w:tcBorders>
              <w:top w:val="nil"/>
              <w:bottom w:val="nil"/>
            </w:tcBorders>
          </w:tcPr>
          <w:p>
            <w:pPr>
              <w:pStyle w:val="7"/>
              <w:rPr>
                <w:rFonts w:ascii="Times New Roman"/>
                <w:sz w:val="24"/>
              </w:rPr>
            </w:pPr>
          </w:p>
        </w:tc>
        <w:tc>
          <w:tcPr>
            <w:tcW w:w="2172" w:type="dxa"/>
            <w:tcBorders>
              <w:top w:val="nil"/>
              <w:bottom w:val="nil"/>
            </w:tcBorders>
          </w:tcPr>
          <w:p>
            <w:pPr>
              <w:pStyle w:val="7"/>
              <w:rPr>
                <w:rFonts w:ascii="Times New Roman"/>
                <w:sz w:val="24"/>
              </w:rPr>
            </w:pPr>
          </w:p>
        </w:tc>
        <w:tc>
          <w:tcPr>
            <w:tcW w:w="4680" w:type="dxa"/>
            <w:tcBorders>
              <w:top w:val="nil"/>
              <w:bottom w:val="nil"/>
            </w:tcBorders>
          </w:tcPr>
          <w:p>
            <w:pPr>
              <w:pStyle w:val="7"/>
              <w:spacing w:before="40"/>
              <w:ind w:left="110"/>
              <w:rPr>
                <w:sz w:val="24"/>
              </w:rPr>
            </w:pPr>
            <w:r>
              <w:rPr>
                <w:sz w:val="24"/>
              </w:rPr>
              <w:t>情况外，视其具体情节，予以警告，没收非</w:t>
            </w:r>
          </w:p>
        </w:tc>
        <w:tc>
          <w:tcPr>
            <w:tcW w:w="1274" w:type="dxa"/>
            <w:tcBorders>
              <w:top w:val="nil"/>
              <w:bottom w:val="nil"/>
            </w:tcBorders>
          </w:tcPr>
          <w:p>
            <w:pPr>
              <w:pStyle w:val="7"/>
              <w:rPr>
                <w:rFonts w:ascii="Times New Roman"/>
                <w:sz w:val="24"/>
              </w:rPr>
            </w:pPr>
          </w:p>
        </w:tc>
        <w:tc>
          <w:tcPr>
            <w:tcW w:w="3828" w:type="dxa"/>
            <w:vMerge w:val="continue"/>
            <w:tcBorders>
              <w:top w:val="nil"/>
            </w:tcBorders>
          </w:tcPr>
          <w:p>
            <w:pPr>
              <w:rPr>
                <w:sz w:val="2"/>
                <w:szCs w:val="2"/>
              </w:rPr>
            </w:pP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487" w:type="dxa"/>
            <w:tcBorders>
              <w:top w:val="nil"/>
              <w:bottom w:val="nil"/>
            </w:tcBorders>
          </w:tcPr>
          <w:p>
            <w:pPr>
              <w:pStyle w:val="7"/>
              <w:rPr>
                <w:rFonts w:ascii="Times New Roman"/>
                <w:sz w:val="24"/>
              </w:rPr>
            </w:pPr>
          </w:p>
        </w:tc>
        <w:tc>
          <w:tcPr>
            <w:tcW w:w="2172" w:type="dxa"/>
            <w:tcBorders>
              <w:top w:val="nil"/>
              <w:bottom w:val="nil"/>
            </w:tcBorders>
          </w:tcPr>
          <w:p>
            <w:pPr>
              <w:pStyle w:val="7"/>
              <w:spacing w:before="44"/>
              <w:ind w:left="110"/>
              <w:rPr>
                <w:sz w:val="24"/>
              </w:rPr>
            </w:pPr>
            <w:r>
              <w:rPr>
                <w:sz w:val="24"/>
              </w:rPr>
              <w:t>《中华人民共和国</w:t>
            </w:r>
          </w:p>
        </w:tc>
        <w:tc>
          <w:tcPr>
            <w:tcW w:w="4680" w:type="dxa"/>
            <w:tcBorders>
              <w:top w:val="nil"/>
              <w:bottom w:val="nil"/>
            </w:tcBorders>
          </w:tcPr>
          <w:p>
            <w:pPr>
              <w:pStyle w:val="7"/>
              <w:spacing w:before="41"/>
              <w:ind w:left="110"/>
              <w:rPr>
                <w:sz w:val="24"/>
              </w:rPr>
            </w:pPr>
            <w:r>
              <w:rPr>
                <w:spacing w:val="-10"/>
                <w:sz w:val="24"/>
              </w:rPr>
              <w:t xml:space="preserve">法所得，处以非法所得额 </w:t>
            </w:r>
            <w:r>
              <w:rPr>
                <w:sz w:val="24"/>
              </w:rPr>
              <w:t>3</w:t>
            </w:r>
            <w:r>
              <w:rPr>
                <w:spacing w:val="-13"/>
                <w:sz w:val="24"/>
              </w:rPr>
              <w:t xml:space="preserve"> 倍以下的罚款，</w:t>
            </w:r>
          </w:p>
        </w:tc>
        <w:tc>
          <w:tcPr>
            <w:tcW w:w="1274" w:type="dxa"/>
            <w:tcBorders>
              <w:top w:val="nil"/>
              <w:bottom w:val="nil"/>
            </w:tcBorders>
          </w:tcPr>
          <w:p>
            <w:pPr>
              <w:pStyle w:val="7"/>
              <w:rPr>
                <w:rFonts w:ascii="Times New Roman"/>
                <w:sz w:val="24"/>
              </w:rPr>
            </w:pPr>
          </w:p>
        </w:tc>
        <w:tc>
          <w:tcPr>
            <w:tcW w:w="3828" w:type="dxa"/>
            <w:vMerge w:val="continue"/>
            <w:tcBorders>
              <w:top w:val="nil"/>
            </w:tcBorders>
          </w:tcPr>
          <w:p>
            <w:pPr>
              <w:rPr>
                <w:sz w:val="2"/>
                <w:szCs w:val="2"/>
              </w:rPr>
            </w:pP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87" w:type="dxa"/>
            <w:tcBorders>
              <w:top w:val="nil"/>
              <w:bottom w:val="nil"/>
            </w:tcBorders>
          </w:tcPr>
          <w:p>
            <w:pPr>
              <w:pStyle w:val="7"/>
              <w:spacing w:before="43"/>
              <w:ind w:left="126"/>
              <w:rPr>
                <w:sz w:val="24"/>
              </w:rPr>
            </w:pPr>
            <w:r>
              <w:rPr>
                <w:sz w:val="24"/>
              </w:rPr>
              <w:t>17</w:t>
            </w:r>
          </w:p>
        </w:tc>
        <w:tc>
          <w:tcPr>
            <w:tcW w:w="2172" w:type="dxa"/>
            <w:tcBorders>
              <w:top w:val="nil"/>
              <w:bottom w:val="nil"/>
            </w:tcBorders>
          </w:tcPr>
          <w:p>
            <w:pPr>
              <w:pStyle w:val="7"/>
              <w:spacing w:before="43"/>
              <w:ind w:left="110"/>
              <w:rPr>
                <w:sz w:val="24"/>
              </w:rPr>
            </w:pPr>
            <w:r>
              <w:rPr>
                <w:sz w:val="24"/>
              </w:rPr>
              <w:t>企业法人登记管理</w:t>
            </w:r>
          </w:p>
        </w:tc>
        <w:tc>
          <w:tcPr>
            <w:tcW w:w="4680" w:type="dxa"/>
            <w:tcBorders>
              <w:top w:val="nil"/>
              <w:bottom w:val="nil"/>
            </w:tcBorders>
          </w:tcPr>
          <w:p>
            <w:pPr>
              <w:pStyle w:val="7"/>
              <w:spacing w:before="40"/>
              <w:ind w:left="110"/>
              <w:rPr>
                <w:sz w:val="24"/>
              </w:rPr>
            </w:pPr>
            <w:r>
              <w:rPr>
                <w:spacing w:val="-14"/>
                <w:sz w:val="24"/>
              </w:rPr>
              <w:t xml:space="preserve">但最高不超过 </w:t>
            </w:r>
            <w:r>
              <w:rPr>
                <w:sz w:val="24"/>
              </w:rPr>
              <w:t>3</w:t>
            </w:r>
            <w:r>
              <w:rPr>
                <w:spacing w:val="-13"/>
                <w:sz w:val="24"/>
              </w:rPr>
              <w:t xml:space="preserve"> 万元，没有非法所得的，处</w:t>
            </w:r>
          </w:p>
        </w:tc>
        <w:tc>
          <w:tcPr>
            <w:tcW w:w="1274" w:type="dxa"/>
            <w:tcBorders>
              <w:top w:val="nil"/>
              <w:bottom w:val="nil"/>
            </w:tcBorders>
          </w:tcPr>
          <w:p>
            <w:pPr>
              <w:pStyle w:val="7"/>
              <w:spacing w:before="40"/>
              <w:ind w:left="137" w:right="122"/>
              <w:jc w:val="center"/>
              <w:rPr>
                <w:sz w:val="24"/>
              </w:rPr>
            </w:pPr>
            <w:r>
              <w:rPr>
                <w:sz w:val="24"/>
              </w:rPr>
              <w:t>特别严重</w:t>
            </w:r>
          </w:p>
        </w:tc>
        <w:tc>
          <w:tcPr>
            <w:tcW w:w="3828" w:type="dxa"/>
            <w:vMerge w:val="continue"/>
            <w:tcBorders>
              <w:top w:val="nil"/>
            </w:tcBorders>
          </w:tcPr>
          <w:p>
            <w:pPr>
              <w:rPr>
                <w:sz w:val="2"/>
                <w:szCs w:val="2"/>
              </w:rPr>
            </w:pP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87" w:type="dxa"/>
            <w:tcBorders>
              <w:top w:val="nil"/>
              <w:bottom w:val="nil"/>
            </w:tcBorders>
          </w:tcPr>
          <w:p>
            <w:pPr>
              <w:pStyle w:val="7"/>
              <w:rPr>
                <w:rFonts w:ascii="Times New Roman"/>
                <w:sz w:val="24"/>
              </w:rPr>
            </w:pPr>
          </w:p>
        </w:tc>
        <w:tc>
          <w:tcPr>
            <w:tcW w:w="2172" w:type="dxa"/>
            <w:tcBorders>
              <w:top w:val="nil"/>
              <w:bottom w:val="nil"/>
            </w:tcBorders>
          </w:tcPr>
          <w:p>
            <w:pPr>
              <w:pStyle w:val="7"/>
              <w:spacing w:before="41"/>
              <w:ind w:left="110"/>
              <w:rPr>
                <w:sz w:val="24"/>
              </w:rPr>
            </w:pPr>
            <w:r>
              <w:rPr>
                <w:sz w:val="24"/>
              </w:rPr>
              <w:t>条例施行细则》</w:t>
            </w:r>
          </w:p>
        </w:tc>
        <w:tc>
          <w:tcPr>
            <w:tcW w:w="4680" w:type="dxa"/>
            <w:tcBorders>
              <w:top w:val="nil"/>
              <w:bottom w:val="nil"/>
            </w:tcBorders>
          </w:tcPr>
          <w:p>
            <w:pPr>
              <w:pStyle w:val="7"/>
              <w:spacing w:before="39"/>
              <w:ind w:left="110"/>
              <w:rPr>
                <w:sz w:val="24"/>
              </w:rPr>
            </w:pPr>
            <w:r>
              <w:rPr>
                <w:spacing w:val="-32"/>
                <w:sz w:val="24"/>
              </w:rPr>
              <w:t xml:space="preserve">以 </w:t>
            </w:r>
            <w:r>
              <w:rPr>
                <w:sz w:val="24"/>
              </w:rPr>
              <w:t>1</w:t>
            </w:r>
            <w:r>
              <w:rPr>
                <w:spacing w:val="-14"/>
                <w:sz w:val="24"/>
              </w:rPr>
              <w:t xml:space="preserve"> 万元以下的罚款。经审查不具备企业法</w:t>
            </w:r>
          </w:p>
        </w:tc>
        <w:tc>
          <w:tcPr>
            <w:tcW w:w="1274" w:type="dxa"/>
            <w:tcBorders>
              <w:top w:val="nil"/>
              <w:bottom w:val="nil"/>
            </w:tcBorders>
          </w:tcPr>
          <w:p>
            <w:pPr>
              <w:pStyle w:val="7"/>
              <w:rPr>
                <w:rFonts w:ascii="Times New Roman"/>
                <w:sz w:val="24"/>
              </w:rPr>
            </w:pPr>
          </w:p>
        </w:tc>
        <w:tc>
          <w:tcPr>
            <w:tcW w:w="3828" w:type="dxa"/>
            <w:vMerge w:val="continue"/>
            <w:tcBorders>
              <w:top w:val="nil"/>
            </w:tcBorders>
          </w:tcPr>
          <w:p>
            <w:pPr>
              <w:rPr>
                <w:sz w:val="2"/>
                <w:szCs w:val="2"/>
              </w:rPr>
            </w:pP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87" w:type="dxa"/>
            <w:tcBorders>
              <w:top w:val="nil"/>
              <w:bottom w:val="nil"/>
            </w:tcBorders>
          </w:tcPr>
          <w:p>
            <w:pPr>
              <w:pStyle w:val="7"/>
              <w:rPr>
                <w:rFonts w:ascii="Times New Roman"/>
                <w:sz w:val="24"/>
              </w:rPr>
            </w:pPr>
          </w:p>
        </w:tc>
        <w:tc>
          <w:tcPr>
            <w:tcW w:w="2172" w:type="dxa"/>
            <w:tcBorders>
              <w:top w:val="nil"/>
              <w:bottom w:val="nil"/>
            </w:tcBorders>
          </w:tcPr>
          <w:p>
            <w:pPr>
              <w:pStyle w:val="7"/>
              <w:rPr>
                <w:rFonts w:ascii="Times New Roman"/>
                <w:sz w:val="24"/>
              </w:rPr>
            </w:pPr>
          </w:p>
        </w:tc>
        <w:tc>
          <w:tcPr>
            <w:tcW w:w="4680" w:type="dxa"/>
            <w:tcBorders>
              <w:top w:val="nil"/>
              <w:bottom w:val="nil"/>
            </w:tcBorders>
          </w:tcPr>
          <w:p>
            <w:pPr>
              <w:pStyle w:val="7"/>
              <w:spacing w:before="40"/>
              <w:ind w:left="110"/>
              <w:rPr>
                <w:sz w:val="24"/>
              </w:rPr>
            </w:pPr>
            <w:r>
              <w:rPr>
                <w:sz w:val="24"/>
              </w:rPr>
              <w:t>人条件或者经营条件的，吊销营业执照。伪</w:t>
            </w:r>
          </w:p>
        </w:tc>
        <w:tc>
          <w:tcPr>
            <w:tcW w:w="1274" w:type="dxa"/>
            <w:tcBorders>
              <w:top w:val="nil"/>
              <w:bottom w:val="nil"/>
            </w:tcBorders>
          </w:tcPr>
          <w:p>
            <w:pPr>
              <w:pStyle w:val="7"/>
              <w:rPr>
                <w:rFonts w:ascii="Times New Roman"/>
                <w:sz w:val="24"/>
              </w:rPr>
            </w:pPr>
          </w:p>
        </w:tc>
        <w:tc>
          <w:tcPr>
            <w:tcW w:w="3828" w:type="dxa"/>
            <w:vMerge w:val="continue"/>
            <w:tcBorders>
              <w:top w:val="nil"/>
            </w:tcBorders>
          </w:tcPr>
          <w:p>
            <w:pPr>
              <w:rPr>
                <w:sz w:val="2"/>
                <w:szCs w:val="2"/>
              </w:rPr>
            </w:pP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87" w:type="dxa"/>
            <w:tcBorders>
              <w:top w:val="nil"/>
              <w:bottom w:val="nil"/>
            </w:tcBorders>
          </w:tcPr>
          <w:p>
            <w:pPr>
              <w:pStyle w:val="7"/>
              <w:rPr>
                <w:rFonts w:ascii="Times New Roman"/>
                <w:sz w:val="24"/>
              </w:rPr>
            </w:pPr>
          </w:p>
        </w:tc>
        <w:tc>
          <w:tcPr>
            <w:tcW w:w="2172" w:type="dxa"/>
            <w:tcBorders>
              <w:top w:val="nil"/>
              <w:bottom w:val="nil"/>
            </w:tcBorders>
          </w:tcPr>
          <w:p>
            <w:pPr>
              <w:pStyle w:val="7"/>
              <w:rPr>
                <w:rFonts w:ascii="Times New Roman"/>
                <w:sz w:val="24"/>
              </w:rPr>
            </w:pPr>
          </w:p>
        </w:tc>
        <w:tc>
          <w:tcPr>
            <w:tcW w:w="4680" w:type="dxa"/>
            <w:tcBorders>
              <w:top w:val="nil"/>
              <w:bottom w:val="nil"/>
            </w:tcBorders>
          </w:tcPr>
          <w:p>
            <w:pPr>
              <w:pStyle w:val="7"/>
              <w:spacing w:before="41"/>
              <w:ind w:left="110"/>
              <w:rPr>
                <w:sz w:val="24"/>
              </w:rPr>
            </w:pPr>
            <w:r>
              <w:rPr>
                <w:sz w:val="24"/>
              </w:rPr>
              <w:t>造证件骗取营业执照的，没收非法所得，处</w:t>
            </w:r>
          </w:p>
        </w:tc>
        <w:tc>
          <w:tcPr>
            <w:tcW w:w="1274" w:type="dxa"/>
            <w:tcBorders>
              <w:top w:val="nil"/>
              <w:bottom w:val="nil"/>
            </w:tcBorders>
          </w:tcPr>
          <w:p>
            <w:pPr>
              <w:pStyle w:val="7"/>
              <w:rPr>
                <w:rFonts w:ascii="Times New Roman"/>
                <w:sz w:val="24"/>
              </w:rPr>
            </w:pPr>
          </w:p>
        </w:tc>
        <w:tc>
          <w:tcPr>
            <w:tcW w:w="3828" w:type="dxa"/>
            <w:vMerge w:val="continue"/>
            <w:tcBorders>
              <w:top w:val="nil"/>
            </w:tcBorders>
          </w:tcPr>
          <w:p>
            <w:pPr>
              <w:rPr>
                <w:sz w:val="2"/>
                <w:szCs w:val="2"/>
              </w:rPr>
            </w:pP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487" w:type="dxa"/>
            <w:tcBorders>
              <w:top w:val="nil"/>
            </w:tcBorders>
          </w:tcPr>
          <w:p>
            <w:pPr>
              <w:pStyle w:val="7"/>
              <w:rPr>
                <w:rFonts w:ascii="Times New Roman"/>
                <w:sz w:val="24"/>
              </w:rPr>
            </w:pPr>
          </w:p>
        </w:tc>
        <w:tc>
          <w:tcPr>
            <w:tcW w:w="2172" w:type="dxa"/>
            <w:tcBorders>
              <w:top w:val="nil"/>
            </w:tcBorders>
          </w:tcPr>
          <w:p>
            <w:pPr>
              <w:pStyle w:val="7"/>
              <w:rPr>
                <w:rFonts w:ascii="Times New Roman"/>
                <w:sz w:val="24"/>
              </w:rPr>
            </w:pPr>
          </w:p>
        </w:tc>
        <w:tc>
          <w:tcPr>
            <w:tcW w:w="4680" w:type="dxa"/>
            <w:tcBorders>
              <w:top w:val="nil"/>
            </w:tcBorders>
          </w:tcPr>
          <w:p>
            <w:pPr>
              <w:pStyle w:val="7"/>
              <w:spacing w:before="40" w:line="301" w:lineRule="exact"/>
              <w:ind w:left="110"/>
              <w:rPr>
                <w:sz w:val="24"/>
              </w:rPr>
            </w:pPr>
            <w:r>
              <w:rPr>
                <w:spacing w:val="-14"/>
                <w:sz w:val="24"/>
              </w:rPr>
              <w:t xml:space="preserve">以非法所得额 </w:t>
            </w:r>
            <w:r>
              <w:rPr>
                <w:sz w:val="24"/>
              </w:rPr>
              <w:t>3</w:t>
            </w:r>
            <w:r>
              <w:rPr>
                <w:spacing w:val="-13"/>
                <w:sz w:val="24"/>
              </w:rPr>
              <w:t xml:space="preserve"> 倍以下的罚款，但最高不超</w:t>
            </w:r>
          </w:p>
        </w:tc>
        <w:tc>
          <w:tcPr>
            <w:tcW w:w="1274" w:type="dxa"/>
            <w:tcBorders>
              <w:top w:val="nil"/>
            </w:tcBorders>
          </w:tcPr>
          <w:p>
            <w:pPr>
              <w:pStyle w:val="7"/>
              <w:rPr>
                <w:rFonts w:ascii="Times New Roman"/>
                <w:sz w:val="24"/>
              </w:rPr>
            </w:pPr>
          </w:p>
        </w:tc>
        <w:tc>
          <w:tcPr>
            <w:tcW w:w="3828" w:type="dxa"/>
            <w:vMerge w:val="continue"/>
            <w:tcBorders>
              <w:top w:val="nil"/>
            </w:tcBorders>
          </w:tcPr>
          <w:p>
            <w:pPr>
              <w:rPr>
                <w:sz w:val="2"/>
                <w:szCs w:val="2"/>
              </w:rPr>
            </w:pPr>
          </w:p>
        </w:tc>
        <w:tc>
          <w:tcPr>
            <w:tcW w:w="2669" w:type="dxa"/>
            <w:vMerge w:val="continue"/>
            <w:tcBorders>
              <w:top w:val="nil"/>
            </w:tcBorders>
          </w:tcPr>
          <w:p>
            <w:pPr>
              <w:rPr>
                <w:sz w:val="2"/>
                <w:szCs w:val="2"/>
              </w:rPr>
            </w:pPr>
          </w:p>
        </w:tc>
      </w:tr>
    </w:tbl>
    <w:p>
      <w:pPr>
        <w:spacing w:after="0"/>
        <w:rPr>
          <w:sz w:val="2"/>
          <w:szCs w:val="2"/>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87" w:type="dxa"/>
          </w:tcPr>
          <w:p>
            <w:pPr>
              <w:pStyle w:val="7"/>
              <w:rPr>
                <w:rFonts w:ascii="Times New Roman"/>
                <w:sz w:val="24"/>
              </w:rPr>
            </w:pPr>
          </w:p>
        </w:tc>
        <w:tc>
          <w:tcPr>
            <w:tcW w:w="2172" w:type="dxa"/>
          </w:tcPr>
          <w:p>
            <w:pPr>
              <w:pStyle w:val="7"/>
              <w:rPr>
                <w:rFonts w:ascii="Times New Roman"/>
                <w:sz w:val="24"/>
              </w:rPr>
            </w:pPr>
          </w:p>
        </w:tc>
        <w:tc>
          <w:tcPr>
            <w:tcW w:w="4680" w:type="dxa"/>
          </w:tcPr>
          <w:p>
            <w:pPr>
              <w:pStyle w:val="7"/>
              <w:spacing w:before="81" w:line="312" w:lineRule="auto"/>
              <w:ind w:left="110" w:right="88"/>
              <w:rPr>
                <w:sz w:val="24"/>
              </w:rPr>
            </w:pPr>
            <w:r>
              <w:rPr>
                <w:spacing w:val="-32"/>
                <w:sz w:val="24"/>
              </w:rPr>
              <w:t xml:space="preserve">过 </w:t>
            </w:r>
            <w:r>
              <w:rPr>
                <w:sz w:val="24"/>
              </w:rPr>
              <w:t>3</w:t>
            </w:r>
            <w:r>
              <w:rPr>
                <w:spacing w:val="-17"/>
                <w:sz w:val="24"/>
              </w:rPr>
              <w:t xml:space="preserve"> 万元，没有非法所得的，处以 </w:t>
            </w:r>
            <w:r>
              <w:rPr>
                <w:sz w:val="24"/>
              </w:rPr>
              <w:t>1</w:t>
            </w:r>
            <w:r>
              <w:rPr>
                <w:spacing w:val="-22"/>
                <w:sz w:val="24"/>
              </w:rPr>
              <w:t xml:space="preserve"> 万元以</w:t>
            </w:r>
            <w:r>
              <w:rPr>
                <w:spacing w:val="-5"/>
                <w:sz w:val="24"/>
              </w:rPr>
              <w:t>下的罚款，并吊销营业执照。</w:t>
            </w:r>
          </w:p>
        </w:tc>
        <w:tc>
          <w:tcPr>
            <w:tcW w:w="1274" w:type="dxa"/>
          </w:tcPr>
          <w:p>
            <w:pPr>
              <w:pStyle w:val="7"/>
              <w:rPr>
                <w:rFonts w:ascii="Times New Roman"/>
                <w:sz w:val="24"/>
              </w:rPr>
            </w:pPr>
          </w:p>
        </w:tc>
        <w:tc>
          <w:tcPr>
            <w:tcW w:w="3828" w:type="dxa"/>
          </w:tcPr>
          <w:p>
            <w:pPr>
              <w:pStyle w:val="7"/>
              <w:rPr>
                <w:rFonts w:ascii="Times New Roman"/>
                <w:sz w:val="24"/>
              </w:rPr>
            </w:pPr>
          </w:p>
        </w:tc>
        <w:tc>
          <w:tcPr>
            <w:tcW w:w="2669"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487" w:type="dxa"/>
            <w:tcBorders>
              <w:bottom w:val="nil"/>
            </w:tcBorders>
          </w:tcPr>
          <w:p>
            <w:pPr>
              <w:pStyle w:val="7"/>
              <w:rPr>
                <w:rFonts w:ascii="Times New Roman"/>
                <w:sz w:val="24"/>
              </w:rPr>
            </w:pPr>
          </w:p>
        </w:tc>
        <w:tc>
          <w:tcPr>
            <w:tcW w:w="2172" w:type="dxa"/>
            <w:tcBorders>
              <w:bottom w:val="nil"/>
            </w:tcBorders>
          </w:tcPr>
          <w:p>
            <w:pPr>
              <w:pStyle w:val="7"/>
              <w:rPr>
                <w:rFonts w:ascii="Times New Roman"/>
                <w:sz w:val="24"/>
              </w:rPr>
            </w:pPr>
          </w:p>
        </w:tc>
        <w:tc>
          <w:tcPr>
            <w:tcW w:w="4680" w:type="dxa"/>
            <w:tcBorders>
              <w:bottom w:val="nil"/>
            </w:tcBorders>
          </w:tcPr>
          <w:p>
            <w:pPr>
              <w:pStyle w:val="7"/>
              <w:rPr>
                <w:rFonts w:ascii="Times New Roman"/>
                <w:sz w:val="24"/>
              </w:rPr>
            </w:pPr>
          </w:p>
        </w:tc>
        <w:tc>
          <w:tcPr>
            <w:tcW w:w="1274" w:type="dxa"/>
            <w:tcBorders>
              <w:bottom w:val="nil"/>
            </w:tcBorders>
          </w:tcPr>
          <w:p>
            <w:pPr>
              <w:pStyle w:val="7"/>
              <w:rPr>
                <w:rFonts w:ascii="Times New Roman"/>
                <w:sz w:val="24"/>
              </w:rPr>
            </w:pPr>
          </w:p>
        </w:tc>
        <w:tc>
          <w:tcPr>
            <w:tcW w:w="3828" w:type="dxa"/>
            <w:tcBorders>
              <w:bottom w:val="nil"/>
            </w:tcBorders>
          </w:tcPr>
          <w:p>
            <w:pPr>
              <w:pStyle w:val="7"/>
              <w:rPr>
                <w:rFonts w:ascii="Times New Roman"/>
                <w:sz w:val="24"/>
              </w:rPr>
            </w:pPr>
          </w:p>
        </w:tc>
        <w:tc>
          <w:tcPr>
            <w:tcW w:w="2669" w:type="dxa"/>
            <w:tcBorders>
              <w:bottom w:val="nil"/>
            </w:tcBorders>
          </w:tcPr>
          <w:p>
            <w:pPr>
              <w:pStyle w:val="7"/>
              <w:spacing w:before="79"/>
              <w:ind w:left="110"/>
              <w:rPr>
                <w:sz w:val="24"/>
              </w:rPr>
            </w:pPr>
            <w:r>
              <w:rPr>
                <w:sz w:val="24"/>
              </w:rPr>
              <w:t>没收非法所得，处以非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487" w:type="dxa"/>
            <w:vMerge w:val="restart"/>
            <w:tcBorders>
              <w:top w:val="nil"/>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33"/>
              </w:rPr>
            </w:pPr>
          </w:p>
          <w:p>
            <w:pPr>
              <w:pStyle w:val="7"/>
              <w:ind w:left="126"/>
              <w:rPr>
                <w:sz w:val="24"/>
              </w:rPr>
            </w:pPr>
            <w:r>
              <w:rPr>
                <w:sz w:val="24"/>
              </w:rPr>
              <w:t>18</w:t>
            </w:r>
          </w:p>
        </w:tc>
        <w:tc>
          <w:tcPr>
            <w:tcW w:w="2172" w:type="dxa"/>
            <w:vMerge w:val="restart"/>
            <w:tcBorders>
              <w:top w:val="nil"/>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3"/>
              </w:rPr>
            </w:pPr>
          </w:p>
          <w:p>
            <w:pPr>
              <w:pStyle w:val="7"/>
              <w:spacing w:line="312" w:lineRule="auto"/>
              <w:ind w:left="110" w:right="88"/>
              <w:jc w:val="both"/>
              <w:rPr>
                <w:sz w:val="24"/>
              </w:rPr>
            </w:pPr>
            <w:r>
              <w:rPr>
                <w:sz w:val="24"/>
              </w:rPr>
              <w:t>《中华人民共和国企业法人登记管理条例施行细则》</w:t>
            </w:r>
          </w:p>
        </w:tc>
        <w:tc>
          <w:tcPr>
            <w:tcW w:w="4680" w:type="dxa"/>
            <w:vMerge w:val="restart"/>
            <w:tcBorders>
              <w:top w:val="nil"/>
              <w:bottom w:val="nil"/>
            </w:tcBorders>
          </w:tcPr>
          <w:p>
            <w:pPr>
              <w:pStyle w:val="7"/>
              <w:rPr>
                <w:rFonts w:ascii="Times New Roman"/>
                <w:sz w:val="24"/>
              </w:rPr>
            </w:pPr>
          </w:p>
          <w:p>
            <w:pPr>
              <w:pStyle w:val="7"/>
              <w:rPr>
                <w:rFonts w:ascii="Times New Roman"/>
                <w:sz w:val="32"/>
              </w:rPr>
            </w:pPr>
          </w:p>
          <w:p>
            <w:pPr>
              <w:pStyle w:val="7"/>
              <w:spacing w:line="312" w:lineRule="auto"/>
              <w:ind w:left="110" w:right="88"/>
              <w:jc w:val="both"/>
              <w:rPr>
                <w:sz w:val="24"/>
              </w:rPr>
            </w:pPr>
            <w:r>
              <w:rPr>
                <w:spacing w:val="-6"/>
                <w:sz w:val="24"/>
              </w:rPr>
              <w:t>第六十条第一款第</w:t>
            </w:r>
            <w:r>
              <w:rPr>
                <w:spacing w:val="-5"/>
                <w:sz w:val="24"/>
              </w:rPr>
              <w:t>（三</w:t>
            </w:r>
            <w:r>
              <w:rPr>
                <w:spacing w:val="-10"/>
                <w:sz w:val="24"/>
              </w:rPr>
              <w:t>）</w:t>
            </w:r>
            <w:r>
              <w:rPr>
                <w:spacing w:val="-8"/>
                <w:sz w:val="24"/>
              </w:rPr>
              <w:t>项：擅自改变主要</w:t>
            </w:r>
            <w:r>
              <w:rPr>
                <w:spacing w:val="-9"/>
                <w:sz w:val="24"/>
              </w:rPr>
              <w:t>登记事项，不按规定办理变更登记的，予以</w:t>
            </w:r>
            <w:r>
              <w:rPr>
                <w:spacing w:val="-12"/>
                <w:sz w:val="24"/>
              </w:rPr>
              <w:t xml:space="preserve">警告，没收非法所得，处以非法所得额 </w:t>
            </w:r>
            <w:r>
              <w:rPr>
                <w:sz w:val="24"/>
              </w:rPr>
              <w:t>3</w:t>
            </w:r>
            <w:r>
              <w:rPr>
                <w:spacing w:val="-37"/>
                <w:sz w:val="24"/>
              </w:rPr>
              <w:t xml:space="preserve"> 倍</w:t>
            </w:r>
          </w:p>
          <w:p>
            <w:pPr>
              <w:pStyle w:val="7"/>
              <w:spacing w:before="1"/>
              <w:ind w:left="110"/>
              <w:jc w:val="both"/>
              <w:rPr>
                <w:sz w:val="24"/>
              </w:rPr>
            </w:pPr>
            <w:r>
              <w:rPr>
                <w:spacing w:val="-12"/>
                <w:sz w:val="24"/>
              </w:rPr>
              <w:t xml:space="preserve">以下的罚款，但最高不超过 </w:t>
            </w:r>
            <w:r>
              <w:rPr>
                <w:sz w:val="24"/>
              </w:rPr>
              <w:t>3</w:t>
            </w:r>
            <w:r>
              <w:rPr>
                <w:spacing w:val="-16"/>
                <w:sz w:val="24"/>
              </w:rPr>
              <w:t xml:space="preserve"> 万元，没有非</w:t>
            </w:r>
          </w:p>
          <w:p>
            <w:pPr>
              <w:pStyle w:val="7"/>
              <w:spacing w:before="91" w:line="312" w:lineRule="auto"/>
              <w:ind w:left="110" w:right="88"/>
              <w:jc w:val="both"/>
              <w:rPr>
                <w:sz w:val="24"/>
              </w:rPr>
            </w:pPr>
            <w:r>
              <w:rPr>
                <w:spacing w:val="-14"/>
                <w:sz w:val="24"/>
              </w:rPr>
              <w:t xml:space="preserve">法所得的，处以 </w:t>
            </w:r>
            <w:r>
              <w:rPr>
                <w:sz w:val="24"/>
              </w:rPr>
              <w:t>1</w:t>
            </w:r>
            <w:r>
              <w:rPr>
                <w:spacing w:val="-13"/>
                <w:sz w:val="24"/>
              </w:rPr>
              <w:t xml:space="preserve"> 万元以下的罚款，并限期</w:t>
            </w:r>
            <w:r>
              <w:rPr>
                <w:spacing w:val="-9"/>
                <w:sz w:val="24"/>
              </w:rPr>
              <w:t>办理变更登记；逾期不办理的，责令停业整</w:t>
            </w:r>
            <w:r>
              <w:rPr>
                <w:spacing w:val="-8"/>
                <w:sz w:val="24"/>
              </w:rPr>
              <w:t>顿或者扣缴营业执照；情节严重的，吊销营</w:t>
            </w:r>
          </w:p>
          <w:p>
            <w:pPr>
              <w:pStyle w:val="7"/>
              <w:ind w:left="110"/>
              <w:rPr>
                <w:sz w:val="24"/>
              </w:rPr>
            </w:pPr>
            <w:r>
              <w:rPr>
                <w:sz w:val="24"/>
              </w:rPr>
              <w:t>业执照。</w:t>
            </w:r>
          </w:p>
        </w:tc>
        <w:tc>
          <w:tcPr>
            <w:tcW w:w="1274" w:type="dxa"/>
            <w:tcBorders>
              <w:top w:val="nil"/>
            </w:tcBorders>
          </w:tcPr>
          <w:p>
            <w:pPr>
              <w:pStyle w:val="7"/>
              <w:rPr>
                <w:rFonts w:ascii="Times New Roman"/>
                <w:sz w:val="24"/>
              </w:rPr>
            </w:pPr>
          </w:p>
          <w:p>
            <w:pPr>
              <w:pStyle w:val="7"/>
              <w:spacing w:before="171"/>
              <w:ind w:right="383"/>
              <w:jc w:val="right"/>
              <w:rPr>
                <w:sz w:val="24"/>
              </w:rPr>
            </w:pPr>
            <w:r>
              <w:rPr>
                <w:sz w:val="24"/>
              </w:rPr>
              <w:t>较轻</w:t>
            </w:r>
          </w:p>
        </w:tc>
        <w:tc>
          <w:tcPr>
            <w:tcW w:w="3828" w:type="dxa"/>
            <w:tcBorders>
              <w:top w:val="nil"/>
            </w:tcBorders>
          </w:tcPr>
          <w:p>
            <w:pPr>
              <w:pStyle w:val="7"/>
              <w:spacing w:before="4"/>
              <w:rPr>
                <w:rFonts w:ascii="Times New Roman"/>
                <w:sz w:val="21"/>
              </w:rPr>
            </w:pPr>
          </w:p>
          <w:p>
            <w:pPr>
              <w:pStyle w:val="7"/>
              <w:spacing w:line="312" w:lineRule="auto"/>
              <w:ind w:left="108" w:right="88"/>
              <w:rPr>
                <w:sz w:val="24"/>
              </w:rPr>
            </w:pPr>
            <w:r>
              <w:rPr>
                <w:spacing w:val="-7"/>
                <w:sz w:val="24"/>
              </w:rPr>
              <w:t xml:space="preserve">擅自改变主要登记事项时间在 </w:t>
            </w:r>
            <w:r>
              <w:rPr>
                <w:sz w:val="24"/>
              </w:rPr>
              <w:t>3</w:t>
            </w:r>
            <w:r>
              <w:rPr>
                <w:spacing w:val="-20"/>
                <w:sz w:val="24"/>
              </w:rPr>
              <w:t xml:space="preserve"> 个</w:t>
            </w:r>
            <w:r>
              <w:rPr>
                <w:spacing w:val="-4"/>
                <w:sz w:val="24"/>
              </w:rPr>
              <w:t>月以内的。</w:t>
            </w:r>
          </w:p>
        </w:tc>
        <w:tc>
          <w:tcPr>
            <w:tcW w:w="2669" w:type="dxa"/>
            <w:tcBorders>
              <w:top w:val="nil"/>
            </w:tcBorders>
          </w:tcPr>
          <w:p>
            <w:pPr>
              <w:pStyle w:val="7"/>
              <w:spacing w:before="46"/>
              <w:ind w:left="110" w:right="-29"/>
              <w:rPr>
                <w:sz w:val="24"/>
              </w:rPr>
            </w:pPr>
            <w:r>
              <w:rPr>
                <w:spacing w:val="-18"/>
                <w:sz w:val="24"/>
              </w:rPr>
              <w:t xml:space="preserve">法所得额 </w:t>
            </w:r>
            <w:r>
              <w:rPr>
                <w:sz w:val="24"/>
              </w:rPr>
              <w:t>1</w:t>
            </w:r>
            <w:r>
              <w:rPr>
                <w:spacing w:val="-18"/>
                <w:sz w:val="24"/>
              </w:rPr>
              <w:t xml:space="preserve"> 倍以下罚款，</w:t>
            </w:r>
          </w:p>
          <w:p>
            <w:pPr>
              <w:pStyle w:val="7"/>
              <w:spacing w:before="94" w:line="312" w:lineRule="auto"/>
              <w:ind w:left="110" w:right="88"/>
              <w:rPr>
                <w:sz w:val="24"/>
              </w:rPr>
            </w:pPr>
            <w:r>
              <w:rPr>
                <w:spacing w:val="-7"/>
                <w:sz w:val="24"/>
              </w:rPr>
              <w:t xml:space="preserve">但最高不超过 </w:t>
            </w:r>
            <w:r>
              <w:rPr>
                <w:sz w:val="24"/>
              </w:rPr>
              <w:t>3</w:t>
            </w:r>
            <w:r>
              <w:rPr>
                <w:spacing w:val="-11"/>
                <w:sz w:val="24"/>
              </w:rPr>
              <w:t xml:space="preserve"> 万元； </w:t>
            </w:r>
            <w:r>
              <w:rPr>
                <w:spacing w:val="2"/>
                <w:sz w:val="24"/>
              </w:rPr>
              <w:t>没有非法所得的，处以</w:t>
            </w:r>
          </w:p>
          <w:p>
            <w:pPr>
              <w:pStyle w:val="7"/>
              <w:spacing w:line="301" w:lineRule="exact"/>
              <w:ind w:left="110"/>
              <w:rPr>
                <w:sz w:val="24"/>
              </w:rPr>
            </w:pPr>
            <w:r>
              <w:rPr>
                <w:sz w:val="24"/>
              </w:rPr>
              <w:t>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4" w:hRule="atLeast"/>
        </w:trPr>
        <w:tc>
          <w:tcPr>
            <w:tcW w:w="487" w:type="dxa"/>
            <w:vMerge w:val="continue"/>
            <w:tcBorders>
              <w:top w:val="nil"/>
              <w:bottom w:val="nil"/>
            </w:tcBorders>
          </w:tcPr>
          <w:p>
            <w:pPr>
              <w:rPr>
                <w:sz w:val="2"/>
                <w:szCs w:val="2"/>
              </w:rPr>
            </w:pPr>
          </w:p>
        </w:tc>
        <w:tc>
          <w:tcPr>
            <w:tcW w:w="2172" w:type="dxa"/>
            <w:vMerge w:val="continue"/>
            <w:tcBorders>
              <w:top w:val="nil"/>
              <w:bottom w:val="nil"/>
            </w:tcBorders>
          </w:tcPr>
          <w:p>
            <w:pPr>
              <w:rPr>
                <w:sz w:val="2"/>
                <w:szCs w:val="2"/>
              </w:rPr>
            </w:pPr>
          </w:p>
        </w:tc>
        <w:tc>
          <w:tcPr>
            <w:tcW w:w="4680" w:type="dxa"/>
            <w:vMerge w:val="continue"/>
            <w:tcBorders>
              <w:top w:val="nil"/>
              <w:bottom w:val="nil"/>
            </w:tcBorders>
          </w:tcPr>
          <w:p>
            <w:pPr>
              <w:rPr>
                <w:sz w:val="2"/>
                <w:szCs w:val="2"/>
              </w:rPr>
            </w:pPr>
          </w:p>
        </w:tc>
        <w:tc>
          <w:tcPr>
            <w:tcW w:w="1274"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31"/>
              </w:rPr>
            </w:pPr>
          </w:p>
          <w:p>
            <w:pPr>
              <w:pStyle w:val="7"/>
              <w:ind w:right="383"/>
              <w:jc w:val="right"/>
              <w:rPr>
                <w:sz w:val="24"/>
              </w:rPr>
            </w:pPr>
            <w:r>
              <w:rPr>
                <w:sz w:val="24"/>
              </w:rPr>
              <w:t>一般</w:t>
            </w:r>
          </w:p>
        </w:tc>
        <w:tc>
          <w:tcPr>
            <w:tcW w:w="3828"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8"/>
              <w:ind w:left="108"/>
              <w:rPr>
                <w:sz w:val="24"/>
              </w:rPr>
            </w:pPr>
            <w:r>
              <w:rPr>
                <w:spacing w:val="-7"/>
                <w:sz w:val="24"/>
              </w:rPr>
              <w:t xml:space="preserve">擅自改变主要登记事项时间在 </w:t>
            </w:r>
            <w:r>
              <w:rPr>
                <w:sz w:val="24"/>
              </w:rPr>
              <w:t>3</w:t>
            </w:r>
            <w:r>
              <w:rPr>
                <w:spacing w:val="-13"/>
                <w:sz w:val="24"/>
              </w:rPr>
              <w:t xml:space="preserve"> 个</w:t>
            </w:r>
          </w:p>
          <w:p>
            <w:pPr>
              <w:pStyle w:val="7"/>
              <w:spacing w:before="90"/>
              <w:ind w:left="108"/>
              <w:rPr>
                <w:sz w:val="24"/>
              </w:rPr>
            </w:pPr>
            <w:r>
              <w:rPr>
                <w:sz w:val="24"/>
              </w:rPr>
              <w:t>月以上 6 个月以内的。</w:t>
            </w:r>
          </w:p>
        </w:tc>
        <w:tc>
          <w:tcPr>
            <w:tcW w:w="2669" w:type="dxa"/>
            <w:tcBorders>
              <w:bottom w:val="nil"/>
            </w:tcBorders>
          </w:tcPr>
          <w:p>
            <w:pPr>
              <w:pStyle w:val="7"/>
              <w:spacing w:before="6"/>
              <w:rPr>
                <w:rFonts w:ascii="Times New Roman"/>
                <w:sz w:val="23"/>
              </w:rPr>
            </w:pPr>
          </w:p>
          <w:p>
            <w:pPr>
              <w:pStyle w:val="7"/>
              <w:spacing w:line="312" w:lineRule="auto"/>
              <w:ind w:left="110" w:right="88"/>
              <w:jc w:val="both"/>
              <w:rPr>
                <w:sz w:val="24"/>
              </w:rPr>
            </w:pPr>
            <w:r>
              <w:rPr>
                <w:spacing w:val="2"/>
                <w:sz w:val="24"/>
              </w:rPr>
              <w:t>没收非法所得，处以非</w:t>
            </w:r>
            <w:r>
              <w:rPr>
                <w:spacing w:val="-11"/>
                <w:sz w:val="24"/>
              </w:rPr>
              <w:t xml:space="preserve">法所得额 </w:t>
            </w:r>
            <w:r>
              <w:rPr>
                <w:sz w:val="24"/>
              </w:rPr>
              <w:t>1</w:t>
            </w:r>
            <w:r>
              <w:rPr>
                <w:spacing w:val="-20"/>
                <w:sz w:val="24"/>
              </w:rPr>
              <w:t xml:space="preserve"> 倍以上 </w:t>
            </w:r>
            <w:r>
              <w:rPr>
                <w:sz w:val="24"/>
              </w:rPr>
              <w:t>2</w:t>
            </w:r>
            <w:r>
              <w:rPr>
                <w:spacing w:val="-28"/>
                <w:sz w:val="24"/>
              </w:rPr>
              <w:t xml:space="preserve"> 倍</w:t>
            </w:r>
            <w:r>
              <w:rPr>
                <w:spacing w:val="2"/>
                <w:sz w:val="24"/>
              </w:rPr>
              <w:t>以下罚款，但最高不超</w:t>
            </w:r>
            <w:r>
              <w:rPr>
                <w:spacing w:val="-8"/>
                <w:sz w:val="24"/>
              </w:rPr>
              <w:t xml:space="preserve">过 </w:t>
            </w:r>
            <w:r>
              <w:rPr>
                <w:sz w:val="24"/>
              </w:rPr>
              <w:t>3</w:t>
            </w:r>
            <w:r>
              <w:rPr>
                <w:spacing w:val="-9"/>
                <w:sz w:val="24"/>
              </w:rPr>
              <w:t xml:space="preserve"> 万元；没有非法所</w:t>
            </w:r>
          </w:p>
          <w:p>
            <w:pPr>
              <w:pStyle w:val="7"/>
              <w:spacing w:before="2"/>
              <w:ind w:left="110"/>
              <w:jc w:val="both"/>
              <w:rPr>
                <w:sz w:val="24"/>
              </w:rPr>
            </w:pPr>
            <w:r>
              <w:rPr>
                <w:spacing w:val="-18"/>
                <w:sz w:val="24"/>
              </w:rPr>
              <w:t xml:space="preserve">得的，处以 </w:t>
            </w:r>
            <w:r>
              <w:rPr>
                <w:spacing w:val="-3"/>
                <w:sz w:val="24"/>
              </w:rPr>
              <w:t>3000</w:t>
            </w:r>
            <w:r>
              <w:rPr>
                <w:spacing w:val="-18"/>
                <w:sz w:val="24"/>
              </w:rPr>
              <w:t xml:space="preserve"> 元以上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87" w:type="dxa"/>
            <w:tcBorders>
              <w:top w:val="nil"/>
              <w:bottom w:val="nil"/>
            </w:tcBorders>
          </w:tcPr>
          <w:p>
            <w:pPr>
              <w:pStyle w:val="7"/>
              <w:rPr>
                <w:rFonts w:ascii="Times New Roman"/>
                <w:sz w:val="24"/>
              </w:rPr>
            </w:pPr>
          </w:p>
        </w:tc>
        <w:tc>
          <w:tcPr>
            <w:tcW w:w="2172" w:type="dxa"/>
            <w:tcBorders>
              <w:top w:val="nil"/>
              <w:bottom w:val="nil"/>
            </w:tcBorders>
          </w:tcPr>
          <w:p>
            <w:pPr>
              <w:pStyle w:val="7"/>
              <w:rPr>
                <w:rFonts w:ascii="Times New Roman"/>
                <w:sz w:val="24"/>
              </w:rPr>
            </w:pPr>
          </w:p>
        </w:tc>
        <w:tc>
          <w:tcPr>
            <w:tcW w:w="4680" w:type="dxa"/>
            <w:tcBorders>
              <w:top w:val="nil"/>
              <w:bottom w:val="nil"/>
            </w:tcBorders>
          </w:tcPr>
          <w:p>
            <w:pPr>
              <w:pStyle w:val="7"/>
              <w:rPr>
                <w:rFonts w:ascii="Times New Roman"/>
                <w:sz w:val="24"/>
              </w:rPr>
            </w:pPr>
          </w:p>
        </w:tc>
        <w:tc>
          <w:tcPr>
            <w:tcW w:w="1274" w:type="dxa"/>
            <w:tcBorders>
              <w:top w:val="nil"/>
              <w:bottom w:val="nil"/>
            </w:tcBorders>
          </w:tcPr>
          <w:p>
            <w:pPr>
              <w:pStyle w:val="7"/>
              <w:rPr>
                <w:rFonts w:ascii="Times New Roman"/>
                <w:sz w:val="24"/>
              </w:rPr>
            </w:pPr>
          </w:p>
        </w:tc>
        <w:tc>
          <w:tcPr>
            <w:tcW w:w="3828" w:type="dxa"/>
            <w:tcBorders>
              <w:top w:val="nil"/>
              <w:bottom w:val="nil"/>
            </w:tcBorders>
          </w:tcPr>
          <w:p>
            <w:pPr>
              <w:pStyle w:val="7"/>
              <w:rPr>
                <w:rFonts w:ascii="Times New Roman"/>
                <w:sz w:val="24"/>
              </w:rPr>
            </w:pPr>
          </w:p>
        </w:tc>
        <w:tc>
          <w:tcPr>
            <w:tcW w:w="2669" w:type="dxa"/>
            <w:tcBorders>
              <w:top w:val="nil"/>
              <w:bottom w:val="nil"/>
            </w:tcBorders>
          </w:tcPr>
          <w:p>
            <w:pPr>
              <w:pStyle w:val="7"/>
              <w:spacing w:before="45"/>
              <w:ind w:left="110"/>
              <w:rPr>
                <w:sz w:val="24"/>
              </w:rPr>
            </w:pPr>
            <w:r>
              <w:rPr>
                <w:sz w:val="24"/>
              </w:rPr>
              <w:t>7000 元以下罚款，并限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87" w:type="dxa"/>
            <w:tcBorders>
              <w:top w:val="nil"/>
            </w:tcBorders>
          </w:tcPr>
          <w:p>
            <w:pPr>
              <w:pStyle w:val="7"/>
              <w:rPr>
                <w:rFonts w:ascii="Times New Roman"/>
                <w:sz w:val="24"/>
              </w:rPr>
            </w:pPr>
          </w:p>
        </w:tc>
        <w:tc>
          <w:tcPr>
            <w:tcW w:w="2172" w:type="dxa"/>
            <w:tcBorders>
              <w:top w:val="nil"/>
            </w:tcBorders>
          </w:tcPr>
          <w:p>
            <w:pPr>
              <w:pStyle w:val="7"/>
              <w:rPr>
                <w:rFonts w:ascii="Times New Roman"/>
                <w:sz w:val="24"/>
              </w:rPr>
            </w:pPr>
          </w:p>
        </w:tc>
        <w:tc>
          <w:tcPr>
            <w:tcW w:w="4680" w:type="dxa"/>
            <w:tcBorders>
              <w:top w:val="nil"/>
            </w:tcBorders>
          </w:tcPr>
          <w:p>
            <w:pPr>
              <w:pStyle w:val="7"/>
              <w:rPr>
                <w:rFonts w:ascii="Times New Roman"/>
                <w:sz w:val="24"/>
              </w:rPr>
            </w:pPr>
          </w:p>
        </w:tc>
        <w:tc>
          <w:tcPr>
            <w:tcW w:w="1274" w:type="dxa"/>
            <w:tcBorders>
              <w:top w:val="nil"/>
            </w:tcBorders>
          </w:tcPr>
          <w:p>
            <w:pPr>
              <w:pStyle w:val="7"/>
              <w:rPr>
                <w:rFonts w:ascii="Times New Roman"/>
                <w:sz w:val="24"/>
              </w:rPr>
            </w:pPr>
          </w:p>
        </w:tc>
        <w:tc>
          <w:tcPr>
            <w:tcW w:w="3828" w:type="dxa"/>
            <w:tcBorders>
              <w:top w:val="nil"/>
            </w:tcBorders>
          </w:tcPr>
          <w:p>
            <w:pPr>
              <w:pStyle w:val="7"/>
              <w:rPr>
                <w:rFonts w:ascii="Times New Roman"/>
                <w:sz w:val="24"/>
              </w:rPr>
            </w:pPr>
          </w:p>
        </w:tc>
        <w:tc>
          <w:tcPr>
            <w:tcW w:w="2669" w:type="dxa"/>
            <w:tcBorders>
              <w:top w:val="nil"/>
            </w:tcBorders>
          </w:tcPr>
          <w:p>
            <w:pPr>
              <w:pStyle w:val="7"/>
              <w:spacing w:before="46"/>
              <w:ind w:left="110"/>
              <w:rPr>
                <w:sz w:val="24"/>
              </w:rPr>
            </w:pPr>
            <w:r>
              <w:rPr>
                <w:sz w:val="24"/>
              </w:rPr>
              <w:t>期办理变更登记。</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487" w:type="dxa"/>
            <w:tcBorders>
              <w:bottom w:val="nil"/>
            </w:tcBorders>
          </w:tcPr>
          <w:p>
            <w:pPr>
              <w:pStyle w:val="7"/>
              <w:rPr>
                <w:rFonts w:ascii="Times New Roman"/>
                <w:sz w:val="24"/>
              </w:rPr>
            </w:pPr>
          </w:p>
        </w:tc>
        <w:tc>
          <w:tcPr>
            <w:tcW w:w="2172" w:type="dxa"/>
            <w:tcBorders>
              <w:bottom w:val="nil"/>
            </w:tcBorders>
          </w:tcPr>
          <w:p>
            <w:pPr>
              <w:pStyle w:val="7"/>
              <w:rPr>
                <w:rFonts w:ascii="Times New Roman"/>
                <w:sz w:val="24"/>
              </w:rPr>
            </w:pPr>
          </w:p>
        </w:tc>
        <w:tc>
          <w:tcPr>
            <w:tcW w:w="4680" w:type="dxa"/>
            <w:tcBorders>
              <w:bottom w:val="nil"/>
            </w:tcBorders>
          </w:tcPr>
          <w:p>
            <w:pPr>
              <w:pStyle w:val="7"/>
              <w:rPr>
                <w:rFonts w:ascii="Times New Roman"/>
                <w:sz w:val="24"/>
              </w:rPr>
            </w:pPr>
          </w:p>
        </w:tc>
        <w:tc>
          <w:tcPr>
            <w:tcW w:w="1274" w:type="dxa"/>
            <w:tcBorders>
              <w:bottom w:val="nil"/>
            </w:tcBorders>
          </w:tcPr>
          <w:p>
            <w:pPr>
              <w:pStyle w:val="7"/>
              <w:rPr>
                <w:rFonts w:ascii="Times New Roman"/>
                <w:sz w:val="24"/>
              </w:rPr>
            </w:pPr>
          </w:p>
        </w:tc>
        <w:tc>
          <w:tcPr>
            <w:tcW w:w="3828" w:type="dxa"/>
            <w:tcBorders>
              <w:bottom w:val="nil"/>
            </w:tcBorders>
          </w:tcPr>
          <w:p>
            <w:pPr>
              <w:pStyle w:val="7"/>
              <w:rPr>
                <w:rFonts w:ascii="Times New Roman"/>
                <w:sz w:val="24"/>
              </w:rPr>
            </w:pPr>
          </w:p>
        </w:tc>
        <w:tc>
          <w:tcPr>
            <w:tcW w:w="2669" w:type="dxa"/>
            <w:tcBorders>
              <w:bottom w:val="nil"/>
            </w:tcBorders>
          </w:tcPr>
          <w:p>
            <w:pPr>
              <w:pStyle w:val="7"/>
              <w:spacing w:before="4"/>
              <w:rPr>
                <w:rFonts w:ascii="Times New Roman"/>
                <w:sz w:val="23"/>
              </w:rPr>
            </w:pPr>
          </w:p>
          <w:p>
            <w:pPr>
              <w:pStyle w:val="7"/>
              <w:ind w:left="110"/>
              <w:rPr>
                <w:sz w:val="24"/>
              </w:rPr>
            </w:pPr>
            <w:r>
              <w:rPr>
                <w:sz w:val="24"/>
              </w:rPr>
              <w:t>没收非法所得，处以非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87" w:type="dxa"/>
            <w:tcBorders>
              <w:top w:val="nil"/>
              <w:bottom w:val="nil"/>
            </w:tcBorders>
          </w:tcPr>
          <w:p>
            <w:pPr>
              <w:pStyle w:val="7"/>
              <w:rPr>
                <w:rFonts w:ascii="Times New Roman"/>
                <w:sz w:val="24"/>
              </w:rPr>
            </w:pPr>
          </w:p>
        </w:tc>
        <w:tc>
          <w:tcPr>
            <w:tcW w:w="2172" w:type="dxa"/>
            <w:tcBorders>
              <w:top w:val="nil"/>
              <w:bottom w:val="nil"/>
            </w:tcBorders>
          </w:tcPr>
          <w:p>
            <w:pPr>
              <w:pStyle w:val="7"/>
              <w:rPr>
                <w:rFonts w:ascii="Times New Roman"/>
                <w:sz w:val="24"/>
              </w:rPr>
            </w:pPr>
          </w:p>
        </w:tc>
        <w:tc>
          <w:tcPr>
            <w:tcW w:w="4680" w:type="dxa"/>
            <w:tcBorders>
              <w:top w:val="nil"/>
              <w:bottom w:val="nil"/>
            </w:tcBorders>
          </w:tcPr>
          <w:p>
            <w:pPr>
              <w:pStyle w:val="7"/>
              <w:rPr>
                <w:rFonts w:ascii="Times New Roman"/>
                <w:sz w:val="24"/>
              </w:rPr>
            </w:pPr>
          </w:p>
        </w:tc>
        <w:tc>
          <w:tcPr>
            <w:tcW w:w="1274" w:type="dxa"/>
            <w:tcBorders>
              <w:top w:val="nil"/>
              <w:bottom w:val="nil"/>
            </w:tcBorders>
          </w:tcPr>
          <w:p>
            <w:pPr>
              <w:pStyle w:val="7"/>
              <w:rPr>
                <w:rFonts w:ascii="Times New Roman"/>
                <w:sz w:val="24"/>
              </w:rPr>
            </w:pPr>
          </w:p>
        </w:tc>
        <w:tc>
          <w:tcPr>
            <w:tcW w:w="3828" w:type="dxa"/>
            <w:tcBorders>
              <w:top w:val="nil"/>
              <w:bottom w:val="nil"/>
            </w:tcBorders>
          </w:tcPr>
          <w:p>
            <w:pPr>
              <w:pStyle w:val="7"/>
              <w:rPr>
                <w:rFonts w:ascii="Times New Roman"/>
                <w:sz w:val="24"/>
              </w:rPr>
            </w:pPr>
          </w:p>
        </w:tc>
        <w:tc>
          <w:tcPr>
            <w:tcW w:w="2669" w:type="dxa"/>
            <w:tcBorders>
              <w:top w:val="nil"/>
              <w:bottom w:val="nil"/>
            </w:tcBorders>
          </w:tcPr>
          <w:p>
            <w:pPr>
              <w:pStyle w:val="7"/>
              <w:spacing w:before="45"/>
              <w:ind w:left="110"/>
              <w:rPr>
                <w:sz w:val="24"/>
              </w:rPr>
            </w:pPr>
            <w:r>
              <w:rPr>
                <w:spacing w:val="-11"/>
                <w:sz w:val="24"/>
              </w:rPr>
              <w:t xml:space="preserve">法所得额 </w:t>
            </w:r>
            <w:r>
              <w:rPr>
                <w:sz w:val="24"/>
              </w:rPr>
              <w:t>2</w:t>
            </w:r>
            <w:r>
              <w:rPr>
                <w:spacing w:val="-20"/>
                <w:sz w:val="24"/>
              </w:rPr>
              <w:t xml:space="preserve"> 倍以上 </w:t>
            </w:r>
            <w:r>
              <w:rPr>
                <w:sz w:val="24"/>
              </w:rPr>
              <w:t>3</w:t>
            </w:r>
            <w:r>
              <w:rPr>
                <w:spacing w:val="-21"/>
                <w:sz w:val="24"/>
              </w:rPr>
              <w:t xml:space="preserve"> 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6" w:hRule="atLeast"/>
        </w:trPr>
        <w:tc>
          <w:tcPr>
            <w:tcW w:w="487" w:type="dxa"/>
            <w:vMerge w:val="restart"/>
            <w:tcBorders>
              <w:top w:val="nil"/>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3"/>
              </w:rPr>
            </w:pPr>
          </w:p>
          <w:p>
            <w:pPr>
              <w:pStyle w:val="7"/>
              <w:ind w:left="126"/>
              <w:rPr>
                <w:sz w:val="24"/>
              </w:rPr>
            </w:pPr>
            <w:r>
              <w:rPr>
                <w:sz w:val="24"/>
              </w:rPr>
              <w:t>18</w:t>
            </w:r>
          </w:p>
        </w:tc>
        <w:tc>
          <w:tcPr>
            <w:tcW w:w="2172" w:type="dxa"/>
            <w:vMerge w:val="restart"/>
            <w:tcBorders>
              <w:top w:val="nil"/>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2"/>
              </w:rPr>
            </w:pPr>
          </w:p>
          <w:p>
            <w:pPr>
              <w:pStyle w:val="7"/>
              <w:spacing w:line="312" w:lineRule="auto"/>
              <w:ind w:left="110" w:right="88"/>
              <w:jc w:val="both"/>
              <w:rPr>
                <w:sz w:val="24"/>
              </w:rPr>
            </w:pPr>
            <w:r>
              <w:rPr>
                <w:sz w:val="24"/>
              </w:rPr>
              <w:t>《中华人民共和国企业法人登记管理条例施行细则》</w:t>
            </w:r>
          </w:p>
        </w:tc>
        <w:tc>
          <w:tcPr>
            <w:tcW w:w="4680" w:type="dxa"/>
            <w:vMerge w:val="restart"/>
            <w:tcBorders>
              <w:top w:val="nil"/>
              <w:bottom w:val="nil"/>
            </w:tcBorders>
          </w:tcPr>
          <w:p>
            <w:pPr>
              <w:pStyle w:val="7"/>
              <w:rPr>
                <w:rFonts w:ascii="Times New Roman"/>
                <w:sz w:val="24"/>
              </w:rPr>
            </w:pPr>
          </w:p>
          <w:p>
            <w:pPr>
              <w:pStyle w:val="7"/>
              <w:spacing w:before="7"/>
              <w:rPr>
                <w:rFonts w:ascii="Times New Roman"/>
                <w:sz w:val="31"/>
              </w:rPr>
            </w:pPr>
          </w:p>
          <w:p>
            <w:pPr>
              <w:pStyle w:val="7"/>
              <w:spacing w:line="312" w:lineRule="auto"/>
              <w:ind w:left="110" w:right="88"/>
              <w:jc w:val="both"/>
              <w:rPr>
                <w:sz w:val="24"/>
              </w:rPr>
            </w:pPr>
            <w:r>
              <w:rPr>
                <w:spacing w:val="-6"/>
                <w:sz w:val="24"/>
              </w:rPr>
              <w:t>第六十条第一款第</w:t>
            </w:r>
            <w:r>
              <w:rPr>
                <w:spacing w:val="-5"/>
                <w:sz w:val="24"/>
              </w:rPr>
              <w:t>（三</w:t>
            </w:r>
            <w:r>
              <w:rPr>
                <w:spacing w:val="-10"/>
                <w:sz w:val="24"/>
              </w:rPr>
              <w:t>）</w:t>
            </w:r>
            <w:r>
              <w:rPr>
                <w:spacing w:val="-8"/>
                <w:sz w:val="24"/>
              </w:rPr>
              <w:t>项：擅自改变主要</w:t>
            </w:r>
            <w:r>
              <w:rPr>
                <w:spacing w:val="-9"/>
                <w:sz w:val="24"/>
              </w:rPr>
              <w:t>登记事项，不按规定办理变更登记的，予以</w:t>
            </w:r>
            <w:r>
              <w:rPr>
                <w:spacing w:val="-12"/>
                <w:sz w:val="24"/>
              </w:rPr>
              <w:t xml:space="preserve">警告，没收非法所得，处以非法所得额 </w:t>
            </w:r>
            <w:r>
              <w:rPr>
                <w:sz w:val="24"/>
              </w:rPr>
              <w:t>3</w:t>
            </w:r>
            <w:r>
              <w:rPr>
                <w:spacing w:val="-37"/>
                <w:sz w:val="24"/>
              </w:rPr>
              <w:t xml:space="preserve"> 倍</w:t>
            </w:r>
          </w:p>
          <w:p>
            <w:pPr>
              <w:pStyle w:val="7"/>
              <w:ind w:left="110"/>
              <w:jc w:val="both"/>
              <w:rPr>
                <w:sz w:val="24"/>
              </w:rPr>
            </w:pPr>
            <w:r>
              <w:rPr>
                <w:spacing w:val="-12"/>
                <w:sz w:val="24"/>
              </w:rPr>
              <w:t xml:space="preserve">以下的罚款，但最高不超过 </w:t>
            </w:r>
            <w:r>
              <w:rPr>
                <w:sz w:val="24"/>
              </w:rPr>
              <w:t>3</w:t>
            </w:r>
            <w:r>
              <w:rPr>
                <w:spacing w:val="-16"/>
                <w:sz w:val="24"/>
              </w:rPr>
              <w:t xml:space="preserve"> 万元，没有非</w:t>
            </w:r>
          </w:p>
          <w:p>
            <w:pPr>
              <w:pStyle w:val="7"/>
              <w:spacing w:before="94" w:line="312" w:lineRule="auto"/>
              <w:ind w:left="110" w:right="88"/>
              <w:jc w:val="both"/>
              <w:rPr>
                <w:sz w:val="24"/>
              </w:rPr>
            </w:pPr>
            <w:r>
              <w:rPr>
                <w:spacing w:val="-14"/>
                <w:sz w:val="24"/>
              </w:rPr>
              <w:t xml:space="preserve">法所得的，处以 </w:t>
            </w:r>
            <w:r>
              <w:rPr>
                <w:sz w:val="24"/>
              </w:rPr>
              <w:t>1</w:t>
            </w:r>
            <w:r>
              <w:rPr>
                <w:spacing w:val="-13"/>
                <w:sz w:val="24"/>
              </w:rPr>
              <w:t xml:space="preserve"> 万元以下的罚款，并限期</w:t>
            </w:r>
            <w:r>
              <w:rPr>
                <w:spacing w:val="-9"/>
                <w:sz w:val="24"/>
              </w:rPr>
              <w:t>办理变更登记；逾期不办理的，责令停业整</w:t>
            </w:r>
            <w:r>
              <w:rPr>
                <w:spacing w:val="-8"/>
                <w:sz w:val="24"/>
              </w:rPr>
              <w:t>顿或者扣缴营业执照；情节严重的，吊销营</w:t>
            </w:r>
            <w:r>
              <w:rPr>
                <w:spacing w:val="-4"/>
                <w:sz w:val="24"/>
              </w:rPr>
              <w:t>业执照。</w:t>
            </w:r>
          </w:p>
        </w:tc>
        <w:tc>
          <w:tcPr>
            <w:tcW w:w="1274" w:type="dxa"/>
            <w:tcBorders>
              <w:top w:val="nil"/>
            </w:tcBorders>
          </w:tcPr>
          <w:p>
            <w:pPr>
              <w:pStyle w:val="7"/>
              <w:rPr>
                <w:rFonts w:ascii="Times New Roman"/>
                <w:sz w:val="24"/>
              </w:rPr>
            </w:pPr>
          </w:p>
          <w:p>
            <w:pPr>
              <w:pStyle w:val="7"/>
              <w:spacing w:before="171"/>
              <w:ind w:right="383"/>
              <w:jc w:val="right"/>
              <w:rPr>
                <w:sz w:val="24"/>
              </w:rPr>
            </w:pPr>
            <w:r>
              <w:rPr>
                <w:sz w:val="24"/>
              </w:rPr>
              <w:t>较重</w:t>
            </w:r>
          </w:p>
        </w:tc>
        <w:tc>
          <w:tcPr>
            <w:tcW w:w="3828" w:type="dxa"/>
            <w:tcBorders>
              <w:top w:val="nil"/>
            </w:tcBorders>
          </w:tcPr>
          <w:p>
            <w:pPr>
              <w:pStyle w:val="7"/>
              <w:spacing w:before="4"/>
              <w:rPr>
                <w:rFonts w:ascii="Times New Roman"/>
                <w:sz w:val="21"/>
              </w:rPr>
            </w:pPr>
          </w:p>
          <w:p>
            <w:pPr>
              <w:pStyle w:val="7"/>
              <w:spacing w:line="312" w:lineRule="auto"/>
              <w:ind w:left="108" w:right="88"/>
              <w:rPr>
                <w:sz w:val="24"/>
              </w:rPr>
            </w:pPr>
            <w:r>
              <w:rPr>
                <w:spacing w:val="-7"/>
                <w:sz w:val="24"/>
              </w:rPr>
              <w:t xml:space="preserve">擅自改变主要登记事项时间在 </w:t>
            </w:r>
            <w:r>
              <w:rPr>
                <w:sz w:val="24"/>
              </w:rPr>
              <w:t>6</w:t>
            </w:r>
            <w:r>
              <w:rPr>
                <w:spacing w:val="-20"/>
                <w:sz w:val="24"/>
              </w:rPr>
              <w:t xml:space="preserve"> 个</w:t>
            </w:r>
            <w:r>
              <w:rPr>
                <w:spacing w:val="-4"/>
                <w:sz w:val="24"/>
              </w:rPr>
              <w:t>月以上的。</w:t>
            </w:r>
          </w:p>
        </w:tc>
        <w:tc>
          <w:tcPr>
            <w:tcW w:w="2669" w:type="dxa"/>
            <w:tcBorders>
              <w:top w:val="nil"/>
            </w:tcBorders>
          </w:tcPr>
          <w:p>
            <w:pPr>
              <w:pStyle w:val="7"/>
              <w:spacing w:before="46" w:line="312" w:lineRule="auto"/>
              <w:ind w:left="110" w:right="88"/>
              <w:rPr>
                <w:sz w:val="24"/>
              </w:rPr>
            </w:pPr>
            <w:r>
              <w:rPr>
                <w:spacing w:val="2"/>
                <w:sz w:val="24"/>
              </w:rPr>
              <w:t>以下罚款，但最高不超</w:t>
            </w:r>
            <w:r>
              <w:rPr>
                <w:spacing w:val="-8"/>
                <w:sz w:val="24"/>
              </w:rPr>
              <w:t xml:space="preserve">过 </w:t>
            </w:r>
            <w:r>
              <w:rPr>
                <w:sz w:val="24"/>
              </w:rPr>
              <w:t>3</w:t>
            </w:r>
            <w:r>
              <w:rPr>
                <w:spacing w:val="-9"/>
                <w:sz w:val="24"/>
              </w:rPr>
              <w:t xml:space="preserve"> 万元；没有非法所</w:t>
            </w:r>
          </w:p>
          <w:p>
            <w:pPr>
              <w:pStyle w:val="7"/>
              <w:spacing w:line="307" w:lineRule="exact"/>
              <w:ind w:left="110"/>
              <w:rPr>
                <w:sz w:val="24"/>
              </w:rPr>
            </w:pPr>
            <w:r>
              <w:rPr>
                <w:spacing w:val="-18"/>
                <w:sz w:val="24"/>
              </w:rPr>
              <w:t xml:space="preserve">得的，处以 </w:t>
            </w:r>
            <w:r>
              <w:rPr>
                <w:spacing w:val="-3"/>
                <w:sz w:val="24"/>
              </w:rPr>
              <w:t>7000</w:t>
            </w:r>
            <w:r>
              <w:rPr>
                <w:spacing w:val="-18"/>
                <w:sz w:val="24"/>
              </w:rPr>
              <w:t xml:space="preserve"> 元以上</w:t>
            </w:r>
          </w:p>
          <w:p>
            <w:pPr>
              <w:pStyle w:val="7"/>
              <w:spacing w:before="94" w:line="312" w:lineRule="auto"/>
              <w:ind w:left="110" w:right="88"/>
              <w:rPr>
                <w:sz w:val="24"/>
              </w:rPr>
            </w:pPr>
            <w:r>
              <w:rPr>
                <w:sz w:val="24"/>
              </w:rPr>
              <w:t>1</w:t>
            </w:r>
            <w:r>
              <w:rPr>
                <w:spacing w:val="-20"/>
                <w:sz w:val="24"/>
              </w:rPr>
              <w:t xml:space="preserve"> 万元以下罚款，并限期</w:t>
            </w:r>
            <w:r>
              <w:rPr>
                <w:spacing w:val="-5"/>
                <w:sz w:val="24"/>
              </w:rPr>
              <w:t>办理变更登记。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0" w:hRule="atLeast"/>
        </w:trPr>
        <w:tc>
          <w:tcPr>
            <w:tcW w:w="487" w:type="dxa"/>
            <w:vMerge w:val="continue"/>
            <w:tcBorders>
              <w:top w:val="nil"/>
              <w:bottom w:val="nil"/>
            </w:tcBorders>
          </w:tcPr>
          <w:p>
            <w:pPr>
              <w:rPr>
                <w:sz w:val="2"/>
                <w:szCs w:val="2"/>
              </w:rPr>
            </w:pPr>
          </w:p>
        </w:tc>
        <w:tc>
          <w:tcPr>
            <w:tcW w:w="2172" w:type="dxa"/>
            <w:vMerge w:val="continue"/>
            <w:tcBorders>
              <w:top w:val="nil"/>
              <w:bottom w:val="nil"/>
            </w:tcBorders>
          </w:tcPr>
          <w:p>
            <w:pPr>
              <w:rPr>
                <w:sz w:val="2"/>
                <w:szCs w:val="2"/>
              </w:rPr>
            </w:pPr>
          </w:p>
        </w:tc>
        <w:tc>
          <w:tcPr>
            <w:tcW w:w="4680" w:type="dxa"/>
            <w:vMerge w:val="continue"/>
            <w:tcBorders>
              <w:top w:val="nil"/>
              <w:bottom w:val="nil"/>
            </w:tcBorders>
          </w:tcPr>
          <w:p>
            <w:pPr>
              <w:rPr>
                <w:sz w:val="2"/>
                <w:szCs w:val="2"/>
              </w:rPr>
            </w:pPr>
          </w:p>
        </w:tc>
        <w:tc>
          <w:tcPr>
            <w:tcW w:w="1274"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1"/>
              </w:rPr>
            </w:pPr>
          </w:p>
          <w:p>
            <w:pPr>
              <w:pStyle w:val="7"/>
              <w:spacing w:before="1"/>
              <w:ind w:right="383"/>
              <w:jc w:val="right"/>
              <w:rPr>
                <w:sz w:val="24"/>
              </w:rPr>
            </w:pPr>
            <w:r>
              <w:rPr>
                <w:sz w:val="24"/>
              </w:rPr>
              <w:t>严重</w:t>
            </w:r>
          </w:p>
        </w:tc>
        <w:tc>
          <w:tcPr>
            <w:tcW w:w="3828"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1"/>
              </w:rPr>
            </w:pPr>
          </w:p>
          <w:p>
            <w:pPr>
              <w:pStyle w:val="7"/>
              <w:spacing w:before="1"/>
              <w:ind w:left="108" w:right="-29"/>
              <w:rPr>
                <w:sz w:val="24"/>
              </w:rPr>
            </w:pPr>
            <w:r>
              <w:rPr>
                <w:spacing w:val="-12"/>
                <w:sz w:val="24"/>
              </w:rPr>
              <w:t>责令限期办理后，逾期仍不办理的。</w:t>
            </w:r>
          </w:p>
        </w:tc>
        <w:tc>
          <w:tcPr>
            <w:tcW w:w="2669" w:type="dxa"/>
            <w:tcBorders>
              <w:bottom w:val="nil"/>
            </w:tcBorders>
          </w:tcPr>
          <w:p>
            <w:pPr>
              <w:pStyle w:val="7"/>
              <w:spacing w:before="1"/>
              <w:rPr>
                <w:rFonts w:ascii="Times New Roman"/>
                <w:sz w:val="23"/>
              </w:rPr>
            </w:pPr>
          </w:p>
          <w:p>
            <w:pPr>
              <w:pStyle w:val="7"/>
              <w:spacing w:line="312" w:lineRule="auto"/>
              <w:ind w:left="110" w:right="88"/>
              <w:rPr>
                <w:sz w:val="24"/>
              </w:rPr>
            </w:pPr>
            <w:r>
              <w:rPr>
                <w:spacing w:val="2"/>
                <w:sz w:val="24"/>
              </w:rPr>
              <w:t>没收非法所得，处以非</w:t>
            </w:r>
            <w:r>
              <w:rPr>
                <w:spacing w:val="-7"/>
                <w:sz w:val="24"/>
              </w:rPr>
              <w:t xml:space="preserve">法所得额 </w:t>
            </w:r>
            <w:r>
              <w:rPr>
                <w:sz w:val="24"/>
              </w:rPr>
              <w:t>3</w:t>
            </w:r>
            <w:r>
              <w:rPr>
                <w:spacing w:val="-10"/>
                <w:sz w:val="24"/>
              </w:rPr>
              <w:t xml:space="preserve"> 倍罚款，但</w:t>
            </w:r>
          </w:p>
          <w:p>
            <w:pPr>
              <w:pStyle w:val="7"/>
              <w:spacing w:line="307" w:lineRule="exact"/>
              <w:ind w:left="110"/>
              <w:rPr>
                <w:sz w:val="24"/>
              </w:rPr>
            </w:pPr>
            <w:r>
              <w:rPr>
                <w:spacing w:val="-7"/>
                <w:sz w:val="24"/>
              </w:rPr>
              <w:t xml:space="preserve">最高不超过 </w:t>
            </w:r>
            <w:r>
              <w:rPr>
                <w:sz w:val="24"/>
              </w:rPr>
              <w:t>3</w:t>
            </w:r>
            <w:r>
              <w:rPr>
                <w:spacing w:val="-7"/>
                <w:sz w:val="24"/>
              </w:rPr>
              <w:t xml:space="preserve"> 万元；没</w:t>
            </w:r>
          </w:p>
          <w:p>
            <w:pPr>
              <w:pStyle w:val="7"/>
              <w:spacing w:before="94"/>
              <w:ind w:left="110"/>
              <w:rPr>
                <w:sz w:val="24"/>
              </w:rPr>
            </w:pPr>
            <w:r>
              <w:rPr>
                <w:spacing w:val="3"/>
                <w:sz w:val="24"/>
              </w:rPr>
              <w:t xml:space="preserve">有非法所得的，处以 </w:t>
            </w: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87" w:type="dxa"/>
            <w:tcBorders>
              <w:top w:val="nil"/>
              <w:bottom w:val="nil"/>
            </w:tcBorders>
          </w:tcPr>
          <w:p>
            <w:pPr>
              <w:pStyle w:val="7"/>
              <w:rPr>
                <w:rFonts w:ascii="Times New Roman"/>
                <w:sz w:val="24"/>
              </w:rPr>
            </w:pPr>
          </w:p>
        </w:tc>
        <w:tc>
          <w:tcPr>
            <w:tcW w:w="2172" w:type="dxa"/>
            <w:tcBorders>
              <w:top w:val="nil"/>
              <w:bottom w:val="nil"/>
            </w:tcBorders>
          </w:tcPr>
          <w:p>
            <w:pPr>
              <w:pStyle w:val="7"/>
              <w:rPr>
                <w:rFonts w:ascii="Times New Roman"/>
                <w:sz w:val="24"/>
              </w:rPr>
            </w:pPr>
          </w:p>
        </w:tc>
        <w:tc>
          <w:tcPr>
            <w:tcW w:w="4680" w:type="dxa"/>
            <w:tcBorders>
              <w:top w:val="nil"/>
              <w:bottom w:val="nil"/>
            </w:tcBorders>
          </w:tcPr>
          <w:p>
            <w:pPr>
              <w:pStyle w:val="7"/>
              <w:rPr>
                <w:rFonts w:ascii="Times New Roman"/>
                <w:sz w:val="24"/>
              </w:rPr>
            </w:pPr>
          </w:p>
        </w:tc>
        <w:tc>
          <w:tcPr>
            <w:tcW w:w="1274" w:type="dxa"/>
            <w:tcBorders>
              <w:top w:val="nil"/>
              <w:bottom w:val="nil"/>
            </w:tcBorders>
          </w:tcPr>
          <w:p>
            <w:pPr>
              <w:pStyle w:val="7"/>
              <w:rPr>
                <w:rFonts w:ascii="Times New Roman"/>
                <w:sz w:val="24"/>
              </w:rPr>
            </w:pPr>
          </w:p>
        </w:tc>
        <w:tc>
          <w:tcPr>
            <w:tcW w:w="3828" w:type="dxa"/>
            <w:tcBorders>
              <w:top w:val="nil"/>
              <w:bottom w:val="nil"/>
            </w:tcBorders>
          </w:tcPr>
          <w:p>
            <w:pPr>
              <w:pStyle w:val="7"/>
              <w:rPr>
                <w:rFonts w:ascii="Times New Roman"/>
                <w:sz w:val="24"/>
              </w:rPr>
            </w:pPr>
          </w:p>
        </w:tc>
        <w:tc>
          <w:tcPr>
            <w:tcW w:w="2669" w:type="dxa"/>
            <w:tcBorders>
              <w:top w:val="nil"/>
              <w:bottom w:val="nil"/>
            </w:tcBorders>
          </w:tcPr>
          <w:p>
            <w:pPr>
              <w:pStyle w:val="7"/>
              <w:spacing w:before="46"/>
              <w:ind w:left="110"/>
              <w:rPr>
                <w:sz w:val="24"/>
              </w:rPr>
            </w:pPr>
            <w:r>
              <w:rPr>
                <w:sz w:val="24"/>
              </w:rPr>
              <w:t>万元罚款，并责令停业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87" w:type="dxa"/>
            <w:tcBorders>
              <w:top w:val="nil"/>
              <w:bottom w:val="nil"/>
            </w:tcBorders>
          </w:tcPr>
          <w:p>
            <w:pPr>
              <w:pStyle w:val="7"/>
              <w:rPr>
                <w:rFonts w:ascii="Times New Roman"/>
                <w:sz w:val="24"/>
              </w:rPr>
            </w:pPr>
          </w:p>
        </w:tc>
        <w:tc>
          <w:tcPr>
            <w:tcW w:w="2172" w:type="dxa"/>
            <w:tcBorders>
              <w:top w:val="nil"/>
              <w:bottom w:val="nil"/>
            </w:tcBorders>
          </w:tcPr>
          <w:p>
            <w:pPr>
              <w:pStyle w:val="7"/>
              <w:rPr>
                <w:rFonts w:ascii="Times New Roman"/>
                <w:sz w:val="24"/>
              </w:rPr>
            </w:pPr>
          </w:p>
        </w:tc>
        <w:tc>
          <w:tcPr>
            <w:tcW w:w="4680" w:type="dxa"/>
            <w:tcBorders>
              <w:top w:val="nil"/>
              <w:bottom w:val="nil"/>
            </w:tcBorders>
          </w:tcPr>
          <w:p>
            <w:pPr>
              <w:pStyle w:val="7"/>
              <w:rPr>
                <w:rFonts w:ascii="Times New Roman"/>
                <w:sz w:val="24"/>
              </w:rPr>
            </w:pPr>
          </w:p>
        </w:tc>
        <w:tc>
          <w:tcPr>
            <w:tcW w:w="1274" w:type="dxa"/>
            <w:tcBorders>
              <w:top w:val="nil"/>
              <w:bottom w:val="nil"/>
            </w:tcBorders>
          </w:tcPr>
          <w:p>
            <w:pPr>
              <w:pStyle w:val="7"/>
              <w:rPr>
                <w:rFonts w:ascii="Times New Roman"/>
                <w:sz w:val="24"/>
              </w:rPr>
            </w:pPr>
          </w:p>
        </w:tc>
        <w:tc>
          <w:tcPr>
            <w:tcW w:w="3828" w:type="dxa"/>
            <w:tcBorders>
              <w:top w:val="nil"/>
              <w:bottom w:val="nil"/>
            </w:tcBorders>
          </w:tcPr>
          <w:p>
            <w:pPr>
              <w:pStyle w:val="7"/>
              <w:rPr>
                <w:rFonts w:ascii="Times New Roman"/>
                <w:sz w:val="24"/>
              </w:rPr>
            </w:pPr>
          </w:p>
        </w:tc>
        <w:tc>
          <w:tcPr>
            <w:tcW w:w="2669" w:type="dxa"/>
            <w:tcBorders>
              <w:top w:val="nil"/>
              <w:bottom w:val="nil"/>
            </w:tcBorders>
          </w:tcPr>
          <w:p>
            <w:pPr>
              <w:pStyle w:val="7"/>
              <w:spacing w:before="45"/>
              <w:ind w:left="110"/>
              <w:rPr>
                <w:sz w:val="24"/>
              </w:rPr>
            </w:pPr>
            <w:r>
              <w:rPr>
                <w:sz w:val="24"/>
              </w:rPr>
              <w:t>整顿或者扣缴营业执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87" w:type="dxa"/>
            <w:tcBorders>
              <w:top w:val="nil"/>
            </w:tcBorders>
          </w:tcPr>
          <w:p>
            <w:pPr>
              <w:pStyle w:val="7"/>
              <w:rPr>
                <w:rFonts w:ascii="Times New Roman"/>
                <w:sz w:val="24"/>
              </w:rPr>
            </w:pPr>
          </w:p>
        </w:tc>
        <w:tc>
          <w:tcPr>
            <w:tcW w:w="2172" w:type="dxa"/>
            <w:tcBorders>
              <w:top w:val="nil"/>
            </w:tcBorders>
          </w:tcPr>
          <w:p>
            <w:pPr>
              <w:pStyle w:val="7"/>
              <w:rPr>
                <w:rFonts w:ascii="Times New Roman"/>
                <w:sz w:val="24"/>
              </w:rPr>
            </w:pPr>
          </w:p>
        </w:tc>
        <w:tc>
          <w:tcPr>
            <w:tcW w:w="4680" w:type="dxa"/>
            <w:tcBorders>
              <w:top w:val="nil"/>
            </w:tcBorders>
          </w:tcPr>
          <w:p>
            <w:pPr>
              <w:pStyle w:val="7"/>
              <w:rPr>
                <w:rFonts w:ascii="Times New Roman"/>
                <w:sz w:val="24"/>
              </w:rPr>
            </w:pPr>
          </w:p>
        </w:tc>
        <w:tc>
          <w:tcPr>
            <w:tcW w:w="1274" w:type="dxa"/>
            <w:tcBorders>
              <w:top w:val="nil"/>
            </w:tcBorders>
          </w:tcPr>
          <w:p>
            <w:pPr>
              <w:pStyle w:val="7"/>
              <w:rPr>
                <w:rFonts w:ascii="Times New Roman"/>
                <w:sz w:val="24"/>
              </w:rPr>
            </w:pPr>
          </w:p>
        </w:tc>
        <w:tc>
          <w:tcPr>
            <w:tcW w:w="3828" w:type="dxa"/>
            <w:tcBorders>
              <w:top w:val="nil"/>
            </w:tcBorders>
          </w:tcPr>
          <w:p>
            <w:pPr>
              <w:pStyle w:val="7"/>
              <w:rPr>
                <w:rFonts w:ascii="Times New Roman"/>
                <w:sz w:val="24"/>
              </w:rPr>
            </w:pPr>
          </w:p>
        </w:tc>
        <w:tc>
          <w:tcPr>
            <w:tcW w:w="2669" w:type="dxa"/>
            <w:tcBorders>
              <w:top w:val="nil"/>
            </w:tcBorders>
          </w:tcPr>
          <w:p>
            <w:pPr>
              <w:pStyle w:val="7"/>
              <w:spacing w:before="46"/>
              <w:ind w:left="110"/>
              <w:rPr>
                <w:sz w:val="24"/>
              </w:rPr>
            </w:pPr>
            <w:r>
              <w:rPr>
                <w:sz w:val="24"/>
              </w:rPr>
              <w:t>照。</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487" w:type="dxa"/>
            <w:vMerge w:val="restart"/>
          </w:tcPr>
          <w:p>
            <w:pPr>
              <w:pStyle w:val="7"/>
              <w:rPr>
                <w:rFonts w:ascii="Times New Roman"/>
                <w:sz w:val="24"/>
              </w:rPr>
            </w:pPr>
          </w:p>
        </w:tc>
        <w:tc>
          <w:tcPr>
            <w:tcW w:w="2172" w:type="dxa"/>
            <w:vMerge w:val="restart"/>
          </w:tcPr>
          <w:p>
            <w:pPr>
              <w:pStyle w:val="7"/>
              <w:rPr>
                <w:rFonts w:ascii="Times New Roman"/>
                <w:sz w:val="24"/>
              </w:rPr>
            </w:pPr>
          </w:p>
        </w:tc>
        <w:tc>
          <w:tcPr>
            <w:tcW w:w="4680" w:type="dxa"/>
            <w:vMerge w:val="restart"/>
          </w:tcPr>
          <w:p>
            <w:pPr>
              <w:pStyle w:val="7"/>
              <w:rPr>
                <w:rFonts w:ascii="Times New Roman"/>
                <w:sz w:val="24"/>
              </w:rPr>
            </w:pPr>
          </w:p>
        </w:tc>
        <w:tc>
          <w:tcPr>
            <w:tcW w:w="1274" w:type="dxa"/>
            <w:tcBorders>
              <w:bottom w:val="nil"/>
            </w:tcBorders>
          </w:tcPr>
          <w:p>
            <w:pPr>
              <w:pStyle w:val="7"/>
              <w:rPr>
                <w:rFonts w:ascii="Times New Roman"/>
                <w:sz w:val="24"/>
              </w:rPr>
            </w:pPr>
          </w:p>
        </w:tc>
        <w:tc>
          <w:tcPr>
            <w:tcW w:w="3828" w:type="dxa"/>
            <w:tcBorders>
              <w:bottom w:val="nil"/>
            </w:tcBorders>
          </w:tcPr>
          <w:p>
            <w:pPr>
              <w:pStyle w:val="7"/>
              <w:rPr>
                <w:rFonts w:ascii="Times New Roman"/>
                <w:sz w:val="24"/>
              </w:rPr>
            </w:pPr>
          </w:p>
        </w:tc>
        <w:tc>
          <w:tcPr>
            <w:tcW w:w="2669" w:type="dxa"/>
            <w:tcBorders>
              <w:bottom w:val="nil"/>
            </w:tcBorders>
          </w:tcPr>
          <w:p>
            <w:pPr>
              <w:pStyle w:val="7"/>
              <w:rPr>
                <w:rFonts w:ascii="Times New Roman"/>
                <w:sz w:val="24"/>
              </w:rPr>
            </w:pPr>
          </w:p>
          <w:p>
            <w:pPr>
              <w:pStyle w:val="7"/>
              <w:spacing w:before="192"/>
              <w:ind w:left="110"/>
              <w:rPr>
                <w:sz w:val="24"/>
              </w:rPr>
            </w:pPr>
            <w:r>
              <w:rPr>
                <w:sz w:val="24"/>
              </w:rPr>
              <w:t>没收非法所得，处以非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7"/>
              <w:rPr>
                <w:rFonts w:ascii="Times New Roman"/>
                <w:sz w:val="24"/>
              </w:rPr>
            </w:pPr>
          </w:p>
        </w:tc>
        <w:tc>
          <w:tcPr>
            <w:tcW w:w="3828" w:type="dxa"/>
            <w:tcBorders>
              <w:top w:val="nil"/>
              <w:bottom w:val="nil"/>
            </w:tcBorders>
          </w:tcPr>
          <w:p>
            <w:pPr>
              <w:pStyle w:val="7"/>
              <w:rPr>
                <w:rFonts w:ascii="Times New Roman"/>
                <w:sz w:val="24"/>
              </w:rPr>
            </w:pPr>
          </w:p>
        </w:tc>
        <w:tc>
          <w:tcPr>
            <w:tcW w:w="2669" w:type="dxa"/>
            <w:tcBorders>
              <w:top w:val="nil"/>
              <w:bottom w:val="nil"/>
            </w:tcBorders>
          </w:tcPr>
          <w:p>
            <w:pPr>
              <w:pStyle w:val="7"/>
              <w:spacing w:before="41"/>
              <w:ind w:left="110"/>
              <w:rPr>
                <w:sz w:val="24"/>
              </w:rPr>
            </w:pPr>
            <w:r>
              <w:rPr>
                <w:sz w:val="24"/>
              </w:rPr>
              <w:t>法所得额 3 倍罚款，但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7"/>
              <w:rPr>
                <w:rFonts w:ascii="Times New Roman"/>
                <w:sz w:val="21"/>
              </w:rPr>
            </w:pPr>
          </w:p>
          <w:p>
            <w:pPr>
              <w:pStyle w:val="7"/>
              <w:ind w:left="137" w:right="122"/>
              <w:jc w:val="center"/>
              <w:rPr>
                <w:sz w:val="24"/>
              </w:rPr>
            </w:pPr>
            <w:r>
              <w:rPr>
                <w:sz w:val="24"/>
              </w:rPr>
              <w:t>特别严重</w:t>
            </w:r>
          </w:p>
        </w:tc>
        <w:tc>
          <w:tcPr>
            <w:tcW w:w="3828" w:type="dxa"/>
            <w:tcBorders>
              <w:top w:val="nil"/>
              <w:bottom w:val="nil"/>
            </w:tcBorders>
          </w:tcPr>
          <w:p>
            <w:pPr>
              <w:pStyle w:val="7"/>
              <w:spacing w:before="40"/>
              <w:ind w:left="108"/>
              <w:rPr>
                <w:sz w:val="24"/>
              </w:rPr>
            </w:pPr>
            <w:r>
              <w:rPr>
                <w:sz w:val="24"/>
              </w:rPr>
              <w:t>因擅自改变主要登记事项，造成严</w:t>
            </w:r>
          </w:p>
          <w:p>
            <w:pPr>
              <w:pStyle w:val="7"/>
              <w:spacing w:before="93"/>
              <w:ind w:left="108"/>
              <w:rPr>
                <w:sz w:val="24"/>
              </w:rPr>
            </w:pPr>
            <w:r>
              <w:rPr>
                <w:sz w:val="24"/>
              </w:rPr>
              <w:t>重危害后果的。</w:t>
            </w:r>
          </w:p>
        </w:tc>
        <w:tc>
          <w:tcPr>
            <w:tcW w:w="2669" w:type="dxa"/>
            <w:tcBorders>
              <w:top w:val="nil"/>
              <w:bottom w:val="nil"/>
            </w:tcBorders>
          </w:tcPr>
          <w:p>
            <w:pPr>
              <w:pStyle w:val="7"/>
              <w:spacing w:before="40"/>
              <w:ind w:left="110"/>
              <w:rPr>
                <w:sz w:val="24"/>
              </w:rPr>
            </w:pPr>
            <w:r>
              <w:rPr>
                <w:spacing w:val="-7"/>
                <w:sz w:val="24"/>
              </w:rPr>
              <w:t xml:space="preserve">最高不超过 </w:t>
            </w:r>
            <w:r>
              <w:rPr>
                <w:sz w:val="24"/>
              </w:rPr>
              <w:t>3</w:t>
            </w:r>
            <w:r>
              <w:rPr>
                <w:spacing w:val="-7"/>
                <w:sz w:val="24"/>
              </w:rPr>
              <w:t xml:space="preserve"> 万元；没</w:t>
            </w:r>
          </w:p>
          <w:p>
            <w:pPr>
              <w:pStyle w:val="7"/>
              <w:spacing w:before="93"/>
              <w:ind w:left="110"/>
              <w:rPr>
                <w:sz w:val="24"/>
              </w:rPr>
            </w:pPr>
            <w:r>
              <w:rPr>
                <w:spacing w:val="3"/>
                <w:sz w:val="24"/>
              </w:rPr>
              <w:t xml:space="preserve">有非法所得的，处以 </w:t>
            </w: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7"/>
              <w:rPr>
                <w:rFonts w:ascii="Times New Roman"/>
                <w:sz w:val="24"/>
              </w:rPr>
            </w:pPr>
          </w:p>
        </w:tc>
        <w:tc>
          <w:tcPr>
            <w:tcW w:w="3828" w:type="dxa"/>
            <w:tcBorders>
              <w:top w:val="nil"/>
              <w:bottom w:val="nil"/>
            </w:tcBorders>
          </w:tcPr>
          <w:p>
            <w:pPr>
              <w:pStyle w:val="7"/>
              <w:rPr>
                <w:rFonts w:ascii="Times New Roman"/>
                <w:sz w:val="24"/>
              </w:rPr>
            </w:pPr>
          </w:p>
        </w:tc>
        <w:tc>
          <w:tcPr>
            <w:tcW w:w="2669" w:type="dxa"/>
            <w:tcBorders>
              <w:top w:val="nil"/>
              <w:bottom w:val="nil"/>
            </w:tcBorders>
          </w:tcPr>
          <w:p>
            <w:pPr>
              <w:pStyle w:val="7"/>
              <w:spacing w:before="41"/>
              <w:ind w:left="110"/>
              <w:rPr>
                <w:sz w:val="24"/>
              </w:rPr>
            </w:pPr>
            <w:r>
              <w:rPr>
                <w:sz w:val="24"/>
              </w:rPr>
              <w:t>万元罚款，并吊销营业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tcBorders>
          </w:tcPr>
          <w:p>
            <w:pPr>
              <w:pStyle w:val="7"/>
              <w:rPr>
                <w:rFonts w:ascii="Times New Roman"/>
                <w:sz w:val="24"/>
              </w:rPr>
            </w:pPr>
          </w:p>
        </w:tc>
        <w:tc>
          <w:tcPr>
            <w:tcW w:w="3828" w:type="dxa"/>
            <w:tcBorders>
              <w:top w:val="nil"/>
            </w:tcBorders>
          </w:tcPr>
          <w:p>
            <w:pPr>
              <w:pStyle w:val="7"/>
              <w:rPr>
                <w:rFonts w:ascii="Times New Roman"/>
                <w:sz w:val="24"/>
              </w:rPr>
            </w:pPr>
          </w:p>
        </w:tc>
        <w:tc>
          <w:tcPr>
            <w:tcW w:w="2669" w:type="dxa"/>
            <w:tcBorders>
              <w:top w:val="nil"/>
            </w:tcBorders>
          </w:tcPr>
          <w:p>
            <w:pPr>
              <w:pStyle w:val="7"/>
              <w:spacing w:before="40"/>
              <w:ind w:left="110"/>
              <w:rPr>
                <w:sz w:val="24"/>
              </w:rPr>
            </w:pPr>
            <w:r>
              <w:rPr>
                <w:sz w:val="24"/>
              </w:rPr>
              <w:t>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487" w:type="dxa"/>
            <w:tcBorders>
              <w:bottom w:val="nil"/>
            </w:tcBorders>
          </w:tcPr>
          <w:p>
            <w:pPr>
              <w:pStyle w:val="7"/>
              <w:rPr>
                <w:rFonts w:ascii="Times New Roman"/>
                <w:sz w:val="24"/>
              </w:rPr>
            </w:pPr>
          </w:p>
        </w:tc>
        <w:tc>
          <w:tcPr>
            <w:tcW w:w="2172" w:type="dxa"/>
            <w:tcBorders>
              <w:bottom w:val="nil"/>
            </w:tcBorders>
          </w:tcPr>
          <w:p>
            <w:pPr>
              <w:pStyle w:val="7"/>
              <w:rPr>
                <w:rFonts w:ascii="Times New Roman"/>
                <w:sz w:val="24"/>
              </w:rPr>
            </w:pPr>
          </w:p>
        </w:tc>
        <w:tc>
          <w:tcPr>
            <w:tcW w:w="4680" w:type="dxa"/>
            <w:tcBorders>
              <w:bottom w:val="nil"/>
            </w:tcBorders>
          </w:tcPr>
          <w:p>
            <w:pPr>
              <w:pStyle w:val="7"/>
              <w:spacing w:before="80" w:line="400" w:lineRule="atLeast"/>
              <w:ind w:left="110" w:right="69"/>
              <w:jc w:val="both"/>
              <w:rPr>
                <w:sz w:val="24"/>
              </w:rPr>
            </w:pPr>
            <w:r>
              <w:rPr>
                <w:spacing w:val="-6"/>
                <w:sz w:val="24"/>
              </w:rPr>
              <w:t>第六十条第一款第</w:t>
            </w:r>
            <w:r>
              <w:rPr>
                <w:spacing w:val="-5"/>
                <w:sz w:val="24"/>
              </w:rPr>
              <w:t>（四</w:t>
            </w:r>
            <w:r>
              <w:rPr>
                <w:spacing w:val="-10"/>
                <w:sz w:val="24"/>
              </w:rPr>
              <w:t>）</w:t>
            </w:r>
            <w:r>
              <w:rPr>
                <w:spacing w:val="-7"/>
                <w:sz w:val="24"/>
              </w:rPr>
              <w:t>项：超出核准登记</w:t>
            </w:r>
            <w:r>
              <w:rPr>
                <w:spacing w:val="-6"/>
                <w:sz w:val="24"/>
              </w:rPr>
              <w:t>的经营范围或者经营方式从事经营活动的， 视其情节轻重，予以警告，没收非法所得，</w:t>
            </w:r>
          </w:p>
        </w:tc>
        <w:tc>
          <w:tcPr>
            <w:tcW w:w="1274" w:type="dxa"/>
            <w:tcBorders>
              <w:bottom w:val="nil"/>
            </w:tcBorders>
          </w:tcPr>
          <w:p>
            <w:pPr>
              <w:pStyle w:val="7"/>
              <w:rPr>
                <w:rFonts w:ascii="Times New Roman"/>
                <w:sz w:val="24"/>
              </w:rPr>
            </w:pPr>
          </w:p>
          <w:p>
            <w:pPr>
              <w:pStyle w:val="7"/>
              <w:rPr>
                <w:rFonts w:ascii="Times New Roman"/>
                <w:sz w:val="24"/>
              </w:rPr>
            </w:pPr>
          </w:p>
          <w:p>
            <w:pPr>
              <w:pStyle w:val="7"/>
              <w:spacing w:before="11"/>
              <w:rPr>
                <w:rFonts w:ascii="Times New Roman"/>
                <w:sz w:val="23"/>
              </w:rPr>
            </w:pPr>
          </w:p>
          <w:p>
            <w:pPr>
              <w:pStyle w:val="7"/>
              <w:ind w:left="137" w:right="122"/>
              <w:jc w:val="center"/>
              <w:rPr>
                <w:sz w:val="24"/>
              </w:rPr>
            </w:pPr>
            <w:r>
              <w:rPr>
                <w:sz w:val="24"/>
              </w:rPr>
              <w:t>较轻</w:t>
            </w:r>
          </w:p>
        </w:tc>
        <w:tc>
          <w:tcPr>
            <w:tcW w:w="3828" w:type="dxa"/>
            <w:tcBorders>
              <w:bottom w:val="nil"/>
            </w:tcBorders>
          </w:tcPr>
          <w:p>
            <w:pPr>
              <w:pStyle w:val="7"/>
              <w:rPr>
                <w:rFonts w:ascii="Times New Roman"/>
                <w:sz w:val="24"/>
              </w:rPr>
            </w:pPr>
          </w:p>
          <w:p>
            <w:pPr>
              <w:pStyle w:val="7"/>
              <w:spacing w:before="153"/>
              <w:ind w:left="108"/>
              <w:rPr>
                <w:sz w:val="24"/>
              </w:rPr>
            </w:pPr>
            <w:r>
              <w:rPr>
                <w:spacing w:val="-8"/>
                <w:sz w:val="24"/>
              </w:rPr>
              <w:t xml:space="preserve">非法经营时间在 </w:t>
            </w:r>
            <w:r>
              <w:rPr>
                <w:sz w:val="24"/>
              </w:rPr>
              <w:t>1</w:t>
            </w:r>
            <w:r>
              <w:rPr>
                <w:spacing w:val="-9"/>
                <w:sz w:val="24"/>
              </w:rPr>
              <w:t xml:space="preserve"> 个月以内的，或</w:t>
            </w:r>
          </w:p>
          <w:p>
            <w:pPr>
              <w:pStyle w:val="7"/>
              <w:spacing w:before="91"/>
              <w:ind w:left="108"/>
              <w:rPr>
                <w:sz w:val="24"/>
              </w:rPr>
            </w:pPr>
            <w:r>
              <w:rPr>
                <w:spacing w:val="-8"/>
                <w:sz w:val="24"/>
              </w:rPr>
              <w:t xml:space="preserve">者非法经营额在 </w:t>
            </w:r>
            <w:r>
              <w:rPr>
                <w:sz w:val="24"/>
              </w:rPr>
              <w:t>1</w:t>
            </w:r>
            <w:r>
              <w:rPr>
                <w:spacing w:val="-9"/>
                <w:sz w:val="24"/>
              </w:rPr>
              <w:t xml:space="preserve"> 万元以下的，或</w:t>
            </w:r>
          </w:p>
        </w:tc>
        <w:tc>
          <w:tcPr>
            <w:tcW w:w="2669" w:type="dxa"/>
            <w:tcBorders>
              <w:bottom w:val="nil"/>
            </w:tcBorders>
          </w:tcPr>
          <w:p>
            <w:pPr>
              <w:pStyle w:val="7"/>
              <w:spacing w:before="64" w:line="295" w:lineRule="auto"/>
              <w:ind w:left="110" w:right="88"/>
              <w:jc w:val="both"/>
              <w:rPr>
                <w:sz w:val="24"/>
              </w:rPr>
            </w:pPr>
            <w:r>
              <w:rPr>
                <w:sz w:val="24"/>
              </w:rPr>
              <w:t>予以警告，没收非法所得，处以非法所得额 1 倍以下罚款；没有非法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487" w:type="dxa"/>
            <w:vMerge w:val="restart"/>
            <w:tcBorders>
              <w:top w:val="nil"/>
            </w:tcBorders>
          </w:tcPr>
          <w:p>
            <w:pPr>
              <w:pStyle w:val="7"/>
              <w:rPr>
                <w:rFonts w:ascii="Times New Roman"/>
                <w:sz w:val="24"/>
              </w:rPr>
            </w:pPr>
          </w:p>
          <w:p>
            <w:pPr>
              <w:pStyle w:val="7"/>
              <w:rPr>
                <w:rFonts w:ascii="Times New Roman"/>
                <w:sz w:val="24"/>
              </w:rPr>
            </w:pPr>
          </w:p>
          <w:p>
            <w:pPr>
              <w:pStyle w:val="7"/>
              <w:spacing w:before="143"/>
              <w:ind w:left="126"/>
              <w:rPr>
                <w:sz w:val="24"/>
              </w:rPr>
            </w:pPr>
            <w:r>
              <w:rPr>
                <w:sz w:val="24"/>
              </w:rPr>
              <w:t>19</w:t>
            </w:r>
          </w:p>
        </w:tc>
        <w:tc>
          <w:tcPr>
            <w:tcW w:w="2172" w:type="dxa"/>
            <w:vMerge w:val="restart"/>
            <w:tcBorders>
              <w:top w:val="nil"/>
            </w:tcBorders>
          </w:tcPr>
          <w:p>
            <w:pPr>
              <w:pStyle w:val="7"/>
              <w:spacing w:before="9"/>
              <w:rPr>
                <w:rFonts w:ascii="Times New Roman"/>
                <w:sz w:val="25"/>
              </w:rPr>
            </w:pPr>
          </w:p>
          <w:p>
            <w:pPr>
              <w:pStyle w:val="7"/>
              <w:spacing w:line="312" w:lineRule="auto"/>
              <w:ind w:left="110" w:right="88"/>
              <w:jc w:val="both"/>
              <w:rPr>
                <w:sz w:val="24"/>
              </w:rPr>
            </w:pPr>
            <w:r>
              <w:rPr>
                <w:sz w:val="24"/>
              </w:rPr>
              <w:t>《中华人民共和国企业法人登记管理条例施行细则》</w:t>
            </w:r>
          </w:p>
        </w:tc>
        <w:tc>
          <w:tcPr>
            <w:tcW w:w="4680" w:type="dxa"/>
            <w:vMerge w:val="restart"/>
            <w:tcBorders>
              <w:top w:val="nil"/>
            </w:tcBorders>
          </w:tcPr>
          <w:p>
            <w:pPr>
              <w:pStyle w:val="7"/>
              <w:spacing w:before="92"/>
              <w:ind w:left="110"/>
              <w:jc w:val="both"/>
              <w:rPr>
                <w:sz w:val="24"/>
              </w:rPr>
            </w:pPr>
            <w:r>
              <w:rPr>
                <w:spacing w:val="-13"/>
                <w:sz w:val="24"/>
              </w:rPr>
              <w:t xml:space="preserve">处以非法所得额 </w:t>
            </w:r>
            <w:r>
              <w:rPr>
                <w:sz w:val="24"/>
              </w:rPr>
              <w:t>3</w:t>
            </w:r>
            <w:r>
              <w:rPr>
                <w:spacing w:val="-12"/>
                <w:sz w:val="24"/>
              </w:rPr>
              <w:t xml:space="preserve"> 倍以下的罚款，但最高不</w:t>
            </w:r>
          </w:p>
          <w:p>
            <w:pPr>
              <w:pStyle w:val="7"/>
              <w:spacing w:before="94" w:line="312" w:lineRule="auto"/>
              <w:ind w:left="110" w:right="69"/>
              <w:jc w:val="both"/>
              <w:rPr>
                <w:sz w:val="24"/>
              </w:rPr>
            </w:pPr>
            <w:r>
              <w:rPr>
                <w:spacing w:val="-23"/>
                <w:sz w:val="24"/>
              </w:rPr>
              <w:t xml:space="preserve">超过 </w:t>
            </w:r>
            <w:r>
              <w:rPr>
                <w:sz w:val="24"/>
              </w:rPr>
              <w:t>3</w:t>
            </w:r>
            <w:r>
              <w:rPr>
                <w:spacing w:val="-18"/>
                <w:sz w:val="24"/>
              </w:rPr>
              <w:t xml:space="preserve"> 万元，没有非法所得的，处以 </w:t>
            </w:r>
            <w:r>
              <w:rPr>
                <w:sz w:val="24"/>
              </w:rPr>
              <w:t>1</w:t>
            </w:r>
            <w:r>
              <w:rPr>
                <w:spacing w:val="-23"/>
                <w:sz w:val="24"/>
              </w:rPr>
              <w:t xml:space="preserve"> 万元</w:t>
            </w:r>
            <w:r>
              <w:rPr>
                <w:spacing w:val="-6"/>
                <w:sz w:val="24"/>
              </w:rPr>
              <w:t xml:space="preserve">以下的罚款。同时违反国家其他有关规定， </w:t>
            </w:r>
            <w:r>
              <w:rPr>
                <w:spacing w:val="-7"/>
                <w:sz w:val="24"/>
              </w:rPr>
              <w:t>从事非法经营的，责令停业整顿，没收非法</w:t>
            </w:r>
            <w:r>
              <w:rPr>
                <w:spacing w:val="-13"/>
                <w:sz w:val="24"/>
              </w:rPr>
              <w:t xml:space="preserve">所得，处以非法所得额 </w:t>
            </w:r>
            <w:r>
              <w:rPr>
                <w:sz w:val="24"/>
              </w:rPr>
              <w:t>3</w:t>
            </w:r>
            <w:r>
              <w:rPr>
                <w:spacing w:val="-14"/>
                <w:sz w:val="24"/>
              </w:rPr>
              <w:t xml:space="preserve"> 倍以下的罚款，但</w:t>
            </w:r>
          </w:p>
          <w:p>
            <w:pPr>
              <w:pStyle w:val="7"/>
              <w:spacing w:before="1"/>
              <w:ind w:left="110"/>
              <w:jc w:val="both"/>
              <w:rPr>
                <w:sz w:val="24"/>
              </w:rPr>
            </w:pPr>
            <w:r>
              <w:rPr>
                <w:spacing w:val="-14"/>
                <w:sz w:val="24"/>
              </w:rPr>
              <w:t xml:space="preserve">最高不超过 </w:t>
            </w:r>
            <w:r>
              <w:rPr>
                <w:sz w:val="24"/>
              </w:rPr>
              <w:t>3</w:t>
            </w:r>
            <w:r>
              <w:rPr>
                <w:spacing w:val="-14"/>
                <w:sz w:val="24"/>
              </w:rPr>
              <w:t xml:space="preserve"> 万元，没有非法所得的，处以</w:t>
            </w:r>
          </w:p>
          <w:p>
            <w:pPr>
              <w:pStyle w:val="7"/>
              <w:spacing w:before="91"/>
              <w:ind w:left="110"/>
              <w:jc w:val="both"/>
              <w:rPr>
                <w:sz w:val="24"/>
              </w:rPr>
            </w:pPr>
            <w:r>
              <w:rPr>
                <w:sz w:val="24"/>
              </w:rPr>
              <w:t>1</w:t>
            </w:r>
            <w:r>
              <w:rPr>
                <w:spacing w:val="-9"/>
                <w:sz w:val="24"/>
              </w:rPr>
              <w:t xml:space="preserve"> 万元以下的罚款；情节严重的，吊销营业</w:t>
            </w:r>
          </w:p>
        </w:tc>
        <w:tc>
          <w:tcPr>
            <w:tcW w:w="1274" w:type="dxa"/>
            <w:tcBorders>
              <w:top w:val="nil"/>
            </w:tcBorders>
          </w:tcPr>
          <w:p>
            <w:pPr>
              <w:pStyle w:val="7"/>
              <w:rPr>
                <w:rFonts w:ascii="Times New Roman"/>
                <w:sz w:val="24"/>
              </w:rPr>
            </w:pPr>
          </w:p>
        </w:tc>
        <w:tc>
          <w:tcPr>
            <w:tcW w:w="3828" w:type="dxa"/>
            <w:tcBorders>
              <w:top w:val="nil"/>
            </w:tcBorders>
          </w:tcPr>
          <w:p>
            <w:pPr>
              <w:pStyle w:val="7"/>
              <w:spacing w:line="256" w:lineRule="exact"/>
              <w:ind w:left="108"/>
              <w:rPr>
                <w:sz w:val="24"/>
              </w:rPr>
            </w:pPr>
            <w:r>
              <w:rPr>
                <w:sz w:val="24"/>
              </w:rPr>
              <w:t>者非法所得在 5000 元以下的。</w:t>
            </w:r>
          </w:p>
        </w:tc>
        <w:tc>
          <w:tcPr>
            <w:tcW w:w="2669" w:type="dxa"/>
            <w:tcBorders>
              <w:top w:val="nil"/>
            </w:tcBorders>
          </w:tcPr>
          <w:p>
            <w:pPr>
              <w:pStyle w:val="7"/>
              <w:spacing w:line="232" w:lineRule="exact"/>
              <w:ind w:left="110"/>
              <w:rPr>
                <w:sz w:val="24"/>
              </w:rPr>
            </w:pPr>
            <w:r>
              <w:rPr>
                <w:spacing w:val="-17"/>
                <w:sz w:val="24"/>
              </w:rPr>
              <w:t xml:space="preserve">所得的，处以 </w:t>
            </w:r>
            <w:r>
              <w:rPr>
                <w:spacing w:val="-3"/>
                <w:sz w:val="24"/>
              </w:rPr>
              <w:t>3000</w:t>
            </w:r>
            <w:r>
              <w:rPr>
                <w:spacing w:val="-24"/>
                <w:sz w:val="24"/>
              </w:rPr>
              <w:t xml:space="preserve"> 元以</w:t>
            </w:r>
          </w:p>
          <w:p>
            <w:pPr>
              <w:pStyle w:val="7"/>
              <w:spacing w:before="71" w:line="294" w:lineRule="exact"/>
              <w:ind w:left="110"/>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2"/>
              <w:ind w:left="137" w:right="122"/>
              <w:jc w:val="center"/>
              <w:rPr>
                <w:sz w:val="24"/>
              </w:rPr>
            </w:pPr>
            <w:r>
              <w:rPr>
                <w:sz w:val="24"/>
              </w:rPr>
              <w:t>一般</w:t>
            </w:r>
          </w:p>
        </w:tc>
        <w:tc>
          <w:tcPr>
            <w:tcW w:w="3828" w:type="dxa"/>
          </w:tcPr>
          <w:p>
            <w:pPr>
              <w:pStyle w:val="7"/>
              <w:rPr>
                <w:rFonts w:ascii="Times New Roman"/>
                <w:sz w:val="24"/>
              </w:rPr>
            </w:pPr>
          </w:p>
          <w:p>
            <w:pPr>
              <w:pStyle w:val="7"/>
              <w:spacing w:before="144"/>
              <w:ind w:left="108"/>
              <w:rPr>
                <w:sz w:val="24"/>
              </w:rPr>
            </w:pPr>
            <w:r>
              <w:rPr>
                <w:spacing w:val="-11"/>
                <w:sz w:val="24"/>
              </w:rPr>
              <w:t xml:space="preserve">非法经营时间在 </w:t>
            </w:r>
            <w:r>
              <w:rPr>
                <w:sz w:val="24"/>
              </w:rPr>
              <w:t>1</w:t>
            </w:r>
            <w:r>
              <w:rPr>
                <w:spacing w:val="-18"/>
                <w:sz w:val="24"/>
              </w:rPr>
              <w:t xml:space="preserve"> 个月以上 </w:t>
            </w:r>
            <w:r>
              <w:rPr>
                <w:sz w:val="24"/>
              </w:rPr>
              <w:t>3</w:t>
            </w:r>
            <w:r>
              <w:rPr>
                <w:spacing w:val="-18"/>
                <w:sz w:val="24"/>
              </w:rPr>
              <w:t xml:space="preserve"> 个月</w:t>
            </w:r>
          </w:p>
          <w:p>
            <w:pPr>
              <w:pStyle w:val="7"/>
              <w:spacing w:before="93"/>
              <w:ind w:left="108"/>
              <w:rPr>
                <w:sz w:val="24"/>
              </w:rPr>
            </w:pPr>
            <w:r>
              <w:rPr>
                <w:spacing w:val="-7"/>
                <w:sz w:val="24"/>
              </w:rPr>
              <w:t xml:space="preserve">以下的，或者非法经营额在 </w:t>
            </w:r>
            <w:r>
              <w:rPr>
                <w:sz w:val="24"/>
              </w:rPr>
              <w:t>1</w:t>
            </w:r>
            <w:r>
              <w:rPr>
                <w:spacing w:val="-11"/>
                <w:sz w:val="24"/>
              </w:rPr>
              <w:t xml:space="preserve"> 万元</w:t>
            </w:r>
          </w:p>
          <w:p>
            <w:pPr>
              <w:pStyle w:val="7"/>
              <w:spacing w:before="93"/>
              <w:ind w:left="108"/>
              <w:rPr>
                <w:sz w:val="24"/>
              </w:rPr>
            </w:pPr>
            <w:r>
              <w:rPr>
                <w:spacing w:val="-11"/>
                <w:sz w:val="24"/>
              </w:rPr>
              <w:t xml:space="preserve">以上 </w:t>
            </w:r>
            <w:r>
              <w:rPr>
                <w:sz w:val="24"/>
              </w:rPr>
              <w:t>3</w:t>
            </w:r>
            <w:r>
              <w:rPr>
                <w:spacing w:val="-10"/>
                <w:sz w:val="24"/>
              </w:rPr>
              <w:t xml:space="preserve"> 万元以下的，或者非法所得</w:t>
            </w:r>
          </w:p>
          <w:p>
            <w:pPr>
              <w:pStyle w:val="7"/>
              <w:spacing w:before="91"/>
              <w:ind w:left="108"/>
              <w:rPr>
                <w:sz w:val="24"/>
              </w:rPr>
            </w:pPr>
            <w:r>
              <w:rPr>
                <w:sz w:val="24"/>
              </w:rPr>
              <w:t>在 5000 元以上 1 万元以下的。</w:t>
            </w:r>
          </w:p>
        </w:tc>
        <w:tc>
          <w:tcPr>
            <w:tcW w:w="2669" w:type="dxa"/>
          </w:tcPr>
          <w:p>
            <w:pPr>
              <w:pStyle w:val="7"/>
              <w:spacing w:before="67" w:line="295" w:lineRule="auto"/>
              <w:ind w:left="110" w:right="88"/>
              <w:jc w:val="both"/>
              <w:rPr>
                <w:sz w:val="24"/>
              </w:rPr>
            </w:pPr>
            <w:r>
              <w:rPr>
                <w:spacing w:val="2"/>
                <w:sz w:val="24"/>
              </w:rPr>
              <w:t>予以警告，没收非法所</w:t>
            </w:r>
            <w:r>
              <w:rPr>
                <w:spacing w:val="3"/>
                <w:sz w:val="24"/>
              </w:rPr>
              <w:t xml:space="preserve">得，处以非法所得额 </w:t>
            </w:r>
            <w:r>
              <w:rPr>
                <w:spacing w:val="-15"/>
                <w:sz w:val="24"/>
              </w:rPr>
              <w:t>1</w:t>
            </w:r>
          </w:p>
          <w:p>
            <w:pPr>
              <w:pStyle w:val="7"/>
              <w:spacing w:before="2" w:line="297" w:lineRule="auto"/>
              <w:ind w:left="110" w:right="88"/>
              <w:jc w:val="both"/>
              <w:rPr>
                <w:sz w:val="24"/>
              </w:rPr>
            </w:pPr>
            <w:r>
              <w:rPr>
                <w:spacing w:val="-7"/>
                <w:sz w:val="24"/>
              </w:rPr>
              <w:t xml:space="preserve">倍以上 </w:t>
            </w:r>
            <w:r>
              <w:rPr>
                <w:sz w:val="24"/>
              </w:rPr>
              <w:t>2</w:t>
            </w:r>
            <w:r>
              <w:rPr>
                <w:spacing w:val="-10"/>
                <w:sz w:val="24"/>
              </w:rPr>
              <w:t xml:space="preserve"> 倍以下罚款； </w:t>
            </w:r>
            <w:r>
              <w:rPr>
                <w:spacing w:val="2"/>
                <w:sz w:val="24"/>
              </w:rPr>
              <w:t>没有非法所得的，处以</w:t>
            </w:r>
            <w:r>
              <w:rPr>
                <w:sz w:val="24"/>
              </w:rPr>
              <w:t>3000</w:t>
            </w:r>
            <w:r>
              <w:rPr>
                <w:spacing w:val="-19"/>
                <w:sz w:val="24"/>
              </w:rPr>
              <w:t xml:space="preserve"> 元以上</w:t>
            </w:r>
            <w:r>
              <w:rPr>
                <w:spacing w:val="-3"/>
                <w:sz w:val="24"/>
              </w:rPr>
              <w:t>7000</w:t>
            </w:r>
            <w:r>
              <w:rPr>
                <w:spacing w:val="-29"/>
                <w:sz w:val="24"/>
              </w:rPr>
              <w:t xml:space="preserve"> 元以下</w:t>
            </w:r>
          </w:p>
          <w:p>
            <w:pPr>
              <w:pStyle w:val="7"/>
              <w:spacing w:line="293" w:lineRule="exact"/>
              <w:ind w:left="110"/>
              <w:rPr>
                <w:sz w:val="24"/>
              </w:rPr>
            </w:pPr>
            <w:r>
              <w:rPr>
                <w:sz w:val="24"/>
              </w:rPr>
              <w:t>罚款。</w:t>
            </w:r>
          </w:p>
        </w:tc>
      </w:tr>
    </w:tbl>
    <w:p>
      <w:pPr>
        <w:spacing w:after="0" w:line="293"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87" w:type="dxa"/>
            <w:vMerge w:val="restart"/>
          </w:tcPr>
          <w:p>
            <w:pPr>
              <w:pStyle w:val="7"/>
              <w:rPr>
                <w:rFonts w:ascii="Times New Roman"/>
                <w:sz w:val="24"/>
              </w:rPr>
            </w:pPr>
          </w:p>
        </w:tc>
        <w:tc>
          <w:tcPr>
            <w:tcW w:w="2172" w:type="dxa"/>
            <w:vMerge w:val="restart"/>
          </w:tcPr>
          <w:p>
            <w:pPr>
              <w:pStyle w:val="7"/>
              <w:rPr>
                <w:rFonts w:ascii="Times New Roman"/>
                <w:sz w:val="24"/>
              </w:rPr>
            </w:pPr>
          </w:p>
        </w:tc>
        <w:tc>
          <w:tcPr>
            <w:tcW w:w="4680" w:type="dxa"/>
            <w:tcBorders>
              <w:bottom w:val="nil"/>
            </w:tcBorders>
          </w:tcPr>
          <w:p>
            <w:pPr>
              <w:pStyle w:val="7"/>
              <w:spacing w:before="81"/>
              <w:ind w:left="110"/>
              <w:rPr>
                <w:sz w:val="24"/>
              </w:rPr>
            </w:pPr>
            <w:r>
              <w:rPr>
                <w:sz w:val="24"/>
              </w:rPr>
              <w:t>执照。</w:t>
            </w:r>
          </w:p>
        </w:tc>
        <w:tc>
          <w:tcPr>
            <w:tcW w:w="1274" w:type="dxa"/>
            <w:tcBorders>
              <w:bottom w:val="nil"/>
            </w:tcBorders>
          </w:tcPr>
          <w:p>
            <w:pPr>
              <w:pStyle w:val="7"/>
              <w:rPr>
                <w:rFonts w:ascii="Times New Roman"/>
                <w:sz w:val="24"/>
              </w:rPr>
            </w:pPr>
          </w:p>
        </w:tc>
        <w:tc>
          <w:tcPr>
            <w:tcW w:w="3828" w:type="dxa"/>
            <w:tcBorders>
              <w:bottom w:val="nil"/>
            </w:tcBorders>
          </w:tcPr>
          <w:p>
            <w:pPr>
              <w:pStyle w:val="7"/>
              <w:rPr>
                <w:rFonts w:ascii="Times New Roman"/>
                <w:sz w:val="24"/>
              </w:rPr>
            </w:pPr>
          </w:p>
        </w:tc>
        <w:tc>
          <w:tcPr>
            <w:tcW w:w="2669" w:type="dxa"/>
            <w:vMerge w:val="restart"/>
          </w:tcPr>
          <w:p>
            <w:pPr>
              <w:pStyle w:val="7"/>
              <w:spacing w:before="67" w:line="295" w:lineRule="auto"/>
              <w:ind w:left="110" w:right="88"/>
              <w:jc w:val="both"/>
              <w:rPr>
                <w:sz w:val="24"/>
              </w:rPr>
            </w:pPr>
            <w:r>
              <w:rPr>
                <w:spacing w:val="2"/>
                <w:sz w:val="24"/>
              </w:rPr>
              <w:t>予以警告，没收非法所</w:t>
            </w:r>
            <w:r>
              <w:rPr>
                <w:spacing w:val="3"/>
                <w:sz w:val="24"/>
              </w:rPr>
              <w:t xml:space="preserve">得，处以非法所得额 </w:t>
            </w:r>
            <w:r>
              <w:rPr>
                <w:spacing w:val="-15"/>
                <w:sz w:val="24"/>
              </w:rPr>
              <w:t>2</w:t>
            </w:r>
          </w:p>
          <w:p>
            <w:pPr>
              <w:pStyle w:val="7"/>
              <w:spacing w:before="2"/>
              <w:ind w:left="110"/>
              <w:jc w:val="both"/>
              <w:rPr>
                <w:sz w:val="24"/>
              </w:rPr>
            </w:pPr>
            <w:r>
              <w:rPr>
                <w:spacing w:val="-7"/>
                <w:sz w:val="24"/>
              </w:rPr>
              <w:t xml:space="preserve">倍以上 </w:t>
            </w:r>
            <w:r>
              <w:rPr>
                <w:sz w:val="24"/>
              </w:rPr>
              <w:t>3</w:t>
            </w:r>
            <w:r>
              <w:rPr>
                <w:spacing w:val="-7"/>
                <w:sz w:val="24"/>
              </w:rPr>
              <w:t xml:space="preserve"> 倍以下罚款，</w:t>
            </w:r>
          </w:p>
          <w:p>
            <w:pPr>
              <w:pStyle w:val="7"/>
              <w:spacing w:before="74" w:line="295" w:lineRule="auto"/>
              <w:ind w:left="110" w:right="88"/>
              <w:jc w:val="both"/>
              <w:rPr>
                <w:sz w:val="24"/>
              </w:rPr>
            </w:pPr>
            <w:r>
              <w:rPr>
                <w:spacing w:val="-7"/>
                <w:sz w:val="24"/>
              </w:rPr>
              <w:t xml:space="preserve">但最高不超过 </w:t>
            </w:r>
            <w:r>
              <w:rPr>
                <w:sz w:val="24"/>
              </w:rPr>
              <w:t>3</w:t>
            </w:r>
            <w:r>
              <w:rPr>
                <w:spacing w:val="-11"/>
                <w:sz w:val="24"/>
              </w:rPr>
              <w:t xml:space="preserve"> 万元； </w:t>
            </w:r>
            <w:r>
              <w:rPr>
                <w:spacing w:val="2"/>
                <w:sz w:val="24"/>
              </w:rPr>
              <w:t>没有非法所得的，处以</w:t>
            </w:r>
            <w:r>
              <w:rPr>
                <w:spacing w:val="-3"/>
                <w:sz w:val="24"/>
              </w:rPr>
              <w:t>7000</w:t>
            </w:r>
            <w:r>
              <w:rPr>
                <w:spacing w:val="-23"/>
                <w:sz w:val="24"/>
              </w:rPr>
              <w:t xml:space="preserve"> 元以上 </w:t>
            </w:r>
            <w:r>
              <w:rPr>
                <w:sz w:val="24"/>
              </w:rPr>
              <w:t>1</w:t>
            </w:r>
            <w:r>
              <w:rPr>
                <w:spacing w:val="-17"/>
                <w:sz w:val="24"/>
              </w:rPr>
              <w:t xml:space="preserve"> 万元以下</w:t>
            </w:r>
          </w:p>
          <w:p>
            <w:pPr>
              <w:pStyle w:val="7"/>
              <w:spacing w:before="5" w:line="294" w:lineRule="exact"/>
              <w:ind w:left="110"/>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tcBorders>
              <w:top w:val="nil"/>
              <w:bottom w:val="nil"/>
            </w:tcBorders>
          </w:tcPr>
          <w:p>
            <w:pPr>
              <w:pStyle w:val="7"/>
              <w:rPr>
                <w:rFonts w:ascii="Times New Roman"/>
                <w:sz w:val="24"/>
              </w:rPr>
            </w:pPr>
          </w:p>
        </w:tc>
        <w:tc>
          <w:tcPr>
            <w:tcW w:w="1274" w:type="dxa"/>
            <w:tcBorders>
              <w:top w:val="nil"/>
              <w:bottom w:val="nil"/>
            </w:tcBorders>
          </w:tcPr>
          <w:p>
            <w:pPr>
              <w:pStyle w:val="7"/>
              <w:rPr>
                <w:rFonts w:ascii="Times New Roman"/>
                <w:sz w:val="24"/>
              </w:rPr>
            </w:pPr>
          </w:p>
        </w:tc>
        <w:tc>
          <w:tcPr>
            <w:tcW w:w="3828" w:type="dxa"/>
            <w:tcBorders>
              <w:top w:val="nil"/>
              <w:bottom w:val="nil"/>
            </w:tcBorders>
          </w:tcPr>
          <w:p>
            <w:pPr>
              <w:pStyle w:val="7"/>
              <w:spacing w:before="206"/>
              <w:ind w:left="108"/>
              <w:rPr>
                <w:sz w:val="24"/>
              </w:rPr>
            </w:pPr>
            <w:r>
              <w:rPr>
                <w:spacing w:val="-8"/>
                <w:sz w:val="24"/>
              </w:rPr>
              <w:t xml:space="preserve">非法经营时间在 </w:t>
            </w:r>
            <w:r>
              <w:rPr>
                <w:sz w:val="24"/>
              </w:rPr>
              <w:t>3</w:t>
            </w:r>
            <w:r>
              <w:rPr>
                <w:spacing w:val="-9"/>
                <w:sz w:val="24"/>
              </w:rPr>
              <w:t xml:space="preserve"> 个月以上的，或</w:t>
            </w: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tcBorders>
              <w:top w:val="nil"/>
              <w:bottom w:val="nil"/>
            </w:tcBorders>
          </w:tcPr>
          <w:p>
            <w:pPr>
              <w:pStyle w:val="7"/>
              <w:rPr>
                <w:rFonts w:ascii="Times New Roman"/>
                <w:sz w:val="24"/>
              </w:rPr>
            </w:pPr>
          </w:p>
        </w:tc>
        <w:tc>
          <w:tcPr>
            <w:tcW w:w="1274" w:type="dxa"/>
            <w:tcBorders>
              <w:top w:val="nil"/>
              <w:bottom w:val="nil"/>
            </w:tcBorders>
          </w:tcPr>
          <w:p>
            <w:pPr>
              <w:pStyle w:val="7"/>
              <w:spacing w:before="40"/>
              <w:ind w:right="383"/>
              <w:jc w:val="right"/>
              <w:rPr>
                <w:sz w:val="24"/>
              </w:rPr>
            </w:pPr>
            <w:r>
              <w:rPr>
                <w:sz w:val="24"/>
              </w:rPr>
              <w:t>较重</w:t>
            </w:r>
          </w:p>
        </w:tc>
        <w:tc>
          <w:tcPr>
            <w:tcW w:w="3828" w:type="dxa"/>
            <w:tcBorders>
              <w:top w:val="nil"/>
              <w:bottom w:val="nil"/>
            </w:tcBorders>
          </w:tcPr>
          <w:p>
            <w:pPr>
              <w:pStyle w:val="7"/>
              <w:spacing w:before="40"/>
              <w:ind w:left="108"/>
              <w:rPr>
                <w:sz w:val="24"/>
              </w:rPr>
            </w:pPr>
            <w:r>
              <w:rPr>
                <w:spacing w:val="-8"/>
                <w:sz w:val="24"/>
              </w:rPr>
              <w:t xml:space="preserve">者非法经营额在 </w:t>
            </w:r>
            <w:r>
              <w:rPr>
                <w:sz w:val="24"/>
              </w:rPr>
              <w:t>3</w:t>
            </w:r>
            <w:r>
              <w:rPr>
                <w:spacing w:val="-9"/>
                <w:sz w:val="24"/>
              </w:rPr>
              <w:t xml:space="preserve"> 万元以上的，或</w:t>
            </w: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tcBorders>
              <w:top w:val="nil"/>
              <w:bottom w:val="nil"/>
            </w:tcBorders>
          </w:tcPr>
          <w:p>
            <w:pPr>
              <w:pStyle w:val="7"/>
              <w:rPr>
                <w:rFonts w:ascii="Times New Roman"/>
                <w:sz w:val="24"/>
              </w:rPr>
            </w:pPr>
          </w:p>
        </w:tc>
        <w:tc>
          <w:tcPr>
            <w:tcW w:w="1274" w:type="dxa"/>
            <w:tcBorders>
              <w:top w:val="nil"/>
            </w:tcBorders>
          </w:tcPr>
          <w:p>
            <w:pPr>
              <w:pStyle w:val="7"/>
              <w:rPr>
                <w:rFonts w:ascii="Times New Roman"/>
                <w:sz w:val="24"/>
              </w:rPr>
            </w:pPr>
          </w:p>
        </w:tc>
        <w:tc>
          <w:tcPr>
            <w:tcW w:w="3828" w:type="dxa"/>
            <w:tcBorders>
              <w:top w:val="nil"/>
            </w:tcBorders>
          </w:tcPr>
          <w:p>
            <w:pPr>
              <w:pStyle w:val="7"/>
              <w:spacing w:before="41"/>
              <w:ind w:left="108"/>
              <w:rPr>
                <w:sz w:val="24"/>
              </w:rPr>
            </w:pPr>
            <w:r>
              <w:rPr>
                <w:sz w:val="24"/>
              </w:rPr>
              <w:t>者非法所得在 1 万元以上的。</w:t>
            </w: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tcBorders>
              <w:top w:val="nil"/>
              <w:bottom w:val="nil"/>
            </w:tcBorders>
          </w:tcPr>
          <w:p>
            <w:pPr>
              <w:pStyle w:val="7"/>
              <w:rPr>
                <w:rFonts w:ascii="Times New Roman"/>
                <w:sz w:val="24"/>
              </w:rPr>
            </w:pPr>
          </w:p>
        </w:tc>
        <w:tc>
          <w:tcPr>
            <w:tcW w:w="1274" w:type="dxa"/>
            <w:tcBorders>
              <w:bottom w:val="nil"/>
            </w:tcBorders>
          </w:tcPr>
          <w:p>
            <w:pPr>
              <w:pStyle w:val="7"/>
              <w:rPr>
                <w:rFonts w:ascii="Times New Roman"/>
                <w:sz w:val="24"/>
              </w:rPr>
            </w:pPr>
          </w:p>
        </w:tc>
        <w:tc>
          <w:tcPr>
            <w:tcW w:w="3828" w:type="dxa"/>
            <w:tcBorders>
              <w:bottom w:val="nil"/>
            </w:tcBorders>
          </w:tcPr>
          <w:p>
            <w:pPr>
              <w:pStyle w:val="7"/>
              <w:rPr>
                <w:rFonts w:ascii="Times New Roman"/>
                <w:sz w:val="24"/>
              </w:rPr>
            </w:pPr>
          </w:p>
          <w:p>
            <w:pPr>
              <w:pStyle w:val="7"/>
              <w:spacing w:before="144"/>
              <w:ind w:left="108"/>
              <w:rPr>
                <w:sz w:val="24"/>
              </w:rPr>
            </w:pPr>
            <w:r>
              <w:rPr>
                <w:sz w:val="24"/>
              </w:rPr>
              <w:t>超出核准登记的经营范围或者经营</w:t>
            </w:r>
          </w:p>
        </w:tc>
        <w:tc>
          <w:tcPr>
            <w:tcW w:w="2669" w:type="dxa"/>
            <w:tcBorders>
              <w:bottom w:val="nil"/>
            </w:tcBorders>
          </w:tcPr>
          <w:p>
            <w:pPr>
              <w:pStyle w:val="7"/>
              <w:spacing w:line="380" w:lineRule="exact"/>
              <w:ind w:left="110" w:right="18"/>
              <w:rPr>
                <w:sz w:val="24"/>
              </w:rPr>
            </w:pPr>
            <w:r>
              <w:rPr>
                <w:sz w:val="24"/>
              </w:rPr>
              <w:t>没收非法所得，处以非法所得额 3 倍罚款，但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tcBorders>
              <w:top w:val="nil"/>
              <w:bottom w:val="nil"/>
            </w:tcBorders>
          </w:tcPr>
          <w:p>
            <w:pPr>
              <w:pStyle w:val="7"/>
              <w:rPr>
                <w:rFonts w:ascii="Times New Roman"/>
                <w:sz w:val="24"/>
              </w:rPr>
            </w:pPr>
          </w:p>
        </w:tc>
        <w:tc>
          <w:tcPr>
            <w:tcW w:w="1274" w:type="dxa"/>
            <w:tcBorders>
              <w:top w:val="nil"/>
              <w:bottom w:val="nil"/>
            </w:tcBorders>
          </w:tcPr>
          <w:p>
            <w:pPr>
              <w:pStyle w:val="7"/>
              <w:rPr>
                <w:rFonts w:ascii="Times New Roman"/>
                <w:sz w:val="20"/>
              </w:rPr>
            </w:pPr>
          </w:p>
          <w:p>
            <w:pPr>
              <w:pStyle w:val="7"/>
              <w:ind w:right="383"/>
              <w:jc w:val="right"/>
              <w:rPr>
                <w:sz w:val="24"/>
              </w:rPr>
            </w:pPr>
            <w:r>
              <w:rPr>
                <w:sz w:val="24"/>
              </w:rPr>
              <w:t>严重</w:t>
            </w:r>
          </w:p>
        </w:tc>
        <w:tc>
          <w:tcPr>
            <w:tcW w:w="3828" w:type="dxa"/>
            <w:tcBorders>
              <w:top w:val="nil"/>
              <w:bottom w:val="nil"/>
            </w:tcBorders>
          </w:tcPr>
          <w:p>
            <w:pPr>
              <w:pStyle w:val="7"/>
              <w:spacing w:before="28" w:line="312" w:lineRule="auto"/>
              <w:ind w:left="108" w:right="90"/>
              <w:rPr>
                <w:sz w:val="24"/>
              </w:rPr>
            </w:pPr>
            <w:r>
              <w:rPr>
                <w:sz w:val="24"/>
              </w:rPr>
              <w:t>方式从事经营活动，又同时违反国家其他有关规定，从事非法经营，</w:t>
            </w:r>
          </w:p>
          <w:p>
            <w:pPr>
              <w:pStyle w:val="7"/>
              <w:spacing w:before="2" w:line="302" w:lineRule="exact"/>
              <w:ind w:left="108"/>
              <w:rPr>
                <w:sz w:val="24"/>
              </w:rPr>
            </w:pPr>
            <w:r>
              <w:rPr>
                <w:sz w:val="24"/>
              </w:rPr>
              <w:t>造成严重危害后果的。</w:t>
            </w:r>
          </w:p>
        </w:tc>
        <w:tc>
          <w:tcPr>
            <w:tcW w:w="2669" w:type="dxa"/>
            <w:tcBorders>
              <w:top w:val="nil"/>
              <w:bottom w:val="nil"/>
            </w:tcBorders>
          </w:tcPr>
          <w:p>
            <w:pPr>
              <w:pStyle w:val="7"/>
              <w:spacing w:before="35"/>
              <w:ind w:left="110"/>
              <w:rPr>
                <w:sz w:val="24"/>
              </w:rPr>
            </w:pPr>
            <w:r>
              <w:rPr>
                <w:spacing w:val="-7"/>
                <w:sz w:val="24"/>
              </w:rPr>
              <w:t xml:space="preserve">最高不超过 </w:t>
            </w:r>
            <w:r>
              <w:rPr>
                <w:sz w:val="24"/>
              </w:rPr>
              <w:t>3</w:t>
            </w:r>
            <w:r>
              <w:rPr>
                <w:spacing w:val="-7"/>
                <w:sz w:val="24"/>
              </w:rPr>
              <w:t xml:space="preserve"> 万元；没</w:t>
            </w:r>
          </w:p>
          <w:p>
            <w:pPr>
              <w:pStyle w:val="7"/>
              <w:spacing w:line="380" w:lineRule="atLeast"/>
              <w:ind w:left="110" w:right="88"/>
              <w:rPr>
                <w:sz w:val="24"/>
              </w:rPr>
            </w:pPr>
            <w:r>
              <w:rPr>
                <w:spacing w:val="3"/>
                <w:sz w:val="24"/>
              </w:rPr>
              <w:t xml:space="preserve">有非法所得的，处以 </w:t>
            </w:r>
            <w:r>
              <w:rPr>
                <w:spacing w:val="-15"/>
                <w:sz w:val="24"/>
              </w:rPr>
              <w:t xml:space="preserve">1 </w:t>
            </w:r>
            <w:r>
              <w:rPr>
                <w:spacing w:val="2"/>
                <w:sz w:val="24"/>
              </w:rPr>
              <w:t>万元罚款，并吊销营业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tcBorders>
              <w:top w:val="nil"/>
            </w:tcBorders>
          </w:tcPr>
          <w:p>
            <w:pPr>
              <w:pStyle w:val="7"/>
              <w:rPr>
                <w:rFonts w:ascii="Times New Roman"/>
                <w:sz w:val="24"/>
              </w:rPr>
            </w:pPr>
          </w:p>
        </w:tc>
        <w:tc>
          <w:tcPr>
            <w:tcW w:w="1274" w:type="dxa"/>
            <w:tcBorders>
              <w:top w:val="nil"/>
            </w:tcBorders>
          </w:tcPr>
          <w:p>
            <w:pPr>
              <w:pStyle w:val="7"/>
              <w:rPr>
                <w:rFonts w:ascii="Times New Roman"/>
                <w:sz w:val="24"/>
              </w:rPr>
            </w:pPr>
          </w:p>
        </w:tc>
        <w:tc>
          <w:tcPr>
            <w:tcW w:w="3828" w:type="dxa"/>
            <w:tcBorders>
              <w:top w:val="nil"/>
            </w:tcBorders>
          </w:tcPr>
          <w:p>
            <w:pPr>
              <w:pStyle w:val="7"/>
              <w:rPr>
                <w:rFonts w:ascii="Times New Roman"/>
                <w:sz w:val="24"/>
              </w:rPr>
            </w:pPr>
          </w:p>
        </w:tc>
        <w:tc>
          <w:tcPr>
            <w:tcW w:w="2669" w:type="dxa"/>
            <w:tcBorders>
              <w:top w:val="nil"/>
            </w:tcBorders>
          </w:tcPr>
          <w:p>
            <w:pPr>
              <w:pStyle w:val="7"/>
              <w:spacing w:before="14" w:line="294" w:lineRule="exact"/>
              <w:ind w:left="110"/>
              <w:rPr>
                <w:sz w:val="24"/>
              </w:rPr>
            </w:pPr>
            <w:r>
              <w:rPr>
                <w:sz w:val="24"/>
              </w:rPr>
              <w:t>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487" w:type="dxa"/>
            <w:vMerge w:val="restart"/>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6"/>
              </w:rPr>
            </w:pPr>
          </w:p>
          <w:p>
            <w:pPr>
              <w:pStyle w:val="7"/>
              <w:ind w:left="126"/>
              <w:rPr>
                <w:sz w:val="24"/>
              </w:rPr>
            </w:pPr>
            <w:r>
              <w:rPr>
                <w:sz w:val="24"/>
              </w:rPr>
              <w:t>20</w:t>
            </w:r>
          </w:p>
        </w:tc>
        <w:tc>
          <w:tcPr>
            <w:tcW w:w="2172" w:type="dxa"/>
            <w:vMerge w:val="restart"/>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2" w:line="312" w:lineRule="auto"/>
              <w:ind w:left="110" w:right="88"/>
              <w:jc w:val="both"/>
              <w:rPr>
                <w:sz w:val="24"/>
              </w:rPr>
            </w:pPr>
            <w:r>
              <w:rPr>
                <w:sz w:val="24"/>
              </w:rPr>
              <w:t>《中华人民共和国企业法人登记管理条例施行细则》</w:t>
            </w:r>
          </w:p>
        </w:tc>
        <w:tc>
          <w:tcPr>
            <w:tcW w:w="4680" w:type="dxa"/>
            <w:vMerge w:val="restart"/>
            <w:tcBorders>
              <w:bottom w:val="nil"/>
            </w:tcBorders>
          </w:tcPr>
          <w:p>
            <w:pPr>
              <w:pStyle w:val="7"/>
              <w:rPr>
                <w:rFonts w:ascii="Times New Roman"/>
                <w:sz w:val="24"/>
              </w:rPr>
            </w:pPr>
          </w:p>
          <w:p>
            <w:pPr>
              <w:pStyle w:val="7"/>
              <w:spacing w:before="5"/>
              <w:rPr>
                <w:rFonts w:ascii="Times New Roman"/>
                <w:sz w:val="35"/>
              </w:rPr>
            </w:pPr>
          </w:p>
          <w:p>
            <w:pPr>
              <w:pStyle w:val="7"/>
              <w:spacing w:line="312" w:lineRule="auto"/>
              <w:ind w:left="110" w:right="-29"/>
              <w:jc w:val="both"/>
              <w:rPr>
                <w:sz w:val="24"/>
              </w:rPr>
            </w:pPr>
            <w:r>
              <w:rPr>
                <w:spacing w:val="-5"/>
                <w:sz w:val="24"/>
              </w:rPr>
              <w:t>第六十条第一款第（六</w:t>
            </w:r>
            <w:r>
              <w:rPr>
                <w:spacing w:val="-3"/>
                <w:sz w:val="24"/>
              </w:rPr>
              <w:t>）</w:t>
            </w:r>
            <w:r>
              <w:rPr>
                <w:spacing w:val="-5"/>
                <w:sz w:val="24"/>
              </w:rPr>
              <w:t>项：伪造、涂改、</w:t>
            </w:r>
            <w:r>
              <w:rPr>
                <w:spacing w:val="-10"/>
                <w:sz w:val="24"/>
              </w:rPr>
              <w:t>出租、出借、转让、出卖营业执照的，没收</w:t>
            </w:r>
            <w:r>
              <w:rPr>
                <w:spacing w:val="-21"/>
                <w:sz w:val="24"/>
              </w:rPr>
              <w:t xml:space="preserve">非法所得，处以非法所得额 </w:t>
            </w:r>
            <w:r>
              <w:rPr>
                <w:sz w:val="24"/>
              </w:rPr>
              <w:t>3</w:t>
            </w:r>
            <w:r>
              <w:rPr>
                <w:spacing w:val="-16"/>
                <w:sz w:val="24"/>
              </w:rPr>
              <w:t xml:space="preserve"> 倍以下的罚款，</w:t>
            </w:r>
          </w:p>
          <w:p>
            <w:pPr>
              <w:pStyle w:val="7"/>
              <w:spacing w:before="1"/>
              <w:ind w:left="110"/>
              <w:jc w:val="both"/>
              <w:rPr>
                <w:sz w:val="24"/>
              </w:rPr>
            </w:pPr>
            <w:r>
              <w:rPr>
                <w:spacing w:val="-14"/>
                <w:sz w:val="24"/>
              </w:rPr>
              <w:t xml:space="preserve">但最高不超过 </w:t>
            </w:r>
            <w:r>
              <w:rPr>
                <w:sz w:val="24"/>
              </w:rPr>
              <w:t>3</w:t>
            </w:r>
            <w:r>
              <w:rPr>
                <w:spacing w:val="-13"/>
                <w:sz w:val="24"/>
              </w:rPr>
              <w:t xml:space="preserve"> 万元，没有非法所得的，处</w:t>
            </w:r>
          </w:p>
          <w:p>
            <w:pPr>
              <w:pStyle w:val="7"/>
              <w:spacing w:before="93" w:line="312" w:lineRule="auto"/>
              <w:ind w:left="110" w:right="88"/>
              <w:jc w:val="both"/>
              <w:rPr>
                <w:sz w:val="24"/>
              </w:rPr>
            </w:pPr>
            <w:r>
              <w:rPr>
                <w:spacing w:val="-31"/>
                <w:sz w:val="24"/>
              </w:rPr>
              <w:t xml:space="preserve">以 </w:t>
            </w:r>
            <w:r>
              <w:rPr>
                <w:sz w:val="24"/>
              </w:rPr>
              <w:t>1</w:t>
            </w:r>
            <w:r>
              <w:rPr>
                <w:spacing w:val="-14"/>
                <w:sz w:val="24"/>
              </w:rPr>
              <w:t xml:space="preserve"> 万元以下的罚款；情节严重的，吊销营</w:t>
            </w:r>
            <w:r>
              <w:rPr>
                <w:spacing w:val="-4"/>
                <w:sz w:val="24"/>
              </w:rPr>
              <w:t>业执照。</w:t>
            </w:r>
          </w:p>
        </w:tc>
        <w:tc>
          <w:tcPr>
            <w:tcW w:w="1274"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right="383"/>
              <w:jc w:val="right"/>
              <w:rPr>
                <w:sz w:val="24"/>
              </w:rPr>
            </w:pPr>
            <w:r>
              <w:rPr>
                <w:sz w:val="24"/>
              </w:rPr>
              <w:t>较轻</w:t>
            </w:r>
          </w:p>
        </w:tc>
        <w:tc>
          <w:tcPr>
            <w:tcW w:w="3828" w:type="dxa"/>
          </w:tcPr>
          <w:p>
            <w:pPr>
              <w:pStyle w:val="7"/>
              <w:spacing w:before="4"/>
              <w:rPr>
                <w:rFonts w:ascii="Times New Roman"/>
                <w:sz w:val="24"/>
              </w:rPr>
            </w:pPr>
          </w:p>
          <w:p>
            <w:pPr>
              <w:pStyle w:val="7"/>
              <w:spacing w:line="312" w:lineRule="auto"/>
              <w:ind w:left="108" w:right="-29"/>
              <w:rPr>
                <w:sz w:val="24"/>
              </w:rPr>
            </w:pPr>
            <w:r>
              <w:rPr>
                <w:spacing w:val="-12"/>
                <w:sz w:val="24"/>
              </w:rPr>
              <w:t>被伪造、涂改、出租、出借、转让、</w:t>
            </w:r>
            <w:r>
              <w:rPr>
                <w:spacing w:val="17"/>
                <w:sz w:val="24"/>
              </w:rPr>
              <w:t>出卖的营业执照尚未用于非法目</w:t>
            </w:r>
            <w:r>
              <w:rPr>
                <w:spacing w:val="-8"/>
                <w:sz w:val="24"/>
              </w:rPr>
              <w:t xml:space="preserve">的；或者非法经营额在 </w:t>
            </w:r>
            <w:r>
              <w:rPr>
                <w:sz w:val="24"/>
              </w:rPr>
              <w:t>1</w:t>
            </w:r>
            <w:r>
              <w:rPr>
                <w:spacing w:val="-8"/>
                <w:sz w:val="24"/>
              </w:rPr>
              <w:t xml:space="preserve"> 万元以下</w:t>
            </w:r>
            <w:r>
              <w:rPr>
                <w:spacing w:val="-2"/>
                <w:sz w:val="24"/>
              </w:rPr>
              <w:t>的。</w:t>
            </w:r>
          </w:p>
        </w:tc>
        <w:tc>
          <w:tcPr>
            <w:tcW w:w="2669" w:type="dxa"/>
          </w:tcPr>
          <w:p>
            <w:pPr>
              <w:pStyle w:val="7"/>
              <w:spacing w:before="79" w:line="312" w:lineRule="auto"/>
              <w:ind w:left="110" w:right="-29"/>
              <w:rPr>
                <w:sz w:val="24"/>
              </w:rPr>
            </w:pPr>
            <w:r>
              <w:rPr>
                <w:spacing w:val="3"/>
                <w:sz w:val="24"/>
              </w:rPr>
              <w:t>没收非法所得，处以非</w:t>
            </w:r>
            <w:r>
              <w:rPr>
                <w:spacing w:val="-18"/>
                <w:sz w:val="24"/>
              </w:rPr>
              <w:t xml:space="preserve">法所得额 </w:t>
            </w:r>
            <w:r>
              <w:rPr>
                <w:sz w:val="24"/>
              </w:rPr>
              <w:t>1</w:t>
            </w:r>
            <w:r>
              <w:rPr>
                <w:spacing w:val="-18"/>
                <w:sz w:val="24"/>
              </w:rPr>
              <w:t xml:space="preserve"> 倍以下罚款，</w:t>
            </w:r>
          </w:p>
          <w:p>
            <w:pPr>
              <w:pStyle w:val="7"/>
              <w:spacing w:before="2" w:line="312" w:lineRule="auto"/>
              <w:ind w:left="110" w:right="88"/>
              <w:rPr>
                <w:sz w:val="24"/>
              </w:rPr>
            </w:pPr>
            <w:r>
              <w:rPr>
                <w:spacing w:val="-7"/>
                <w:sz w:val="24"/>
              </w:rPr>
              <w:t xml:space="preserve">但最高不超过 </w:t>
            </w:r>
            <w:r>
              <w:rPr>
                <w:sz w:val="24"/>
              </w:rPr>
              <w:t>3</w:t>
            </w:r>
            <w:r>
              <w:rPr>
                <w:spacing w:val="-11"/>
                <w:sz w:val="24"/>
              </w:rPr>
              <w:t xml:space="preserve"> 万元； </w:t>
            </w:r>
            <w:r>
              <w:rPr>
                <w:spacing w:val="2"/>
                <w:sz w:val="24"/>
              </w:rPr>
              <w:t>没有非法所得的，处以</w:t>
            </w:r>
          </w:p>
          <w:p>
            <w:pPr>
              <w:pStyle w:val="7"/>
              <w:spacing w:line="301" w:lineRule="exact"/>
              <w:ind w:left="110"/>
              <w:rPr>
                <w:sz w:val="24"/>
              </w:rPr>
            </w:pPr>
            <w:r>
              <w:rPr>
                <w:sz w:val="24"/>
              </w:rPr>
              <w:t>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2" w:hRule="atLeast"/>
        </w:trPr>
        <w:tc>
          <w:tcPr>
            <w:tcW w:w="487" w:type="dxa"/>
            <w:vMerge w:val="continue"/>
            <w:tcBorders>
              <w:top w:val="nil"/>
              <w:bottom w:val="nil"/>
            </w:tcBorders>
          </w:tcPr>
          <w:p>
            <w:pPr>
              <w:rPr>
                <w:sz w:val="2"/>
                <w:szCs w:val="2"/>
              </w:rPr>
            </w:pPr>
          </w:p>
        </w:tc>
        <w:tc>
          <w:tcPr>
            <w:tcW w:w="2172" w:type="dxa"/>
            <w:vMerge w:val="continue"/>
            <w:tcBorders>
              <w:top w:val="nil"/>
              <w:bottom w:val="nil"/>
            </w:tcBorders>
          </w:tcPr>
          <w:p>
            <w:pPr>
              <w:rPr>
                <w:sz w:val="2"/>
                <w:szCs w:val="2"/>
              </w:rPr>
            </w:pPr>
          </w:p>
        </w:tc>
        <w:tc>
          <w:tcPr>
            <w:tcW w:w="4680" w:type="dxa"/>
            <w:vMerge w:val="continue"/>
            <w:tcBorders>
              <w:top w:val="nil"/>
              <w:bottom w:val="nil"/>
            </w:tcBorders>
          </w:tcPr>
          <w:p>
            <w:pPr>
              <w:rPr>
                <w:sz w:val="2"/>
                <w:szCs w:val="2"/>
              </w:rPr>
            </w:pPr>
          </w:p>
        </w:tc>
        <w:tc>
          <w:tcPr>
            <w:tcW w:w="1274" w:type="dxa"/>
            <w:tcBorders>
              <w:bottom w:val="nil"/>
            </w:tcBorders>
          </w:tcPr>
          <w:p>
            <w:pPr>
              <w:pStyle w:val="7"/>
              <w:rPr>
                <w:rFonts w:ascii="Times New Roman"/>
                <w:sz w:val="24"/>
              </w:rPr>
            </w:pPr>
          </w:p>
          <w:p>
            <w:pPr>
              <w:pStyle w:val="7"/>
              <w:rPr>
                <w:rFonts w:ascii="Times New Roman"/>
                <w:sz w:val="35"/>
              </w:rPr>
            </w:pPr>
          </w:p>
          <w:p>
            <w:pPr>
              <w:pStyle w:val="7"/>
              <w:ind w:right="383"/>
              <w:jc w:val="right"/>
              <w:rPr>
                <w:sz w:val="24"/>
              </w:rPr>
            </w:pPr>
            <w:r>
              <w:rPr>
                <w:sz w:val="24"/>
              </w:rPr>
              <w:t>一般</w:t>
            </w:r>
          </w:p>
        </w:tc>
        <w:tc>
          <w:tcPr>
            <w:tcW w:w="3828" w:type="dxa"/>
            <w:tcBorders>
              <w:bottom w:val="nil"/>
            </w:tcBorders>
          </w:tcPr>
          <w:p>
            <w:pPr>
              <w:pStyle w:val="7"/>
              <w:spacing w:before="79" w:line="312" w:lineRule="auto"/>
              <w:ind w:left="108" w:right="-29"/>
              <w:rPr>
                <w:sz w:val="24"/>
              </w:rPr>
            </w:pPr>
            <w:r>
              <w:rPr>
                <w:spacing w:val="-12"/>
                <w:sz w:val="24"/>
              </w:rPr>
              <w:t>被伪造、涂改、出租、出借、转让、</w:t>
            </w:r>
            <w:r>
              <w:rPr>
                <w:sz w:val="24"/>
              </w:rPr>
              <w:t>出卖的营业执照已用于非法目的，</w:t>
            </w:r>
          </w:p>
          <w:p>
            <w:pPr>
              <w:pStyle w:val="7"/>
              <w:spacing w:line="307" w:lineRule="exact"/>
              <w:ind w:left="108"/>
              <w:rPr>
                <w:sz w:val="24"/>
              </w:rPr>
            </w:pPr>
            <w:r>
              <w:rPr>
                <w:sz w:val="24"/>
              </w:rPr>
              <w:t>且社会危害性较重的；或者非法经</w:t>
            </w:r>
          </w:p>
        </w:tc>
        <w:tc>
          <w:tcPr>
            <w:tcW w:w="2669" w:type="dxa"/>
            <w:tcBorders>
              <w:bottom w:val="nil"/>
            </w:tcBorders>
          </w:tcPr>
          <w:p>
            <w:pPr>
              <w:pStyle w:val="7"/>
              <w:spacing w:before="79" w:line="312" w:lineRule="auto"/>
              <w:ind w:left="110" w:right="88"/>
              <w:rPr>
                <w:sz w:val="24"/>
              </w:rPr>
            </w:pPr>
            <w:r>
              <w:rPr>
                <w:spacing w:val="2"/>
                <w:sz w:val="24"/>
              </w:rPr>
              <w:t>没收非法所得，处以非</w:t>
            </w:r>
            <w:r>
              <w:rPr>
                <w:spacing w:val="-11"/>
                <w:sz w:val="24"/>
              </w:rPr>
              <w:t xml:space="preserve">法所得额 </w:t>
            </w:r>
            <w:r>
              <w:rPr>
                <w:sz w:val="24"/>
              </w:rPr>
              <w:t>1</w:t>
            </w:r>
            <w:r>
              <w:rPr>
                <w:spacing w:val="-19"/>
                <w:sz w:val="24"/>
              </w:rPr>
              <w:t xml:space="preserve"> 倍以上 </w:t>
            </w:r>
            <w:r>
              <w:rPr>
                <w:sz w:val="24"/>
              </w:rPr>
              <w:t>2</w:t>
            </w:r>
            <w:r>
              <w:rPr>
                <w:spacing w:val="-28"/>
                <w:sz w:val="24"/>
              </w:rPr>
              <w:t xml:space="preserve"> 倍</w:t>
            </w:r>
          </w:p>
          <w:p>
            <w:pPr>
              <w:pStyle w:val="7"/>
              <w:spacing w:line="307" w:lineRule="exact"/>
              <w:ind w:left="110"/>
              <w:rPr>
                <w:sz w:val="24"/>
              </w:rPr>
            </w:pPr>
            <w:r>
              <w:rPr>
                <w:spacing w:val="3"/>
                <w:sz w:val="24"/>
              </w:rPr>
              <w:t>以下罚款，但最高不超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487" w:type="dxa"/>
            <w:tcBorders>
              <w:top w:val="nil"/>
            </w:tcBorders>
          </w:tcPr>
          <w:p>
            <w:pPr>
              <w:pStyle w:val="7"/>
              <w:rPr>
                <w:rFonts w:ascii="Times New Roman"/>
                <w:sz w:val="24"/>
              </w:rPr>
            </w:pPr>
          </w:p>
        </w:tc>
        <w:tc>
          <w:tcPr>
            <w:tcW w:w="2172" w:type="dxa"/>
            <w:tcBorders>
              <w:top w:val="nil"/>
            </w:tcBorders>
          </w:tcPr>
          <w:p>
            <w:pPr>
              <w:pStyle w:val="7"/>
              <w:rPr>
                <w:rFonts w:ascii="Times New Roman"/>
                <w:sz w:val="24"/>
              </w:rPr>
            </w:pPr>
          </w:p>
        </w:tc>
        <w:tc>
          <w:tcPr>
            <w:tcW w:w="4680" w:type="dxa"/>
            <w:tcBorders>
              <w:top w:val="nil"/>
            </w:tcBorders>
          </w:tcPr>
          <w:p>
            <w:pPr>
              <w:pStyle w:val="7"/>
              <w:rPr>
                <w:rFonts w:ascii="Times New Roman"/>
                <w:sz w:val="24"/>
              </w:rPr>
            </w:pPr>
          </w:p>
        </w:tc>
        <w:tc>
          <w:tcPr>
            <w:tcW w:w="1274" w:type="dxa"/>
            <w:tcBorders>
              <w:top w:val="nil"/>
            </w:tcBorders>
          </w:tcPr>
          <w:p>
            <w:pPr>
              <w:pStyle w:val="7"/>
              <w:rPr>
                <w:rFonts w:ascii="Times New Roman"/>
                <w:sz w:val="24"/>
              </w:rPr>
            </w:pPr>
          </w:p>
        </w:tc>
        <w:tc>
          <w:tcPr>
            <w:tcW w:w="3828" w:type="dxa"/>
            <w:tcBorders>
              <w:top w:val="nil"/>
            </w:tcBorders>
          </w:tcPr>
          <w:p>
            <w:pPr>
              <w:pStyle w:val="7"/>
              <w:spacing w:before="46" w:line="301" w:lineRule="exact"/>
              <w:ind w:left="108"/>
              <w:rPr>
                <w:sz w:val="24"/>
              </w:rPr>
            </w:pPr>
            <w:r>
              <w:rPr>
                <w:spacing w:val="-19"/>
                <w:sz w:val="24"/>
              </w:rPr>
              <w:t xml:space="preserve">营额在 </w:t>
            </w:r>
            <w:r>
              <w:rPr>
                <w:sz w:val="24"/>
              </w:rPr>
              <w:t>1</w:t>
            </w:r>
            <w:r>
              <w:rPr>
                <w:spacing w:val="-24"/>
                <w:sz w:val="24"/>
              </w:rPr>
              <w:t xml:space="preserve"> 万元以上 </w:t>
            </w:r>
            <w:r>
              <w:rPr>
                <w:sz w:val="24"/>
              </w:rPr>
              <w:t>3</w:t>
            </w:r>
            <w:r>
              <w:rPr>
                <w:spacing w:val="-13"/>
                <w:sz w:val="24"/>
              </w:rPr>
              <w:t xml:space="preserve"> 万元以下的。</w:t>
            </w:r>
          </w:p>
        </w:tc>
        <w:tc>
          <w:tcPr>
            <w:tcW w:w="2669" w:type="dxa"/>
            <w:tcBorders>
              <w:top w:val="nil"/>
            </w:tcBorders>
          </w:tcPr>
          <w:p>
            <w:pPr>
              <w:pStyle w:val="7"/>
              <w:spacing w:before="46" w:line="301" w:lineRule="exact"/>
              <w:ind w:left="110"/>
              <w:rPr>
                <w:sz w:val="24"/>
              </w:rPr>
            </w:pPr>
            <w:r>
              <w:rPr>
                <w:sz w:val="24"/>
              </w:rPr>
              <w:t>过 3 万元；没有非法所</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487" w:type="dxa"/>
            <w:vMerge w:val="restart"/>
          </w:tcPr>
          <w:p>
            <w:pPr>
              <w:pStyle w:val="7"/>
              <w:rPr>
                <w:rFonts w:ascii="Times New Roman"/>
                <w:sz w:val="24"/>
              </w:rPr>
            </w:pPr>
          </w:p>
        </w:tc>
        <w:tc>
          <w:tcPr>
            <w:tcW w:w="2172" w:type="dxa"/>
            <w:vMerge w:val="restart"/>
          </w:tcPr>
          <w:p>
            <w:pPr>
              <w:pStyle w:val="7"/>
              <w:rPr>
                <w:rFonts w:ascii="Times New Roman"/>
                <w:sz w:val="24"/>
              </w:rPr>
            </w:pPr>
          </w:p>
        </w:tc>
        <w:tc>
          <w:tcPr>
            <w:tcW w:w="4680" w:type="dxa"/>
            <w:vMerge w:val="restart"/>
          </w:tcPr>
          <w:p>
            <w:pPr>
              <w:pStyle w:val="7"/>
              <w:rPr>
                <w:rFonts w:ascii="Times New Roman"/>
                <w:sz w:val="24"/>
              </w:rPr>
            </w:pPr>
          </w:p>
        </w:tc>
        <w:tc>
          <w:tcPr>
            <w:tcW w:w="1274" w:type="dxa"/>
          </w:tcPr>
          <w:p>
            <w:pPr>
              <w:pStyle w:val="7"/>
              <w:rPr>
                <w:rFonts w:ascii="Times New Roman"/>
                <w:sz w:val="24"/>
              </w:rPr>
            </w:pPr>
          </w:p>
        </w:tc>
        <w:tc>
          <w:tcPr>
            <w:tcW w:w="3828" w:type="dxa"/>
          </w:tcPr>
          <w:p>
            <w:pPr>
              <w:pStyle w:val="7"/>
              <w:rPr>
                <w:rFonts w:ascii="Times New Roman"/>
                <w:sz w:val="24"/>
              </w:rPr>
            </w:pPr>
          </w:p>
        </w:tc>
        <w:tc>
          <w:tcPr>
            <w:tcW w:w="2669" w:type="dxa"/>
          </w:tcPr>
          <w:p>
            <w:pPr>
              <w:pStyle w:val="7"/>
              <w:spacing w:before="81"/>
              <w:ind w:left="110"/>
              <w:rPr>
                <w:sz w:val="24"/>
              </w:rPr>
            </w:pPr>
            <w:r>
              <w:rPr>
                <w:spacing w:val="-18"/>
                <w:sz w:val="24"/>
              </w:rPr>
              <w:t xml:space="preserve">得的，处以 </w:t>
            </w:r>
            <w:r>
              <w:rPr>
                <w:spacing w:val="-3"/>
                <w:sz w:val="24"/>
              </w:rPr>
              <w:t>3000</w:t>
            </w:r>
            <w:r>
              <w:rPr>
                <w:spacing w:val="-19"/>
                <w:sz w:val="24"/>
              </w:rPr>
              <w:t xml:space="preserve"> 元以上</w:t>
            </w:r>
          </w:p>
          <w:p>
            <w:pPr>
              <w:pStyle w:val="7"/>
              <w:spacing w:before="91"/>
              <w:ind w:left="110"/>
              <w:rPr>
                <w:sz w:val="24"/>
              </w:rPr>
            </w:pPr>
            <w:r>
              <w:rPr>
                <w:sz w:val="24"/>
              </w:rPr>
              <w:t>7000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right="383"/>
              <w:jc w:val="right"/>
              <w:rPr>
                <w:sz w:val="24"/>
              </w:rPr>
            </w:pPr>
            <w:r>
              <w:rPr>
                <w:sz w:val="24"/>
              </w:rPr>
              <w:t>较重</w:t>
            </w:r>
          </w:p>
        </w:tc>
        <w:tc>
          <w:tcPr>
            <w:tcW w:w="3828" w:type="dxa"/>
          </w:tcPr>
          <w:p>
            <w:pPr>
              <w:pStyle w:val="7"/>
              <w:rPr>
                <w:rFonts w:ascii="Times New Roman"/>
                <w:sz w:val="24"/>
              </w:rPr>
            </w:pPr>
          </w:p>
          <w:p>
            <w:pPr>
              <w:pStyle w:val="7"/>
              <w:spacing w:before="204" w:line="312" w:lineRule="auto"/>
              <w:ind w:left="108" w:right="-29"/>
              <w:rPr>
                <w:sz w:val="24"/>
              </w:rPr>
            </w:pPr>
            <w:r>
              <w:rPr>
                <w:spacing w:val="-12"/>
                <w:sz w:val="24"/>
              </w:rPr>
              <w:t>被伪造、涂改、出租、出借、转让、</w:t>
            </w:r>
            <w:r>
              <w:rPr>
                <w:sz w:val="24"/>
              </w:rPr>
              <w:t>出卖的营业执照已用于非法目的， 且社会危害性严重的；或者非法经</w:t>
            </w:r>
            <w:r>
              <w:rPr>
                <w:spacing w:val="-19"/>
                <w:sz w:val="24"/>
              </w:rPr>
              <w:t xml:space="preserve">营额在 </w:t>
            </w:r>
            <w:r>
              <w:rPr>
                <w:sz w:val="24"/>
              </w:rPr>
              <w:t>3</w:t>
            </w:r>
            <w:r>
              <w:rPr>
                <w:spacing w:val="-15"/>
                <w:sz w:val="24"/>
              </w:rPr>
              <w:t xml:space="preserve"> 万元以上。</w:t>
            </w:r>
          </w:p>
        </w:tc>
        <w:tc>
          <w:tcPr>
            <w:tcW w:w="2669" w:type="dxa"/>
          </w:tcPr>
          <w:p>
            <w:pPr>
              <w:pStyle w:val="7"/>
              <w:spacing w:before="79" w:line="312" w:lineRule="auto"/>
              <w:ind w:left="110" w:right="88"/>
              <w:jc w:val="both"/>
              <w:rPr>
                <w:sz w:val="24"/>
              </w:rPr>
            </w:pPr>
            <w:r>
              <w:rPr>
                <w:spacing w:val="2"/>
                <w:sz w:val="24"/>
              </w:rPr>
              <w:t>没收非法所得，处以非</w:t>
            </w:r>
            <w:r>
              <w:rPr>
                <w:spacing w:val="-11"/>
                <w:sz w:val="24"/>
              </w:rPr>
              <w:t xml:space="preserve">法所得额 </w:t>
            </w:r>
            <w:r>
              <w:rPr>
                <w:sz w:val="24"/>
              </w:rPr>
              <w:t>2</w:t>
            </w:r>
            <w:r>
              <w:rPr>
                <w:spacing w:val="-20"/>
                <w:sz w:val="24"/>
              </w:rPr>
              <w:t xml:space="preserve"> 倍以上 </w:t>
            </w:r>
            <w:r>
              <w:rPr>
                <w:sz w:val="24"/>
              </w:rPr>
              <w:t>3</w:t>
            </w:r>
            <w:r>
              <w:rPr>
                <w:spacing w:val="-28"/>
                <w:sz w:val="24"/>
              </w:rPr>
              <w:t xml:space="preserve"> 倍</w:t>
            </w:r>
            <w:r>
              <w:rPr>
                <w:spacing w:val="2"/>
                <w:sz w:val="24"/>
              </w:rPr>
              <w:t>以下罚款，但最高不超</w:t>
            </w:r>
            <w:r>
              <w:rPr>
                <w:spacing w:val="-8"/>
                <w:sz w:val="24"/>
              </w:rPr>
              <w:t xml:space="preserve">过 </w:t>
            </w:r>
            <w:r>
              <w:rPr>
                <w:sz w:val="24"/>
              </w:rPr>
              <w:t>3</w:t>
            </w:r>
            <w:r>
              <w:rPr>
                <w:spacing w:val="-9"/>
                <w:sz w:val="24"/>
              </w:rPr>
              <w:t xml:space="preserve"> 万元；没有非法所</w:t>
            </w:r>
          </w:p>
          <w:p>
            <w:pPr>
              <w:pStyle w:val="7"/>
              <w:spacing w:before="1"/>
              <w:ind w:left="110"/>
              <w:jc w:val="both"/>
              <w:rPr>
                <w:sz w:val="24"/>
              </w:rPr>
            </w:pPr>
            <w:r>
              <w:rPr>
                <w:spacing w:val="-18"/>
                <w:sz w:val="24"/>
              </w:rPr>
              <w:t xml:space="preserve">得的，处以 </w:t>
            </w:r>
            <w:r>
              <w:rPr>
                <w:spacing w:val="-3"/>
                <w:sz w:val="24"/>
              </w:rPr>
              <w:t>7000</w:t>
            </w:r>
            <w:r>
              <w:rPr>
                <w:spacing w:val="-18"/>
                <w:sz w:val="24"/>
              </w:rPr>
              <w:t xml:space="preserve"> 元以上</w:t>
            </w:r>
          </w:p>
          <w:p>
            <w:pPr>
              <w:pStyle w:val="7"/>
              <w:spacing w:before="91" w:line="301" w:lineRule="exact"/>
              <w:ind w:left="110"/>
              <w:jc w:val="both"/>
              <w:rPr>
                <w:sz w:val="24"/>
              </w:rPr>
            </w:pPr>
            <w:r>
              <w:rPr>
                <w:sz w:val="24"/>
              </w:rPr>
              <w:t>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right="383"/>
              <w:jc w:val="right"/>
              <w:rPr>
                <w:sz w:val="24"/>
              </w:rPr>
            </w:pPr>
            <w:r>
              <w:rPr>
                <w:sz w:val="24"/>
              </w:rPr>
              <w:t>严重</w:t>
            </w:r>
          </w:p>
        </w:tc>
        <w:tc>
          <w:tcPr>
            <w:tcW w:w="3828" w:type="dxa"/>
          </w:tcPr>
          <w:p>
            <w:pPr>
              <w:pStyle w:val="7"/>
              <w:rPr>
                <w:rFonts w:ascii="Times New Roman"/>
                <w:sz w:val="24"/>
              </w:rPr>
            </w:pPr>
          </w:p>
          <w:p>
            <w:pPr>
              <w:pStyle w:val="7"/>
              <w:rPr>
                <w:rFonts w:ascii="Times New Roman"/>
                <w:sz w:val="35"/>
              </w:rPr>
            </w:pPr>
          </w:p>
          <w:p>
            <w:pPr>
              <w:pStyle w:val="7"/>
              <w:spacing w:line="312" w:lineRule="auto"/>
              <w:ind w:left="108" w:right="-29"/>
              <w:rPr>
                <w:sz w:val="24"/>
              </w:rPr>
            </w:pPr>
            <w:r>
              <w:rPr>
                <w:spacing w:val="-12"/>
                <w:sz w:val="24"/>
              </w:rPr>
              <w:t>因伪造、涂改、出租、出借、转让、</w:t>
            </w:r>
            <w:r>
              <w:rPr>
                <w:sz w:val="24"/>
              </w:rPr>
              <w:t>出卖营业执照而造成严重危害后果</w:t>
            </w:r>
            <w:r>
              <w:rPr>
                <w:spacing w:val="-2"/>
                <w:sz w:val="24"/>
              </w:rPr>
              <w:t>的。</w:t>
            </w:r>
          </w:p>
        </w:tc>
        <w:tc>
          <w:tcPr>
            <w:tcW w:w="2669" w:type="dxa"/>
          </w:tcPr>
          <w:p>
            <w:pPr>
              <w:pStyle w:val="7"/>
              <w:spacing w:before="79" w:line="312" w:lineRule="auto"/>
              <w:ind w:left="110" w:right="88"/>
              <w:rPr>
                <w:sz w:val="24"/>
              </w:rPr>
            </w:pPr>
            <w:r>
              <w:rPr>
                <w:spacing w:val="2"/>
                <w:sz w:val="24"/>
              </w:rPr>
              <w:t>没收非法所得，处以非</w:t>
            </w:r>
            <w:r>
              <w:rPr>
                <w:spacing w:val="-7"/>
                <w:sz w:val="24"/>
              </w:rPr>
              <w:t xml:space="preserve">法所得额 </w:t>
            </w:r>
            <w:r>
              <w:rPr>
                <w:sz w:val="24"/>
              </w:rPr>
              <w:t>3</w:t>
            </w:r>
            <w:r>
              <w:rPr>
                <w:spacing w:val="-10"/>
                <w:sz w:val="24"/>
              </w:rPr>
              <w:t xml:space="preserve"> 倍罚款，但</w:t>
            </w:r>
          </w:p>
          <w:p>
            <w:pPr>
              <w:pStyle w:val="7"/>
              <w:spacing w:line="307" w:lineRule="exact"/>
              <w:ind w:left="110"/>
              <w:rPr>
                <w:sz w:val="24"/>
              </w:rPr>
            </w:pPr>
            <w:r>
              <w:rPr>
                <w:spacing w:val="-7"/>
                <w:sz w:val="24"/>
              </w:rPr>
              <w:t xml:space="preserve">最高不超过 </w:t>
            </w:r>
            <w:r>
              <w:rPr>
                <w:sz w:val="24"/>
              </w:rPr>
              <w:t>3</w:t>
            </w:r>
            <w:r>
              <w:rPr>
                <w:spacing w:val="-7"/>
                <w:sz w:val="24"/>
              </w:rPr>
              <w:t xml:space="preserve"> 万元；没</w:t>
            </w:r>
          </w:p>
          <w:p>
            <w:pPr>
              <w:pStyle w:val="7"/>
              <w:spacing w:before="93"/>
              <w:ind w:left="110"/>
              <w:rPr>
                <w:sz w:val="24"/>
              </w:rPr>
            </w:pPr>
            <w:r>
              <w:rPr>
                <w:spacing w:val="3"/>
                <w:sz w:val="24"/>
              </w:rPr>
              <w:t xml:space="preserve">有非法所得的，处以 </w:t>
            </w:r>
            <w:r>
              <w:rPr>
                <w:sz w:val="24"/>
              </w:rPr>
              <w:t>1</w:t>
            </w:r>
          </w:p>
          <w:p>
            <w:pPr>
              <w:pStyle w:val="7"/>
              <w:spacing w:before="1" w:line="400" w:lineRule="atLeast"/>
              <w:ind w:left="110" w:right="88"/>
              <w:rPr>
                <w:sz w:val="24"/>
              </w:rPr>
            </w:pPr>
            <w:r>
              <w:rPr>
                <w:sz w:val="24"/>
              </w:rPr>
              <w:t>万元罚款，并吊销营业执照。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26"/>
              <w:rPr>
                <w:sz w:val="24"/>
              </w:rPr>
            </w:pPr>
            <w:r>
              <w:rPr>
                <w:sz w:val="24"/>
              </w:rPr>
              <w:t>21</w:t>
            </w:r>
          </w:p>
        </w:tc>
        <w:tc>
          <w:tcPr>
            <w:tcW w:w="2172" w:type="dxa"/>
            <w:vMerge w:val="restart"/>
          </w:tcPr>
          <w:p>
            <w:pPr>
              <w:pStyle w:val="7"/>
              <w:rPr>
                <w:rFonts w:ascii="Times New Roman"/>
                <w:sz w:val="24"/>
              </w:rPr>
            </w:pPr>
          </w:p>
          <w:p>
            <w:pPr>
              <w:pStyle w:val="7"/>
              <w:rPr>
                <w:rFonts w:ascii="Times New Roman"/>
                <w:sz w:val="24"/>
              </w:rPr>
            </w:pPr>
          </w:p>
          <w:p>
            <w:pPr>
              <w:pStyle w:val="7"/>
              <w:spacing w:before="139" w:line="312" w:lineRule="auto"/>
              <w:ind w:left="110" w:right="88"/>
              <w:jc w:val="both"/>
              <w:rPr>
                <w:sz w:val="24"/>
              </w:rPr>
            </w:pPr>
            <w:r>
              <w:rPr>
                <w:sz w:val="24"/>
              </w:rPr>
              <w:t>《中华人民共和国企业法人登记管理条例施行细则》</w:t>
            </w:r>
          </w:p>
        </w:tc>
        <w:tc>
          <w:tcPr>
            <w:tcW w:w="4680" w:type="dxa"/>
            <w:vMerge w:val="restart"/>
          </w:tcPr>
          <w:p>
            <w:pPr>
              <w:pStyle w:val="7"/>
              <w:spacing w:before="2"/>
              <w:rPr>
                <w:rFonts w:ascii="Times New Roman"/>
                <w:sz w:val="25"/>
              </w:rPr>
            </w:pPr>
          </w:p>
          <w:p>
            <w:pPr>
              <w:pStyle w:val="7"/>
              <w:spacing w:line="312" w:lineRule="auto"/>
              <w:ind w:left="110" w:right="69"/>
              <w:jc w:val="both"/>
              <w:rPr>
                <w:sz w:val="24"/>
              </w:rPr>
            </w:pPr>
            <w:r>
              <w:rPr>
                <w:spacing w:val="-6"/>
                <w:sz w:val="24"/>
              </w:rPr>
              <w:t>第六十条第一款第</w:t>
            </w:r>
            <w:r>
              <w:rPr>
                <w:spacing w:val="-5"/>
                <w:sz w:val="24"/>
              </w:rPr>
              <w:t>（七</w:t>
            </w:r>
            <w:r>
              <w:rPr>
                <w:spacing w:val="-10"/>
                <w:sz w:val="24"/>
              </w:rPr>
              <w:t>）</w:t>
            </w:r>
            <w:r>
              <w:rPr>
                <w:spacing w:val="-7"/>
                <w:sz w:val="24"/>
              </w:rPr>
              <w:t>项：擅自复印营业</w:t>
            </w:r>
            <w:r>
              <w:rPr>
                <w:spacing w:val="-18"/>
                <w:sz w:val="24"/>
              </w:rPr>
              <w:t xml:space="preserve">执照的，收缴复印件，予以警告，处以 </w:t>
            </w:r>
            <w:r>
              <w:rPr>
                <w:spacing w:val="-3"/>
                <w:sz w:val="24"/>
              </w:rPr>
              <w:t xml:space="preserve">2000 </w:t>
            </w:r>
            <w:r>
              <w:rPr>
                <w:spacing w:val="-6"/>
                <w:sz w:val="24"/>
              </w:rPr>
              <w:t xml:space="preserve">元以下的罚款，不按规定悬挂营业执照的， </w:t>
            </w:r>
            <w:r>
              <w:rPr>
                <w:spacing w:val="-28"/>
                <w:sz w:val="24"/>
              </w:rPr>
              <w:t xml:space="preserve">予以警告，责令改正；拒不改正的，处以 </w:t>
            </w:r>
            <w:r>
              <w:rPr>
                <w:spacing w:val="-3"/>
                <w:sz w:val="24"/>
              </w:rPr>
              <w:t xml:space="preserve">2000 </w:t>
            </w:r>
            <w:r>
              <w:rPr>
                <w:spacing w:val="-5"/>
                <w:sz w:val="24"/>
              </w:rPr>
              <w:t>元以下的罚款。</w:t>
            </w:r>
          </w:p>
        </w:tc>
        <w:tc>
          <w:tcPr>
            <w:tcW w:w="1274" w:type="dxa"/>
          </w:tcPr>
          <w:p>
            <w:pPr>
              <w:pStyle w:val="7"/>
              <w:rPr>
                <w:rFonts w:ascii="Times New Roman"/>
                <w:sz w:val="24"/>
              </w:rPr>
            </w:pPr>
          </w:p>
          <w:p>
            <w:pPr>
              <w:pStyle w:val="7"/>
              <w:spacing w:before="204"/>
              <w:ind w:right="383"/>
              <w:jc w:val="right"/>
              <w:rPr>
                <w:sz w:val="24"/>
              </w:rPr>
            </w:pPr>
            <w:r>
              <w:rPr>
                <w:sz w:val="24"/>
              </w:rPr>
              <w:t>较轻</w:t>
            </w:r>
          </w:p>
        </w:tc>
        <w:tc>
          <w:tcPr>
            <w:tcW w:w="3828" w:type="dxa"/>
          </w:tcPr>
          <w:p>
            <w:pPr>
              <w:pStyle w:val="7"/>
              <w:rPr>
                <w:rFonts w:ascii="Times New Roman"/>
                <w:sz w:val="24"/>
              </w:rPr>
            </w:pPr>
          </w:p>
          <w:p>
            <w:pPr>
              <w:pStyle w:val="7"/>
              <w:spacing w:before="204"/>
              <w:ind w:left="108"/>
              <w:rPr>
                <w:sz w:val="24"/>
              </w:rPr>
            </w:pPr>
            <w:r>
              <w:rPr>
                <w:sz w:val="24"/>
              </w:rPr>
              <w:t>初次不按规定悬挂营业执照的。</w:t>
            </w:r>
          </w:p>
        </w:tc>
        <w:tc>
          <w:tcPr>
            <w:tcW w:w="2669" w:type="dxa"/>
          </w:tcPr>
          <w:p>
            <w:pPr>
              <w:pStyle w:val="7"/>
              <w:spacing w:before="79" w:line="312" w:lineRule="auto"/>
              <w:ind w:left="110" w:right="-29"/>
              <w:rPr>
                <w:sz w:val="24"/>
              </w:rPr>
            </w:pPr>
            <w:r>
              <w:rPr>
                <w:spacing w:val="-10"/>
                <w:sz w:val="24"/>
              </w:rPr>
              <w:t xml:space="preserve">收缴复印件，予以警告； </w:t>
            </w:r>
            <w:r>
              <w:rPr>
                <w:spacing w:val="3"/>
                <w:sz w:val="24"/>
              </w:rPr>
              <w:t>或者予以警告，责令改</w:t>
            </w:r>
          </w:p>
          <w:p>
            <w:pPr>
              <w:pStyle w:val="7"/>
              <w:spacing w:before="2" w:line="299" w:lineRule="exact"/>
              <w:ind w:left="110"/>
              <w:rPr>
                <w:sz w:val="24"/>
              </w:rPr>
            </w:pPr>
            <w:r>
              <w:rPr>
                <w:sz w:val="24"/>
              </w:rPr>
              <w:t>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79" w:line="301" w:lineRule="exact"/>
              <w:ind w:right="383"/>
              <w:jc w:val="right"/>
              <w:rPr>
                <w:sz w:val="24"/>
              </w:rPr>
            </w:pPr>
            <w:r>
              <w:rPr>
                <w:sz w:val="24"/>
              </w:rPr>
              <w:t>一般</w:t>
            </w:r>
          </w:p>
        </w:tc>
        <w:tc>
          <w:tcPr>
            <w:tcW w:w="3828" w:type="dxa"/>
          </w:tcPr>
          <w:p>
            <w:pPr>
              <w:pStyle w:val="7"/>
              <w:spacing w:before="79" w:line="301" w:lineRule="exact"/>
              <w:ind w:left="108"/>
              <w:rPr>
                <w:sz w:val="24"/>
              </w:rPr>
            </w:pPr>
            <w:r>
              <w:rPr>
                <w:sz w:val="24"/>
              </w:rPr>
              <w:t>初次被责令改正而不改正的。</w:t>
            </w:r>
          </w:p>
        </w:tc>
        <w:tc>
          <w:tcPr>
            <w:tcW w:w="2669" w:type="dxa"/>
          </w:tcPr>
          <w:p>
            <w:pPr>
              <w:pStyle w:val="7"/>
              <w:spacing w:before="79" w:line="301" w:lineRule="exact"/>
              <w:ind w:left="110"/>
              <w:rPr>
                <w:sz w:val="24"/>
              </w:rPr>
            </w:pPr>
            <w:r>
              <w:rPr>
                <w:spacing w:val="-23"/>
                <w:sz w:val="24"/>
              </w:rPr>
              <w:t xml:space="preserve">处以 </w:t>
            </w:r>
            <w:r>
              <w:rPr>
                <w:spacing w:val="-3"/>
                <w:sz w:val="24"/>
              </w:rPr>
              <w:t>1000</w:t>
            </w:r>
            <w:r>
              <w:rPr>
                <w:spacing w:val="-13"/>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4"/>
              <w:rPr>
                <w:rFonts w:ascii="Times New Roman"/>
                <w:sz w:val="24"/>
              </w:rPr>
            </w:pPr>
          </w:p>
          <w:p>
            <w:pPr>
              <w:pStyle w:val="7"/>
              <w:ind w:right="383"/>
              <w:jc w:val="right"/>
              <w:rPr>
                <w:sz w:val="24"/>
              </w:rPr>
            </w:pPr>
            <w:r>
              <w:rPr>
                <w:sz w:val="24"/>
              </w:rPr>
              <w:t>较重</w:t>
            </w:r>
          </w:p>
        </w:tc>
        <w:tc>
          <w:tcPr>
            <w:tcW w:w="3828" w:type="dxa"/>
          </w:tcPr>
          <w:p>
            <w:pPr>
              <w:pStyle w:val="7"/>
              <w:spacing w:before="4"/>
              <w:rPr>
                <w:rFonts w:ascii="Times New Roman"/>
                <w:sz w:val="24"/>
              </w:rPr>
            </w:pPr>
          </w:p>
          <w:p>
            <w:pPr>
              <w:pStyle w:val="7"/>
              <w:ind w:left="108"/>
              <w:rPr>
                <w:sz w:val="24"/>
              </w:rPr>
            </w:pPr>
            <w:r>
              <w:rPr>
                <w:sz w:val="24"/>
              </w:rPr>
              <w:t>被处罚后仍不改正的。</w:t>
            </w:r>
          </w:p>
        </w:tc>
        <w:tc>
          <w:tcPr>
            <w:tcW w:w="2669" w:type="dxa"/>
          </w:tcPr>
          <w:p>
            <w:pPr>
              <w:pStyle w:val="7"/>
              <w:spacing w:before="79"/>
              <w:ind w:left="110"/>
              <w:rPr>
                <w:sz w:val="24"/>
              </w:rPr>
            </w:pPr>
            <w:r>
              <w:rPr>
                <w:sz w:val="24"/>
              </w:rPr>
              <w:t>处以 1000 元以上 2000</w:t>
            </w:r>
          </w:p>
          <w:p>
            <w:pPr>
              <w:pStyle w:val="7"/>
              <w:spacing w:before="93" w:line="301" w:lineRule="exact"/>
              <w:ind w:left="110"/>
              <w:rPr>
                <w:sz w:val="24"/>
              </w:rPr>
            </w:pPr>
            <w:r>
              <w:rPr>
                <w:sz w:val="24"/>
              </w:rPr>
              <w:t>元以下罚款。</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2"/>
              </w:rPr>
            </w:pPr>
          </w:p>
          <w:p>
            <w:pPr>
              <w:pStyle w:val="7"/>
              <w:spacing w:before="1"/>
              <w:ind w:left="126"/>
              <w:rPr>
                <w:sz w:val="24"/>
              </w:rPr>
            </w:pPr>
            <w:r>
              <w:rPr>
                <w:sz w:val="24"/>
              </w:rPr>
              <w:t>22</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5"/>
              </w:rPr>
            </w:pPr>
          </w:p>
          <w:p>
            <w:pPr>
              <w:pStyle w:val="7"/>
              <w:spacing w:line="312" w:lineRule="auto"/>
              <w:ind w:left="110" w:right="88"/>
              <w:jc w:val="both"/>
              <w:rPr>
                <w:sz w:val="24"/>
              </w:rPr>
            </w:pPr>
            <w:r>
              <w:rPr>
                <w:sz w:val="24"/>
              </w:rPr>
              <w:t>《中华人民共和国企业法人登记管理条例施行细则》</w:t>
            </w:r>
          </w:p>
        </w:tc>
        <w:tc>
          <w:tcPr>
            <w:tcW w:w="468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8" w:line="312" w:lineRule="auto"/>
              <w:ind w:left="110" w:right="69"/>
              <w:jc w:val="both"/>
              <w:rPr>
                <w:sz w:val="24"/>
              </w:rPr>
            </w:pPr>
            <w:r>
              <w:rPr>
                <w:spacing w:val="-6"/>
                <w:sz w:val="24"/>
              </w:rPr>
              <w:t>第六十条第一款第</w:t>
            </w:r>
            <w:r>
              <w:rPr>
                <w:spacing w:val="-5"/>
                <w:sz w:val="24"/>
              </w:rPr>
              <w:t>（八</w:t>
            </w:r>
            <w:r>
              <w:rPr>
                <w:spacing w:val="-8"/>
                <w:sz w:val="24"/>
              </w:rPr>
              <w:t>）</w:t>
            </w:r>
            <w:r>
              <w:rPr>
                <w:spacing w:val="-7"/>
                <w:sz w:val="24"/>
              </w:rPr>
              <w:t>项：抽逃、转移资</w:t>
            </w:r>
            <w:r>
              <w:rPr>
                <w:spacing w:val="-6"/>
                <w:sz w:val="24"/>
              </w:rPr>
              <w:t>金，隐匿财产逃避债务的，责令补足抽逃、</w:t>
            </w:r>
            <w:r>
              <w:rPr>
                <w:spacing w:val="-8"/>
                <w:sz w:val="24"/>
              </w:rPr>
              <w:t>转移的资金，追回隐匿的财产，没收非法所</w:t>
            </w:r>
            <w:r>
              <w:rPr>
                <w:spacing w:val="-13"/>
                <w:sz w:val="24"/>
              </w:rPr>
              <w:t xml:space="preserve">得，处以非法所得额 </w:t>
            </w:r>
            <w:r>
              <w:rPr>
                <w:sz w:val="24"/>
              </w:rPr>
              <w:t>3</w:t>
            </w:r>
            <w:r>
              <w:rPr>
                <w:spacing w:val="-13"/>
                <w:sz w:val="24"/>
              </w:rPr>
              <w:t xml:space="preserve"> 倍以下的罚款，但最</w:t>
            </w:r>
          </w:p>
          <w:p>
            <w:pPr>
              <w:pStyle w:val="7"/>
              <w:spacing w:before="2" w:line="312" w:lineRule="auto"/>
              <w:ind w:left="110" w:right="88"/>
              <w:jc w:val="both"/>
              <w:rPr>
                <w:sz w:val="24"/>
              </w:rPr>
            </w:pPr>
            <w:r>
              <w:rPr>
                <w:spacing w:val="-14"/>
                <w:sz w:val="24"/>
              </w:rPr>
              <w:t xml:space="preserve">高不超过 </w:t>
            </w:r>
            <w:r>
              <w:rPr>
                <w:sz w:val="24"/>
              </w:rPr>
              <w:t>3</w:t>
            </w:r>
            <w:r>
              <w:rPr>
                <w:spacing w:val="-15"/>
                <w:sz w:val="24"/>
              </w:rPr>
              <w:t xml:space="preserve"> 万元，没有非法所得的，处以 </w:t>
            </w:r>
            <w:r>
              <w:rPr>
                <w:spacing w:val="-11"/>
                <w:sz w:val="24"/>
              </w:rPr>
              <w:t xml:space="preserve">1 </w:t>
            </w:r>
            <w:r>
              <w:rPr>
                <w:spacing w:val="-8"/>
                <w:sz w:val="24"/>
              </w:rPr>
              <w:t>万元以下的罚款；情节严重的，责令停业整</w:t>
            </w:r>
            <w:r>
              <w:rPr>
                <w:spacing w:val="-5"/>
                <w:sz w:val="24"/>
              </w:rPr>
              <w:t>顿或者吊销营业执照。</w:t>
            </w:r>
          </w:p>
        </w:tc>
        <w:tc>
          <w:tcPr>
            <w:tcW w:w="1274"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right="383"/>
              <w:jc w:val="right"/>
              <w:rPr>
                <w:sz w:val="24"/>
              </w:rPr>
            </w:pPr>
            <w:r>
              <w:rPr>
                <w:sz w:val="24"/>
              </w:rPr>
              <w:t>较轻</w:t>
            </w:r>
          </w:p>
        </w:tc>
        <w:tc>
          <w:tcPr>
            <w:tcW w:w="3828" w:type="dxa"/>
          </w:tcPr>
          <w:p>
            <w:pPr>
              <w:pStyle w:val="7"/>
              <w:rPr>
                <w:rFonts w:ascii="Times New Roman"/>
                <w:sz w:val="24"/>
              </w:rPr>
            </w:pPr>
          </w:p>
          <w:p>
            <w:pPr>
              <w:pStyle w:val="7"/>
              <w:spacing w:before="2"/>
              <w:rPr>
                <w:rFonts w:ascii="Times New Roman"/>
                <w:sz w:val="35"/>
              </w:rPr>
            </w:pPr>
          </w:p>
          <w:p>
            <w:pPr>
              <w:pStyle w:val="7"/>
              <w:spacing w:before="1" w:line="312" w:lineRule="auto"/>
              <w:ind w:left="108" w:right="90"/>
              <w:rPr>
                <w:sz w:val="24"/>
              </w:rPr>
            </w:pPr>
            <w:r>
              <w:rPr>
                <w:sz w:val="24"/>
              </w:rPr>
              <w:t>抽逃、转移资金、隐匿财产额占注册资金额 30%以下。</w:t>
            </w:r>
          </w:p>
        </w:tc>
        <w:tc>
          <w:tcPr>
            <w:tcW w:w="2669" w:type="dxa"/>
          </w:tcPr>
          <w:p>
            <w:pPr>
              <w:pStyle w:val="7"/>
              <w:spacing w:before="81" w:line="312" w:lineRule="auto"/>
              <w:ind w:left="110" w:right="-29"/>
              <w:rPr>
                <w:sz w:val="24"/>
              </w:rPr>
            </w:pPr>
            <w:r>
              <w:rPr>
                <w:spacing w:val="3"/>
                <w:sz w:val="24"/>
              </w:rPr>
              <w:t>没收非法所得，处以非</w:t>
            </w:r>
            <w:r>
              <w:rPr>
                <w:spacing w:val="-18"/>
                <w:sz w:val="24"/>
              </w:rPr>
              <w:t xml:space="preserve">法所得额 </w:t>
            </w:r>
            <w:r>
              <w:rPr>
                <w:sz w:val="24"/>
              </w:rPr>
              <w:t>1</w:t>
            </w:r>
            <w:r>
              <w:rPr>
                <w:spacing w:val="-18"/>
                <w:sz w:val="24"/>
              </w:rPr>
              <w:t xml:space="preserve"> 倍以下罚款，</w:t>
            </w:r>
          </w:p>
          <w:p>
            <w:pPr>
              <w:pStyle w:val="7"/>
              <w:spacing w:line="307" w:lineRule="exact"/>
              <w:ind w:left="110"/>
              <w:rPr>
                <w:sz w:val="24"/>
              </w:rPr>
            </w:pPr>
            <w:r>
              <w:rPr>
                <w:spacing w:val="-7"/>
                <w:sz w:val="24"/>
              </w:rPr>
              <w:t xml:space="preserve">但最高不超过 </w:t>
            </w:r>
            <w:r>
              <w:rPr>
                <w:sz w:val="24"/>
              </w:rPr>
              <w:t>3</w:t>
            </w:r>
            <w:r>
              <w:rPr>
                <w:spacing w:val="-7"/>
                <w:sz w:val="24"/>
              </w:rPr>
              <w:t xml:space="preserve"> 万元；</w:t>
            </w:r>
          </w:p>
          <w:p>
            <w:pPr>
              <w:pStyle w:val="7"/>
              <w:spacing w:before="1" w:line="400" w:lineRule="atLeast"/>
              <w:ind w:left="110" w:right="88"/>
              <w:rPr>
                <w:sz w:val="24"/>
              </w:rPr>
            </w:pPr>
            <w:r>
              <w:rPr>
                <w:sz w:val="24"/>
              </w:rPr>
              <w:t>没有非法所得的，处以3000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right="383"/>
              <w:jc w:val="right"/>
              <w:rPr>
                <w:sz w:val="24"/>
              </w:rPr>
            </w:pPr>
            <w:r>
              <w:rPr>
                <w:sz w:val="24"/>
              </w:rPr>
              <w:t>一般</w:t>
            </w:r>
          </w:p>
        </w:tc>
        <w:tc>
          <w:tcPr>
            <w:tcW w:w="3828"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spacing w:line="312" w:lineRule="auto"/>
              <w:ind w:left="108" w:right="90"/>
              <w:rPr>
                <w:sz w:val="24"/>
              </w:rPr>
            </w:pPr>
            <w:r>
              <w:rPr>
                <w:sz w:val="24"/>
              </w:rPr>
              <w:t>抽逃、转移资金、隐匿财产额占注册资金额 30%以上 50%以下。</w:t>
            </w:r>
          </w:p>
        </w:tc>
        <w:tc>
          <w:tcPr>
            <w:tcW w:w="2669" w:type="dxa"/>
          </w:tcPr>
          <w:p>
            <w:pPr>
              <w:pStyle w:val="7"/>
              <w:spacing w:before="79" w:line="312" w:lineRule="auto"/>
              <w:ind w:left="110" w:right="88"/>
              <w:jc w:val="both"/>
              <w:rPr>
                <w:sz w:val="24"/>
              </w:rPr>
            </w:pPr>
            <w:r>
              <w:rPr>
                <w:spacing w:val="2"/>
                <w:sz w:val="24"/>
              </w:rPr>
              <w:t>没收非法所得，处以非</w:t>
            </w:r>
            <w:r>
              <w:rPr>
                <w:spacing w:val="-11"/>
                <w:sz w:val="24"/>
              </w:rPr>
              <w:t xml:space="preserve">法所得额 </w:t>
            </w:r>
            <w:r>
              <w:rPr>
                <w:sz w:val="24"/>
              </w:rPr>
              <w:t>1</w:t>
            </w:r>
            <w:r>
              <w:rPr>
                <w:spacing w:val="-20"/>
                <w:sz w:val="24"/>
              </w:rPr>
              <w:t xml:space="preserve"> 倍以上 </w:t>
            </w:r>
            <w:r>
              <w:rPr>
                <w:sz w:val="24"/>
              </w:rPr>
              <w:t>2</w:t>
            </w:r>
            <w:r>
              <w:rPr>
                <w:spacing w:val="-28"/>
                <w:sz w:val="24"/>
              </w:rPr>
              <w:t xml:space="preserve"> 倍</w:t>
            </w:r>
            <w:r>
              <w:rPr>
                <w:spacing w:val="2"/>
                <w:sz w:val="24"/>
              </w:rPr>
              <w:t>以下罚款，但最高不超</w:t>
            </w:r>
            <w:r>
              <w:rPr>
                <w:spacing w:val="-8"/>
                <w:sz w:val="24"/>
              </w:rPr>
              <w:t xml:space="preserve">过 </w:t>
            </w:r>
            <w:r>
              <w:rPr>
                <w:sz w:val="24"/>
              </w:rPr>
              <w:t>3</w:t>
            </w:r>
            <w:r>
              <w:rPr>
                <w:spacing w:val="-9"/>
                <w:sz w:val="24"/>
              </w:rPr>
              <w:t xml:space="preserve"> 万元；没有非法所</w:t>
            </w:r>
          </w:p>
          <w:p>
            <w:pPr>
              <w:pStyle w:val="7"/>
              <w:spacing w:before="1"/>
              <w:ind w:left="110"/>
              <w:jc w:val="both"/>
              <w:rPr>
                <w:sz w:val="24"/>
              </w:rPr>
            </w:pPr>
            <w:r>
              <w:rPr>
                <w:spacing w:val="-18"/>
                <w:sz w:val="24"/>
              </w:rPr>
              <w:t xml:space="preserve">得的，处以 </w:t>
            </w:r>
            <w:r>
              <w:rPr>
                <w:spacing w:val="-3"/>
                <w:sz w:val="24"/>
              </w:rPr>
              <w:t>3000</w:t>
            </w:r>
            <w:r>
              <w:rPr>
                <w:spacing w:val="-18"/>
                <w:sz w:val="24"/>
              </w:rPr>
              <w:t xml:space="preserve"> 元以上</w:t>
            </w:r>
          </w:p>
          <w:p>
            <w:pPr>
              <w:pStyle w:val="7"/>
              <w:spacing w:before="91" w:line="301" w:lineRule="exact"/>
              <w:ind w:left="110"/>
              <w:jc w:val="both"/>
              <w:rPr>
                <w:sz w:val="24"/>
              </w:rPr>
            </w:pPr>
            <w:r>
              <w:rPr>
                <w:sz w:val="24"/>
              </w:rPr>
              <w:t>7000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right="383"/>
              <w:jc w:val="right"/>
              <w:rPr>
                <w:sz w:val="24"/>
              </w:rPr>
            </w:pPr>
            <w:r>
              <w:rPr>
                <w:sz w:val="24"/>
              </w:rPr>
              <w:t>较重</w:t>
            </w:r>
          </w:p>
        </w:tc>
        <w:tc>
          <w:tcPr>
            <w:tcW w:w="3828"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spacing w:line="312" w:lineRule="auto"/>
              <w:ind w:left="108" w:right="90"/>
              <w:rPr>
                <w:sz w:val="24"/>
              </w:rPr>
            </w:pPr>
            <w:r>
              <w:rPr>
                <w:sz w:val="24"/>
              </w:rPr>
              <w:t>抽逃、转移资金、隐匿财产额占注册资金额 50%以上。</w:t>
            </w:r>
          </w:p>
        </w:tc>
        <w:tc>
          <w:tcPr>
            <w:tcW w:w="2669" w:type="dxa"/>
          </w:tcPr>
          <w:p>
            <w:pPr>
              <w:pStyle w:val="7"/>
              <w:spacing w:before="79" w:line="312" w:lineRule="auto"/>
              <w:ind w:left="110" w:right="88"/>
              <w:jc w:val="both"/>
              <w:rPr>
                <w:sz w:val="24"/>
              </w:rPr>
            </w:pPr>
            <w:r>
              <w:rPr>
                <w:spacing w:val="2"/>
                <w:sz w:val="24"/>
              </w:rPr>
              <w:t>没收非法所得，处以非</w:t>
            </w:r>
            <w:r>
              <w:rPr>
                <w:spacing w:val="-11"/>
                <w:sz w:val="24"/>
              </w:rPr>
              <w:t xml:space="preserve">法所得额 </w:t>
            </w:r>
            <w:r>
              <w:rPr>
                <w:sz w:val="24"/>
              </w:rPr>
              <w:t>2</w:t>
            </w:r>
            <w:r>
              <w:rPr>
                <w:spacing w:val="-20"/>
                <w:sz w:val="24"/>
              </w:rPr>
              <w:t xml:space="preserve"> 倍以上 </w:t>
            </w:r>
            <w:r>
              <w:rPr>
                <w:sz w:val="24"/>
              </w:rPr>
              <w:t>3</w:t>
            </w:r>
            <w:r>
              <w:rPr>
                <w:spacing w:val="-28"/>
                <w:sz w:val="24"/>
              </w:rPr>
              <w:t xml:space="preserve"> 倍</w:t>
            </w:r>
            <w:r>
              <w:rPr>
                <w:spacing w:val="2"/>
                <w:sz w:val="24"/>
              </w:rPr>
              <w:t>以下罚款，但最高不超</w:t>
            </w:r>
            <w:r>
              <w:rPr>
                <w:spacing w:val="-8"/>
                <w:sz w:val="24"/>
              </w:rPr>
              <w:t xml:space="preserve">过 </w:t>
            </w:r>
            <w:r>
              <w:rPr>
                <w:sz w:val="24"/>
              </w:rPr>
              <w:t>3</w:t>
            </w:r>
            <w:r>
              <w:rPr>
                <w:spacing w:val="-9"/>
                <w:sz w:val="24"/>
              </w:rPr>
              <w:t xml:space="preserve"> 万元；没有非法所</w:t>
            </w:r>
          </w:p>
          <w:p>
            <w:pPr>
              <w:pStyle w:val="7"/>
              <w:spacing w:before="1"/>
              <w:ind w:left="110"/>
              <w:jc w:val="both"/>
              <w:rPr>
                <w:sz w:val="24"/>
              </w:rPr>
            </w:pPr>
            <w:r>
              <w:rPr>
                <w:spacing w:val="-18"/>
                <w:sz w:val="24"/>
              </w:rPr>
              <w:t xml:space="preserve">得的，处以 </w:t>
            </w:r>
            <w:r>
              <w:rPr>
                <w:spacing w:val="-3"/>
                <w:sz w:val="24"/>
              </w:rPr>
              <w:t>7000</w:t>
            </w:r>
            <w:r>
              <w:rPr>
                <w:spacing w:val="-18"/>
                <w:sz w:val="24"/>
              </w:rPr>
              <w:t xml:space="preserve"> 元以上</w:t>
            </w:r>
          </w:p>
          <w:p>
            <w:pPr>
              <w:pStyle w:val="7"/>
              <w:spacing w:before="94" w:line="299" w:lineRule="exact"/>
              <w:ind w:left="110"/>
              <w:jc w:val="both"/>
              <w:rPr>
                <w:sz w:val="24"/>
              </w:rPr>
            </w:pPr>
            <w:r>
              <w:rPr>
                <w:sz w:val="24"/>
              </w:rPr>
              <w:t>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487" w:type="dxa"/>
          </w:tcPr>
          <w:p>
            <w:pPr>
              <w:pStyle w:val="7"/>
              <w:rPr>
                <w:rFonts w:ascii="Times New Roman"/>
                <w:sz w:val="24"/>
              </w:rPr>
            </w:pPr>
          </w:p>
          <w:p>
            <w:pPr>
              <w:pStyle w:val="7"/>
              <w:spacing w:before="2"/>
              <w:rPr>
                <w:rFonts w:ascii="Times New Roman"/>
                <w:sz w:val="35"/>
              </w:rPr>
            </w:pPr>
          </w:p>
          <w:p>
            <w:pPr>
              <w:pStyle w:val="7"/>
              <w:spacing w:before="1"/>
              <w:ind w:left="126"/>
              <w:rPr>
                <w:sz w:val="24"/>
              </w:rPr>
            </w:pPr>
            <w:r>
              <w:rPr>
                <w:sz w:val="24"/>
              </w:rPr>
              <w:t>22</w:t>
            </w:r>
          </w:p>
        </w:tc>
        <w:tc>
          <w:tcPr>
            <w:tcW w:w="2172" w:type="dxa"/>
          </w:tcPr>
          <w:p>
            <w:pPr>
              <w:pStyle w:val="7"/>
              <w:spacing w:before="7"/>
              <w:rPr>
                <w:rFonts w:ascii="Times New Roman"/>
                <w:sz w:val="24"/>
              </w:rPr>
            </w:pPr>
          </w:p>
          <w:p>
            <w:pPr>
              <w:pStyle w:val="7"/>
              <w:spacing w:line="312" w:lineRule="auto"/>
              <w:ind w:left="110" w:right="88"/>
              <w:jc w:val="both"/>
              <w:rPr>
                <w:sz w:val="24"/>
              </w:rPr>
            </w:pPr>
            <w:r>
              <w:rPr>
                <w:sz w:val="24"/>
              </w:rPr>
              <w:t>《中华人民共和国企业法人登记管理条例施行细则》</w:t>
            </w:r>
          </w:p>
        </w:tc>
        <w:tc>
          <w:tcPr>
            <w:tcW w:w="4680" w:type="dxa"/>
          </w:tcPr>
          <w:p>
            <w:pPr>
              <w:pStyle w:val="7"/>
              <w:spacing w:before="79" w:line="312" w:lineRule="auto"/>
              <w:ind w:left="110" w:right="69"/>
              <w:jc w:val="both"/>
              <w:rPr>
                <w:sz w:val="24"/>
              </w:rPr>
            </w:pPr>
            <w:r>
              <w:rPr>
                <w:spacing w:val="-6"/>
                <w:sz w:val="24"/>
              </w:rPr>
              <w:t>第六十条第一款第</w:t>
            </w:r>
            <w:r>
              <w:rPr>
                <w:spacing w:val="-5"/>
                <w:sz w:val="24"/>
              </w:rPr>
              <w:t>（八</w:t>
            </w:r>
            <w:r>
              <w:rPr>
                <w:spacing w:val="-8"/>
                <w:sz w:val="24"/>
              </w:rPr>
              <w:t>）</w:t>
            </w:r>
            <w:r>
              <w:rPr>
                <w:spacing w:val="-7"/>
                <w:sz w:val="24"/>
              </w:rPr>
              <w:t>项：抽逃、转移资</w:t>
            </w:r>
            <w:r>
              <w:rPr>
                <w:spacing w:val="-6"/>
                <w:sz w:val="24"/>
              </w:rPr>
              <w:t>金，隐匿财产逃避债务的，责令补足抽逃、</w:t>
            </w:r>
            <w:r>
              <w:rPr>
                <w:spacing w:val="-8"/>
                <w:sz w:val="24"/>
              </w:rPr>
              <w:t>转移的资金，追回隐匿的财产，没收非法所</w:t>
            </w:r>
          </w:p>
          <w:p>
            <w:pPr>
              <w:pStyle w:val="7"/>
              <w:spacing w:line="301" w:lineRule="exact"/>
              <w:ind w:left="110"/>
              <w:jc w:val="both"/>
              <w:rPr>
                <w:sz w:val="24"/>
              </w:rPr>
            </w:pPr>
            <w:r>
              <w:rPr>
                <w:spacing w:val="-13"/>
                <w:sz w:val="24"/>
              </w:rPr>
              <w:t xml:space="preserve">得，处以非法所得额 </w:t>
            </w:r>
            <w:r>
              <w:rPr>
                <w:sz w:val="24"/>
              </w:rPr>
              <w:t>3</w:t>
            </w:r>
            <w:r>
              <w:rPr>
                <w:spacing w:val="-13"/>
                <w:sz w:val="24"/>
              </w:rPr>
              <w:t xml:space="preserve"> 倍以下的罚款，但最</w:t>
            </w:r>
          </w:p>
        </w:tc>
        <w:tc>
          <w:tcPr>
            <w:tcW w:w="1274" w:type="dxa"/>
          </w:tcPr>
          <w:p>
            <w:pPr>
              <w:pStyle w:val="7"/>
              <w:rPr>
                <w:rFonts w:ascii="Times New Roman"/>
                <w:sz w:val="24"/>
              </w:rPr>
            </w:pPr>
          </w:p>
          <w:p>
            <w:pPr>
              <w:pStyle w:val="7"/>
              <w:rPr>
                <w:rFonts w:ascii="Times New Roman"/>
                <w:sz w:val="35"/>
              </w:rPr>
            </w:pPr>
          </w:p>
          <w:p>
            <w:pPr>
              <w:pStyle w:val="7"/>
              <w:ind w:right="383"/>
              <w:jc w:val="right"/>
              <w:rPr>
                <w:sz w:val="24"/>
              </w:rPr>
            </w:pPr>
            <w:r>
              <w:rPr>
                <w:sz w:val="24"/>
              </w:rPr>
              <w:t>严重</w:t>
            </w:r>
          </w:p>
        </w:tc>
        <w:tc>
          <w:tcPr>
            <w:tcW w:w="3828" w:type="dxa"/>
          </w:tcPr>
          <w:p>
            <w:pPr>
              <w:pStyle w:val="7"/>
              <w:rPr>
                <w:rFonts w:ascii="Times New Roman"/>
                <w:sz w:val="24"/>
              </w:rPr>
            </w:pPr>
          </w:p>
          <w:p>
            <w:pPr>
              <w:pStyle w:val="7"/>
              <w:spacing w:before="204" w:line="312" w:lineRule="auto"/>
              <w:ind w:left="108" w:right="90"/>
              <w:rPr>
                <w:sz w:val="24"/>
              </w:rPr>
            </w:pPr>
            <w:r>
              <w:rPr>
                <w:sz w:val="24"/>
              </w:rPr>
              <w:t>抽逃、转移资金，隐匿财产逃避债务，造成严重危害后果的。</w:t>
            </w:r>
          </w:p>
        </w:tc>
        <w:tc>
          <w:tcPr>
            <w:tcW w:w="2669" w:type="dxa"/>
          </w:tcPr>
          <w:p>
            <w:pPr>
              <w:pStyle w:val="7"/>
              <w:spacing w:before="79" w:line="312" w:lineRule="auto"/>
              <w:ind w:left="110" w:right="88"/>
              <w:rPr>
                <w:sz w:val="24"/>
              </w:rPr>
            </w:pPr>
            <w:r>
              <w:rPr>
                <w:spacing w:val="2"/>
                <w:sz w:val="24"/>
              </w:rPr>
              <w:t>没收非法所得，处以非</w:t>
            </w:r>
            <w:r>
              <w:rPr>
                <w:spacing w:val="-7"/>
                <w:sz w:val="24"/>
              </w:rPr>
              <w:t xml:space="preserve">法所得额 </w:t>
            </w:r>
            <w:r>
              <w:rPr>
                <w:sz w:val="24"/>
              </w:rPr>
              <w:t>3</w:t>
            </w:r>
            <w:r>
              <w:rPr>
                <w:spacing w:val="-10"/>
                <w:sz w:val="24"/>
              </w:rPr>
              <w:t xml:space="preserve"> 倍罚款，但</w:t>
            </w:r>
          </w:p>
          <w:p>
            <w:pPr>
              <w:pStyle w:val="7"/>
              <w:spacing w:before="2"/>
              <w:ind w:left="110"/>
              <w:rPr>
                <w:sz w:val="24"/>
              </w:rPr>
            </w:pPr>
            <w:r>
              <w:rPr>
                <w:spacing w:val="-7"/>
                <w:sz w:val="24"/>
              </w:rPr>
              <w:t xml:space="preserve">最高不超过 </w:t>
            </w:r>
            <w:r>
              <w:rPr>
                <w:sz w:val="24"/>
              </w:rPr>
              <w:t>3</w:t>
            </w:r>
            <w:r>
              <w:rPr>
                <w:spacing w:val="-7"/>
                <w:sz w:val="24"/>
              </w:rPr>
              <w:t xml:space="preserve"> 万元；没</w:t>
            </w:r>
          </w:p>
          <w:p>
            <w:pPr>
              <w:pStyle w:val="7"/>
              <w:spacing w:before="91" w:line="301" w:lineRule="exact"/>
              <w:ind w:left="110"/>
              <w:rPr>
                <w:sz w:val="24"/>
              </w:rPr>
            </w:pPr>
            <w:r>
              <w:rPr>
                <w:spacing w:val="3"/>
                <w:sz w:val="24"/>
              </w:rPr>
              <w:t xml:space="preserve">有非法所得的，处以 </w:t>
            </w:r>
            <w:r>
              <w:rPr>
                <w:sz w:val="24"/>
              </w:rPr>
              <w:t>1</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487" w:type="dxa"/>
          </w:tcPr>
          <w:p>
            <w:pPr>
              <w:pStyle w:val="7"/>
              <w:rPr>
                <w:rFonts w:ascii="Times New Roman"/>
                <w:sz w:val="24"/>
              </w:rPr>
            </w:pPr>
          </w:p>
        </w:tc>
        <w:tc>
          <w:tcPr>
            <w:tcW w:w="2172" w:type="dxa"/>
          </w:tcPr>
          <w:p>
            <w:pPr>
              <w:pStyle w:val="7"/>
              <w:rPr>
                <w:rFonts w:ascii="Times New Roman"/>
                <w:sz w:val="24"/>
              </w:rPr>
            </w:pPr>
          </w:p>
        </w:tc>
        <w:tc>
          <w:tcPr>
            <w:tcW w:w="4680" w:type="dxa"/>
          </w:tcPr>
          <w:p>
            <w:pPr>
              <w:pStyle w:val="7"/>
              <w:spacing w:before="81" w:line="312" w:lineRule="auto"/>
              <w:ind w:left="110" w:right="88"/>
              <w:rPr>
                <w:sz w:val="24"/>
              </w:rPr>
            </w:pPr>
            <w:r>
              <w:rPr>
                <w:spacing w:val="-14"/>
                <w:sz w:val="24"/>
              </w:rPr>
              <w:t xml:space="preserve">高不超过 </w:t>
            </w:r>
            <w:r>
              <w:rPr>
                <w:sz w:val="24"/>
              </w:rPr>
              <w:t>3</w:t>
            </w:r>
            <w:r>
              <w:rPr>
                <w:spacing w:val="-15"/>
                <w:sz w:val="24"/>
              </w:rPr>
              <w:t xml:space="preserve"> 万元，没有非法所得的，处以 </w:t>
            </w:r>
            <w:r>
              <w:rPr>
                <w:spacing w:val="-11"/>
                <w:sz w:val="24"/>
              </w:rPr>
              <w:t xml:space="preserve">1 </w:t>
            </w:r>
            <w:r>
              <w:rPr>
                <w:spacing w:val="-8"/>
                <w:sz w:val="24"/>
              </w:rPr>
              <w:t>万元以下的罚款；情节严重的，责令停业整</w:t>
            </w:r>
          </w:p>
          <w:p>
            <w:pPr>
              <w:pStyle w:val="7"/>
              <w:spacing w:line="301" w:lineRule="exact"/>
              <w:ind w:left="110"/>
              <w:rPr>
                <w:sz w:val="24"/>
              </w:rPr>
            </w:pPr>
            <w:r>
              <w:rPr>
                <w:sz w:val="24"/>
              </w:rPr>
              <w:t>顿或者吊销营业执照。</w:t>
            </w:r>
          </w:p>
        </w:tc>
        <w:tc>
          <w:tcPr>
            <w:tcW w:w="1274" w:type="dxa"/>
          </w:tcPr>
          <w:p>
            <w:pPr>
              <w:pStyle w:val="7"/>
              <w:rPr>
                <w:rFonts w:ascii="Times New Roman"/>
                <w:sz w:val="24"/>
              </w:rPr>
            </w:pPr>
          </w:p>
        </w:tc>
        <w:tc>
          <w:tcPr>
            <w:tcW w:w="3828" w:type="dxa"/>
          </w:tcPr>
          <w:p>
            <w:pPr>
              <w:pStyle w:val="7"/>
              <w:rPr>
                <w:rFonts w:ascii="Times New Roman"/>
                <w:sz w:val="24"/>
              </w:rPr>
            </w:pPr>
          </w:p>
        </w:tc>
        <w:tc>
          <w:tcPr>
            <w:tcW w:w="2669" w:type="dxa"/>
          </w:tcPr>
          <w:p>
            <w:pPr>
              <w:pStyle w:val="7"/>
              <w:spacing w:before="81" w:line="312" w:lineRule="auto"/>
              <w:ind w:left="110" w:right="88"/>
              <w:rPr>
                <w:sz w:val="24"/>
              </w:rPr>
            </w:pPr>
            <w:r>
              <w:rPr>
                <w:sz w:val="24"/>
              </w:rPr>
              <w:t>万元罚款，并责令停业整顿或者吊销营业执</w:t>
            </w:r>
          </w:p>
          <w:p>
            <w:pPr>
              <w:pStyle w:val="7"/>
              <w:spacing w:line="301" w:lineRule="exact"/>
              <w:ind w:left="110"/>
              <w:rPr>
                <w:sz w:val="24"/>
              </w:rPr>
            </w:pPr>
            <w:r>
              <w:rPr>
                <w:sz w:val="24"/>
              </w:rPr>
              <w:t>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3"/>
              </w:rPr>
            </w:pPr>
          </w:p>
          <w:p>
            <w:pPr>
              <w:pStyle w:val="7"/>
              <w:spacing w:before="1"/>
              <w:ind w:left="126"/>
              <w:rPr>
                <w:sz w:val="24"/>
              </w:rPr>
            </w:pPr>
            <w:r>
              <w:rPr>
                <w:sz w:val="24"/>
              </w:rPr>
              <w:t>23</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line="312" w:lineRule="auto"/>
              <w:ind w:left="110" w:right="88"/>
              <w:jc w:val="both"/>
              <w:rPr>
                <w:sz w:val="24"/>
              </w:rPr>
            </w:pPr>
            <w:r>
              <w:rPr>
                <w:sz w:val="24"/>
              </w:rPr>
              <w:t>《中华人民共和国企业法人登记管理条例施行细则》</w:t>
            </w:r>
          </w:p>
        </w:tc>
        <w:tc>
          <w:tcPr>
            <w:tcW w:w="4680" w:type="dxa"/>
            <w:vMerge w:val="restart"/>
          </w:tcPr>
          <w:p>
            <w:pPr>
              <w:pStyle w:val="7"/>
              <w:rPr>
                <w:rFonts w:ascii="Times New Roman"/>
                <w:sz w:val="24"/>
              </w:rPr>
            </w:pPr>
          </w:p>
          <w:p>
            <w:pPr>
              <w:pStyle w:val="7"/>
              <w:spacing w:before="10"/>
              <w:rPr>
                <w:rFonts w:ascii="Times New Roman"/>
                <w:sz w:val="35"/>
              </w:rPr>
            </w:pPr>
          </w:p>
          <w:p>
            <w:pPr>
              <w:pStyle w:val="7"/>
              <w:spacing w:line="312" w:lineRule="auto"/>
              <w:ind w:left="110" w:right="69"/>
              <w:jc w:val="both"/>
              <w:rPr>
                <w:sz w:val="24"/>
              </w:rPr>
            </w:pPr>
            <w:r>
              <w:rPr>
                <w:spacing w:val="-6"/>
                <w:sz w:val="24"/>
              </w:rPr>
              <w:t>第六十条第一款第</w:t>
            </w:r>
            <w:r>
              <w:rPr>
                <w:spacing w:val="-5"/>
                <w:sz w:val="24"/>
              </w:rPr>
              <w:t>（九</w:t>
            </w:r>
            <w:r>
              <w:rPr>
                <w:spacing w:val="-10"/>
                <w:sz w:val="24"/>
              </w:rPr>
              <w:t>）</w:t>
            </w:r>
            <w:r>
              <w:rPr>
                <w:spacing w:val="-7"/>
                <w:sz w:val="24"/>
              </w:rPr>
              <w:t>项：不按规定申请</w:t>
            </w:r>
            <w:r>
              <w:rPr>
                <w:spacing w:val="-6"/>
                <w:sz w:val="24"/>
              </w:rPr>
              <w:t xml:space="preserve">办理注销登记的，责令限期办理注销登记， 拒不办理的，处以 </w:t>
            </w:r>
            <w:r>
              <w:rPr>
                <w:spacing w:val="-3"/>
                <w:sz w:val="24"/>
              </w:rPr>
              <w:t>3000</w:t>
            </w:r>
            <w:r>
              <w:rPr>
                <w:spacing w:val="-7"/>
                <w:sz w:val="24"/>
              </w:rPr>
              <w:t xml:space="preserve"> 元以下的罚款，吊</w:t>
            </w:r>
            <w:r>
              <w:rPr>
                <w:spacing w:val="6"/>
                <w:sz w:val="24"/>
              </w:rPr>
              <w:t>销营业执照，并可追究企业主管部门的责</w:t>
            </w:r>
            <w:r>
              <w:rPr>
                <w:spacing w:val="-2"/>
                <w:sz w:val="24"/>
              </w:rPr>
              <w:t>任。</w:t>
            </w:r>
          </w:p>
        </w:tc>
        <w:tc>
          <w:tcPr>
            <w:tcW w:w="1274" w:type="dxa"/>
          </w:tcPr>
          <w:p>
            <w:pPr>
              <w:pStyle w:val="7"/>
              <w:spacing w:before="2"/>
              <w:rPr>
                <w:rFonts w:ascii="Times New Roman"/>
                <w:sz w:val="24"/>
              </w:rPr>
            </w:pPr>
          </w:p>
          <w:p>
            <w:pPr>
              <w:pStyle w:val="7"/>
              <w:ind w:right="383"/>
              <w:jc w:val="right"/>
              <w:rPr>
                <w:sz w:val="24"/>
              </w:rPr>
            </w:pPr>
            <w:r>
              <w:rPr>
                <w:sz w:val="24"/>
              </w:rPr>
              <w:t>较轻</w:t>
            </w:r>
          </w:p>
        </w:tc>
        <w:tc>
          <w:tcPr>
            <w:tcW w:w="3828" w:type="dxa"/>
          </w:tcPr>
          <w:p>
            <w:pPr>
              <w:pStyle w:val="7"/>
              <w:spacing w:before="2"/>
              <w:rPr>
                <w:rFonts w:ascii="Times New Roman"/>
                <w:sz w:val="24"/>
              </w:rPr>
            </w:pPr>
          </w:p>
          <w:p>
            <w:pPr>
              <w:pStyle w:val="7"/>
              <w:ind w:left="108"/>
              <w:rPr>
                <w:sz w:val="24"/>
              </w:rPr>
            </w:pPr>
            <w:r>
              <w:rPr>
                <w:sz w:val="24"/>
              </w:rPr>
              <w:t>逾期 90 日以内未办理的。</w:t>
            </w:r>
          </w:p>
        </w:tc>
        <w:tc>
          <w:tcPr>
            <w:tcW w:w="2669" w:type="dxa"/>
          </w:tcPr>
          <w:p>
            <w:pPr>
              <w:pStyle w:val="7"/>
              <w:spacing w:line="398" w:lineRule="exact"/>
              <w:ind w:left="110" w:right="64"/>
              <w:rPr>
                <w:sz w:val="24"/>
              </w:rPr>
            </w:pPr>
            <w:r>
              <w:rPr>
                <w:spacing w:val="-23"/>
                <w:sz w:val="24"/>
              </w:rPr>
              <w:t xml:space="preserve">处以 </w:t>
            </w:r>
            <w:r>
              <w:rPr>
                <w:spacing w:val="-3"/>
                <w:sz w:val="24"/>
              </w:rPr>
              <w:t>1000</w:t>
            </w:r>
            <w:r>
              <w:rPr>
                <w:spacing w:val="-15"/>
                <w:sz w:val="24"/>
              </w:rPr>
              <w:t xml:space="preserve"> 元以下罚款， </w:t>
            </w:r>
            <w:r>
              <w:rPr>
                <w:spacing w:val="-5"/>
                <w:sz w:val="24"/>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204"/>
              <w:ind w:right="383"/>
              <w:jc w:val="right"/>
              <w:rPr>
                <w:sz w:val="24"/>
              </w:rPr>
            </w:pPr>
            <w:r>
              <w:rPr>
                <w:sz w:val="24"/>
              </w:rPr>
              <w:t>一般</w:t>
            </w:r>
          </w:p>
        </w:tc>
        <w:tc>
          <w:tcPr>
            <w:tcW w:w="3828" w:type="dxa"/>
          </w:tcPr>
          <w:p>
            <w:pPr>
              <w:pStyle w:val="7"/>
              <w:spacing w:before="4"/>
              <w:rPr>
                <w:rFonts w:ascii="Times New Roman"/>
                <w:sz w:val="24"/>
              </w:rPr>
            </w:pPr>
          </w:p>
          <w:p>
            <w:pPr>
              <w:pStyle w:val="7"/>
              <w:spacing w:line="312" w:lineRule="auto"/>
              <w:ind w:left="108" w:right="90"/>
              <w:rPr>
                <w:sz w:val="24"/>
              </w:rPr>
            </w:pPr>
            <w:r>
              <w:rPr>
                <w:spacing w:val="-8"/>
                <w:sz w:val="24"/>
              </w:rPr>
              <w:t xml:space="preserve">逾期 </w:t>
            </w:r>
            <w:r>
              <w:rPr>
                <w:sz w:val="24"/>
              </w:rPr>
              <w:t>90</w:t>
            </w:r>
            <w:r>
              <w:rPr>
                <w:spacing w:val="-9"/>
                <w:sz w:val="24"/>
              </w:rPr>
              <w:t xml:space="preserve"> 日以上 </w:t>
            </w:r>
            <w:r>
              <w:rPr>
                <w:sz w:val="24"/>
              </w:rPr>
              <w:t>180</w:t>
            </w:r>
            <w:r>
              <w:rPr>
                <w:spacing w:val="-9"/>
                <w:sz w:val="24"/>
              </w:rPr>
              <w:t xml:space="preserve"> 日以内未办理</w:t>
            </w:r>
            <w:r>
              <w:rPr>
                <w:spacing w:val="-2"/>
                <w:sz w:val="24"/>
              </w:rPr>
              <w:t>的。</w:t>
            </w:r>
          </w:p>
        </w:tc>
        <w:tc>
          <w:tcPr>
            <w:tcW w:w="2669" w:type="dxa"/>
          </w:tcPr>
          <w:p>
            <w:pPr>
              <w:pStyle w:val="7"/>
              <w:spacing w:before="79" w:line="312" w:lineRule="auto"/>
              <w:ind w:left="110" w:right="18"/>
              <w:rPr>
                <w:sz w:val="24"/>
              </w:rPr>
            </w:pPr>
            <w:r>
              <w:rPr>
                <w:sz w:val="24"/>
              </w:rPr>
              <w:t>处以 1000 元以上 2000 元以下罚款，吊销营业</w:t>
            </w:r>
          </w:p>
          <w:p>
            <w:pPr>
              <w:pStyle w:val="7"/>
              <w:spacing w:before="2" w:line="299" w:lineRule="exact"/>
              <w:ind w:left="110"/>
              <w:rPr>
                <w:sz w:val="24"/>
              </w:rPr>
            </w:pPr>
            <w:r>
              <w:rPr>
                <w:sz w:val="24"/>
              </w:rPr>
              <w:t>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204"/>
              <w:ind w:right="383"/>
              <w:jc w:val="right"/>
              <w:rPr>
                <w:sz w:val="24"/>
              </w:rPr>
            </w:pPr>
            <w:r>
              <w:rPr>
                <w:sz w:val="24"/>
              </w:rPr>
              <w:t>较重</w:t>
            </w:r>
          </w:p>
        </w:tc>
        <w:tc>
          <w:tcPr>
            <w:tcW w:w="3828" w:type="dxa"/>
          </w:tcPr>
          <w:p>
            <w:pPr>
              <w:pStyle w:val="7"/>
              <w:rPr>
                <w:rFonts w:ascii="Times New Roman"/>
                <w:sz w:val="24"/>
              </w:rPr>
            </w:pPr>
          </w:p>
          <w:p>
            <w:pPr>
              <w:pStyle w:val="7"/>
              <w:spacing w:before="204"/>
              <w:ind w:left="108"/>
              <w:rPr>
                <w:sz w:val="24"/>
              </w:rPr>
            </w:pPr>
            <w:r>
              <w:rPr>
                <w:sz w:val="24"/>
              </w:rPr>
              <w:t>逾期 180 日以上未办理的。</w:t>
            </w:r>
          </w:p>
        </w:tc>
        <w:tc>
          <w:tcPr>
            <w:tcW w:w="2669" w:type="dxa"/>
          </w:tcPr>
          <w:p>
            <w:pPr>
              <w:pStyle w:val="7"/>
              <w:spacing w:before="79" w:line="312" w:lineRule="auto"/>
              <w:ind w:left="110" w:right="18"/>
              <w:rPr>
                <w:sz w:val="24"/>
              </w:rPr>
            </w:pPr>
            <w:r>
              <w:rPr>
                <w:sz w:val="24"/>
              </w:rPr>
              <w:t>处以 2000 元以上 3000 元以下罚款，吊销营业</w:t>
            </w:r>
          </w:p>
          <w:p>
            <w:pPr>
              <w:pStyle w:val="7"/>
              <w:spacing w:before="2" w:line="299" w:lineRule="exact"/>
              <w:ind w:left="110"/>
              <w:rPr>
                <w:sz w:val="24"/>
              </w:rPr>
            </w:pPr>
            <w:r>
              <w:rPr>
                <w:sz w:val="24"/>
              </w:rPr>
              <w:t>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33"/>
              </w:rPr>
            </w:pPr>
          </w:p>
          <w:p>
            <w:pPr>
              <w:pStyle w:val="7"/>
              <w:ind w:left="126"/>
              <w:rPr>
                <w:sz w:val="24"/>
              </w:rPr>
            </w:pPr>
            <w:r>
              <w:rPr>
                <w:sz w:val="24"/>
              </w:rPr>
              <w:t>24</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line="312" w:lineRule="auto"/>
              <w:ind w:left="110" w:right="88"/>
              <w:jc w:val="both"/>
              <w:rPr>
                <w:sz w:val="24"/>
              </w:rPr>
            </w:pPr>
            <w:r>
              <w:rPr>
                <w:sz w:val="24"/>
              </w:rPr>
              <w:t>《中华人民共和国企业法人登记管理条例施行细则》</w:t>
            </w:r>
          </w:p>
        </w:tc>
        <w:tc>
          <w:tcPr>
            <w:tcW w:w="4680" w:type="dxa"/>
            <w:vMerge w:val="restart"/>
          </w:tcPr>
          <w:p>
            <w:pPr>
              <w:pStyle w:val="7"/>
              <w:rPr>
                <w:rFonts w:ascii="Times New Roman"/>
                <w:sz w:val="24"/>
              </w:rPr>
            </w:pPr>
          </w:p>
          <w:p>
            <w:pPr>
              <w:pStyle w:val="7"/>
              <w:rPr>
                <w:rFonts w:ascii="Times New Roman"/>
                <w:sz w:val="24"/>
              </w:rPr>
            </w:pPr>
          </w:p>
          <w:p>
            <w:pPr>
              <w:pStyle w:val="7"/>
              <w:spacing w:before="4"/>
              <w:rPr>
                <w:rFonts w:ascii="Times New Roman"/>
                <w:sz w:val="29"/>
              </w:rPr>
            </w:pPr>
          </w:p>
          <w:p>
            <w:pPr>
              <w:pStyle w:val="7"/>
              <w:spacing w:line="312" w:lineRule="auto"/>
              <w:ind w:left="110" w:right="88"/>
              <w:jc w:val="both"/>
              <w:rPr>
                <w:sz w:val="24"/>
              </w:rPr>
            </w:pPr>
            <w:r>
              <w:rPr>
                <w:spacing w:val="-6"/>
                <w:sz w:val="24"/>
              </w:rPr>
              <w:t>第六十条第一款第</w:t>
            </w:r>
            <w:r>
              <w:rPr>
                <w:spacing w:val="-5"/>
                <w:sz w:val="24"/>
              </w:rPr>
              <w:t>（十</w:t>
            </w:r>
            <w:r>
              <w:rPr>
                <w:spacing w:val="-10"/>
                <w:sz w:val="24"/>
              </w:rPr>
              <w:t>）</w:t>
            </w:r>
            <w:r>
              <w:rPr>
                <w:spacing w:val="-8"/>
                <w:sz w:val="24"/>
              </w:rPr>
              <w:t>项：拒绝监督检查</w:t>
            </w:r>
            <w:r>
              <w:rPr>
                <w:spacing w:val="-7"/>
                <w:sz w:val="24"/>
              </w:rPr>
              <w:t>或者在接受监督检查过程中弄虚作假的，除责令其接受监督检查和提供真实情况外，予</w:t>
            </w:r>
            <w:r>
              <w:rPr>
                <w:spacing w:val="-14"/>
                <w:sz w:val="24"/>
              </w:rPr>
              <w:t xml:space="preserve">以警告，处以 </w:t>
            </w:r>
            <w:r>
              <w:rPr>
                <w:sz w:val="24"/>
              </w:rPr>
              <w:t>1</w:t>
            </w:r>
            <w:r>
              <w:rPr>
                <w:spacing w:val="-12"/>
                <w:sz w:val="24"/>
              </w:rPr>
              <w:t xml:space="preserve"> 万元以下的罚款。</w:t>
            </w:r>
          </w:p>
        </w:tc>
        <w:tc>
          <w:tcPr>
            <w:tcW w:w="1274" w:type="dxa"/>
          </w:tcPr>
          <w:p>
            <w:pPr>
              <w:pStyle w:val="7"/>
              <w:rPr>
                <w:rFonts w:ascii="Times New Roman"/>
                <w:sz w:val="24"/>
              </w:rPr>
            </w:pPr>
          </w:p>
          <w:p>
            <w:pPr>
              <w:pStyle w:val="7"/>
              <w:spacing w:before="204"/>
              <w:ind w:right="383"/>
              <w:jc w:val="right"/>
              <w:rPr>
                <w:sz w:val="24"/>
              </w:rPr>
            </w:pPr>
            <w:r>
              <w:rPr>
                <w:sz w:val="24"/>
              </w:rPr>
              <w:t>较轻</w:t>
            </w:r>
          </w:p>
        </w:tc>
        <w:tc>
          <w:tcPr>
            <w:tcW w:w="3828" w:type="dxa"/>
          </w:tcPr>
          <w:p>
            <w:pPr>
              <w:pStyle w:val="7"/>
              <w:spacing w:before="81" w:line="312" w:lineRule="auto"/>
              <w:ind w:left="108" w:right="88"/>
              <w:rPr>
                <w:sz w:val="24"/>
              </w:rPr>
            </w:pPr>
            <w:r>
              <w:rPr>
                <w:spacing w:val="-7"/>
                <w:sz w:val="24"/>
              </w:rPr>
              <w:t xml:space="preserve">提交虚假材料、弄虚作假 </w:t>
            </w:r>
            <w:r>
              <w:rPr>
                <w:sz w:val="24"/>
              </w:rPr>
              <w:t>1</w:t>
            </w:r>
            <w:r>
              <w:rPr>
                <w:spacing w:val="-13"/>
                <w:sz w:val="24"/>
              </w:rPr>
              <w:t xml:space="preserve"> 项，或</w:t>
            </w:r>
            <w:r>
              <w:rPr>
                <w:sz w:val="24"/>
              </w:rPr>
              <w:t>者以推委、搪塞、拖延等方式拒绝</w:t>
            </w:r>
          </w:p>
          <w:p>
            <w:pPr>
              <w:pStyle w:val="7"/>
              <w:spacing w:line="301" w:lineRule="exact"/>
              <w:ind w:left="108"/>
              <w:rPr>
                <w:sz w:val="24"/>
              </w:rPr>
            </w:pPr>
            <w:r>
              <w:rPr>
                <w:sz w:val="24"/>
              </w:rPr>
              <w:t>监督检查的。</w:t>
            </w:r>
          </w:p>
        </w:tc>
        <w:tc>
          <w:tcPr>
            <w:tcW w:w="2669" w:type="dxa"/>
          </w:tcPr>
          <w:p>
            <w:pPr>
              <w:pStyle w:val="7"/>
              <w:rPr>
                <w:rFonts w:ascii="Times New Roman"/>
                <w:sz w:val="24"/>
              </w:rPr>
            </w:pPr>
          </w:p>
          <w:p>
            <w:pPr>
              <w:pStyle w:val="7"/>
              <w:spacing w:before="204"/>
              <w:ind w:right="64"/>
              <w:jc w:val="right"/>
              <w:rPr>
                <w:sz w:val="24"/>
              </w:rPr>
            </w:pPr>
            <w:r>
              <w:rPr>
                <w:spacing w:val="-23"/>
                <w:sz w:val="24"/>
              </w:rPr>
              <w:t xml:space="preserve">处以 </w:t>
            </w:r>
            <w:r>
              <w:rPr>
                <w:spacing w:val="-3"/>
                <w:sz w:val="24"/>
              </w:rPr>
              <w:t>3000</w:t>
            </w:r>
            <w:r>
              <w:rPr>
                <w:spacing w:val="-13"/>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201"/>
              <w:ind w:right="383"/>
              <w:jc w:val="right"/>
              <w:rPr>
                <w:sz w:val="24"/>
              </w:rPr>
            </w:pPr>
            <w:r>
              <w:rPr>
                <w:sz w:val="24"/>
              </w:rPr>
              <w:t>一般</w:t>
            </w:r>
          </w:p>
        </w:tc>
        <w:tc>
          <w:tcPr>
            <w:tcW w:w="3828" w:type="dxa"/>
          </w:tcPr>
          <w:p>
            <w:pPr>
              <w:pStyle w:val="7"/>
              <w:spacing w:before="79" w:line="312" w:lineRule="auto"/>
              <w:ind w:left="108" w:right="88"/>
              <w:rPr>
                <w:sz w:val="24"/>
              </w:rPr>
            </w:pPr>
            <w:r>
              <w:rPr>
                <w:spacing w:val="-7"/>
                <w:sz w:val="24"/>
              </w:rPr>
              <w:t xml:space="preserve">提交虚假材料、弄虚作假 </w:t>
            </w:r>
            <w:r>
              <w:rPr>
                <w:sz w:val="24"/>
              </w:rPr>
              <w:t>2</w:t>
            </w:r>
            <w:r>
              <w:rPr>
                <w:spacing w:val="-13"/>
                <w:sz w:val="24"/>
              </w:rPr>
              <w:t xml:space="preserve"> 项，或</w:t>
            </w:r>
            <w:r>
              <w:rPr>
                <w:sz w:val="24"/>
              </w:rPr>
              <w:t>者以语言威胁、谩骂等方式拒绝监</w:t>
            </w:r>
          </w:p>
          <w:p>
            <w:pPr>
              <w:pStyle w:val="7"/>
              <w:spacing w:line="301" w:lineRule="exact"/>
              <w:ind w:left="108"/>
              <w:rPr>
                <w:sz w:val="24"/>
              </w:rPr>
            </w:pPr>
            <w:r>
              <w:rPr>
                <w:sz w:val="24"/>
              </w:rPr>
              <w:t>督检查的。</w:t>
            </w:r>
          </w:p>
        </w:tc>
        <w:tc>
          <w:tcPr>
            <w:tcW w:w="2669" w:type="dxa"/>
          </w:tcPr>
          <w:p>
            <w:pPr>
              <w:pStyle w:val="7"/>
              <w:spacing w:before="2"/>
              <w:rPr>
                <w:rFonts w:ascii="Times New Roman"/>
                <w:sz w:val="24"/>
              </w:rPr>
            </w:pPr>
          </w:p>
          <w:p>
            <w:pPr>
              <w:pStyle w:val="7"/>
              <w:spacing w:line="312" w:lineRule="auto"/>
              <w:ind w:left="110" w:right="18"/>
              <w:rPr>
                <w:sz w:val="24"/>
              </w:rPr>
            </w:pPr>
            <w:r>
              <w:rPr>
                <w:sz w:val="24"/>
              </w:rPr>
              <w:t>处以 3000 元以上 7000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2"/>
              <w:rPr>
                <w:rFonts w:ascii="Times New Roman"/>
                <w:sz w:val="24"/>
              </w:rPr>
            </w:pPr>
          </w:p>
          <w:p>
            <w:pPr>
              <w:pStyle w:val="7"/>
              <w:ind w:right="383"/>
              <w:jc w:val="right"/>
              <w:rPr>
                <w:sz w:val="24"/>
              </w:rPr>
            </w:pPr>
            <w:r>
              <w:rPr>
                <w:sz w:val="24"/>
              </w:rPr>
              <w:t>较重</w:t>
            </w:r>
          </w:p>
        </w:tc>
        <w:tc>
          <w:tcPr>
            <w:tcW w:w="3828" w:type="dxa"/>
          </w:tcPr>
          <w:p>
            <w:pPr>
              <w:pStyle w:val="7"/>
              <w:spacing w:before="79"/>
              <w:ind w:left="108" w:right="-29"/>
              <w:rPr>
                <w:sz w:val="24"/>
              </w:rPr>
            </w:pPr>
            <w:r>
              <w:rPr>
                <w:spacing w:val="-15"/>
                <w:sz w:val="24"/>
              </w:rPr>
              <w:t xml:space="preserve">提交虚假材料、弄虚作假 </w:t>
            </w:r>
            <w:r>
              <w:rPr>
                <w:sz w:val="24"/>
              </w:rPr>
              <w:t>2</w:t>
            </w:r>
            <w:r>
              <w:rPr>
                <w:spacing w:val="-19"/>
                <w:sz w:val="24"/>
              </w:rPr>
              <w:t xml:space="preserve"> 项以上，</w:t>
            </w:r>
          </w:p>
          <w:p>
            <w:pPr>
              <w:pStyle w:val="7"/>
              <w:spacing w:before="93" w:line="299" w:lineRule="exact"/>
              <w:ind w:left="108"/>
              <w:rPr>
                <w:sz w:val="24"/>
              </w:rPr>
            </w:pPr>
            <w:r>
              <w:rPr>
                <w:sz w:val="24"/>
              </w:rPr>
              <w:t>或者以暴力手段拒绝监督检查的。</w:t>
            </w:r>
          </w:p>
        </w:tc>
        <w:tc>
          <w:tcPr>
            <w:tcW w:w="2669" w:type="dxa"/>
          </w:tcPr>
          <w:p>
            <w:pPr>
              <w:pStyle w:val="7"/>
              <w:spacing w:before="79"/>
              <w:ind w:left="110"/>
              <w:rPr>
                <w:sz w:val="24"/>
              </w:rPr>
            </w:pPr>
            <w:r>
              <w:rPr>
                <w:spacing w:val="-25"/>
                <w:sz w:val="24"/>
              </w:rPr>
              <w:t xml:space="preserve">处以 </w:t>
            </w:r>
            <w:r>
              <w:rPr>
                <w:spacing w:val="-3"/>
                <w:sz w:val="24"/>
              </w:rPr>
              <w:t>7000</w:t>
            </w:r>
            <w:r>
              <w:rPr>
                <w:spacing w:val="-31"/>
                <w:sz w:val="24"/>
              </w:rPr>
              <w:t xml:space="preserve"> 元以上 </w:t>
            </w:r>
            <w:r>
              <w:rPr>
                <w:sz w:val="24"/>
              </w:rPr>
              <w:t>1</w:t>
            </w:r>
            <w:r>
              <w:rPr>
                <w:spacing w:val="-26"/>
                <w:sz w:val="24"/>
              </w:rPr>
              <w:t xml:space="preserve"> 万元</w:t>
            </w:r>
          </w:p>
          <w:p>
            <w:pPr>
              <w:pStyle w:val="7"/>
              <w:spacing w:before="93" w:line="299" w:lineRule="exact"/>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87" w:type="dxa"/>
          </w:tcPr>
          <w:p>
            <w:pPr>
              <w:pStyle w:val="7"/>
              <w:spacing w:before="7"/>
              <w:rPr>
                <w:rFonts w:ascii="Times New Roman"/>
                <w:sz w:val="24"/>
              </w:rPr>
            </w:pPr>
          </w:p>
          <w:p>
            <w:pPr>
              <w:pStyle w:val="7"/>
              <w:ind w:left="126"/>
              <w:rPr>
                <w:sz w:val="24"/>
              </w:rPr>
            </w:pPr>
            <w:r>
              <w:rPr>
                <w:sz w:val="24"/>
              </w:rPr>
              <w:t>25</w:t>
            </w:r>
          </w:p>
        </w:tc>
        <w:tc>
          <w:tcPr>
            <w:tcW w:w="2172" w:type="dxa"/>
          </w:tcPr>
          <w:p>
            <w:pPr>
              <w:pStyle w:val="7"/>
              <w:spacing w:before="1" w:line="400" w:lineRule="exact"/>
              <w:ind w:left="110" w:right="88"/>
              <w:rPr>
                <w:sz w:val="24"/>
              </w:rPr>
            </w:pPr>
            <w:r>
              <w:rPr>
                <w:sz w:val="24"/>
              </w:rPr>
              <w:t>《中华人民共和国企业法人登记管理</w:t>
            </w:r>
          </w:p>
        </w:tc>
        <w:tc>
          <w:tcPr>
            <w:tcW w:w="4680" w:type="dxa"/>
          </w:tcPr>
          <w:p>
            <w:pPr>
              <w:pStyle w:val="7"/>
              <w:spacing w:before="79"/>
              <w:ind w:left="110"/>
              <w:rPr>
                <w:sz w:val="24"/>
              </w:rPr>
            </w:pPr>
            <w:r>
              <w:rPr>
                <w:spacing w:val="-8"/>
                <w:sz w:val="24"/>
              </w:rPr>
              <w:t>第六十一条：对提供虚假文件、证件的单位</w:t>
            </w:r>
          </w:p>
          <w:p>
            <w:pPr>
              <w:pStyle w:val="7"/>
              <w:spacing w:before="93" w:line="301" w:lineRule="exact"/>
              <w:ind w:left="110"/>
              <w:rPr>
                <w:sz w:val="24"/>
              </w:rPr>
            </w:pPr>
            <w:r>
              <w:rPr>
                <w:spacing w:val="-8"/>
                <w:sz w:val="24"/>
              </w:rPr>
              <w:t>和个人，除责令其赔偿因出具虚假文件、证</w:t>
            </w:r>
          </w:p>
        </w:tc>
        <w:tc>
          <w:tcPr>
            <w:tcW w:w="1274" w:type="dxa"/>
          </w:tcPr>
          <w:p>
            <w:pPr>
              <w:pStyle w:val="7"/>
              <w:spacing w:before="4"/>
              <w:rPr>
                <w:rFonts w:ascii="Times New Roman"/>
                <w:sz w:val="24"/>
              </w:rPr>
            </w:pPr>
          </w:p>
          <w:p>
            <w:pPr>
              <w:pStyle w:val="7"/>
              <w:ind w:right="383"/>
              <w:jc w:val="right"/>
              <w:rPr>
                <w:sz w:val="24"/>
              </w:rPr>
            </w:pPr>
            <w:r>
              <w:rPr>
                <w:sz w:val="24"/>
              </w:rPr>
              <w:t>较轻</w:t>
            </w:r>
          </w:p>
        </w:tc>
        <w:tc>
          <w:tcPr>
            <w:tcW w:w="3828" w:type="dxa"/>
          </w:tcPr>
          <w:p>
            <w:pPr>
              <w:pStyle w:val="7"/>
              <w:spacing w:before="79"/>
              <w:ind w:left="108"/>
              <w:rPr>
                <w:sz w:val="24"/>
              </w:rPr>
            </w:pPr>
            <w:r>
              <w:rPr>
                <w:sz w:val="24"/>
              </w:rPr>
              <w:t>提供虚假文件或者证件，未给他人</w:t>
            </w:r>
          </w:p>
          <w:p>
            <w:pPr>
              <w:pStyle w:val="7"/>
              <w:spacing w:before="93" w:line="301" w:lineRule="exact"/>
              <w:ind w:left="108"/>
              <w:rPr>
                <w:sz w:val="24"/>
              </w:rPr>
            </w:pPr>
            <w:r>
              <w:rPr>
                <w:sz w:val="24"/>
              </w:rPr>
              <w:t>造成损失的。</w:t>
            </w:r>
          </w:p>
        </w:tc>
        <w:tc>
          <w:tcPr>
            <w:tcW w:w="2669" w:type="dxa"/>
          </w:tcPr>
          <w:p>
            <w:pPr>
              <w:pStyle w:val="7"/>
              <w:spacing w:before="4"/>
              <w:rPr>
                <w:rFonts w:ascii="Times New Roman"/>
                <w:sz w:val="24"/>
              </w:rPr>
            </w:pPr>
          </w:p>
          <w:p>
            <w:pPr>
              <w:pStyle w:val="7"/>
              <w:ind w:right="64"/>
              <w:jc w:val="right"/>
              <w:rPr>
                <w:sz w:val="24"/>
              </w:rPr>
            </w:pPr>
            <w:r>
              <w:rPr>
                <w:spacing w:val="-23"/>
                <w:sz w:val="24"/>
              </w:rPr>
              <w:t xml:space="preserve">处以 </w:t>
            </w:r>
            <w:r>
              <w:rPr>
                <w:spacing w:val="-3"/>
                <w:sz w:val="24"/>
              </w:rPr>
              <w:t>2000</w:t>
            </w:r>
            <w:r>
              <w:rPr>
                <w:spacing w:val="-13"/>
                <w:sz w:val="24"/>
              </w:rPr>
              <w:t xml:space="preserve"> 元以下罚款。</w:t>
            </w:r>
          </w:p>
        </w:tc>
      </w:tr>
    </w:tbl>
    <w:p>
      <w:pPr>
        <w:spacing w:after="0"/>
        <w:jc w:val="righ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87" w:type="dxa"/>
            <w:vMerge w:val="restart"/>
          </w:tcPr>
          <w:p>
            <w:pPr>
              <w:pStyle w:val="7"/>
              <w:rPr>
                <w:rFonts w:ascii="Times New Roman"/>
                <w:sz w:val="24"/>
              </w:rPr>
            </w:pPr>
          </w:p>
        </w:tc>
        <w:tc>
          <w:tcPr>
            <w:tcW w:w="2172" w:type="dxa"/>
            <w:vMerge w:val="restart"/>
          </w:tcPr>
          <w:p>
            <w:pPr>
              <w:pStyle w:val="7"/>
              <w:spacing w:before="83"/>
              <w:ind w:left="110"/>
              <w:rPr>
                <w:sz w:val="24"/>
              </w:rPr>
            </w:pPr>
            <w:r>
              <w:rPr>
                <w:sz w:val="24"/>
              </w:rPr>
              <w:t>条例施行细则》</w:t>
            </w:r>
          </w:p>
        </w:tc>
        <w:tc>
          <w:tcPr>
            <w:tcW w:w="4680" w:type="dxa"/>
            <w:vMerge w:val="restart"/>
          </w:tcPr>
          <w:p>
            <w:pPr>
              <w:pStyle w:val="7"/>
              <w:spacing w:before="81" w:line="312" w:lineRule="auto"/>
              <w:ind w:left="110" w:right="88"/>
              <w:rPr>
                <w:sz w:val="24"/>
              </w:rPr>
            </w:pPr>
            <w:r>
              <w:rPr>
                <w:spacing w:val="-12"/>
                <w:sz w:val="24"/>
              </w:rPr>
              <w:t xml:space="preserve">件给他人造成的损失外，处以 </w:t>
            </w:r>
            <w:r>
              <w:rPr>
                <w:sz w:val="24"/>
              </w:rPr>
              <w:t>1</w:t>
            </w:r>
            <w:r>
              <w:rPr>
                <w:spacing w:val="-17"/>
                <w:sz w:val="24"/>
              </w:rPr>
              <w:t xml:space="preserve"> 万元以下的</w:t>
            </w:r>
            <w:r>
              <w:rPr>
                <w:spacing w:val="-3"/>
                <w:sz w:val="24"/>
              </w:rPr>
              <w:t>罚款。</w:t>
            </w:r>
          </w:p>
        </w:tc>
        <w:tc>
          <w:tcPr>
            <w:tcW w:w="1274" w:type="dxa"/>
          </w:tcPr>
          <w:p>
            <w:pPr>
              <w:pStyle w:val="7"/>
              <w:spacing w:before="4"/>
              <w:rPr>
                <w:rFonts w:ascii="Times New Roman"/>
                <w:sz w:val="24"/>
              </w:rPr>
            </w:pPr>
          </w:p>
          <w:p>
            <w:pPr>
              <w:pStyle w:val="7"/>
              <w:ind w:right="383"/>
              <w:jc w:val="right"/>
              <w:rPr>
                <w:sz w:val="24"/>
              </w:rPr>
            </w:pPr>
            <w:r>
              <w:rPr>
                <w:sz w:val="24"/>
              </w:rPr>
              <w:t>一般</w:t>
            </w:r>
          </w:p>
        </w:tc>
        <w:tc>
          <w:tcPr>
            <w:tcW w:w="3828" w:type="dxa"/>
          </w:tcPr>
          <w:p>
            <w:pPr>
              <w:pStyle w:val="7"/>
              <w:spacing w:before="3" w:line="398" w:lineRule="exact"/>
              <w:ind w:left="108" w:right="90"/>
              <w:rPr>
                <w:sz w:val="24"/>
              </w:rPr>
            </w:pPr>
            <w:r>
              <w:rPr>
                <w:sz w:val="24"/>
              </w:rPr>
              <w:t>提供虚假文件或者证件，给他人造成损失在 1 万元以下的。</w:t>
            </w:r>
          </w:p>
        </w:tc>
        <w:tc>
          <w:tcPr>
            <w:tcW w:w="2669" w:type="dxa"/>
          </w:tcPr>
          <w:p>
            <w:pPr>
              <w:pStyle w:val="7"/>
              <w:spacing w:before="3" w:line="398" w:lineRule="exact"/>
              <w:ind w:left="110" w:right="18"/>
              <w:rPr>
                <w:sz w:val="24"/>
              </w:rPr>
            </w:pPr>
            <w:r>
              <w:rPr>
                <w:sz w:val="24"/>
              </w:rPr>
              <w:t>处以 2000 元以上 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2"/>
              <w:rPr>
                <w:rFonts w:ascii="Times New Roman"/>
                <w:sz w:val="24"/>
              </w:rPr>
            </w:pPr>
          </w:p>
          <w:p>
            <w:pPr>
              <w:pStyle w:val="7"/>
              <w:ind w:right="383"/>
              <w:jc w:val="right"/>
              <w:rPr>
                <w:sz w:val="24"/>
              </w:rPr>
            </w:pPr>
            <w:r>
              <w:rPr>
                <w:sz w:val="24"/>
              </w:rPr>
              <w:t>较重</w:t>
            </w:r>
          </w:p>
        </w:tc>
        <w:tc>
          <w:tcPr>
            <w:tcW w:w="3828" w:type="dxa"/>
          </w:tcPr>
          <w:p>
            <w:pPr>
              <w:pStyle w:val="7"/>
              <w:spacing w:before="79"/>
              <w:ind w:left="108"/>
              <w:rPr>
                <w:sz w:val="24"/>
              </w:rPr>
            </w:pPr>
            <w:r>
              <w:rPr>
                <w:sz w:val="24"/>
              </w:rPr>
              <w:t>提供虚假文件或者证件，给他人造</w:t>
            </w:r>
          </w:p>
          <w:p>
            <w:pPr>
              <w:pStyle w:val="7"/>
              <w:spacing w:before="93" w:line="299" w:lineRule="exact"/>
              <w:ind w:left="108" w:right="-29"/>
              <w:rPr>
                <w:sz w:val="24"/>
              </w:rPr>
            </w:pPr>
            <w:r>
              <w:rPr>
                <w:spacing w:val="-19"/>
                <w:sz w:val="24"/>
              </w:rPr>
              <w:t xml:space="preserve">成损失在 </w:t>
            </w:r>
            <w:r>
              <w:rPr>
                <w:sz w:val="24"/>
              </w:rPr>
              <w:t>1</w:t>
            </w:r>
            <w:r>
              <w:rPr>
                <w:spacing w:val="-29"/>
                <w:sz w:val="24"/>
              </w:rPr>
              <w:t xml:space="preserve"> 万元以上 </w:t>
            </w:r>
            <w:r>
              <w:rPr>
                <w:sz w:val="24"/>
              </w:rPr>
              <w:t>3</w:t>
            </w:r>
            <w:r>
              <w:rPr>
                <w:spacing w:val="-18"/>
                <w:sz w:val="24"/>
              </w:rPr>
              <w:t xml:space="preserve"> 万元以下的。</w:t>
            </w:r>
          </w:p>
        </w:tc>
        <w:tc>
          <w:tcPr>
            <w:tcW w:w="2669" w:type="dxa"/>
          </w:tcPr>
          <w:p>
            <w:pPr>
              <w:pStyle w:val="7"/>
              <w:spacing w:before="79"/>
              <w:ind w:left="110"/>
              <w:rPr>
                <w:sz w:val="24"/>
              </w:rPr>
            </w:pPr>
            <w:r>
              <w:rPr>
                <w:sz w:val="24"/>
              </w:rPr>
              <w:t>处以 5000 元以上 7000</w:t>
            </w:r>
          </w:p>
          <w:p>
            <w:pPr>
              <w:pStyle w:val="7"/>
              <w:spacing w:before="93" w:line="299" w:lineRule="exact"/>
              <w:ind w:left="110"/>
              <w:rPr>
                <w:sz w:val="24"/>
              </w:rPr>
            </w:pPr>
            <w:r>
              <w:rPr>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4"/>
              <w:rPr>
                <w:rFonts w:ascii="Times New Roman"/>
                <w:sz w:val="24"/>
              </w:rPr>
            </w:pPr>
          </w:p>
          <w:p>
            <w:pPr>
              <w:pStyle w:val="7"/>
              <w:ind w:right="383"/>
              <w:jc w:val="right"/>
              <w:rPr>
                <w:sz w:val="24"/>
              </w:rPr>
            </w:pPr>
            <w:r>
              <w:rPr>
                <w:sz w:val="24"/>
              </w:rPr>
              <w:t>严重</w:t>
            </w:r>
          </w:p>
        </w:tc>
        <w:tc>
          <w:tcPr>
            <w:tcW w:w="3828" w:type="dxa"/>
          </w:tcPr>
          <w:p>
            <w:pPr>
              <w:pStyle w:val="7"/>
              <w:spacing w:before="3" w:line="398" w:lineRule="exact"/>
              <w:ind w:left="108" w:right="90"/>
              <w:rPr>
                <w:sz w:val="24"/>
              </w:rPr>
            </w:pPr>
            <w:r>
              <w:rPr>
                <w:sz w:val="24"/>
              </w:rPr>
              <w:t>提供虚假文件或者证件，给他人造成损失在 3 万元以上的。</w:t>
            </w:r>
          </w:p>
        </w:tc>
        <w:tc>
          <w:tcPr>
            <w:tcW w:w="2669" w:type="dxa"/>
          </w:tcPr>
          <w:p>
            <w:pPr>
              <w:pStyle w:val="7"/>
              <w:spacing w:before="4"/>
              <w:rPr>
                <w:rFonts w:ascii="Times New Roman"/>
                <w:sz w:val="24"/>
              </w:rPr>
            </w:pPr>
          </w:p>
          <w:p>
            <w:pPr>
              <w:pStyle w:val="7"/>
              <w:ind w:left="110"/>
              <w:rPr>
                <w:sz w:val="24"/>
              </w:rPr>
            </w:pPr>
            <w:r>
              <w:rPr>
                <w:sz w:val="24"/>
              </w:rPr>
              <w:t>处以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33"/>
              </w:rPr>
            </w:pPr>
          </w:p>
          <w:p>
            <w:pPr>
              <w:pStyle w:val="7"/>
              <w:ind w:left="126"/>
              <w:rPr>
                <w:sz w:val="24"/>
              </w:rPr>
            </w:pPr>
            <w:r>
              <w:rPr>
                <w:sz w:val="24"/>
              </w:rPr>
              <w:t>26</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line="312" w:lineRule="auto"/>
              <w:ind w:left="110" w:right="88"/>
              <w:jc w:val="both"/>
              <w:rPr>
                <w:sz w:val="24"/>
              </w:rPr>
            </w:pPr>
            <w:r>
              <w:rPr>
                <w:sz w:val="24"/>
              </w:rPr>
              <w:t>《 个人独资企业法》《个人独资企业登记管理办法》</w:t>
            </w:r>
          </w:p>
        </w:tc>
        <w:tc>
          <w:tcPr>
            <w:tcW w:w="4680" w:type="dxa"/>
            <w:vMerge w:val="restart"/>
          </w:tcPr>
          <w:p>
            <w:pPr>
              <w:pStyle w:val="7"/>
              <w:rPr>
                <w:rFonts w:ascii="Times New Roman"/>
                <w:sz w:val="24"/>
              </w:rPr>
            </w:pPr>
          </w:p>
          <w:p>
            <w:pPr>
              <w:pStyle w:val="7"/>
              <w:spacing w:before="213" w:line="312" w:lineRule="auto"/>
              <w:ind w:left="110" w:right="69"/>
              <w:jc w:val="both"/>
              <w:rPr>
                <w:sz w:val="24"/>
              </w:rPr>
            </w:pPr>
            <w:r>
              <w:rPr>
                <w:spacing w:val="-13"/>
                <w:sz w:val="24"/>
              </w:rPr>
              <w:t>《个人独资企业法》第三十七条第一款</w:t>
            </w:r>
            <w:r>
              <w:rPr>
                <w:spacing w:val="-60"/>
                <w:sz w:val="24"/>
              </w:rPr>
              <w:t>、《个</w:t>
            </w:r>
            <w:r>
              <w:rPr>
                <w:spacing w:val="-7"/>
                <w:sz w:val="24"/>
              </w:rPr>
              <w:t>人独资企业登记管理办法》第三十五条：未</w:t>
            </w:r>
            <w:r>
              <w:rPr>
                <w:spacing w:val="-6"/>
                <w:sz w:val="24"/>
              </w:rPr>
              <w:t xml:space="preserve">经登记机关依法核准登记并领取营业执照， </w:t>
            </w:r>
            <w:r>
              <w:rPr>
                <w:spacing w:val="-7"/>
                <w:sz w:val="24"/>
              </w:rPr>
              <w:t>以个人独资企业名义从事经营活动的，由登</w:t>
            </w:r>
            <w:r>
              <w:rPr>
                <w:spacing w:val="-6"/>
                <w:sz w:val="24"/>
              </w:rPr>
              <w:t xml:space="preserve">记机关责令停止经营活动，处以 </w:t>
            </w:r>
            <w:r>
              <w:rPr>
                <w:spacing w:val="-3"/>
                <w:sz w:val="24"/>
              </w:rPr>
              <w:t>3000</w:t>
            </w:r>
            <w:r>
              <w:rPr>
                <w:spacing w:val="-6"/>
                <w:sz w:val="24"/>
              </w:rPr>
              <w:t xml:space="preserve"> 元以</w:t>
            </w:r>
            <w:r>
              <w:rPr>
                <w:spacing w:val="-4"/>
                <w:sz w:val="24"/>
              </w:rPr>
              <w:t>下的罚款。</w:t>
            </w:r>
          </w:p>
        </w:tc>
        <w:tc>
          <w:tcPr>
            <w:tcW w:w="1274" w:type="dxa"/>
          </w:tcPr>
          <w:p>
            <w:pPr>
              <w:pStyle w:val="7"/>
              <w:spacing w:before="2"/>
              <w:rPr>
                <w:rFonts w:ascii="Times New Roman"/>
                <w:sz w:val="24"/>
              </w:rPr>
            </w:pPr>
          </w:p>
          <w:p>
            <w:pPr>
              <w:pStyle w:val="7"/>
              <w:ind w:right="383"/>
              <w:jc w:val="right"/>
              <w:rPr>
                <w:sz w:val="24"/>
              </w:rPr>
            </w:pPr>
            <w:r>
              <w:rPr>
                <w:sz w:val="24"/>
              </w:rPr>
              <w:t>较轻</w:t>
            </w:r>
          </w:p>
        </w:tc>
        <w:tc>
          <w:tcPr>
            <w:tcW w:w="3828" w:type="dxa"/>
          </w:tcPr>
          <w:p>
            <w:pPr>
              <w:pStyle w:val="7"/>
              <w:spacing w:before="79"/>
              <w:ind w:left="108"/>
              <w:rPr>
                <w:sz w:val="24"/>
              </w:rPr>
            </w:pPr>
            <w:r>
              <w:rPr>
                <w:spacing w:val="-8"/>
                <w:sz w:val="24"/>
              </w:rPr>
              <w:t xml:space="preserve">经营时间在 </w:t>
            </w:r>
            <w:r>
              <w:rPr>
                <w:sz w:val="24"/>
              </w:rPr>
              <w:t>1</w:t>
            </w:r>
            <w:r>
              <w:rPr>
                <w:spacing w:val="-9"/>
                <w:sz w:val="24"/>
              </w:rPr>
              <w:t xml:space="preserve"> 个月以内的，或者非</w:t>
            </w:r>
          </w:p>
          <w:p>
            <w:pPr>
              <w:pStyle w:val="7"/>
              <w:spacing w:before="93" w:line="299" w:lineRule="exact"/>
              <w:ind w:left="108"/>
              <w:rPr>
                <w:sz w:val="24"/>
              </w:rPr>
            </w:pPr>
            <w:r>
              <w:rPr>
                <w:sz w:val="24"/>
              </w:rPr>
              <w:t>法经营额在 1 万元以下的。</w:t>
            </w:r>
          </w:p>
        </w:tc>
        <w:tc>
          <w:tcPr>
            <w:tcW w:w="2669" w:type="dxa"/>
          </w:tcPr>
          <w:p>
            <w:pPr>
              <w:pStyle w:val="7"/>
              <w:spacing w:before="79"/>
              <w:ind w:left="110"/>
              <w:rPr>
                <w:sz w:val="24"/>
              </w:rPr>
            </w:pPr>
            <w:r>
              <w:rPr>
                <w:sz w:val="24"/>
              </w:rPr>
              <w:t>责令停止经营活动，处</w:t>
            </w:r>
          </w:p>
          <w:p>
            <w:pPr>
              <w:pStyle w:val="7"/>
              <w:spacing w:before="93" w:line="299" w:lineRule="exact"/>
              <w:ind w:left="110"/>
              <w:rPr>
                <w:sz w:val="24"/>
              </w:rPr>
            </w:pPr>
            <w:r>
              <w:rPr>
                <w:sz w:val="24"/>
              </w:rPr>
              <w:t>以 1000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204"/>
              <w:ind w:right="383"/>
              <w:jc w:val="right"/>
              <w:rPr>
                <w:sz w:val="24"/>
              </w:rPr>
            </w:pPr>
            <w:r>
              <w:rPr>
                <w:sz w:val="24"/>
              </w:rPr>
              <w:t>一般</w:t>
            </w:r>
          </w:p>
        </w:tc>
        <w:tc>
          <w:tcPr>
            <w:tcW w:w="3828" w:type="dxa"/>
          </w:tcPr>
          <w:p>
            <w:pPr>
              <w:pStyle w:val="7"/>
              <w:spacing w:before="81"/>
              <w:ind w:left="108"/>
              <w:rPr>
                <w:sz w:val="24"/>
              </w:rPr>
            </w:pPr>
            <w:r>
              <w:rPr>
                <w:spacing w:val="-11"/>
                <w:sz w:val="24"/>
              </w:rPr>
              <w:t xml:space="preserve">经营时间在 </w:t>
            </w:r>
            <w:r>
              <w:rPr>
                <w:sz w:val="24"/>
              </w:rPr>
              <w:t>1</w:t>
            </w:r>
            <w:r>
              <w:rPr>
                <w:spacing w:val="-19"/>
                <w:sz w:val="24"/>
              </w:rPr>
              <w:t xml:space="preserve"> 个月以上 </w:t>
            </w:r>
            <w:r>
              <w:rPr>
                <w:sz w:val="24"/>
              </w:rPr>
              <w:t>3</w:t>
            </w:r>
            <w:r>
              <w:rPr>
                <w:spacing w:val="-13"/>
                <w:sz w:val="24"/>
              </w:rPr>
              <w:t xml:space="preserve"> 个月以下</w:t>
            </w:r>
          </w:p>
          <w:p>
            <w:pPr>
              <w:pStyle w:val="7"/>
              <w:spacing w:before="11" w:line="400" w:lineRule="exact"/>
              <w:ind w:left="108" w:right="88"/>
              <w:rPr>
                <w:sz w:val="24"/>
              </w:rPr>
            </w:pPr>
            <w:r>
              <w:rPr>
                <w:spacing w:val="-22"/>
                <w:sz w:val="24"/>
              </w:rPr>
              <w:t xml:space="preserve">的，或者非法经营额在 </w:t>
            </w:r>
            <w:r>
              <w:rPr>
                <w:sz w:val="24"/>
              </w:rPr>
              <w:t>1</w:t>
            </w:r>
            <w:r>
              <w:rPr>
                <w:spacing w:val="-24"/>
                <w:sz w:val="24"/>
              </w:rPr>
              <w:t xml:space="preserve"> 万元以上 </w:t>
            </w:r>
            <w:r>
              <w:rPr>
                <w:spacing w:val="-14"/>
                <w:sz w:val="24"/>
              </w:rPr>
              <w:t xml:space="preserve">2 </w:t>
            </w:r>
            <w:r>
              <w:rPr>
                <w:spacing w:val="-5"/>
                <w:sz w:val="24"/>
              </w:rPr>
              <w:t>万元以下的。</w:t>
            </w:r>
          </w:p>
        </w:tc>
        <w:tc>
          <w:tcPr>
            <w:tcW w:w="2669" w:type="dxa"/>
          </w:tcPr>
          <w:p>
            <w:pPr>
              <w:pStyle w:val="7"/>
              <w:spacing w:before="81" w:line="312" w:lineRule="auto"/>
              <w:ind w:left="110" w:right="88"/>
              <w:rPr>
                <w:sz w:val="24"/>
              </w:rPr>
            </w:pPr>
            <w:r>
              <w:rPr>
                <w:spacing w:val="2"/>
                <w:sz w:val="24"/>
              </w:rPr>
              <w:t>责令停止经营活动，处</w:t>
            </w:r>
            <w:r>
              <w:rPr>
                <w:spacing w:val="-21"/>
                <w:sz w:val="24"/>
              </w:rPr>
              <w:t xml:space="preserve">以 </w:t>
            </w:r>
            <w:r>
              <w:rPr>
                <w:sz w:val="24"/>
              </w:rPr>
              <w:t>1000</w:t>
            </w:r>
            <w:r>
              <w:rPr>
                <w:spacing w:val="-19"/>
                <w:sz w:val="24"/>
              </w:rPr>
              <w:t xml:space="preserve"> 元以上 </w:t>
            </w:r>
            <w:r>
              <w:rPr>
                <w:spacing w:val="-3"/>
                <w:sz w:val="24"/>
              </w:rPr>
              <w:t>2000</w:t>
            </w:r>
            <w:r>
              <w:rPr>
                <w:spacing w:val="-27"/>
                <w:sz w:val="24"/>
              </w:rPr>
              <w:t xml:space="preserve"> 元</w:t>
            </w:r>
          </w:p>
          <w:p>
            <w:pPr>
              <w:pStyle w:val="7"/>
              <w:spacing w:line="301" w:lineRule="exact"/>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201"/>
              <w:ind w:right="383"/>
              <w:jc w:val="right"/>
              <w:rPr>
                <w:sz w:val="24"/>
              </w:rPr>
            </w:pPr>
            <w:r>
              <w:rPr>
                <w:sz w:val="24"/>
              </w:rPr>
              <w:t>较重</w:t>
            </w:r>
          </w:p>
        </w:tc>
        <w:tc>
          <w:tcPr>
            <w:tcW w:w="3828" w:type="dxa"/>
          </w:tcPr>
          <w:p>
            <w:pPr>
              <w:pStyle w:val="7"/>
              <w:spacing w:before="2"/>
              <w:rPr>
                <w:rFonts w:ascii="Times New Roman"/>
                <w:sz w:val="24"/>
              </w:rPr>
            </w:pPr>
          </w:p>
          <w:p>
            <w:pPr>
              <w:pStyle w:val="7"/>
              <w:ind w:left="108"/>
              <w:rPr>
                <w:sz w:val="24"/>
              </w:rPr>
            </w:pPr>
            <w:r>
              <w:rPr>
                <w:spacing w:val="-8"/>
                <w:sz w:val="24"/>
              </w:rPr>
              <w:t xml:space="preserve">经营时间在 </w:t>
            </w:r>
            <w:r>
              <w:rPr>
                <w:sz w:val="24"/>
              </w:rPr>
              <w:t>3</w:t>
            </w:r>
            <w:r>
              <w:rPr>
                <w:spacing w:val="-9"/>
                <w:sz w:val="24"/>
              </w:rPr>
              <w:t xml:space="preserve"> 个月以上的，或者非</w:t>
            </w:r>
          </w:p>
          <w:p>
            <w:pPr>
              <w:pStyle w:val="7"/>
              <w:spacing w:before="93"/>
              <w:ind w:left="108"/>
              <w:rPr>
                <w:sz w:val="24"/>
              </w:rPr>
            </w:pPr>
            <w:r>
              <w:rPr>
                <w:sz w:val="24"/>
              </w:rPr>
              <w:t>法经营额在 2 万元以上的。</w:t>
            </w:r>
          </w:p>
        </w:tc>
        <w:tc>
          <w:tcPr>
            <w:tcW w:w="2669" w:type="dxa"/>
          </w:tcPr>
          <w:p>
            <w:pPr>
              <w:pStyle w:val="7"/>
              <w:spacing w:before="79" w:line="312" w:lineRule="auto"/>
              <w:ind w:left="110" w:right="88"/>
              <w:rPr>
                <w:sz w:val="24"/>
              </w:rPr>
            </w:pPr>
            <w:r>
              <w:rPr>
                <w:spacing w:val="2"/>
                <w:sz w:val="24"/>
              </w:rPr>
              <w:t>责令停止经营活动，处</w:t>
            </w:r>
            <w:r>
              <w:rPr>
                <w:spacing w:val="-21"/>
                <w:sz w:val="24"/>
              </w:rPr>
              <w:t xml:space="preserve">以 </w:t>
            </w:r>
            <w:r>
              <w:rPr>
                <w:sz w:val="24"/>
              </w:rPr>
              <w:t>2000</w:t>
            </w:r>
            <w:r>
              <w:rPr>
                <w:spacing w:val="-19"/>
                <w:sz w:val="24"/>
              </w:rPr>
              <w:t xml:space="preserve"> 元以上 </w:t>
            </w:r>
            <w:r>
              <w:rPr>
                <w:spacing w:val="-3"/>
                <w:sz w:val="24"/>
              </w:rPr>
              <w:t>3000</w:t>
            </w:r>
            <w:r>
              <w:rPr>
                <w:spacing w:val="-27"/>
                <w:sz w:val="24"/>
              </w:rPr>
              <w:t xml:space="preserve"> 元</w:t>
            </w:r>
          </w:p>
          <w:p>
            <w:pPr>
              <w:pStyle w:val="7"/>
              <w:spacing w:line="301" w:lineRule="exact"/>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26"/>
              <w:rPr>
                <w:sz w:val="24"/>
              </w:rPr>
            </w:pPr>
            <w:r>
              <w:rPr>
                <w:sz w:val="24"/>
              </w:rPr>
              <w:t>27</w:t>
            </w:r>
          </w:p>
        </w:tc>
        <w:tc>
          <w:tcPr>
            <w:tcW w:w="2172" w:type="dxa"/>
            <w:vMerge w:val="restart"/>
          </w:tcPr>
          <w:p>
            <w:pPr>
              <w:pStyle w:val="7"/>
              <w:rPr>
                <w:rFonts w:ascii="Times New Roman"/>
                <w:sz w:val="24"/>
              </w:rPr>
            </w:pPr>
          </w:p>
          <w:p>
            <w:pPr>
              <w:pStyle w:val="7"/>
              <w:rPr>
                <w:rFonts w:ascii="Times New Roman"/>
                <w:sz w:val="24"/>
              </w:rPr>
            </w:pPr>
          </w:p>
          <w:p>
            <w:pPr>
              <w:pStyle w:val="7"/>
              <w:spacing w:before="139" w:line="312" w:lineRule="auto"/>
              <w:ind w:left="110" w:right="88"/>
              <w:jc w:val="both"/>
              <w:rPr>
                <w:sz w:val="24"/>
              </w:rPr>
            </w:pPr>
            <w:r>
              <w:rPr>
                <w:sz w:val="24"/>
              </w:rPr>
              <w:t>《 个人独资企业法》《个人独资企业登记管理办法》</w:t>
            </w:r>
          </w:p>
        </w:tc>
        <w:tc>
          <w:tcPr>
            <w:tcW w:w="4680" w:type="dxa"/>
            <w:vMerge w:val="restart"/>
          </w:tcPr>
          <w:p>
            <w:pPr>
              <w:pStyle w:val="7"/>
              <w:spacing w:before="88" w:line="312" w:lineRule="auto"/>
              <w:ind w:left="110" w:right="88"/>
              <w:jc w:val="both"/>
              <w:rPr>
                <w:sz w:val="24"/>
              </w:rPr>
            </w:pPr>
            <w:r>
              <w:rPr>
                <w:spacing w:val="-7"/>
                <w:sz w:val="24"/>
              </w:rPr>
              <w:t>《个人独资企业法》第三十三条、《个人独</w:t>
            </w:r>
            <w:r>
              <w:rPr>
                <w:spacing w:val="-8"/>
                <w:sz w:val="24"/>
              </w:rPr>
              <w:t>资企业登记管理办法》第三十六条：个人独</w:t>
            </w:r>
            <w:r>
              <w:rPr>
                <w:spacing w:val="-9"/>
                <w:sz w:val="24"/>
              </w:rPr>
              <w:t>资企业办理登记时，提交虚假文件或者采取其他欺骗手段，取得企业登记的，由登记机</w:t>
            </w:r>
            <w:r>
              <w:rPr>
                <w:spacing w:val="-6"/>
                <w:sz w:val="24"/>
              </w:rPr>
              <w:t xml:space="preserve">关责令改正，处以 </w:t>
            </w:r>
            <w:r>
              <w:rPr>
                <w:spacing w:val="-3"/>
                <w:sz w:val="24"/>
              </w:rPr>
              <w:t>5000</w:t>
            </w:r>
            <w:r>
              <w:rPr>
                <w:spacing w:val="-8"/>
                <w:sz w:val="24"/>
              </w:rPr>
              <w:t xml:space="preserve"> 元以下的罚款；情</w:t>
            </w:r>
          </w:p>
          <w:p>
            <w:pPr>
              <w:pStyle w:val="7"/>
              <w:spacing w:before="1"/>
              <w:ind w:left="110"/>
              <w:rPr>
                <w:sz w:val="24"/>
              </w:rPr>
            </w:pPr>
            <w:r>
              <w:rPr>
                <w:sz w:val="24"/>
              </w:rPr>
              <w:t>节严重的，并处吊销营业执照。</w:t>
            </w:r>
          </w:p>
        </w:tc>
        <w:tc>
          <w:tcPr>
            <w:tcW w:w="1274" w:type="dxa"/>
          </w:tcPr>
          <w:p>
            <w:pPr>
              <w:pStyle w:val="7"/>
              <w:spacing w:before="2"/>
              <w:rPr>
                <w:rFonts w:ascii="Times New Roman"/>
                <w:sz w:val="24"/>
              </w:rPr>
            </w:pPr>
          </w:p>
          <w:p>
            <w:pPr>
              <w:pStyle w:val="7"/>
              <w:ind w:right="383"/>
              <w:jc w:val="right"/>
              <w:rPr>
                <w:sz w:val="24"/>
              </w:rPr>
            </w:pPr>
            <w:r>
              <w:rPr>
                <w:sz w:val="24"/>
              </w:rPr>
              <w:t>较轻</w:t>
            </w:r>
          </w:p>
        </w:tc>
        <w:tc>
          <w:tcPr>
            <w:tcW w:w="3828" w:type="dxa"/>
          </w:tcPr>
          <w:p>
            <w:pPr>
              <w:pStyle w:val="7"/>
              <w:spacing w:before="79"/>
              <w:ind w:left="108"/>
              <w:rPr>
                <w:sz w:val="24"/>
              </w:rPr>
            </w:pPr>
            <w:r>
              <w:rPr>
                <w:sz w:val="24"/>
              </w:rPr>
              <w:t>提交证明材料形式要件虚假，但与</w:t>
            </w:r>
          </w:p>
          <w:p>
            <w:pPr>
              <w:pStyle w:val="7"/>
              <w:spacing w:before="93" w:line="299" w:lineRule="exact"/>
              <w:ind w:left="108"/>
              <w:rPr>
                <w:sz w:val="24"/>
              </w:rPr>
            </w:pPr>
            <w:r>
              <w:rPr>
                <w:sz w:val="24"/>
              </w:rPr>
              <w:t>企业的实际情况不相违背的。</w:t>
            </w:r>
          </w:p>
        </w:tc>
        <w:tc>
          <w:tcPr>
            <w:tcW w:w="2669" w:type="dxa"/>
          </w:tcPr>
          <w:p>
            <w:pPr>
              <w:pStyle w:val="7"/>
              <w:spacing w:before="2"/>
              <w:rPr>
                <w:rFonts w:ascii="Times New Roman"/>
                <w:sz w:val="24"/>
              </w:rPr>
            </w:pPr>
          </w:p>
          <w:p>
            <w:pPr>
              <w:pStyle w:val="7"/>
              <w:ind w:left="110"/>
              <w:rPr>
                <w:sz w:val="24"/>
              </w:rPr>
            </w:pPr>
            <w:r>
              <w:rPr>
                <w:spacing w:val="-23"/>
                <w:sz w:val="24"/>
              </w:rPr>
              <w:t xml:space="preserve">处以 </w:t>
            </w:r>
            <w:r>
              <w:rPr>
                <w:spacing w:val="-3"/>
                <w:sz w:val="24"/>
              </w:rPr>
              <w:t>1000</w:t>
            </w:r>
            <w:r>
              <w:rPr>
                <w:spacing w:val="-13"/>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4"/>
              <w:rPr>
                <w:rFonts w:ascii="Times New Roman"/>
                <w:sz w:val="24"/>
              </w:rPr>
            </w:pPr>
          </w:p>
          <w:p>
            <w:pPr>
              <w:pStyle w:val="7"/>
              <w:ind w:right="383"/>
              <w:jc w:val="right"/>
              <w:rPr>
                <w:sz w:val="24"/>
              </w:rPr>
            </w:pPr>
            <w:r>
              <w:rPr>
                <w:sz w:val="24"/>
              </w:rPr>
              <w:t>一般</w:t>
            </w:r>
          </w:p>
        </w:tc>
        <w:tc>
          <w:tcPr>
            <w:tcW w:w="3828" w:type="dxa"/>
          </w:tcPr>
          <w:p>
            <w:pPr>
              <w:pStyle w:val="7"/>
              <w:spacing w:before="79"/>
              <w:ind w:left="108" w:right="-29"/>
              <w:rPr>
                <w:sz w:val="24"/>
              </w:rPr>
            </w:pPr>
            <w:r>
              <w:rPr>
                <w:spacing w:val="-14"/>
                <w:sz w:val="24"/>
              </w:rPr>
              <w:t xml:space="preserve">提交虚假证明文件、弄虚作假 </w:t>
            </w:r>
            <w:r>
              <w:rPr>
                <w:sz w:val="24"/>
              </w:rPr>
              <w:t>1</w:t>
            </w:r>
            <w:r>
              <w:rPr>
                <w:spacing w:val="-28"/>
                <w:sz w:val="24"/>
              </w:rPr>
              <w:t xml:space="preserve"> 项，</w:t>
            </w:r>
          </w:p>
          <w:p>
            <w:pPr>
              <w:pStyle w:val="7"/>
              <w:spacing w:before="93" w:line="301" w:lineRule="exact"/>
              <w:ind w:left="108"/>
              <w:rPr>
                <w:sz w:val="24"/>
              </w:rPr>
            </w:pPr>
            <w:r>
              <w:rPr>
                <w:sz w:val="24"/>
              </w:rPr>
              <w:t>或者危害性较小的。</w:t>
            </w:r>
          </w:p>
        </w:tc>
        <w:tc>
          <w:tcPr>
            <w:tcW w:w="2669" w:type="dxa"/>
          </w:tcPr>
          <w:p>
            <w:pPr>
              <w:pStyle w:val="7"/>
              <w:spacing w:before="79"/>
              <w:ind w:left="110"/>
              <w:rPr>
                <w:sz w:val="24"/>
              </w:rPr>
            </w:pPr>
            <w:r>
              <w:rPr>
                <w:sz w:val="24"/>
              </w:rPr>
              <w:t>处以 1000 元以上 2000</w:t>
            </w:r>
          </w:p>
          <w:p>
            <w:pPr>
              <w:pStyle w:val="7"/>
              <w:spacing w:before="93" w:line="301" w:lineRule="exact"/>
              <w:ind w:left="110"/>
              <w:rPr>
                <w:sz w:val="24"/>
              </w:rPr>
            </w:pPr>
            <w:r>
              <w:rPr>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2"/>
              <w:rPr>
                <w:rFonts w:ascii="Times New Roman"/>
                <w:sz w:val="24"/>
              </w:rPr>
            </w:pPr>
          </w:p>
          <w:p>
            <w:pPr>
              <w:pStyle w:val="7"/>
              <w:ind w:right="383"/>
              <w:jc w:val="right"/>
              <w:rPr>
                <w:sz w:val="24"/>
              </w:rPr>
            </w:pPr>
            <w:r>
              <w:rPr>
                <w:sz w:val="24"/>
              </w:rPr>
              <w:t>较重</w:t>
            </w:r>
          </w:p>
        </w:tc>
        <w:tc>
          <w:tcPr>
            <w:tcW w:w="3828" w:type="dxa"/>
          </w:tcPr>
          <w:p>
            <w:pPr>
              <w:pStyle w:val="7"/>
              <w:spacing w:before="79"/>
              <w:ind w:left="108" w:right="-29"/>
              <w:rPr>
                <w:sz w:val="24"/>
              </w:rPr>
            </w:pPr>
            <w:r>
              <w:rPr>
                <w:spacing w:val="-14"/>
                <w:sz w:val="24"/>
              </w:rPr>
              <w:t xml:space="preserve">提交虚假证明文件、弄虚作假 </w:t>
            </w:r>
            <w:r>
              <w:rPr>
                <w:sz w:val="24"/>
              </w:rPr>
              <w:t>2</w:t>
            </w:r>
            <w:r>
              <w:rPr>
                <w:spacing w:val="-28"/>
                <w:sz w:val="24"/>
              </w:rPr>
              <w:t xml:space="preserve"> 项，</w:t>
            </w:r>
          </w:p>
          <w:p>
            <w:pPr>
              <w:pStyle w:val="7"/>
              <w:spacing w:before="93" w:line="299" w:lineRule="exact"/>
              <w:ind w:left="108"/>
              <w:rPr>
                <w:sz w:val="24"/>
              </w:rPr>
            </w:pPr>
            <w:r>
              <w:rPr>
                <w:sz w:val="24"/>
              </w:rPr>
              <w:t>或者危害性较大的。</w:t>
            </w:r>
          </w:p>
        </w:tc>
        <w:tc>
          <w:tcPr>
            <w:tcW w:w="2669" w:type="dxa"/>
          </w:tcPr>
          <w:p>
            <w:pPr>
              <w:pStyle w:val="7"/>
              <w:spacing w:before="79"/>
              <w:ind w:left="110"/>
              <w:rPr>
                <w:sz w:val="24"/>
              </w:rPr>
            </w:pPr>
            <w:r>
              <w:rPr>
                <w:sz w:val="24"/>
              </w:rPr>
              <w:t>处以 2000 元以上 3000</w:t>
            </w:r>
          </w:p>
          <w:p>
            <w:pPr>
              <w:pStyle w:val="7"/>
              <w:spacing w:before="93" w:line="299" w:lineRule="exact"/>
              <w:ind w:left="110"/>
              <w:rPr>
                <w:sz w:val="24"/>
              </w:rPr>
            </w:pPr>
            <w:r>
              <w:rPr>
                <w:sz w:val="24"/>
              </w:rPr>
              <w:t>元以下罚款。</w:t>
            </w:r>
          </w:p>
        </w:tc>
      </w:tr>
    </w:tbl>
    <w:p>
      <w:pPr>
        <w:spacing w:after="0" w:line="299"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2"/>
              </w:rPr>
            </w:pPr>
          </w:p>
          <w:p>
            <w:pPr>
              <w:pStyle w:val="7"/>
              <w:ind w:left="126"/>
              <w:rPr>
                <w:sz w:val="24"/>
              </w:rPr>
            </w:pPr>
            <w:r>
              <w:rPr>
                <w:sz w:val="24"/>
              </w:rPr>
              <w:t>27</w:t>
            </w:r>
          </w:p>
        </w:tc>
        <w:tc>
          <w:tcPr>
            <w:tcW w:w="2172" w:type="dxa"/>
            <w:vMerge w:val="restart"/>
          </w:tcPr>
          <w:p>
            <w:pPr>
              <w:pStyle w:val="7"/>
              <w:rPr>
                <w:rFonts w:ascii="Times New Roman"/>
                <w:sz w:val="24"/>
              </w:rPr>
            </w:pPr>
          </w:p>
          <w:p>
            <w:pPr>
              <w:pStyle w:val="7"/>
              <w:spacing w:before="5"/>
              <w:rPr>
                <w:rFonts w:ascii="Times New Roman"/>
                <w:sz w:val="35"/>
              </w:rPr>
            </w:pPr>
          </w:p>
          <w:p>
            <w:pPr>
              <w:pStyle w:val="7"/>
              <w:spacing w:line="312" w:lineRule="auto"/>
              <w:ind w:left="110" w:right="88"/>
              <w:jc w:val="both"/>
              <w:rPr>
                <w:sz w:val="24"/>
              </w:rPr>
            </w:pPr>
            <w:r>
              <w:rPr>
                <w:sz w:val="24"/>
              </w:rPr>
              <w:t>《 个人独资企业法》《个人独资企业登记管理办法》</w:t>
            </w:r>
          </w:p>
        </w:tc>
        <w:tc>
          <w:tcPr>
            <w:tcW w:w="4680" w:type="dxa"/>
            <w:vMerge w:val="restart"/>
          </w:tcPr>
          <w:p>
            <w:pPr>
              <w:pStyle w:val="7"/>
              <w:spacing w:before="81" w:line="312" w:lineRule="auto"/>
              <w:ind w:left="110" w:right="88"/>
              <w:jc w:val="both"/>
              <w:rPr>
                <w:sz w:val="24"/>
              </w:rPr>
            </w:pPr>
            <w:r>
              <w:rPr>
                <w:spacing w:val="-7"/>
                <w:sz w:val="24"/>
              </w:rPr>
              <w:t>《个人独资企业法》第三十三条、《个人独</w:t>
            </w:r>
            <w:r>
              <w:rPr>
                <w:spacing w:val="-8"/>
                <w:sz w:val="24"/>
              </w:rPr>
              <w:t>资企业登记管理办法》第三十六条：个人独</w:t>
            </w:r>
            <w:r>
              <w:rPr>
                <w:spacing w:val="-9"/>
                <w:sz w:val="24"/>
              </w:rPr>
              <w:t>资企业办理登记时，提交虚假文件或者采取其他欺骗手段，取得企业登记的，由登记机</w:t>
            </w:r>
            <w:r>
              <w:rPr>
                <w:spacing w:val="-6"/>
                <w:sz w:val="24"/>
              </w:rPr>
              <w:t xml:space="preserve">关责令改正，处以 </w:t>
            </w:r>
            <w:r>
              <w:rPr>
                <w:spacing w:val="-3"/>
                <w:sz w:val="24"/>
              </w:rPr>
              <w:t>5000</w:t>
            </w:r>
            <w:r>
              <w:rPr>
                <w:spacing w:val="-8"/>
                <w:sz w:val="24"/>
              </w:rPr>
              <w:t xml:space="preserve"> 元以下的罚款；情</w:t>
            </w:r>
          </w:p>
          <w:p>
            <w:pPr>
              <w:pStyle w:val="7"/>
              <w:spacing w:before="1" w:line="301" w:lineRule="exact"/>
              <w:ind w:left="110"/>
              <w:rPr>
                <w:sz w:val="24"/>
              </w:rPr>
            </w:pPr>
            <w:r>
              <w:rPr>
                <w:sz w:val="24"/>
              </w:rPr>
              <w:t>节严重的，并处吊销营业执照。</w:t>
            </w:r>
          </w:p>
        </w:tc>
        <w:tc>
          <w:tcPr>
            <w:tcW w:w="1274" w:type="dxa"/>
          </w:tcPr>
          <w:p>
            <w:pPr>
              <w:pStyle w:val="7"/>
              <w:spacing w:before="4"/>
              <w:rPr>
                <w:rFonts w:ascii="Times New Roman"/>
                <w:sz w:val="24"/>
              </w:rPr>
            </w:pPr>
          </w:p>
          <w:p>
            <w:pPr>
              <w:pStyle w:val="7"/>
              <w:ind w:left="137" w:right="122"/>
              <w:jc w:val="center"/>
              <w:rPr>
                <w:sz w:val="24"/>
              </w:rPr>
            </w:pPr>
            <w:r>
              <w:rPr>
                <w:sz w:val="24"/>
              </w:rPr>
              <w:t>严重</w:t>
            </w:r>
          </w:p>
        </w:tc>
        <w:tc>
          <w:tcPr>
            <w:tcW w:w="3828" w:type="dxa"/>
          </w:tcPr>
          <w:p>
            <w:pPr>
              <w:pStyle w:val="7"/>
              <w:spacing w:before="3" w:line="398" w:lineRule="exact"/>
              <w:ind w:left="108" w:right="88"/>
              <w:rPr>
                <w:sz w:val="24"/>
              </w:rPr>
            </w:pPr>
            <w:r>
              <w:rPr>
                <w:spacing w:val="-7"/>
                <w:sz w:val="24"/>
              </w:rPr>
              <w:t xml:space="preserve">提交虚假证明文件、弄虚作假 </w:t>
            </w:r>
            <w:r>
              <w:rPr>
                <w:sz w:val="24"/>
              </w:rPr>
              <w:t>2</w:t>
            </w:r>
            <w:r>
              <w:rPr>
                <w:spacing w:val="-20"/>
                <w:sz w:val="24"/>
              </w:rPr>
              <w:t xml:space="preserve"> 项</w:t>
            </w:r>
            <w:r>
              <w:rPr>
                <w:spacing w:val="-5"/>
                <w:sz w:val="24"/>
              </w:rPr>
              <w:t>以上，或者造成危害后果的。</w:t>
            </w:r>
          </w:p>
        </w:tc>
        <w:tc>
          <w:tcPr>
            <w:tcW w:w="2669" w:type="dxa"/>
          </w:tcPr>
          <w:p>
            <w:pPr>
              <w:pStyle w:val="7"/>
              <w:spacing w:before="3" w:line="398" w:lineRule="exact"/>
              <w:ind w:left="110" w:right="18"/>
              <w:rPr>
                <w:sz w:val="24"/>
              </w:rPr>
            </w:pPr>
            <w:r>
              <w:rPr>
                <w:sz w:val="24"/>
              </w:rPr>
              <w:t>处以 3000 元以上 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7"/>
              <w:rPr>
                <w:rFonts w:ascii="Times New Roman"/>
                <w:sz w:val="34"/>
              </w:rPr>
            </w:pPr>
          </w:p>
          <w:p>
            <w:pPr>
              <w:pStyle w:val="7"/>
              <w:ind w:left="137" w:right="122"/>
              <w:jc w:val="center"/>
              <w:rPr>
                <w:sz w:val="24"/>
              </w:rPr>
            </w:pPr>
            <w:r>
              <w:rPr>
                <w:sz w:val="24"/>
              </w:rPr>
              <w:t>特别严重</w:t>
            </w:r>
          </w:p>
        </w:tc>
        <w:tc>
          <w:tcPr>
            <w:tcW w:w="3828" w:type="dxa"/>
          </w:tcPr>
          <w:p>
            <w:pPr>
              <w:pStyle w:val="7"/>
              <w:rPr>
                <w:rFonts w:ascii="Times New Roman"/>
                <w:sz w:val="24"/>
              </w:rPr>
            </w:pPr>
          </w:p>
          <w:p>
            <w:pPr>
              <w:pStyle w:val="7"/>
              <w:spacing w:before="199" w:line="312" w:lineRule="auto"/>
              <w:ind w:left="108" w:right="-29"/>
              <w:rPr>
                <w:sz w:val="24"/>
              </w:rPr>
            </w:pPr>
            <w:r>
              <w:rPr>
                <w:spacing w:val="-11"/>
                <w:sz w:val="24"/>
              </w:rPr>
              <w:t xml:space="preserve">提交虚假证明文件、弄虚作假多项， </w:t>
            </w:r>
            <w:r>
              <w:rPr>
                <w:spacing w:val="-5"/>
                <w:sz w:val="24"/>
              </w:rPr>
              <w:t>造成严重危害后果的。</w:t>
            </w:r>
          </w:p>
        </w:tc>
        <w:tc>
          <w:tcPr>
            <w:tcW w:w="2669" w:type="dxa"/>
          </w:tcPr>
          <w:p>
            <w:pPr>
              <w:pStyle w:val="7"/>
              <w:rPr>
                <w:rFonts w:ascii="Times New Roman"/>
                <w:sz w:val="24"/>
              </w:rPr>
            </w:pPr>
          </w:p>
          <w:p>
            <w:pPr>
              <w:pStyle w:val="7"/>
              <w:spacing w:before="199" w:line="312" w:lineRule="auto"/>
              <w:ind w:left="110" w:right="88"/>
              <w:rPr>
                <w:sz w:val="24"/>
              </w:rPr>
            </w:pPr>
            <w:r>
              <w:rPr>
                <w:spacing w:val="-23"/>
                <w:sz w:val="24"/>
              </w:rPr>
              <w:t xml:space="preserve">处以 </w:t>
            </w:r>
            <w:r>
              <w:rPr>
                <w:spacing w:val="-3"/>
                <w:sz w:val="24"/>
              </w:rPr>
              <w:t>5000</w:t>
            </w:r>
            <w:r>
              <w:rPr>
                <w:spacing w:val="-19"/>
                <w:sz w:val="24"/>
              </w:rPr>
              <w:t xml:space="preserve"> 元罚款，吊销</w:t>
            </w:r>
            <w:r>
              <w:rPr>
                <w:spacing w:val="-4"/>
                <w:sz w:val="24"/>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26"/>
              <w:rPr>
                <w:sz w:val="24"/>
              </w:rPr>
            </w:pPr>
            <w:r>
              <w:rPr>
                <w:sz w:val="24"/>
              </w:rPr>
              <w:t>28</w:t>
            </w:r>
          </w:p>
        </w:tc>
        <w:tc>
          <w:tcPr>
            <w:tcW w:w="2172" w:type="dxa"/>
            <w:vMerge w:val="restart"/>
          </w:tcPr>
          <w:p>
            <w:pPr>
              <w:pStyle w:val="7"/>
              <w:rPr>
                <w:rFonts w:ascii="Times New Roman"/>
                <w:sz w:val="24"/>
              </w:rPr>
            </w:pPr>
          </w:p>
          <w:p>
            <w:pPr>
              <w:pStyle w:val="7"/>
              <w:rPr>
                <w:rFonts w:ascii="Times New Roman"/>
                <w:sz w:val="24"/>
              </w:rPr>
            </w:pPr>
          </w:p>
          <w:p>
            <w:pPr>
              <w:pStyle w:val="7"/>
              <w:spacing w:before="139" w:line="312" w:lineRule="auto"/>
              <w:ind w:left="110" w:right="88"/>
              <w:jc w:val="both"/>
              <w:rPr>
                <w:sz w:val="24"/>
              </w:rPr>
            </w:pPr>
            <w:r>
              <w:rPr>
                <w:sz w:val="24"/>
              </w:rPr>
              <w:t>《 个人独资企业法》《个人独资企业登记管理办法》</w:t>
            </w:r>
          </w:p>
        </w:tc>
        <w:tc>
          <w:tcPr>
            <w:tcW w:w="4680" w:type="dxa"/>
            <w:vMerge w:val="restart"/>
          </w:tcPr>
          <w:p>
            <w:pPr>
              <w:pStyle w:val="7"/>
              <w:rPr>
                <w:rFonts w:ascii="Times New Roman"/>
                <w:sz w:val="25"/>
              </w:rPr>
            </w:pPr>
          </w:p>
          <w:p>
            <w:pPr>
              <w:pStyle w:val="7"/>
              <w:spacing w:line="312" w:lineRule="auto"/>
              <w:ind w:left="110" w:right="88"/>
              <w:jc w:val="both"/>
              <w:rPr>
                <w:sz w:val="24"/>
              </w:rPr>
            </w:pPr>
            <w:r>
              <w:rPr>
                <w:spacing w:val="-7"/>
                <w:sz w:val="24"/>
              </w:rPr>
              <w:t>《个人独资企业法》第三十四条、《个人独</w:t>
            </w:r>
            <w:r>
              <w:rPr>
                <w:spacing w:val="-8"/>
                <w:sz w:val="24"/>
              </w:rPr>
              <w:t>资企业登记管理办法》第三十七条：个人独</w:t>
            </w:r>
            <w:r>
              <w:rPr>
                <w:spacing w:val="6"/>
                <w:sz w:val="24"/>
              </w:rPr>
              <w:t>资企业使用的名称与其在登记机关登记的</w:t>
            </w:r>
            <w:r>
              <w:rPr>
                <w:spacing w:val="-16"/>
                <w:sz w:val="24"/>
              </w:rPr>
              <w:t xml:space="preserve">名称不相符合的，责令限期改正，处以 </w:t>
            </w:r>
            <w:r>
              <w:rPr>
                <w:spacing w:val="-3"/>
                <w:sz w:val="24"/>
              </w:rPr>
              <w:t xml:space="preserve">2000 </w:t>
            </w:r>
            <w:r>
              <w:rPr>
                <w:spacing w:val="-5"/>
                <w:sz w:val="24"/>
              </w:rPr>
              <w:t>元以下的罚款。</w:t>
            </w:r>
          </w:p>
        </w:tc>
        <w:tc>
          <w:tcPr>
            <w:tcW w:w="1274" w:type="dxa"/>
          </w:tcPr>
          <w:p>
            <w:pPr>
              <w:pStyle w:val="7"/>
              <w:spacing w:before="2"/>
              <w:rPr>
                <w:rFonts w:ascii="Times New Roman"/>
                <w:sz w:val="24"/>
              </w:rPr>
            </w:pPr>
          </w:p>
          <w:p>
            <w:pPr>
              <w:pStyle w:val="7"/>
              <w:ind w:left="137" w:right="122"/>
              <w:jc w:val="center"/>
              <w:rPr>
                <w:sz w:val="24"/>
              </w:rPr>
            </w:pPr>
            <w:r>
              <w:rPr>
                <w:sz w:val="24"/>
              </w:rPr>
              <w:t>较轻</w:t>
            </w:r>
          </w:p>
        </w:tc>
        <w:tc>
          <w:tcPr>
            <w:tcW w:w="3828" w:type="dxa"/>
          </w:tcPr>
          <w:p>
            <w:pPr>
              <w:pStyle w:val="7"/>
              <w:spacing w:line="398" w:lineRule="exact"/>
              <w:ind w:left="108" w:right="88"/>
              <w:rPr>
                <w:sz w:val="24"/>
              </w:rPr>
            </w:pPr>
            <w:r>
              <w:rPr>
                <w:spacing w:val="-8"/>
                <w:sz w:val="24"/>
              </w:rPr>
              <w:t xml:space="preserve">使用不相符的企业名称 </w:t>
            </w:r>
            <w:r>
              <w:rPr>
                <w:sz w:val="24"/>
              </w:rPr>
              <w:t>1</w:t>
            </w:r>
            <w:r>
              <w:rPr>
                <w:spacing w:val="-11"/>
                <w:sz w:val="24"/>
              </w:rPr>
              <w:t xml:space="preserve"> 个月以内</w:t>
            </w:r>
            <w:r>
              <w:rPr>
                <w:spacing w:val="-2"/>
                <w:sz w:val="24"/>
              </w:rPr>
              <w:t>的。</w:t>
            </w:r>
          </w:p>
        </w:tc>
        <w:tc>
          <w:tcPr>
            <w:tcW w:w="2669" w:type="dxa"/>
          </w:tcPr>
          <w:p>
            <w:pPr>
              <w:pStyle w:val="7"/>
              <w:spacing w:before="2"/>
              <w:rPr>
                <w:rFonts w:ascii="Times New Roman"/>
                <w:sz w:val="24"/>
              </w:rPr>
            </w:pPr>
          </w:p>
          <w:p>
            <w:pPr>
              <w:pStyle w:val="7"/>
              <w:ind w:left="110"/>
              <w:rPr>
                <w:sz w:val="24"/>
              </w:rPr>
            </w:pPr>
            <w:r>
              <w:rPr>
                <w:sz w:val="24"/>
              </w:rPr>
              <w:t>处以 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4"/>
              <w:rPr>
                <w:rFonts w:ascii="Times New Roman"/>
                <w:sz w:val="24"/>
              </w:rPr>
            </w:pPr>
          </w:p>
          <w:p>
            <w:pPr>
              <w:pStyle w:val="7"/>
              <w:ind w:left="137" w:right="122"/>
              <w:jc w:val="center"/>
              <w:rPr>
                <w:sz w:val="24"/>
              </w:rPr>
            </w:pPr>
            <w:r>
              <w:rPr>
                <w:sz w:val="24"/>
              </w:rPr>
              <w:t>一般</w:t>
            </w:r>
          </w:p>
        </w:tc>
        <w:tc>
          <w:tcPr>
            <w:tcW w:w="3828" w:type="dxa"/>
          </w:tcPr>
          <w:p>
            <w:pPr>
              <w:pStyle w:val="7"/>
              <w:spacing w:before="79"/>
              <w:ind w:left="108"/>
              <w:rPr>
                <w:sz w:val="24"/>
              </w:rPr>
            </w:pPr>
            <w:r>
              <w:rPr>
                <w:spacing w:val="-10"/>
                <w:sz w:val="24"/>
              </w:rPr>
              <w:t xml:space="preserve">使用不相符的名称 </w:t>
            </w:r>
            <w:r>
              <w:rPr>
                <w:sz w:val="24"/>
              </w:rPr>
              <w:t>1</w:t>
            </w:r>
            <w:r>
              <w:rPr>
                <w:spacing w:val="-19"/>
                <w:sz w:val="24"/>
              </w:rPr>
              <w:t xml:space="preserve"> 个月以上 </w:t>
            </w:r>
            <w:r>
              <w:rPr>
                <w:sz w:val="24"/>
              </w:rPr>
              <w:t>3</w:t>
            </w:r>
            <w:r>
              <w:rPr>
                <w:spacing w:val="-23"/>
                <w:sz w:val="24"/>
              </w:rPr>
              <w:t xml:space="preserve"> 个</w:t>
            </w:r>
          </w:p>
          <w:p>
            <w:pPr>
              <w:pStyle w:val="7"/>
              <w:spacing w:before="93" w:line="301" w:lineRule="exact"/>
              <w:ind w:left="108"/>
              <w:rPr>
                <w:sz w:val="24"/>
              </w:rPr>
            </w:pPr>
            <w:r>
              <w:rPr>
                <w:sz w:val="24"/>
              </w:rPr>
              <w:t>月以内的。</w:t>
            </w:r>
          </w:p>
        </w:tc>
        <w:tc>
          <w:tcPr>
            <w:tcW w:w="2669" w:type="dxa"/>
          </w:tcPr>
          <w:p>
            <w:pPr>
              <w:pStyle w:val="7"/>
              <w:spacing w:before="79"/>
              <w:ind w:left="110"/>
              <w:rPr>
                <w:sz w:val="24"/>
              </w:rPr>
            </w:pPr>
            <w:r>
              <w:rPr>
                <w:spacing w:val="-25"/>
                <w:sz w:val="24"/>
              </w:rPr>
              <w:t xml:space="preserve">处以 </w:t>
            </w:r>
            <w:r>
              <w:rPr>
                <w:sz w:val="24"/>
              </w:rPr>
              <w:t>500</w:t>
            </w:r>
            <w:r>
              <w:rPr>
                <w:spacing w:val="-31"/>
                <w:sz w:val="24"/>
              </w:rPr>
              <w:t xml:space="preserve"> 元以上 </w:t>
            </w:r>
            <w:r>
              <w:rPr>
                <w:spacing w:val="-3"/>
                <w:sz w:val="24"/>
              </w:rPr>
              <w:t>1000</w:t>
            </w:r>
            <w:r>
              <w:rPr>
                <w:spacing w:val="-36"/>
                <w:sz w:val="24"/>
              </w:rPr>
              <w:t xml:space="preserve"> 元</w:t>
            </w:r>
          </w:p>
          <w:p>
            <w:pPr>
              <w:pStyle w:val="7"/>
              <w:spacing w:before="93" w:line="301" w:lineRule="exact"/>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2"/>
              <w:rPr>
                <w:rFonts w:ascii="Times New Roman"/>
                <w:sz w:val="24"/>
              </w:rPr>
            </w:pPr>
          </w:p>
          <w:p>
            <w:pPr>
              <w:pStyle w:val="7"/>
              <w:ind w:left="137" w:right="122"/>
              <w:jc w:val="center"/>
              <w:rPr>
                <w:sz w:val="24"/>
              </w:rPr>
            </w:pPr>
            <w:r>
              <w:rPr>
                <w:sz w:val="24"/>
              </w:rPr>
              <w:t>较重</w:t>
            </w:r>
          </w:p>
        </w:tc>
        <w:tc>
          <w:tcPr>
            <w:tcW w:w="3828" w:type="dxa"/>
          </w:tcPr>
          <w:p>
            <w:pPr>
              <w:pStyle w:val="7"/>
              <w:spacing w:before="2"/>
              <w:rPr>
                <w:rFonts w:ascii="Times New Roman"/>
                <w:sz w:val="24"/>
              </w:rPr>
            </w:pPr>
          </w:p>
          <w:p>
            <w:pPr>
              <w:pStyle w:val="7"/>
              <w:ind w:left="108"/>
              <w:rPr>
                <w:sz w:val="24"/>
              </w:rPr>
            </w:pPr>
            <w:r>
              <w:rPr>
                <w:spacing w:val="-12"/>
                <w:sz w:val="24"/>
              </w:rPr>
              <w:t xml:space="preserve">使用不相符的名称 </w:t>
            </w:r>
            <w:r>
              <w:rPr>
                <w:sz w:val="24"/>
              </w:rPr>
              <w:t>3</w:t>
            </w:r>
            <w:r>
              <w:rPr>
                <w:spacing w:val="-13"/>
                <w:sz w:val="24"/>
              </w:rPr>
              <w:t xml:space="preserve"> 个月以上的。</w:t>
            </w:r>
          </w:p>
        </w:tc>
        <w:tc>
          <w:tcPr>
            <w:tcW w:w="2669" w:type="dxa"/>
          </w:tcPr>
          <w:p>
            <w:pPr>
              <w:pStyle w:val="7"/>
              <w:spacing w:line="398" w:lineRule="exact"/>
              <w:ind w:left="110" w:right="18"/>
              <w:rPr>
                <w:sz w:val="24"/>
              </w:rPr>
            </w:pPr>
            <w:r>
              <w:rPr>
                <w:sz w:val="24"/>
              </w:rPr>
              <w:t>处以 1000 元以上 2000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2"/>
              </w:rPr>
            </w:pPr>
          </w:p>
          <w:p>
            <w:pPr>
              <w:pStyle w:val="7"/>
              <w:ind w:left="126"/>
              <w:rPr>
                <w:sz w:val="24"/>
              </w:rPr>
            </w:pPr>
            <w:r>
              <w:rPr>
                <w:sz w:val="24"/>
              </w:rPr>
              <w:t>29</w:t>
            </w:r>
          </w:p>
        </w:tc>
        <w:tc>
          <w:tcPr>
            <w:tcW w:w="2172" w:type="dxa"/>
            <w:vMerge w:val="restart"/>
          </w:tcPr>
          <w:p>
            <w:pPr>
              <w:pStyle w:val="7"/>
              <w:rPr>
                <w:rFonts w:ascii="Times New Roman"/>
                <w:sz w:val="24"/>
              </w:rPr>
            </w:pPr>
          </w:p>
          <w:p>
            <w:pPr>
              <w:pStyle w:val="7"/>
              <w:spacing w:before="2"/>
              <w:rPr>
                <w:rFonts w:ascii="Times New Roman"/>
                <w:sz w:val="35"/>
              </w:rPr>
            </w:pPr>
          </w:p>
          <w:p>
            <w:pPr>
              <w:pStyle w:val="7"/>
              <w:spacing w:before="1" w:line="312" w:lineRule="auto"/>
              <w:ind w:left="110" w:right="88"/>
              <w:jc w:val="both"/>
              <w:rPr>
                <w:sz w:val="24"/>
              </w:rPr>
            </w:pPr>
            <w:r>
              <w:rPr>
                <w:sz w:val="24"/>
              </w:rPr>
              <w:t>《 个人独资企业法》《个人独资企业登记管理办法》</w:t>
            </w:r>
          </w:p>
        </w:tc>
        <w:tc>
          <w:tcPr>
            <w:tcW w:w="4680" w:type="dxa"/>
            <w:vMerge w:val="restart"/>
          </w:tcPr>
          <w:p>
            <w:pPr>
              <w:pStyle w:val="7"/>
              <w:spacing w:before="79" w:line="312" w:lineRule="auto"/>
              <w:ind w:left="110" w:right="88"/>
              <w:jc w:val="both"/>
              <w:rPr>
                <w:sz w:val="24"/>
              </w:rPr>
            </w:pPr>
            <w:r>
              <w:rPr>
                <w:spacing w:val="-13"/>
                <w:sz w:val="24"/>
              </w:rPr>
              <w:t>《个人独资企业法》第三十七条第二款</w:t>
            </w:r>
            <w:r>
              <w:rPr>
                <w:spacing w:val="-64"/>
                <w:sz w:val="24"/>
              </w:rPr>
              <w:t>、《个</w:t>
            </w:r>
            <w:r>
              <w:rPr>
                <w:spacing w:val="-8"/>
                <w:sz w:val="24"/>
              </w:rPr>
              <w:t>人独资企业登记管理办法》第三十八条：个人独资企业登记事项发生变更，未依照本办法规定办理变更登记的，由登记机关责令限</w:t>
            </w:r>
            <w:r>
              <w:rPr>
                <w:spacing w:val="-6"/>
                <w:sz w:val="24"/>
              </w:rPr>
              <w:t xml:space="preserve">期改正；逾期不办理的，处以 </w:t>
            </w:r>
            <w:r>
              <w:rPr>
                <w:spacing w:val="-3"/>
                <w:sz w:val="24"/>
              </w:rPr>
              <w:t>2000</w:t>
            </w:r>
            <w:r>
              <w:rPr>
                <w:spacing w:val="-9"/>
                <w:sz w:val="24"/>
              </w:rPr>
              <w:t xml:space="preserve"> 元以下</w:t>
            </w:r>
          </w:p>
          <w:p>
            <w:pPr>
              <w:pStyle w:val="7"/>
              <w:spacing w:before="3" w:line="299" w:lineRule="exact"/>
              <w:ind w:left="110"/>
              <w:rPr>
                <w:sz w:val="24"/>
              </w:rPr>
            </w:pPr>
            <w:r>
              <w:rPr>
                <w:sz w:val="24"/>
              </w:rPr>
              <w:t>的罚款。</w:t>
            </w:r>
          </w:p>
        </w:tc>
        <w:tc>
          <w:tcPr>
            <w:tcW w:w="1274" w:type="dxa"/>
          </w:tcPr>
          <w:p>
            <w:pPr>
              <w:pStyle w:val="7"/>
              <w:spacing w:before="206"/>
              <w:ind w:left="137" w:right="122"/>
              <w:jc w:val="center"/>
              <w:rPr>
                <w:sz w:val="24"/>
              </w:rPr>
            </w:pPr>
            <w:r>
              <w:rPr>
                <w:sz w:val="24"/>
              </w:rPr>
              <w:t>较轻</w:t>
            </w:r>
          </w:p>
        </w:tc>
        <w:tc>
          <w:tcPr>
            <w:tcW w:w="3828" w:type="dxa"/>
          </w:tcPr>
          <w:p>
            <w:pPr>
              <w:pStyle w:val="7"/>
              <w:spacing w:before="206"/>
              <w:ind w:left="108"/>
              <w:rPr>
                <w:sz w:val="24"/>
              </w:rPr>
            </w:pPr>
            <w:r>
              <w:rPr>
                <w:sz w:val="24"/>
              </w:rPr>
              <w:t>逾期 30 日以内未办理的。</w:t>
            </w:r>
          </w:p>
        </w:tc>
        <w:tc>
          <w:tcPr>
            <w:tcW w:w="2669" w:type="dxa"/>
          </w:tcPr>
          <w:p>
            <w:pPr>
              <w:pStyle w:val="7"/>
              <w:spacing w:before="206"/>
              <w:ind w:left="110"/>
              <w:rPr>
                <w:sz w:val="24"/>
              </w:rPr>
            </w:pPr>
            <w:r>
              <w:rPr>
                <w:sz w:val="24"/>
              </w:rPr>
              <w:t>处以 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4"/>
              <w:rPr>
                <w:rFonts w:ascii="Times New Roman"/>
                <w:sz w:val="24"/>
              </w:rPr>
            </w:pPr>
          </w:p>
          <w:p>
            <w:pPr>
              <w:pStyle w:val="7"/>
              <w:ind w:left="137" w:right="122"/>
              <w:jc w:val="center"/>
              <w:rPr>
                <w:sz w:val="24"/>
              </w:rPr>
            </w:pPr>
            <w:r>
              <w:rPr>
                <w:sz w:val="24"/>
              </w:rPr>
              <w:t>一般</w:t>
            </w:r>
          </w:p>
        </w:tc>
        <w:tc>
          <w:tcPr>
            <w:tcW w:w="3828" w:type="dxa"/>
          </w:tcPr>
          <w:p>
            <w:pPr>
              <w:pStyle w:val="7"/>
              <w:spacing w:before="4"/>
              <w:rPr>
                <w:rFonts w:ascii="Times New Roman"/>
                <w:sz w:val="24"/>
              </w:rPr>
            </w:pPr>
          </w:p>
          <w:p>
            <w:pPr>
              <w:pStyle w:val="7"/>
              <w:ind w:left="108" w:right="-29"/>
              <w:rPr>
                <w:sz w:val="24"/>
              </w:rPr>
            </w:pPr>
            <w:r>
              <w:rPr>
                <w:spacing w:val="-27"/>
                <w:sz w:val="24"/>
              </w:rPr>
              <w:t xml:space="preserve">逾期 </w:t>
            </w:r>
            <w:r>
              <w:rPr>
                <w:sz w:val="24"/>
              </w:rPr>
              <w:t>30</w:t>
            </w:r>
            <w:r>
              <w:rPr>
                <w:spacing w:val="-33"/>
                <w:sz w:val="24"/>
              </w:rPr>
              <w:t xml:space="preserve"> 日以上 </w:t>
            </w:r>
            <w:r>
              <w:rPr>
                <w:sz w:val="24"/>
              </w:rPr>
              <w:t>90</w:t>
            </w:r>
            <w:r>
              <w:rPr>
                <w:spacing w:val="-16"/>
                <w:sz w:val="24"/>
              </w:rPr>
              <w:t xml:space="preserve"> 日以内未办理的。</w:t>
            </w:r>
          </w:p>
        </w:tc>
        <w:tc>
          <w:tcPr>
            <w:tcW w:w="2669" w:type="dxa"/>
          </w:tcPr>
          <w:p>
            <w:pPr>
              <w:pStyle w:val="7"/>
              <w:spacing w:before="79"/>
              <w:ind w:left="110"/>
              <w:rPr>
                <w:sz w:val="24"/>
              </w:rPr>
            </w:pPr>
            <w:r>
              <w:rPr>
                <w:spacing w:val="-25"/>
                <w:sz w:val="24"/>
              </w:rPr>
              <w:t xml:space="preserve">处以 </w:t>
            </w:r>
            <w:r>
              <w:rPr>
                <w:sz w:val="24"/>
              </w:rPr>
              <w:t>500</w:t>
            </w:r>
            <w:r>
              <w:rPr>
                <w:spacing w:val="-31"/>
                <w:sz w:val="24"/>
              </w:rPr>
              <w:t xml:space="preserve"> 元以上 </w:t>
            </w:r>
            <w:r>
              <w:rPr>
                <w:spacing w:val="-3"/>
                <w:sz w:val="24"/>
              </w:rPr>
              <w:t>1000</w:t>
            </w:r>
            <w:r>
              <w:rPr>
                <w:spacing w:val="-36"/>
                <w:sz w:val="24"/>
              </w:rPr>
              <w:t xml:space="preserve"> 元</w:t>
            </w:r>
          </w:p>
          <w:p>
            <w:pPr>
              <w:pStyle w:val="7"/>
              <w:spacing w:before="93" w:line="301" w:lineRule="exact"/>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9"/>
              <w:rPr>
                <w:rFonts w:ascii="Times New Roman"/>
                <w:sz w:val="29"/>
              </w:rPr>
            </w:pPr>
          </w:p>
          <w:p>
            <w:pPr>
              <w:pStyle w:val="7"/>
              <w:ind w:left="137" w:right="122"/>
              <w:jc w:val="center"/>
              <w:rPr>
                <w:sz w:val="24"/>
              </w:rPr>
            </w:pPr>
            <w:r>
              <w:rPr>
                <w:sz w:val="24"/>
              </w:rPr>
              <w:t>较重</w:t>
            </w:r>
          </w:p>
        </w:tc>
        <w:tc>
          <w:tcPr>
            <w:tcW w:w="3828" w:type="dxa"/>
          </w:tcPr>
          <w:p>
            <w:pPr>
              <w:pStyle w:val="7"/>
              <w:spacing w:before="9"/>
              <w:rPr>
                <w:rFonts w:ascii="Times New Roman"/>
                <w:sz w:val="29"/>
              </w:rPr>
            </w:pPr>
          </w:p>
          <w:p>
            <w:pPr>
              <w:pStyle w:val="7"/>
              <w:ind w:left="108"/>
              <w:rPr>
                <w:sz w:val="24"/>
              </w:rPr>
            </w:pPr>
            <w:r>
              <w:rPr>
                <w:sz w:val="24"/>
              </w:rPr>
              <w:t>逾期 90 日以上未办理的。</w:t>
            </w:r>
          </w:p>
        </w:tc>
        <w:tc>
          <w:tcPr>
            <w:tcW w:w="2669" w:type="dxa"/>
          </w:tcPr>
          <w:p>
            <w:pPr>
              <w:pStyle w:val="7"/>
              <w:spacing w:before="49" w:line="400" w:lineRule="atLeast"/>
              <w:ind w:left="110" w:right="18"/>
              <w:rPr>
                <w:sz w:val="24"/>
              </w:rPr>
            </w:pPr>
            <w:r>
              <w:rPr>
                <w:sz w:val="24"/>
              </w:rPr>
              <w:t>处以 1000 元以上 2000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87" w:type="dxa"/>
            <w:vMerge w:val="restart"/>
          </w:tcPr>
          <w:p>
            <w:pPr>
              <w:pStyle w:val="7"/>
              <w:rPr>
                <w:rFonts w:ascii="Times New Roman"/>
                <w:sz w:val="24"/>
              </w:rPr>
            </w:pPr>
          </w:p>
          <w:p>
            <w:pPr>
              <w:pStyle w:val="7"/>
              <w:spacing w:before="4"/>
              <w:rPr>
                <w:rFonts w:ascii="Times New Roman"/>
                <w:sz w:val="29"/>
              </w:rPr>
            </w:pPr>
          </w:p>
          <w:p>
            <w:pPr>
              <w:pStyle w:val="7"/>
              <w:ind w:left="126"/>
              <w:rPr>
                <w:sz w:val="24"/>
              </w:rPr>
            </w:pPr>
            <w:r>
              <w:rPr>
                <w:sz w:val="24"/>
              </w:rPr>
              <w:t>30</w:t>
            </w:r>
          </w:p>
        </w:tc>
        <w:tc>
          <w:tcPr>
            <w:tcW w:w="2172" w:type="dxa"/>
            <w:vMerge w:val="restart"/>
          </w:tcPr>
          <w:p>
            <w:pPr>
              <w:pStyle w:val="7"/>
              <w:spacing w:before="10"/>
              <w:rPr>
                <w:rFonts w:ascii="Times New Roman"/>
                <w:sz w:val="35"/>
              </w:rPr>
            </w:pPr>
          </w:p>
          <w:p>
            <w:pPr>
              <w:pStyle w:val="7"/>
              <w:spacing w:line="312" w:lineRule="auto"/>
              <w:ind w:left="110" w:right="88"/>
              <w:rPr>
                <w:sz w:val="24"/>
              </w:rPr>
            </w:pPr>
            <w:r>
              <w:rPr>
                <w:sz w:val="24"/>
              </w:rPr>
              <w:t>《个人独资企业登记管理办法》</w:t>
            </w:r>
          </w:p>
        </w:tc>
        <w:tc>
          <w:tcPr>
            <w:tcW w:w="4680" w:type="dxa"/>
            <w:vMerge w:val="restart"/>
          </w:tcPr>
          <w:p>
            <w:pPr>
              <w:pStyle w:val="7"/>
              <w:spacing w:before="211" w:line="312" w:lineRule="auto"/>
              <w:ind w:left="110" w:right="88"/>
              <w:jc w:val="both"/>
              <w:rPr>
                <w:sz w:val="24"/>
              </w:rPr>
            </w:pPr>
            <w:r>
              <w:rPr>
                <w:spacing w:val="-10"/>
                <w:sz w:val="24"/>
              </w:rPr>
              <w:t>第三十九条：个人独资企业不按规定时间将</w:t>
            </w:r>
            <w:r>
              <w:rPr>
                <w:spacing w:val="6"/>
                <w:sz w:val="24"/>
              </w:rPr>
              <w:t>分支机构登记情况报该分支机构隶属的个</w:t>
            </w:r>
            <w:r>
              <w:rPr>
                <w:spacing w:val="-8"/>
                <w:sz w:val="24"/>
              </w:rPr>
              <w:t>人独资企业的登记机关备案的，由登记机关</w:t>
            </w:r>
          </w:p>
        </w:tc>
        <w:tc>
          <w:tcPr>
            <w:tcW w:w="1274" w:type="dxa"/>
          </w:tcPr>
          <w:p>
            <w:pPr>
              <w:pStyle w:val="7"/>
              <w:spacing w:before="206"/>
              <w:ind w:left="137" w:right="122"/>
              <w:jc w:val="center"/>
              <w:rPr>
                <w:sz w:val="24"/>
              </w:rPr>
            </w:pPr>
            <w:r>
              <w:rPr>
                <w:sz w:val="24"/>
              </w:rPr>
              <w:t>较轻</w:t>
            </w:r>
          </w:p>
        </w:tc>
        <w:tc>
          <w:tcPr>
            <w:tcW w:w="3828" w:type="dxa"/>
          </w:tcPr>
          <w:p>
            <w:pPr>
              <w:pStyle w:val="7"/>
              <w:spacing w:before="206"/>
              <w:ind w:left="108"/>
              <w:rPr>
                <w:sz w:val="24"/>
              </w:rPr>
            </w:pPr>
            <w:r>
              <w:rPr>
                <w:sz w:val="24"/>
              </w:rPr>
              <w:t>逾期 30 日以内未办理的。</w:t>
            </w:r>
          </w:p>
        </w:tc>
        <w:tc>
          <w:tcPr>
            <w:tcW w:w="2669" w:type="dxa"/>
          </w:tcPr>
          <w:p>
            <w:pPr>
              <w:pStyle w:val="7"/>
              <w:spacing w:before="206"/>
              <w:ind w:left="110"/>
              <w:rPr>
                <w:sz w:val="24"/>
              </w:rPr>
            </w:pPr>
            <w:r>
              <w:rPr>
                <w:sz w:val="24"/>
              </w:rPr>
              <w:t>处以 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4"/>
              <w:rPr>
                <w:rFonts w:ascii="Times New Roman"/>
                <w:sz w:val="24"/>
              </w:rPr>
            </w:pPr>
          </w:p>
          <w:p>
            <w:pPr>
              <w:pStyle w:val="7"/>
              <w:ind w:left="137" w:right="122"/>
              <w:jc w:val="center"/>
              <w:rPr>
                <w:sz w:val="24"/>
              </w:rPr>
            </w:pPr>
            <w:r>
              <w:rPr>
                <w:sz w:val="24"/>
              </w:rPr>
              <w:t>一般</w:t>
            </w:r>
          </w:p>
        </w:tc>
        <w:tc>
          <w:tcPr>
            <w:tcW w:w="3828" w:type="dxa"/>
          </w:tcPr>
          <w:p>
            <w:pPr>
              <w:pStyle w:val="7"/>
              <w:spacing w:before="4"/>
              <w:rPr>
                <w:rFonts w:ascii="Times New Roman"/>
                <w:sz w:val="24"/>
              </w:rPr>
            </w:pPr>
          </w:p>
          <w:p>
            <w:pPr>
              <w:pStyle w:val="7"/>
              <w:ind w:left="108" w:right="-29"/>
              <w:rPr>
                <w:sz w:val="24"/>
              </w:rPr>
            </w:pPr>
            <w:r>
              <w:rPr>
                <w:spacing w:val="-27"/>
                <w:sz w:val="24"/>
              </w:rPr>
              <w:t xml:space="preserve">逾期 </w:t>
            </w:r>
            <w:r>
              <w:rPr>
                <w:sz w:val="24"/>
              </w:rPr>
              <w:t>30</w:t>
            </w:r>
            <w:r>
              <w:rPr>
                <w:spacing w:val="-33"/>
                <w:sz w:val="24"/>
              </w:rPr>
              <w:t xml:space="preserve"> 日以上 </w:t>
            </w:r>
            <w:r>
              <w:rPr>
                <w:sz w:val="24"/>
              </w:rPr>
              <w:t>90</w:t>
            </w:r>
            <w:r>
              <w:rPr>
                <w:spacing w:val="-16"/>
                <w:sz w:val="24"/>
              </w:rPr>
              <w:t xml:space="preserve"> 日以内未办理的。</w:t>
            </w:r>
          </w:p>
        </w:tc>
        <w:tc>
          <w:tcPr>
            <w:tcW w:w="2669" w:type="dxa"/>
          </w:tcPr>
          <w:p>
            <w:pPr>
              <w:pStyle w:val="7"/>
              <w:spacing w:before="79"/>
              <w:ind w:left="110"/>
              <w:rPr>
                <w:sz w:val="24"/>
              </w:rPr>
            </w:pPr>
            <w:r>
              <w:rPr>
                <w:spacing w:val="-25"/>
                <w:sz w:val="24"/>
              </w:rPr>
              <w:t xml:space="preserve">处以 </w:t>
            </w:r>
            <w:r>
              <w:rPr>
                <w:sz w:val="24"/>
              </w:rPr>
              <w:t>500</w:t>
            </w:r>
            <w:r>
              <w:rPr>
                <w:spacing w:val="-31"/>
                <w:sz w:val="24"/>
              </w:rPr>
              <w:t xml:space="preserve"> 元以上 </w:t>
            </w:r>
            <w:r>
              <w:rPr>
                <w:spacing w:val="-3"/>
                <w:sz w:val="24"/>
              </w:rPr>
              <w:t>1000</w:t>
            </w:r>
            <w:r>
              <w:rPr>
                <w:spacing w:val="-36"/>
                <w:sz w:val="24"/>
              </w:rPr>
              <w:t xml:space="preserve"> 元</w:t>
            </w:r>
          </w:p>
          <w:p>
            <w:pPr>
              <w:pStyle w:val="7"/>
              <w:spacing w:before="93" w:line="301" w:lineRule="exact"/>
              <w:ind w:left="110"/>
              <w:rPr>
                <w:sz w:val="24"/>
              </w:rPr>
            </w:pPr>
            <w:r>
              <w:rPr>
                <w:sz w:val="24"/>
              </w:rPr>
              <w:t>以下罚款。</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87" w:type="dxa"/>
          </w:tcPr>
          <w:p>
            <w:pPr>
              <w:pStyle w:val="7"/>
              <w:rPr>
                <w:rFonts w:ascii="Times New Roman"/>
                <w:sz w:val="24"/>
              </w:rPr>
            </w:pPr>
          </w:p>
        </w:tc>
        <w:tc>
          <w:tcPr>
            <w:tcW w:w="2172" w:type="dxa"/>
          </w:tcPr>
          <w:p>
            <w:pPr>
              <w:pStyle w:val="7"/>
              <w:rPr>
                <w:rFonts w:ascii="Times New Roman"/>
                <w:sz w:val="24"/>
              </w:rPr>
            </w:pPr>
          </w:p>
        </w:tc>
        <w:tc>
          <w:tcPr>
            <w:tcW w:w="4680" w:type="dxa"/>
          </w:tcPr>
          <w:p>
            <w:pPr>
              <w:pStyle w:val="7"/>
              <w:spacing w:before="3" w:line="398" w:lineRule="exact"/>
              <w:ind w:left="110" w:right="91"/>
              <w:rPr>
                <w:sz w:val="24"/>
              </w:rPr>
            </w:pPr>
            <w:r>
              <w:rPr>
                <w:sz w:val="24"/>
              </w:rPr>
              <w:t>责令限期改正；逾期不备案的，处以 2000 元以下的罚款</w:t>
            </w:r>
          </w:p>
        </w:tc>
        <w:tc>
          <w:tcPr>
            <w:tcW w:w="1274" w:type="dxa"/>
          </w:tcPr>
          <w:p>
            <w:pPr>
              <w:pStyle w:val="7"/>
              <w:spacing w:before="4"/>
              <w:rPr>
                <w:rFonts w:ascii="Times New Roman"/>
                <w:sz w:val="24"/>
              </w:rPr>
            </w:pPr>
          </w:p>
          <w:p>
            <w:pPr>
              <w:pStyle w:val="7"/>
              <w:ind w:right="383"/>
              <w:jc w:val="right"/>
              <w:rPr>
                <w:sz w:val="24"/>
              </w:rPr>
            </w:pPr>
            <w:r>
              <w:rPr>
                <w:sz w:val="24"/>
              </w:rPr>
              <w:t>较重</w:t>
            </w:r>
          </w:p>
        </w:tc>
        <w:tc>
          <w:tcPr>
            <w:tcW w:w="3828" w:type="dxa"/>
          </w:tcPr>
          <w:p>
            <w:pPr>
              <w:pStyle w:val="7"/>
              <w:spacing w:before="4"/>
              <w:rPr>
                <w:rFonts w:ascii="Times New Roman"/>
                <w:sz w:val="24"/>
              </w:rPr>
            </w:pPr>
          </w:p>
          <w:p>
            <w:pPr>
              <w:pStyle w:val="7"/>
              <w:ind w:left="108"/>
              <w:rPr>
                <w:sz w:val="24"/>
              </w:rPr>
            </w:pPr>
            <w:r>
              <w:rPr>
                <w:sz w:val="24"/>
              </w:rPr>
              <w:t>逾期 90 日以上未办理的。</w:t>
            </w:r>
          </w:p>
        </w:tc>
        <w:tc>
          <w:tcPr>
            <w:tcW w:w="2669" w:type="dxa"/>
          </w:tcPr>
          <w:p>
            <w:pPr>
              <w:pStyle w:val="7"/>
              <w:spacing w:before="3" w:line="398" w:lineRule="exact"/>
              <w:ind w:left="110" w:right="18"/>
              <w:rPr>
                <w:sz w:val="24"/>
              </w:rPr>
            </w:pPr>
            <w:r>
              <w:rPr>
                <w:sz w:val="24"/>
              </w:rPr>
              <w:t>处以 1000 元以上 2000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left="126"/>
              <w:rPr>
                <w:sz w:val="24"/>
              </w:rPr>
            </w:pPr>
            <w:r>
              <w:rPr>
                <w:sz w:val="24"/>
              </w:rPr>
              <w:t>31</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0"/>
              </w:rPr>
            </w:pPr>
          </w:p>
          <w:p>
            <w:pPr>
              <w:pStyle w:val="7"/>
              <w:spacing w:before="1" w:line="312" w:lineRule="auto"/>
              <w:ind w:left="110" w:right="88"/>
              <w:jc w:val="both"/>
              <w:rPr>
                <w:sz w:val="24"/>
              </w:rPr>
            </w:pPr>
            <w:r>
              <w:rPr>
                <w:sz w:val="24"/>
              </w:rPr>
              <w:t>《 个人独资企业法》《个人独资企业登记管理办法》</w:t>
            </w:r>
          </w:p>
        </w:tc>
        <w:tc>
          <w:tcPr>
            <w:tcW w:w="468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9" w:line="312" w:lineRule="auto"/>
              <w:ind w:left="110" w:right="-29"/>
              <w:rPr>
                <w:sz w:val="24"/>
              </w:rPr>
            </w:pPr>
            <w:r>
              <w:rPr>
                <w:spacing w:val="-13"/>
                <w:sz w:val="24"/>
              </w:rPr>
              <w:t>《个人独资企业法》第三十五条第一款</w:t>
            </w:r>
            <w:r>
              <w:rPr>
                <w:spacing w:val="-60"/>
                <w:sz w:val="24"/>
              </w:rPr>
              <w:t>、《个</w:t>
            </w:r>
            <w:r>
              <w:rPr>
                <w:spacing w:val="-7"/>
                <w:sz w:val="24"/>
              </w:rPr>
              <w:t>人独资企业登记管理办法》第四十二条第一</w:t>
            </w:r>
            <w:r>
              <w:rPr>
                <w:spacing w:val="-9"/>
                <w:sz w:val="24"/>
              </w:rPr>
              <w:t>款：个人独资企业涂改、出租、转让营业执</w:t>
            </w:r>
            <w:r>
              <w:rPr>
                <w:spacing w:val="-18"/>
                <w:sz w:val="24"/>
              </w:rPr>
              <w:t xml:space="preserve">照的，由登记机关责令改正，没收违法所得， </w:t>
            </w:r>
            <w:r>
              <w:rPr>
                <w:spacing w:val="-6"/>
                <w:sz w:val="24"/>
              </w:rPr>
              <w:t xml:space="preserve">处以 </w:t>
            </w:r>
            <w:r>
              <w:rPr>
                <w:spacing w:val="-3"/>
                <w:sz w:val="24"/>
              </w:rPr>
              <w:t>3000</w:t>
            </w:r>
            <w:r>
              <w:rPr>
                <w:spacing w:val="-7"/>
                <w:sz w:val="24"/>
              </w:rPr>
              <w:t xml:space="preserve"> 元以下的罚款；情节严重的，吊</w:t>
            </w:r>
            <w:r>
              <w:rPr>
                <w:spacing w:val="-5"/>
                <w:sz w:val="24"/>
              </w:rPr>
              <w:t>销营业执照。</w:t>
            </w:r>
          </w:p>
        </w:tc>
        <w:tc>
          <w:tcPr>
            <w:tcW w:w="1274" w:type="dxa"/>
          </w:tcPr>
          <w:p>
            <w:pPr>
              <w:pStyle w:val="7"/>
              <w:rPr>
                <w:rFonts w:ascii="Times New Roman"/>
                <w:sz w:val="24"/>
              </w:rPr>
            </w:pPr>
          </w:p>
          <w:p>
            <w:pPr>
              <w:pStyle w:val="7"/>
              <w:spacing w:before="204"/>
              <w:ind w:right="383"/>
              <w:jc w:val="right"/>
              <w:rPr>
                <w:sz w:val="24"/>
              </w:rPr>
            </w:pPr>
            <w:r>
              <w:rPr>
                <w:sz w:val="24"/>
              </w:rPr>
              <w:t>较轻</w:t>
            </w:r>
          </w:p>
        </w:tc>
        <w:tc>
          <w:tcPr>
            <w:tcW w:w="3828" w:type="dxa"/>
          </w:tcPr>
          <w:p>
            <w:pPr>
              <w:pStyle w:val="7"/>
              <w:spacing w:before="79"/>
              <w:ind w:left="108"/>
              <w:rPr>
                <w:sz w:val="24"/>
              </w:rPr>
            </w:pPr>
            <w:r>
              <w:rPr>
                <w:sz w:val="24"/>
              </w:rPr>
              <w:t>被涂改、出租、转让的营业执照尚</w:t>
            </w:r>
          </w:p>
          <w:p>
            <w:pPr>
              <w:pStyle w:val="7"/>
              <w:spacing w:line="400" w:lineRule="atLeast"/>
              <w:ind w:left="108" w:right="90"/>
              <w:rPr>
                <w:sz w:val="24"/>
              </w:rPr>
            </w:pPr>
            <w:r>
              <w:rPr>
                <w:sz w:val="24"/>
              </w:rPr>
              <w:t>未用于非法目的的，或者违法所得在 1000 元以下的。</w:t>
            </w:r>
          </w:p>
        </w:tc>
        <w:tc>
          <w:tcPr>
            <w:tcW w:w="2669" w:type="dxa"/>
          </w:tcPr>
          <w:p>
            <w:pPr>
              <w:pStyle w:val="7"/>
              <w:spacing w:before="2"/>
              <w:rPr>
                <w:rFonts w:ascii="Times New Roman"/>
                <w:sz w:val="24"/>
              </w:rPr>
            </w:pPr>
          </w:p>
          <w:p>
            <w:pPr>
              <w:pStyle w:val="7"/>
              <w:spacing w:line="312" w:lineRule="auto"/>
              <w:ind w:left="110" w:right="88"/>
              <w:rPr>
                <w:sz w:val="24"/>
              </w:rPr>
            </w:pPr>
            <w:r>
              <w:rPr>
                <w:sz w:val="24"/>
              </w:rPr>
              <w:t>没收违法所得， 处以1000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rPr>
                <w:rFonts w:ascii="Times New Roman"/>
                <w:sz w:val="35"/>
              </w:rPr>
            </w:pPr>
          </w:p>
          <w:p>
            <w:pPr>
              <w:pStyle w:val="7"/>
              <w:ind w:right="383"/>
              <w:jc w:val="right"/>
              <w:rPr>
                <w:sz w:val="24"/>
              </w:rPr>
            </w:pPr>
            <w:r>
              <w:rPr>
                <w:sz w:val="24"/>
              </w:rPr>
              <w:t>一般</w:t>
            </w:r>
          </w:p>
        </w:tc>
        <w:tc>
          <w:tcPr>
            <w:tcW w:w="3828" w:type="dxa"/>
          </w:tcPr>
          <w:p>
            <w:pPr>
              <w:pStyle w:val="7"/>
              <w:spacing w:before="79" w:line="312" w:lineRule="auto"/>
              <w:ind w:left="108" w:right="90"/>
              <w:jc w:val="both"/>
              <w:rPr>
                <w:sz w:val="24"/>
              </w:rPr>
            </w:pPr>
            <w:r>
              <w:rPr>
                <w:sz w:val="24"/>
              </w:rPr>
              <w:t>被涂改、出租、转让的营业执照已用于非法目的，但社会危害性较轻的，或者违法所得在 1000 元以上</w:t>
            </w:r>
          </w:p>
          <w:p>
            <w:pPr>
              <w:pStyle w:val="7"/>
              <w:spacing w:line="301" w:lineRule="exact"/>
              <w:ind w:left="108"/>
              <w:jc w:val="both"/>
              <w:rPr>
                <w:sz w:val="24"/>
              </w:rPr>
            </w:pPr>
            <w:r>
              <w:rPr>
                <w:sz w:val="24"/>
              </w:rPr>
              <w:t>3000 元以下的。</w:t>
            </w:r>
          </w:p>
        </w:tc>
        <w:tc>
          <w:tcPr>
            <w:tcW w:w="2669" w:type="dxa"/>
          </w:tcPr>
          <w:p>
            <w:pPr>
              <w:pStyle w:val="7"/>
              <w:spacing w:before="4"/>
              <w:rPr>
                <w:rFonts w:ascii="Times New Roman"/>
                <w:sz w:val="24"/>
              </w:rPr>
            </w:pPr>
          </w:p>
          <w:p>
            <w:pPr>
              <w:pStyle w:val="7"/>
              <w:spacing w:line="312" w:lineRule="auto"/>
              <w:ind w:left="110" w:right="88"/>
              <w:jc w:val="both"/>
              <w:rPr>
                <w:sz w:val="24"/>
              </w:rPr>
            </w:pPr>
            <w:r>
              <w:rPr>
                <w:spacing w:val="14"/>
                <w:sz w:val="24"/>
              </w:rPr>
              <w:t>没收违法所得， 处以</w:t>
            </w:r>
            <w:r>
              <w:rPr>
                <w:sz w:val="24"/>
              </w:rPr>
              <w:t>1000</w:t>
            </w:r>
            <w:r>
              <w:rPr>
                <w:spacing w:val="-19"/>
                <w:sz w:val="24"/>
              </w:rPr>
              <w:t xml:space="preserve"> 元以上</w:t>
            </w:r>
            <w:r>
              <w:rPr>
                <w:spacing w:val="-3"/>
                <w:sz w:val="24"/>
              </w:rPr>
              <w:t>2000</w:t>
            </w:r>
            <w:r>
              <w:rPr>
                <w:spacing w:val="-29"/>
                <w:sz w:val="24"/>
              </w:rPr>
              <w:t xml:space="preserve"> 元以下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204"/>
              <w:ind w:right="383"/>
              <w:jc w:val="right"/>
              <w:rPr>
                <w:sz w:val="24"/>
              </w:rPr>
            </w:pPr>
            <w:r>
              <w:rPr>
                <w:sz w:val="24"/>
              </w:rPr>
              <w:t>较重</w:t>
            </w:r>
          </w:p>
        </w:tc>
        <w:tc>
          <w:tcPr>
            <w:tcW w:w="3828" w:type="dxa"/>
          </w:tcPr>
          <w:p>
            <w:pPr>
              <w:pStyle w:val="7"/>
              <w:spacing w:before="79"/>
              <w:ind w:left="108"/>
              <w:rPr>
                <w:sz w:val="24"/>
              </w:rPr>
            </w:pPr>
            <w:r>
              <w:rPr>
                <w:sz w:val="24"/>
              </w:rPr>
              <w:t>被涂改、出租、转让的营业执照已</w:t>
            </w:r>
          </w:p>
          <w:p>
            <w:pPr>
              <w:pStyle w:val="7"/>
              <w:spacing w:line="400" w:lineRule="atLeast"/>
              <w:ind w:left="108" w:right="-29"/>
              <w:rPr>
                <w:sz w:val="24"/>
              </w:rPr>
            </w:pPr>
            <w:r>
              <w:rPr>
                <w:sz w:val="24"/>
              </w:rPr>
              <w:t>用于非法目的，且社会危害性较重</w:t>
            </w:r>
            <w:r>
              <w:rPr>
                <w:spacing w:val="-15"/>
                <w:sz w:val="24"/>
              </w:rPr>
              <w:t>的，或者违法所得在</w:t>
            </w:r>
            <w:r>
              <w:rPr>
                <w:spacing w:val="-3"/>
                <w:sz w:val="24"/>
              </w:rPr>
              <w:t>3000</w:t>
            </w:r>
            <w:r>
              <w:rPr>
                <w:spacing w:val="-20"/>
                <w:sz w:val="24"/>
              </w:rPr>
              <w:t xml:space="preserve"> 元以上的。</w:t>
            </w:r>
          </w:p>
        </w:tc>
        <w:tc>
          <w:tcPr>
            <w:tcW w:w="2669" w:type="dxa"/>
          </w:tcPr>
          <w:p>
            <w:pPr>
              <w:pStyle w:val="7"/>
              <w:spacing w:before="79"/>
              <w:ind w:left="110"/>
              <w:rPr>
                <w:sz w:val="24"/>
              </w:rPr>
            </w:pPr>
            <w:r>
              <w:rPr>
                <w:sz w:val="24"/>
              </w:rPr>
              <w:t>没收违法所得， 处以</w:t>
            </w:r>
          </w:p>
          <w:p>
            <w:pPr>
              <w:pStyle w:val="7"/>
              <w:spacing w:line="400" w:lineRule="atLeast"/>
              <w:ind w:left="110" w:right="88"/>
              <w:rPr>
                <w:sz w:val="24"/>
              </w:rPr>
            </w:pPr>
            <w:r>
              <w:rPr>
                <w:sz w:val="24"/>
              </w:rPr>
              <w:t>2000</w:t>
            </w:r>
            <w:r>
              <w:rPr>
                <w:spacing w:val="-19"/>
                <w:sz w:val="24"/>
              </w:rPr>
              <w:t xml:space="preserve"> 元以上</w:t>
            </w:r>
            <w:r>
              <w:rPr>
                <w:spacing w:val="-3"/>
                <w:sz w:val="24"/>
              </w:rPr>
              <w:t>3000</w:t>
            </w:r>
            <w:r>
              <w:rPr>
                <w:spacing w:val="-29"/>
                <w:sz w:val="24"/>
              </w:rPr>
              <w:t xml:space="preserve"> 元以下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4"/>
              <w:rPr>
                <w:rFonts w:ascii="Times New Roman"/>
                <w:sz w:val="24"/>
              </w:rPr>
            </w:pPr>
          </w:p>
          <w:p>
            <w:pPr>
              <w:pStyle w:val="7"/>
              <w:ind w:right="383"/>
              <w:jc w:val="right"/>
              <w:rPr>
                <w:sz w:val="24"/>
              </w:rPr>
            </w:pPr>
            <w:r>
              <w:rPr>
                <w:sz w:val="24"/>
              </w:rPr>
              <w:t>严重</w:t>
            </w:r>
          </w:p>
        </w:tc>
        <w:tc>
          <w:tcPr>
            <w:tcW w:w="3828" w:type="dxa"/>
          </w:tcPr>
          <w:p>
            <w:pPr>
              <w:pStyle w:val="7"/>
              <w:spacing w:before="79"/>
              <w:ind w:left="108"/>
              <w:rPr>
                <w:sz w:val="24"/>
              </w:rPr>
            </w:pPr>
            <w:r>
              <w:rPr>
                <w:sz w:val="24"/>
              </w:rPr>
              <w:t>因涂改、出租、转让营业执照而造</w:t>
            </w:r>
          </w:p>
          <w:p>
            <w:pPr>
              <w:pStyle w:val="7"/>
              <w:spacing w:before="93" w:line="301" w:lineRule="exact"/>
              <w:ind w:left="108"/>
              <w:rPr>
                <w:sz w:val="24"/>
              </w:rPr>
            </w:pPr>
            <w:r>
              <w:rPr>
                <w:sz w:val="24"/>
              </w:rPr>
              <w:t>成严重危害后果的。</w:t>
            </w:r>
          </w:p>
        </w:tc>
        <w:tc>
          <w:tcPr>
            <w:tcW w:w="2669" w:type="dxa"/>
          </w:tcPr>
          <w:p>
            <w:pPr>
              <w:pStyle w:val="7"/>
              <w:spacing w:before="4"/>
              <w:rPr>
                <w:rFonts w:ascii="Times New Roman"/>
                <w:sz w:val="24"/>
              </w:rPr>
            </w:pPr>
          </w:p>
          <w:p>
            <w:pPr>
              <w:pStyle w:val="7"/>
              <w:ind w:left="110"/>
              <w:rPr>
                <w:sz w:val="24"/>
              </w:rPr>
            </w:pPr>
            <w:r>
              <w:rPr>
                <w:sz w:val="24"/>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2"/>
              <w:ind w:left="126"/>
              <w:rPr>
                <w:sz w:val="24"/>
              </w:rPr>
            </w:pPr>
            <w:r>
              <w:rPr>
                <w:sz w:val="24"/>
              </w:rPr>
              <w:t>32</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2"/>
              </w:rPr>
            </w:pPr>
          </w:p>
          <w:p>
            <w:pPr>
              <w:pStyle w:val="7"/>
              <w:spacing w:line="312" w:lineRule="auto"/>
              <w:ind w:left="110" w:right="88"/>
              <w:rPr>
                <w:sz w:val="24"/>
              </w:rPr>
            </w:pPr>
            <w:r>
              <w:rPr>
                <w:sz w:val="24"/>
              </w:rPr>
              <w:t>《个人独资企业登记管理办法》</w:t>
            </w:r>
          </w:p>
        </w:tc>
        <w:tc>
          <w:tcPr>
            <w:tcW w:w="4680" w:type="dxa"/>
            <w:vMerge w:val="restart"/>
          </w:tcPr>
          <w:p>
            <w:pPr>
              <w:pStyle w:val="7"/>
              <w:rPr>
                <w:rFonts w:ascii="Times New Roman"/>
                <w:sz w:val="24"/>
              </w:rPr>
            </w:pPr>
          </w:p>
          <w:p>
            <w:pPr>
              <w:pStyle w:val="7"/>
              <w:spacing w:before="5"/>
              <w:rPr>
                <w:rFonts w:ascii="Times New Roman"/>
                <w:sz w:val="35"/>
              </w:rPr>
            </w:pPr>
          </w:p>
          <w:p>
            <w:pPr>
              <w:pStyle w:val="7"/>
              <w:spacing w:line="312" w:lineRule="auto"/>
              <w:ind w:left="110" w:right="69"/>
              <w:jc w:val="both"/>
              <w:rPr>
                <w:sz w:val="24"/>
              </w:rPr>
            </w:pPr>
            <w:r>
              <w:rPr>
                <w:spacing w:val="-8"/>
                <w:sz w:val="24"/>
              </w:rPr>
              <w:t>第四十二条第二款：承租、受让营业执照从</w:t>
            </w:r>
            <w:r>
              <w:rPr>
                <w:spacing w:val="-6"/>
                <w:sz w:val="24"/>
              </w:rPr>
              <w:t xml:space="preserve">事经营活动的，由登记机关收缴营业执照， 责令停止经营活动，处以 </w:t>
            </w:r>
            <w:r>
              <w:rPr>
                <w:spacing w:val="-3"/>
                <w:sz w:val="24"/>
              </w:rPr>
              <w:t>5000</w:t>
            </w:r>
            <w:r>
              <w:rPr>
                <w:spacing w:val="-6"/>
                <w:sz w:val="24"/>
              </w:rPr>
              <w:t xml:space="preserve"> 元以下的罚</w:t>
            </w:r>
            <w:r>
              <w:rPr>
                <w:spacing w:val="-2"/>
                <w:sz w:val="24"/>
              </w:rPr>
              <w:t>款。</w:t>
            </w:r>
          </w:p>
        </w:tc>
        <w:tc>
          <w:tcPr>
            <w:tcW w:w="1274" w:type="dxa"/>
          </w:tcPr>
          <w:p>
            <w:pPr>
              <w:pStyle w:val="7"/>
              <w:rPr>
                <w:rFonts w:ascii="Times New Roman"/>
                <w:sz w:val="24"/>
              </w:rPr>
            </w:pPr>
          </w:p>
          <w:p>
            <w:pPr>
              <w:pStyle w:val="7"/>
              <w:spacing w:before="201"/>
              <w:ind w:right="383"/>
              <w:jc w:val="right"/>
              <w:rPr>
                <w:sz w:val="24"/>
              </w:rPr>
            </w:pPr>
            <w:r>
              <w:rPr>
                <w:sz w:val="24"/>
              </w:rPr>
              <w:t>较轻</w:t>
            </w:r>
          </w:p>
        </w:tc>
        <w:tc>
          <w:tcPr>
            <w:tcW w:w="3828" w:type="dxa"/>
          </w:tcPr>
          <w:p>
            <w:pPr>
              <w:pStyle w:val="7"/>
              <w:spacing w:before="79" w:line="312" w:lineRule="auto"/>
              <w:ind w:left="108" w:right="88"/>
              <w:rPr>
                <w:sz w:val="24"/>
              </w:rPr>
            </w:pPr>
            <w:r>
              <w:rPr>
                <w:sz w:val="24"/>
              </w:rPr>
              <w:t>承租、受让营业执照尚未用于非法</w:t>
            </w:r>
            <w:r>
              <w:rPr>
                <w:spacing w:val="-15"/>
                <w:sz w:val="24"/>
              </w:rPr>
              <w:t xml:space="preserve">目的的，或者违法所得在 </w:t>
            </w:r>
            <w:r>
              <w:rPr>
                <w:spacing w:val="-3"/>
                <w:sz w:val="24"/>
              </w:rPr>
              <w:t>1000</w:t>
            </w:r>
            <w:r>
              <w:rPr>
                <w:spacing w:val="-27"/>
                <w:sz w:val="24"/>
              </w:rPr>
              <w:t xml:space="preserve"> 元以</w:t>
            </w:r>
          </w:p>
          <w:p>
            <w:pPr>
              <w:pStyle w:val="7"/>
              <w:spacing w:line="301" w:lineRule="exact"/>
              <w:ind w:left="108"/>
              <w:rPr>
                <w:sz w:val="24"/>
              </w:rPr>
            </w:pPr>
            <w:r>
              <w:rPr>
                <w:sz w:val="24"/>
              </w:rPr>
              <w:t>下的。</w:t>
            </w:r>
          </w:p>
        </w:tc>
        <w:tc>
          <w:tcPr>
            <w:tcW w:w="2669" w:type="dxa"/>
          </w:tcPr>
          <w:p>
            <w:pPr>
              <w:pStyle w:val="7"/>
              <w:spacing w:before="79" w:line="312" w:lineRule="auto"/>
              <w:ind w:left="110" w:right="18"/>
              <w:rPr>
                <w:sz w:val="24"/>
              </w:rPr>
            </w:pPr>
            <w:r>
              <w:rPr>
                <w:sz w:val="24"/>
              </w:rPr>
              <w:t>收缴营业执照，责令停止经营活动，处以 2000</w:t>
            </w:r>
          </w:p>
          <w:p>
            <w:pPr>
              <w:pStyle w:val="7"/>
              <w:spacing w:line="301" w:lineRule="exact"/>
              <w:ind w:left="110"/>
              <w:rPr>
                <w:sz w:val="24"/>
              </w:rPr>
            </w:pPr>
            <w:r>
              <w:rPr>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rPr>
                <w:rFonts w:ascii="Times New Roman"/>
                <w:sz w:val="35"/>
              </w:rPr>
            </w:pPr>
          </w:p>
          <w:p>
            <w:pPr>
              <w:pStyle w:val="7"/>
              <w:ind w:right="383"/>
              <w:jc w:val="right"/>
              <w:rPr>
                <w:sz w:val="24"/>
              </w:rPr>
            </w:pPr>
            <w:r>
              <w:rPr>
                <w:sz w:val="24"/>
              </w:rPr>
              <w:t>一般</w:t>
            </w:r>
          </w:p>
        </w:tc>
        <w:tc>
          <w:tcPr>
            <w:tcW w:w="3828" w:type="dxa"/>
          </w:tcPr>
          <w:p>
            <w:pPr>
              <w:pStyle w:val="7"/>
              <w:spacing w:before="79" w:line="312" w:lineRule="auto"/>
              <w:ind w:left="108" w:right="88"/>
              <w:jc w:val="both"/>
              <w:rPr>
                <w:sz w:val="24"/>
              </w:rPr>
            </w:pPr>
            <w:r>
              <w:rPr>
                <w:sz w:val="24"/>
              </w:rPr>
              <w:t>承租、受让营业执照已用于非法目的，但社会危害性较轻的，或者违</w:t>
            </w:r>
            <w:r>
              <w:rPr>
                <w:spacing w:val="-12"/>
                <w:sz w:val="24"/>
              </w:rPr>
              <w:t xml:space="preserve">法所得在 </w:t>
            </w:r>
            <w:r>
              <w:rPr>
                <w:spacing w:val="-3"/>
                <w:sz w:val="24"/>
              </w:rPr>
              <w:t>1000</w:t>
            </w:r>
            <w:r>
              <w:rPr>
                <w:spacing w:val="-22"/>
                <w:sz w:val="24"/>
              </w:rPr>
              <w:t xml:space="preserve"> 元以上 </w:t>
            </w:r>
            <w:r>
              <w:rPr>
                <w:sz w:val="24"/>
              </w:rPr>
              <w:t>2000</w:t>
            </w:r>
            <w:r>
              <w:rPr>
                <w:spacing w:val="-15"/>
                <w:sz w:val="24"/>
              </w:rPr>
              <w:t xml:space="preserve"> 元以下</w:t>
            </w:r>
          </w:p>
          <w:p>
            <w:pPr>
              <w:pStyle w:val="7"/>
              <w:spacing w:line="301" w:lineRule="exact"/>
              <w:ind w:left="108"/>
              <w:rPr>
                <w:sz w:val="24"/>
              </w:rPr>
            </w:pPr>
            <w:r>
              <w:rPr>
                <w:sz w:val="24"/>
              </w:rPr>
              <w:t>的。</w:t>
            </w:r>
          </w:p>
        </w:tc>
        <w:tc>
          <w:tcPr>
            <w:tcW w:w="2669" w:type="dxa"/>
          </w:tcPr>
          <w:p>
            <w:pPr>
              <w:pStyle w:val="7"/>
              <w:spacing w:before="79" w:line="312" w:lineRule="auto"/>
              <w:ind w:left="110" w:right="88"/>
              <w:rPr>
                <w:sz w:val="24"/>
              </w:rPr>
            </w:pPr>
            <w:r>
              <w:rPr>
                <w:spacing w:val="2"/>
                <w:sz w:val="24"/>
              </w:rPr>
              <w:t>收缴营业执照，责令停</w:t>
            </w:r>
            <w:r>
              <w:rPr>
                <w:spacing w:val="-7"/>
                <w:sz w:val="24"/>
              </w:rPr>
              <w:t>止经营活动，处以 2000</w:t>
            </w:r>
          </w:p>
          <w:p>
            <w:pPr>
              <w:pStyle w:val="7"/>
              <w:spacing w:line="307" w:lineRule="exact"/>
              <w:ind w:left="110"/>
              <w:rPr>
                <w:sz w:val="24"/>
              </w:rPr>
            </w:pPr>
            <w:r>
              <w:rPr>
                <w:spacing w:val="7"/>
                <w:sz w:val="24"/>
              </w:rPr>
              <w:t xml:space="preserve">元以上 </w:t>
            </w:r>
            <w:r>
              <w:rPr>
                <w:spacing w:val="-3"/>
                <w:sz w:val="24"/>
              </w:rPr>
              <w:t>3000</w:t>
            </w:r>
            <w:r>
              <w:rPr>
                <w:spacing w:val="7"/>
                <w:sz w:val="24"/>
              </w:rPr>
              <w:t xml:space="preserve"> 元以下罚</w:t>
            </w:r>
          </w:p>
          <w:p>
            <w:pPr>
              <w:pStyle w:val="7"/>
              <w:spacing w:before="93" w:line="301" w:lineRule="exact"/>
              <w:ind w:left="110"/>
              <w:rPr>
                <w:sz w:val="24"/>
              </w:rPr>
            </w:pPr>
            <w:r>
              <w:rPr>
                <w:sz w:val="24"/>
              </w:rPr>
              <w:t>款。</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487" w:type="dxa"/>
          </w:tcPr>
          <w:p>
            <w:pPr>
              <w:pStyle w:val="7"/>
              <w:rPr>
                <w:rFonts w:ascii="Times New Roman"/>
                <w:sz w:val="24"/>
              </w:rPr>
            </w:pPr>
          </w:p>
        </w:tc>
        <w:tc>
          <w:tcPr>
            <w:tcW w:w="2172" w:type="dxa"/>
          </w:tcPr>
          <w:p>
            <w:pPr>
              <w:pStyle w:val="7"/>
              <w:rPr>
                <w:rFonts w:ascii="Times New Roman"/>
                <w:sz w:val="24"/>
              </w:rPr>
            </w:pPr>
          </w:p>
        </w:tc>
        <w:tc>
          <w:tcPr>
            <w:tcW w:w="4680" w:type="dxa"/>
          </w:tcPr>
          <w:p>
            <w:pPr>
              <w:pStyle w:val="7"/>
              <w:rPr>
                <w:rFonts w:ascii="Times New Roman"/>
                <w:sz w:val="24"/>
              </w:rPr>
            </w:pPr>
          </w:p>
        </w:tc>
        <w:tc>
          <w:tcPr>
            <w:tcW w:w="1274" w:type="dxa"/>
          </w:tcPr>
          <w:p>
            <w:pPr>
              <w:pStyle w:val="7"/>
              <w:rPr>
                <w:rFonts w:ascii="Times New Roman"/>
                <w:sz w:val="24"/>
              </w:rPr>
            </w:pPr>
          </w:p>
          <w:p>
            <w:pPr>
              <w:pStyle w:val="7"/>
              <w:spacing w:before="2"/>
              <w:rPr>
                <w:rFonts w:ascii="Times New Roman"/>
                <w:sz w:val="35"/>
              </w:rPr>
            </w:pPr>
          </w:p>
          <w:p>
            <w:pPr>
              <w:pStyle w:val="7"/>
              <w:spacing w:before="1"/>
              <w:ind w:right="383"/>
              <w:jc w:val="right"/>
              <w:rPr>
                <w:sz w:val="24"/>
              </w:rPr>
            </w:pPr>
            <w:r>
              <w:rPr>
                <w:sz w:val="24"/>
              </w:rPr>
              <w:t>较重</w:t>
            </w:r>
          </w:p>
        </w:tc>
        <w:tc>
          <w:tcPr>
            <w:tcW w:w="3828" w:type="dxa"/>
          </w:tcPr>
          <w:p>
            <w:pPr>
              <w:pStyle w:val="7"/>
              <w:spacing w:before="4"/>
              <w:rPr>
                <w:rFonts w:ascii="Times New Roman"/>
                <w:sz w:val="24"/>
              </w:rPr>
            </w:pPr>
          </w:p>
          <w:p>
            <w:pPr>
              <w:pStyle w:val="7"/>
              <w:spacing w:line="312" w:lineRule="auto"/>
              <w:ind w:left="108" w:right="90"/>
              <w:jc w:val="both"/>
              <w:rPr>
                <w:sz w:val="24"/>
              </w:rPr>
            </w:pPr>
            <w:r>
              <w:rPr>
                <w:sz w:val="24"/>
              </w:rPr>
              <w:t>承租、受让营业执照已用于非法目的，且社会危害性较重的，或者违法所得在 2000 元以上的。</w:t>
            </w:r>
          </w:p>
        </w:tc>
        <w:tc>
          <w:tcPr>
            <w:tcW w:w="2669" w:type="dxa"/>
          </w:tcPr>
          <w:p>
            <w:pPr>
              <w:pStyle w:val="7"/>
              <w:spacing w:before="81" w:line="312" w:lineRule="auto"/>
              <w:ind w:left="110" w:right="88"/>
              <w:rPr>
                <w:sz w:val="24"/>
              </w:rPr>
            </w:pPr>
            <w:r>
              <w:rPr>
                <w:spacing w:val="2"/>
                <w:sz w:val="24"/>
              </w:rPr>
              <w:t>收缴营业执照，责令停</w:t>
            </w:r>
            <w:r>
              <w:rPr>
                <w:spacing w:val="-7"/>
                <w:sz w:val="24"/>
              </w:rPr>
              <w:t>止经营活动，处以 3000</w:t>
            </w:r>
          </w:p>
          <w:p>
            <w:pPr>
              <w:pStyle w:val="7"/>
              <w:spacing w:line="307" w:lineRule="exact"/>
              <w:ind w:left="110"/>
              <w:rPr>
                <w:sz w:val="24"/>
              </w:rPr>
            </w:pPr>
            <w:r>
              <w:rPr>
                <w:spacing w:val="7"/>
                <w:sz w:val="24"/>
              </w:rPr>
              <w:t xml:space="preserve">元以上 </w:t>
            </w:r>
            <w:r>
              <w:rPr>
                <w:spacing w:val="-3"/>
                <w:sz w:val="24"/>
              </w:rPr>
              <w:t>5000</w:t>
            </w:r>
            <w:r>
              <w:rPr>
                <w:spacing w:val="7"/>
                <w:sz w:val="24"/>
              </w:rPr>
              <w:t xml:space="preserve"> 元以下罚</w:t>
            </w:r>
          </w:p>
          <w:p>
            <w:pPr>
              <w:pStyle w:val="7"/>
              <w:spacing w:before="93" w:line="299" w:lineRule="exact"/>
              <w:ind w:left="110"/>
              <w:rPr>
                <w:sz w:val="24"/>
              </w:rPr>
            </w:pPr>
            <w:r>
              <w:rPr>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ind w:left="126"/>
              <w:rPr>
                <w:sz w:val="24"/>
              </w:rPr>
            </w:pPr>
            <w:r>
              <w:rPr>
                <w:sz w:val="24"/>
              </w:rPr>
              <w:t>33</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9" w:line="312" w:lineRule="auto"/>
              <w:ind w:left="110" w:right="88"/>
              <w:jc w:val="both"/>
              <w:rPr>
                <w:sz w:val="24"/>
              </w:rPr>
            </w:pPr>
            <w:r>
              <w:rPr>
                <w:sz w:val="24"/>
              </w:rPr>
              <w:t>《 个人独资企业法》《个人独资企业登记管理办法》</w:t>
            </w:r>
          </w:p>
        </w:tc>
        <w:tc>
          <w:tcPr>
            <w:tcW w:w="4680" w:type="dxa"/>
            <w:vMerge w:val="restart"/>
          </w:tcPr>
          <w:p>
            <w:pPr>
              <w:pStyle w:val="7"/>
              <w:rPr>
                <w:rFonts w:ascii="Times New Roman"/>
                <w:sz w:val="24"/>
              </w:rPr>
            </w:pPr>
          </w:p>
          <w:p>
            <w:pPr>
              <w:pStyle w:val="7"/>
              <w:rPr>
                <w:rFonts w:ascii="Times New Roman"/>
                <w:sz w:val="24"/>
              </w:rPr>
            </w:pPr>
          </w:p>
          <w:p>
            <w:pPr>
              <w:pStyle w:val="7"/>
              <w:spacing w:before="4"/>
              <w:rPr>
                <w:rFonts w:ascii="Times New Roman"/>
                <w:sz w:val="29"/>
              </w:rPr>
            </w:pPr>
          </w:p>
          <w:p>
            <w:pPr>
              <w:pStyle w:val="7"/>
              <w:spacing w:line="312" w:lineRule="auto"/>
              <w:ind w:left="110" w:right="88"/>
              <w:jc w:val="both"/>
              <w:rPr>
                <w:sz w:val="24"/>
              </w:rPr>
            </w:pPr>
            <w:r>
              <w:rPr>
                <w:spacing w:val="-13"/>
                <w:sz w:val="24"/>
              </w:rPr>
              <w:t>《个人独资企业法》第三十五条第二款</w:t>
            </w:r>
            <w:r>
              <w:rPr>
                <w:spacing w:val="-64"/>
                <w:sz w:val="24"/>
              </w:rPr>
              <w:t>、《个</w:t>
            </w:r>
            <w:r>
              <w:rPr>
                <w:spacing w:val="-8"/>
                <w:sz w:val="24"/>
              </w:rPr>
              <w:t>人独资企业登记管理办法》第四十三条：伪</w:t>
            </w:r>
            <w:r>
              <w:rPr>
                <w:spacing w:val="-9"/>
                <w:sz w:val="24"/>
              </w:rPr>
              <w:t>造营业执照的，由登记机关责令停业，没收</w:t>
            </w:r>
            <w:r>
              <w:rPr>
                <w:spacing w:val="-6"/>
                <w:sz w:val="24"/>
              </w:rPr>
              <w:t xml:space="preserve">违法所得，处以 </w:t>
            </w:r>
            <w:r>
              <w:rPr>
                <w:spacing w:val="-3"/>
                <w:sz w:val="24"/>
              </w:rPr>
              <w:t>5000</w:t>
            </w:r>
            <w:r>
              <w:rPr>
                <w:spacing w:val="-8"/>
                <w:sz w:val="24"/>
              </w:rPr>
              <w:t xml:space="preserve"> 元以下的罚款；构成</w:t>
            </w:r>
            <w:r>
              <w:rPr>
                <w:spacing w:val="-5"/>
                <w:sz w:val="24"/>
              </w:rPr>
              <w:t>犯罪的，依法追究刑事责任。</w:t>
            </w:r>
          </w:p>
        </w:tc>
        <w:tc>
          <w:tcPr>
            <w:tcW w:w="1274" w:type="dxa"/>
          </w:tcPr>
          <w:p>
            <w:pPr>
              <w:pStyle w:val="7"/>
              <w:rPr>
                <w:rFonts w:ascii="Times New Roman"/>
                <w:sz w:val="24"/>
              </w:rPr>
            </w:pPr>
          </w:p>
          <w:p>
            <w:pPr>
              <w:pStyle w:val="7"/>
              <w:spacing w:before="204"/>
              <w:ind w:right="383"/>
              <w:jc w:val="right"/>
              <w:rPr>
                <w:sz w:val="24"/>
              </w:rPr>
            </w:pPr>
            <w:r>
              <w:rPr>
                <w:sz w:val="24"/>
              </w:rPr>
              <w:t>较轻</w:t>
            </w:r>
          </w:p>
        </w:tc>
        <w:tc>
          <w:tcPr>
            <w:tcW w:w="3828" w:type="dxa"/>
          </w:tcPr>
          <w:p>
            <w:pPr>
              <w:pStyle w:val="7"/>
              <w:spacing w:before="4"/>
              <w:rPr>
                <w:rFonts w:ascii="Times New Roman"/>
                <w:sz w:val="24"/>
              </w:rPr>
            </w:pPr>
          </w:p>
          <w:p>
            <w:pPr>
              <w:pStyle w:val="7"/>
              <w:spacing w:line="312" w:lineRule="auto"/>
              <w:ind w:left="108" w:right="90"/>
              <w:rPr>
                <w:sz w:val="24"/>
              </w:rPr>
            </w:pPr>
            <w:r>
              <w:rPr>
                <w:sz w:val="24"/>
              </w:rPr>
              <w:t>被伪造的营业执照尚未用于非法目的的。</w:t>
            </w:r>
          </w:p>
        </w:tc>
        <w:tc>
          <w:tcPr>
            <w:tcW w:w="2669" w:type="dxa"/>
          </w:tcPr>
          <w:p>
            <w:pPr>
              <w:pStyle w:val="7"/>
              <w:spacing w:before="79" w:line="312" w:lineRule="auto"/>
              <w:ind w:left="110" w:right="88"/>
              <w:rPr>
                <w:sz w:val="24"/>
              </w:rPr>
            </w:pPr>
            <w:r>
              <w:rPr>
                <w:spacing w:val="2"/>
                <w:sz w:val="24"/>
              </w:rPr>
              <w:t>责令停业，没收违法所</w:t>
            </w:r>
            <w:r>
              <w:rPr>
                <w:spacing w:val="-21"/>
                <w:sz w:val="24"/>
              </w:rPr>
              <w:t xml:space="preserve">得，处以 </w:t>
            </w:r>
            <w:r>
              <w:rPr>
                <w:spacing w:val="-3"/>
                <w:sz w:val="24"/>
              </w:rPr>
              <w:t>2000</w:t>
            </w:r>
            <w:r>
              <w:rPr>
                <w:spacing w:val="-19"/>
                <w:sz w:val="24"/>
              </w:rPr>
              <w:t xml:space="preserve"> 元以下罚</w:t>
            </w:r>
          </w:p>
          <w:p>
            <w:pPr>
              <w:pStyle w:val="7"/>
              <w:spacing w:before="2" w:line="299" w:lineRule="exact"/>
              <w:ind w:left="110"/>
              <w:rPr>
                <w:sz w:val="24"/>
              </w:rPr>
            </w:pPr>
            <w:r>
              <w:rPr>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204"/>
              <w:ind w:right="383"/>
              <w:jc w:val="right"/>
              <w:rPr>
                <w:sz w:val="24"/>
              </w:rPr>
            </w:pPr>
            <w:r>
              <w:rPr>
                <w:sz w:val="24"/>
              </w:rPr>
              <w:t>一般</w:t>
            </w:r>
          </w:p>
        </w:tc>
        <w:tc>
          <w:tcPr>
            <w:tcW w:w="3828" w:type="dxa"/>
          </w:tcPr>
          <w:p>
            <w:pPr>
              <w:pStyle w:val="7"/>
              <w:spacing w:before="4"/>
              <w:rPr>
                <w:rFonts w:ascii="Times New Roman"/>
                <w:sz w:val="24"/>
              </w:rPr>
            </w:pPr>
          </w:p>
          <w:p>
            <w:pPr>
              <w:pStyle w:val="7"/>
              <w:spacing w:line="312" w:lineRule="auto"/>
              <w:ind w:left="108" w:right="90"/>
              <w:rPr>
                <w:sz w:val="24"/>
              </w:rPr>
            </w:pPr>
            <w:r>
              <w:rPr>
                <w:sz w:val="24"/>
              </w:rPr>
              <w:t>被伪造的营业执照已用于非法目的，但社会危害性较轻的。</w:t>
            </w:r>
          </w:p>
        </w:tc>
        <w:tc>
          <w:tcPr>
            <w:tcW w:w="2669" w:type="dxa"/>
          </w:tcPr>
          <w:p>
            <w:pPr>
              <w:pStyle w:val="7"/>
              <w:spacing w:before="81" w:line="312" w:lineRule="auto"/>
              <w:ind w:left="110" w:right="88"/>
              <w:rPr>
                <w:sz w:val="24"/>
              </w:rPr>
            </w:pPr>
            <w:r>
              <w:rPr>
                <w:sz w:val="24"/>
              </w:rPr>
              <w:t>责令停业，没收违法所得，处以 2000 元以上</w:t>
            </w:r>
          </w:p>
          <w:p>
            <w:pPr>
              <w:pStyle w:val="7"/>
              <w:spacing w:line="301" w:lineRule="exact"/>
              <w:ind w:left="110"/>
              <w:rPr>
                <w:sz w:val="24"/>
              </w:rPr>
            </w:pPr>
            <w:r>
              <w:rPr>
                <w:sz w:val="24"/>
              </w:rPr>
              <w:t>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201"/>
              <w:ind w:right="383"/>
              <w:jc w:val="right"/>
              <w:rPr>
                <w:sz w:val="24"/>
              </w:rPr>
            </w:pPr>
            <w:r>
              <w:rPr>
                <w:sz w:val="24"/>
              </w:rPr>
              <w:t>较重</w:t>
            </w:r>
          </w:p>
        </w:tc>
        <w:tc>
          <w:tcPr>
            <w:tcW w:w="3828" w:type="dxa"/>
          </w:tcPr>
          <w:p>
            <w:pPr>
              <w:pStyle w:val="7"/>
              <w:spacing w:before="2"/>
              <w:rPr>
                <w:rFonts w:ascii="Times New Roman"/>
                <w:sz w:val="24"/>
              </w:rPr>
            </w:pPr>
          </w:p>
          <w:p>
            <w:pPr>
              <w:pStyle w:val="7"/>
              <w:spacing w:line="312" w:lineRule="auto"/>
              <w:ind w:left="108" w:right="90"/>
              <w:rPr>
                <w:sz w:val="24"/>
              </w:rPr>
            </w:pPr>
            <w:r>
              <w:rPr>
                <w:sz w:val="24"/>
              </w:rPr>
              <w:t>被伪造的营业执照已用于非法目的，且社会危害性较重的。</w:t>
            </w:r>
          </w:p>
        </w:tc>
        <w:tc>
          <w:tcPr>
            <w:tcW w:w="2669" w:type="dxa"/>
          </w:tcPr>
          <w:p>
            <w:pPr>
              <w:pStyle w:val="7"/>
              <w:spacing w:before="79" w:line="312" w:lineRule="auto"/>
              <w:ind w:left="110" w:right="88"/>
              <w:rPr>
                <w:sz w:val="24"/>
              </w:rPr>
            </w:pPr>
            <w:r>
              <w:rPr>
                <w:sz w:val="24"/>
              </w:rPr>
              <w:t>责令停业，没收违法所得，处以 3000 元以上</w:t>
            </w:r>
          </w:p>
          <w:p>
            <w:pPr>
              <w:pStyle w:val="7"/>
              <w:spacing w:line="301" w:lineRule="exact"/>
              <w:ind w:left="110"/>
              <w:rPr>
                <w:sz w:val="24"/>
              </w:rPr>
            </w:pPr>
            <w:r>
              <w:rPr>
                <w:sz w:val="24"/>
              </w:rPr>
              <w:t>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35"/>
              </w:rPr>
            </w:pPr>
          </w:p>
          <w:p>
            <w:pPr>
              <w:pStyle w:val="7"/>
              <w:ind w:left="126"/>
              <w:rPr>
                <w:sz w:val="24"/>
              </w:rPr>
            </w:pPr>
            <w:r>
              <w:rPr>
                <w:sz w:val="24"/>
              </w:rPr>
              <w:t>34</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5"/>
              </w:rPr>
            </w:pPr>
          </w:p>
          <w:p>
            <w:pPr>
              <w:pStyle w:val="7"/>
              <w:spacing w:line="312" w:lineRule="auto"/>
              <w:ind w:left="110" w:right="88"/>
              <w:jc w:val="both"/>
              <w:rPr>
                <w:sz w:val="24"/>
              </w:rPr>
            </w:pPr>
            <w:r>
              <w:rPr>
                <w:spacing w:val="-5"/>
                <w:sz w:val="24"/>
              </w:rPr>
              <w:t>《合伙企业法</w:t>
            </w:r>
            <w:r>
              <w:rPr>
                <w:spacing w:val="-66"/>
                <w:sz w:val="24"/>
              </w:rPr>
              <w:t>》《合</w:t>
            </w:r>
            <w:r>
              <w:rPr>
                <w:spacing w:val="1"/>
                <w:sz w:val="24"/>
              </w:rPr>
              <w:t>伙企业登记管理办</w:t>
            </w:r>
            <w:r>
              <w:rPr>
                <w:spacing w:val="-2"/>
                <w:sz w:val="24"/>
              </w:rPr>
              <w:t>法》</w:t>
            </w:r>
          </w:p>
        </w:tc>
        <w:tc>
          <w:tcPr>
            <w:tcW w:w="4680" w:type="dxa"/>
            <w:vMerge w:val="restart"/>
          </w:tcPr>
          <w:p>
            <w:pPr>
              <w:pStyle w:val="7"/>
              <w:rPr>
                <w:rFonts w:ascii="Times New Roman"/>
                <w:sz w:val="24"/>
              </w:rPr>
            </w:pPr>
          </w:p>
          <w:p>
            <w:pPr>
              <w:pStyle w:val="7"/>
              <w:rPr>
                <w:rFonts w:ascii="Times New Roman"/>
                <w:sz w:val="24"/>
              </w:rPr>
            </w:pPr>
          </w:p>
          <w:p>
            <w:pPr>
              <w:pStyle w:val="7"/>
              <w:spacing w:before="163" w:line="312" w:lineRule="auto"/>
              <w:ind w:left="110" w:right="-29"/>
              <w:jc w:val="both"/>
              <w:rPr>
                <w:sz w:val="24"/>
              </w:rPr>
            </w:pPr>
            <w:r>
              <w:rPr>
                <w:spacing w:val="-7"/>
                <w:sz w:val="24"/>
              </w:rPr>
              <w:t>《合伙企业法》第九十五条第一款、《合伙</w:t>
            </w:r>
            <w:r>
              <w:rPr>
                <w:spacing w:val="-8"/>
                <w:sz w:val="24"/>
              </w:rPr>
              <w:t>企业登记管理办法》第三十七条：未领取营</w:t>
            </w:r>
            <w:r>
              <w:rPr>
                <w:spacing w:val="-9"/>
                <w:sz w:val="24"/>
              </w:rPr>
              <w:t>业执照，而以合伙企业或者合伙企业分支机</w:t>
            </w:r>
            <w:r>
              <w:rPr>
                <w:spacing w:val="-7"/>
                <w:sz w:val="24"/>
              </w:rPr>
              <w:t>构名义从事合伙业务的，由企业登记机关责</w:t>
            </w:r>
            <w:r>
              <w:rPr>
                <w:spacing w:val="-17"/>
                <w:sz w:val="24"/>
              </w:rPr>
              <w:t xml:space="preserve">令停止，处 </w:t>
            </w:r>
            <w:r>
              <w:rPr>
                <w:spacing w:val="-3"/>
                <w:sz w:val="24"/>
              </w:rPr>
              <w:t>5000</w:t>
            </w:r>
            <w:r>
              <w:rPr>
                <w:spacing w:val="-28"/>
                <w:sz w:val="24"/>
              </w:rPr>
              <w:t xml:space="preserve"> 元以上 </w:t>
            </w:r>
            <w:r>
              <w:rPr>
                <w:sz w:val="24"/>
              </w:rPr>
              <w:t>5</w:t>
            </w:r>
            <w:r>
              <w:rPr>
                <w:spacing w:val="-13"/>
                <w:sz w:val="24"/>
              </w:rPr>
              <w:t xml:space="preserve"> 万元以下的罚款。</w:t>
            </w:r>
          </w:p>
        </w:tc>
        <w:tc>
          <w:tcPr>
            <w:tcW w:w="1274" w:type="dxa"/>
          </w:tcPr>
          <w:p>
            <w:pPr>
              <w:pStyle w:val="7"/>
              <w:spacing w:before="5"/>
              <w:rPr>
                <w:rFonts w:ascii="Times New Roman"/>
                <w:sz w:val="26"/>
              </w:rPr>
            </w:pPr>
          </w:p>
          <w:p>
            <w:pPr>
              <w:pStyle w:val="7"/>
              <w:ind w:right="383"/>
              <w:jc w:val="right"/>
              <w:rPr>
                <w:sz w:val="24"/>
              </w:rPr>
            </w:pPr>
            <w:r>
              <w:rPr>
                <w:sz w:val="24"/>
              </w:rPr>
              <w:t>较轻</w:t>
            </w:r>
          </w:p>
        </w:tc>
        <w:tc>
          <w:tcPr>
            <w:tcW w:w="3828" w:type="dxa"/>
          </w:tcPr>
          <w:p>
            <w:pPr>
              <w:pStyle w:val="7"/>
              <w:spacing w:before="103"/>
              <w:ind w:left="108"/>
              <w:rPr>
                <w:sz w:val="24"/>
              </w:rPr>
            </w:pPr>
            <w:r>
              <w:rPr>
                <w:spacing w:val="-8"/>
                <w:sz w:val="24"/>
              </w:rPr>
              <w:t xml:space="preserve">从事合伙业务不超过 </w:t>
            </w:r>
            <w:r>
              <w:rPr>
                <w:sz w:val="24"/>
              </w:rPr>
              <w:t>1</w:t>
            </w:r>
            <w:r>
              <w:rPr>
                <w:spacing w:val="-9"/>
                <w:sz w:val="24"/>
              </w:rPr>
              <w:t xml:space="preserve"> 个月，或者</w:t>
            </w:r>
          </w:p>
          <w:p>
            <w:pPr>
              <w:pStyle w:val="7"/>
              <w:spacing w:before="93"/>
              <w:ind w:left="108"/>
              <w:rPr>
                <w:sz w:val="24"/>
              </w:rPr>
            </w:pPr>
            <w:r>
              <w:rPr>
                <w:sz w:val="24"/>
              </w:rPr>
              <w:t>非法经营额不超过 1 万元的。</w:t>
            </w:r>
          </w:p>
        </w:tc>
        <w:tc>
          <w:tcPr>
            <w:tcW w:w="2669" w:type="dxa"/>
          </w:tcPr>
          <w:p>
            <w:pPr>
              <w:pStyle w:val="7"/>
              <w:spacing w:before="103"/>
              <w:ind w:left="110"/>
              <w:rPr>
                <w:sz w:val="24"/>
              </w:rPr>
            </w:pPr>
            <w:r>
              <w:rPr>
                <w:spacing w:val="-17"/>
                <w:sz w:val="24"/>
              </w:rPr>
              <w:t xml:space="preserve">责令停止，处 </w:t>
            </w:r>
            <w:r>
              <w:rPr>
                <w:spacing w:val="-3"/>
                <w:sz w:val="24"/>
              </w:rPr>
              <w:t>5000</w:t>
            </w:r>
            <w:r>
              <w:rPr>
                <w:spacing w:val="-24"/>
                <w:sz w:val="24"/>
              </w:rPr>
              <w:t xml:space="preserve"> 元以</w:t>
            </w:r>
          </w:p>
          <w:p>
            <w:pPr>
              <w:pStyle w:val="7"/>
              <w:spacing w:before="93"/>
              <w:ind w:left="110"/>
              <w:rPr>
                <w:sz w:val="24"/>
              </w:rPr>
            </w:pPr>
            <w:r>
              <w:rPr>
                <w:sz w:val="24"/>
              </w:rPr>
              <w:t>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204"/>
              <w:ind w:right="383"/>
              <w:jc w:val="right"/>
              <w:rPr>
                <w:sz w:val="24"/>
              </w:rPr>
            </w:pPr>
            <w:r>
              <w:rPr>
                <w:sz w:val="24"/>
              </w:rPr>
              <w:t>一般</w:t>
            </w:r>
          </w:p>
        </w:tc>
        <w:tc>
          <w:tcPr>
            <w:tcW w:w="3828" w:type="dxa"/>
          </w:tcPr>
          <w:p>
            <w:pPr>
              <w:pStyle w:val="7"/>
              <w:spacing w:before="79"/>
              <w:ind w:left="108"/>
              <w:rPr>
                <w:sz w:val="24"/>
              </w:rPr>
            </w:pPr>
            <w:r>
              <w:rPr>
                <w:spacing w:val="-8"/>
                <w:sz w:val="24"/>
              </w:rPr>
              <w:t xml:space="preserve">从事合伙业务 </w:t>
            </w:r>
            <w:r>
              <w:rPr>
                <w:sz w:val="24"/>
              </w:rPr>
              <w:t>1</w:t>
            </w:r>
            <w:r>
              <w:rPr>
                <w:spacing w:val="-9"/>
                <w:sz w:val="24"/>
              </w:rPr>
              <w:t xml:space="preserve"> 个月以上不超过 </w:t>
            </w:r>
            <w:r>
              <w:rPr>
                <w:sz w:val="24"/>
              </w:rPr>
              <w:t>2</w:t>
            </w:r>
          </w:p>
          <w:p>
            <w:pPr>
              <w:pStyle w:val="7"/>
              <w:spacing w:before="93"/>
              <w:ind w:left="108"/>
              <w:rPr>
                <w:sz w:val="24"/>
              </w:rPr>
            </w:pPr>
            <w:r>
              <w:rPr>
                <w:spacing w:val="-7"/>
                <w:sz w:val="24"/>
              </w:rPr>
              <w:t xml:space="preserve">个月，或者非法经营额在 </w:t>
            </w:r>
            <w:r>
              <w:rPr>
                <w:sz w:val="24"/>
              </w:rPr>
              <w:t>1</w:t>
            </w:r>
            <w:r>
              <w:rPr>
                <w:spacing w:val="-9"/>
                <w:sz w:val="24"/>
              </w:rPr>
              <w:t xml:space="preserve"> 万元以</w:t>
            </w:r>
          </w:p>
          <w:p>
            <w:pPr>
              <w:pStyle w:val="7"/>
              <w:spacing w:before="93" w:line="299" w:lineRule="exact"/>
              <w:ind w:left="108"/>
              <w:rPr>
                <w:sz w:val="24"/>
              </w:rPr>
            </w:pPr>
            <w:r>
              <w:rPr>
                <w:sz w:val="24"/>
              </w:rPr>
              <w:t>上不超过 2 万元的。</w:t>
            </w:r>
          </w:p>
        </w:tc>
        <w:tc>
          <w:tcPr>
            <w:tcW w:w="2669" w:type="dxa"/>
          </w:tcPr>
          <w:p>
            <w:pPr>
              <w:pStyle w:val="7"/>
              <w:spacing w:before="4"/>
              <w:rPr>
                <w:rFonts w:ascii="Times New Roman"/>
                <w:sz w:val="24"/>
              </w:rPr>
            </w:pPr>
          </w:p>
          <w:p>
            <w:pPr>
              <w:pStyle w:val="7"/>
              <w:ind w:left="110"/>
              <w:rPr>
                <w:sz w:val="24"/>
              </w:rPr>
            </w:pPr>
            <w:r>
              <w:rPr>
                <w:sz w:val="24"/>
              </w:rPr>
              <w:t>责令停止，处 1 万元以</w:t>
            </w:r>
          </w:p>
          <w:p>
            <w:pPr>
              <w:pStyle w:val="7"/>
              <w:spacing w:before="91"/>
              <w:ind w:left="110"/>
              <w:rPr>
                <w:sz w:val="24"/>
              </w:rPr>
            </w:pPr>
            <w:r>
              <w:rPr>
                <w:sz w:val="24"/>
              </w:rPr>
              <w:t>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204"/>
              <w:ind w:right="383"/>
              <w:jc w:val="right"/>
              <w:rPr>
                <w:sz w:val="24"/>
              </w:rPr>
            </w:pPr>
            <w:r>
              <w:rPr>
                <w:sz w:val="24"/>
              </w:rPr>
              <w:t>较重</w:t>
            </w:r>
          </w:p>
        </w:tc>
        <w:tc>
          <w:tcPr>
            <w:tcW w:w="3828" w:type="dxa"/>
          </w:tcPr>
          <w:p>
            <w:pPr>
              <w:pStyle w:val="7"/>
              <w:spacing w:before="79"/>
              <w:ind w:left="108"/>
              <w:rPr>
                <w:sz w:val="24"/>
              </w:rPr>
            </w:pPr>
            <w:r>
              <w:rPr>
                <w:spacing w:val="-8"/>
                <w:sz w:val="24"/>
              </w:rPr>
              <w:t xml:space="preserve">从事合伙业务 </w:t>
            </w:r>
            <w:r>
              <w:rPr>
                <w:sz w:val="24"/>
              </w:rPr>
              <w:t>2</w:t>
            </w:r>
            <w:r>
              <w:rPr>
                <w:spacing w:val="-9"/>
                <w:sz w:val="24"/>
              </w:rPr>
              <w:t xml:space="preserve"> 个月以上不超过 </w:t>
            </w:r>
            <w:r>
              <w:rPr>
                <w:sz w:val="24"/>
              </w:rPr>
              <w:t>3</w:t>
            </w:r>
          </w:p>
          <w:p>
            <w:pPr>
              <w:pStyle w:val="7"/>
              <w:spacing w:before="93"/>
              <w:ind w:left="108"/>
              <w:rPr>
                <w:sz w:val="24"/>
              </w:rPr>
            </w:pPr>
            <w:r>
              <w:rPr>
                <w:spacing w:val="-7"/>
                <w:sz w:val="24"/>
              </w:rPr>
              <w:t xml:space="preserve">个月，或者非法经营额在 </w:t>
            </w:r>
            <w:r>
              <w:rPr>
                <w:sz w:val="24"/>
              </w:rPr>
              <w:t>3</w:t>
            </w:r>
            <w:r>
              <w:rPr>
                <w:spacing w:val="-9"/>
                <w:sz w:val="24"/>
              </w:rPr>
              <w:t xml:space="preserve"> 万元以</w:t>
            </w:r>
          </w:p>
          <w:p>
            <w:pPr>
              <w:pStyle w:val="7"/>
              <w:spacing w:before="93" w:line="301" w:lineRule="exact"/>
              <w:ind w:left="108"/>
              <w:rPr>
                <w:sz w:val="24"/>
              </w:rPr>
            </w:pPr>
            <w:r>
              <w:rPr>
                <w:sz w:val="24"/>
              </w:rPr>
              <w:t>上不超过 4 万元的。</w:t>
            </w:r>
          </w:p>
        </w:tc>
        <w:tc>
          <w:tcPr>
            <w:tcW w:w="2669" w:type="dxa"/>
          </w:tcPr>
          <w:p>
            <w:pPr>
              <w:pStyle w:val="7"/>
              <w:spacing w:before="4"/>
              <w:rPr>
                <w:rFonts w:ascii="Times New Roman"/>
                <w:sz w:val="24"/>
              </w:rPr>
            </w:pPr>
          </w:p>
          <w:p>
            <w:pPr>
              <w:pStyle w:val="7"/>
              <w:ind w:left="110"/>
              <w:rPr>
                <w:sz w:val="24"/>
              </w:rPr>
            </w:pPr>
            <w:r>
              <w:rPr>
                <w:sz w:val="24"/>
              </w:rPr>
              <w:t>责令停止，处 2 万元以</w:t>
            </w:r>
          </w:p>
          <w:p>
            <w:pPr>
              <w:pStyle w:val="7"/>
              <w:spacing w:before="91"/>
              <w:ind w:left="110"/>
              <w:rPr>
                <w:sz w:val="24"/>
              </w:rPr>
            </w:pPr>
            <w:r>
              <w:rPr>
                <w:sz w:val="24"/>
              </w:rPr>
              <w:t>上 3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487" w:type="dxa"/>
            <w:vMerge w:val="restart"/>
          </w:tcPr>
          <w:p>
            <w:pPr>
              <w:pStyle w:val="7"/>
              <w:rPr>
                <w:rFonts w:ascii="Times New Roman"/>
                <w:sz w:val="24"/>
              </w:rPr>
            </w:pPr>
          </w:p>
        </w:tc>
        <w:tc>
          <w:tcPr>
            <w:tcW w:w="2172" w:type="dxa"/>
            <w:vMerge w:val="restart"/>
          </w:tcPr>
          <w:p>
            <w:pPr>
              <w:pStyle w:val="7"/>
              <w:rPr>
                <w:rFonts w:ascii="Times New Roman"/>
                <w:sz w:val="24"/>
              </w:rPr>
            </w:pPr>
          </w:p>
        </w:tc>
        <w:tc>
          <w:tcPr>
            <w:tcW w:w="4680" w:type="dxa"/>
            <w:vMerge w:val="restart"/>
          </w:tcPr>
          <w:p>
            <w:pPr>
              <w:pStyle w:val="7"/>
              <w:rPr>
                <w:rFonts w:ascii="Times New Roman"/>
                <w:sz w:val="24"/>
              </w:rPr>
            </w:pPr>
          </w:p>
        </w:tc>
        <w:tc>
          <w:tcPr>
            <w:tcW w:w="1274" w:type="dxa"/>
          </w:tcPr>
          <w:p>
            <w:pPr>
              <w:pStyle w:val="7"/>
              <w:rPr>
                <w:rFonts w:ascii="Times New Roman"/>
                <w:sz w:val="24"/>
              </w:rPr>
            </w:pPr>
          </w:p>
          <w:p>
            <w:pPr>
              <w:pStyle w:val="7"/>
              <w:spacing w:before="204"/>
              <w:ind w:left="137" w:right="122"/>
              <w:jc w:val="center"/>
              <w:rPr>
                <w:sz w:val="24"/>
              </w:rPr>
            </w:pPr>
            <w:r>
              <w:rPr>
                <w:sz w:val="24"/>
              </w:rPr>
              <w:t>严重</w:t>
            </w:r>
          </w:p>
        </w:tc>
        <w:tc>
          <w:tcPr>
            <w:tcW w:w="3828" w:type="dxa"/>
          </w:tcPr>
          <w:p>
            <w:pPr>
              <w:pStyle w:val="7"/>
              <w:spacing w:before="81"/>
              <w:ind w:left="108"/>
              <w:rPr>
                <w:sz w:val="24"/>
              </w:rPr>
            </w:pPr>
            <w:r>
              <w:rPr>
                <w:spacing w:val="-8"/>
                <w:sz w:val="24"/>
              </w:rPr>
              <w:t xml:space="preserve">从事合伙业务 </w:t>
            </w:r>
            <w:r>
              <w:rPr>
                <w:sz w:val="24"/>
              </w:rPr>
              <w:t>3</w:t>
            </w:r>
            <w:r>
              <w:rPr>
                <w:spacing w:val="-9"/>
                <w:sz w:val="24"/>
              </w:rPr>
              <w:t xml:space="preserve"> 个月以上不超过 </w:t>
            </w:r>
            <w:r>
              <w:rPr>
                <w:sz w:val="24"/>
              </w:rPr>
              <w:t>6</w:t>
            </w:r>
          </w:p>
          <w:p>
            <w:pPr>
              <w:pStyle w:val="7"/>
              <w:spacing w:before="91"/>
              <w:ind w:left="108"/>
              <w:rPr>
                <w:sz w:val="24"/>
              </w:rPr>
            </w:pPr>
            <w:r>
              <w:rPr>
                <w:spacing w:val="-7"/>
                <w:sz w:val="24"/>
              </w:rPr>
              <w:t xml:space="preserve">个月，或者非法经营额在 </w:t>
            </w:r>
            <w:r>
              <w:rPr>
                <w:sz w:val="24"/>
              </w:rPr>
              <w:t>4</w:t>
            </w:r>
            <w:r>
              <w:rPr>
                <w:spacing w:val="-9"/>
                <w:sz w:val="24"/>
              </w:rPr>
              <w:t xml:space="preserve"> 万元以</w:t>
            </w:r>
          </w:p>
          <w:p>
            <w:pPr>
              <w:pStyle w:val="7"/>
              <w:spacing w:before="93" w:line="301" w:lineRule="exact"/>
              <w:ind w:left="108"/>
              <w:rPr>
                <w:sz w:val="24"/>
              </w:rPr>
            </w:pPr>
            <w:r>
              <w:rPr>
                <w:sz w:val="24"/>
              </w:rPr>
              <w:t>上不超过 5 万元的。</w:t>
            </w:r>
          </w:p>
        </w:tc>
        <w:tc>
          <w:tcPr>
            <w:tcW w:w="2669" w:type="dxa"/>
          </w:tcPr>
          <w:p>
            <w:pPr>
              <w:pStyle w:val="7"/>
              <w:spacing w:before="4"/>
              <w:rPr>
                <w:rFonts w:ascii="Times New Roman"/>
                <w:sz w:val="24"/>
              </w:rPr>
            </w:pPr>
          </w:p>
          <w:p>
            <w:pPr>
              <w:pStyle w:val="7"/>
              <w:ind w:left="110"/>
              <w:rPr>
                <w:sz w:val="24"/>
              </w:rPr>
            </w:pPr>
            <w:r>
              <w:rPr>
                <w:sz w:val="24"/>
              </w:rPr>
              <w:t>责令停止，处 3 万元以</w:t>
            </w:r>
          </w:p>
          <w:p>
            <w:pPr>
              <w:pStyle w:val="7"/>
              <w:spacing w:before="94"/>
              <w:ind w:left="110"/>
              <w:rPr>
                <w:sz w:val="24"/>
              </w:rPr>
            </w:pPr>
            <w:r>
              <w:rPr>
                <w:sz w:val="24"/>
              </w:rPr>
              <w:t>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5"/>
              <w:rPr>
                <w:rFonts w:ascii="Times New Roman"/>
                <w:sz w:val="26"/>
              </w:rPr>
            </w:pPr>
          </w:p>
          <w:p>
            <w:pPr>
              <w:pStyle w:val="7"/>
              <w:ind w:left="137" w:right="122"/>
              <w:jc w:val="center"/>
              <w:rPr>
                <w:sz w:val="24"/>
              </w:rPr>
            </w:pPr>
            <w:r>
              <w:rPr>
                <w:sz w:val="24"/>
              </w:rPr>
              <w:t>特别严重</w:t>
            </w:r>
          </w:p>
        </w:tc>
        <w:tc>
          <w:tcPr>
            <w:tcW w:w="3828" w:type="dxa"/>
          </w:tcPr>
          <w:p>
            <w:pPr>
              <w:pStyle w:val="7"/>
              <w:spacing w:before="103"/>
              <w:ind w:left="108"/>
              <w:rPr>
                <w:sz w:val="24"/>
              </w:rPr>
            </w:pPr>
            <w:r>
              <w:rPr>
                <w:spacing w:val="-9"/>
                <w:sz w:val="24"/>
              </w:rPr>
              <w:t xml:space="preserve">从事合伙业务 </w:t>
            </w:r>
            <w:r>
              <w:rPr>
                <w:sz w:val="24"/>
              </w:rPr>
              <w:t>6</w:t>
            </w:r>
            <w:r>
              <w:rPr>
                <w:spacing w:val="-9"/>
                <w:sz w:val="24"/>
              </w:rPr>
              <w:t xml:space="preserve"> 个月的，或者非法</w:t>
            </w:r>
          </w:p>
          <w:p>
            <w:pPr>
              <w:pStyle w:val="7"/>
              <w:spacing w:before="93"/>
              <w:ind w:left="108"/>
              <w:rPr>
                <w:sz w:val="24"/>
              </w:rPr>
            </w:pPr>
            <w:r>
              <w:rPr>
                <w:sz w:val="24"/>
              </w:rPr>
              <w:t>经营额在 5 万元以上的。</w:t>
            </w:r>
          </w:p>
        </w:tc>
        <w:tc>
          <w:tcPr>
            <w:tcW w:w="2669" w:type="dxa"/>
          </w:tcPr>
          <w:p>
            <w:pPr>
              <w:pStyle w:val="7"/>
              <w:spacing w:before="103"/>
              <w:ind w:left="110"/>
              <w:rPr>
                <w:sz w:val="24"/>
              </w:rPr>
            </w:pPr>
            <w:r>
              <w:rPr>
                <w:sz w:val="24"/>
              </w:rPr>
              <w:t>责令停止，处 4 万元以</w:t>
            </w:r>
          </w:p>
          <w:p>
            <w:pPr>
              <w:pStyle w:val="7"/>
              <w:spacing w:before="93"/>
              <w:ind w:left="110"/>
              <w:rPr>
                <w:sz w:val="24"/>
              </w:rPr>
            </w:pPr>
            <w:r>
              <w:rPr>
                <w:sz w:val="24"/>
              </w:rPr>
              <w:t>上 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1"/>
              </w:rPr>
            </w:pPr>
          </w:p>
          <w:p>
            <w:pPr>
              <w:pStyle w:val="7"/>
              <w:spacing w:before="1"/>
              <w:ind w:left="126"/>
              <w:rPr>
                <w:sz w:val="24"/>
              </w:rPr>
            </w:pPr>
            <w:r>
              <w:rPr>
                <w:sz w:val="24"/>
              </w:rPr>
              <w:t>35</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4"/>
              </w:rPr>
            </w:pPr>
          </w:p>
          <w:p>
            <w:pPr>
              <w:pStyle w:val="7"/>
              <w:spacing w:line="312" w:lineRule="auto"/>
              <w:ind w:left="110" w:right="88"/>
              <w:jc w:val="both"/>
              <w:rPr>
                <w:sz w:val="24"/>
              </w:rPr>
            </w:pPr>
            <w:r>
              <w:rPr>
                <w:spacing w:val="-5"/>
                <w:sz w:val="24"/>
              </w:rPr>
              <w:t>《合伙企业法</w:t>
            </w:r>
            <w:r>
              <w:rPr>
                <w:spacing w:val="-66"/>
                <w:sz w:val="24"/>
              </w:rPr>
              <w:t>》《合</w:t>
            </w:r>
            <w:r>
              <w:rPr>
                <w:spacing w:val="1"/>
                <w:sz w:val="24"/>
              </w:rPr>
              <w:t>伙企业登记管理办</w:t>
            </w:r>
            <w:r>
              <w:rPr>
                <w:spacing w:val="-2"/>
                <w:sz w:val="24"/>
              </w:rPr>
              <w:t>法》</w:t>
            </w:r>
          </w:p>
        </w:tc>
        <w:tc>
          <w:tcPr>
            <w:tcW w:w="468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4" w:line="312" w:lineRule="auto"/>
              <w:ind w:left="110" w:right="88"/>
              <w:jc w:val="both"/>
              <w:rPr>
                <w:sz w:val="24"/>
              </w:rPr>
            </w:pPr>
            <w:r>
              <w:rPr>
                <w:spacing w:val="-8"/>
                <w:sz w:val="24"/>
              </w:rPr>
              <w:t>《合伙企业法》第九十三条、《合伙企业登</w:t>
            </w:r>
            <w:r>
              <w:rPr>
                <w:spacing w:val="-9"/>
                <w:sz w:val="24"/>
              </w:rPr>
              <w:t>记管理办法》第三十八条：提交虚假文件或</w:t>
            </w:r>
            <w:r>
              <w:rPr>
                <w:spacing w:val="6"/>
                <w:sz w:val="24"/>
              </w:rPr>
              <w:t>者采取其他欺骗手段，取得合伙企业登记</w:t>
            </w:r>
            <w:r>
              <w:rPr>
                <w:spacing w:val="-6"/>
                <w:sz w:val="24"/>
              </w:rPr>
              <w:t xml:space="preserve">的，由企业登记机关责令改正，处 </w:t>
            </w:r>
            <w:r>
              <w:rPr>
                <w:spacing w:val="-3"/>
                <w:sz w:val="24"/>
              </w:rPr>
              <w:t>5000</w:t>
            </w:r>
            <w:r>
              <w:rPr>
                <w:spacing w:val="-12"/>
                <w:sz w:val="24"/>
              </w:rPr>
              <w:t xml:space="preserve"> 元</w:t>
            </w:r>
          </w:p>
          <w:p>
            <w:pPr>
              <w:pStyle w:val="7"/>
              <w:spacing w:before="1"/>
              <w:ind w:left="110"/>
              <w:jc w:val="both"/>
              <w:rPr>
                <w:sz w:val="24"/>
              </w:rPr>
            </w:pPr>
            <w:r>
              <w:rPr>
                <w:spacing w:val="-23"/>
                <w:sz w:val="24"/>
              </w:rPr>
              <w:t xml:space="preserve">以上 </w:t>
            </w:r>
            <w:r>
              <w:rPr>
                <w:sz w:val="24"/>
              </w:rPr>
              <w:t>5</w:t>
            </w:r>
            <w:r>
              <w:rPr>
                <w:spacing w:val="-14"/>
                <w:sz w:val="24"/>
              </w:rPr>
              <w:t xml:space="preserve"> 万元以下的罚款；情节严重的，撤销</w:t>
            </w:r>
          </w:p>
          <w:p>
            <w:pPr>
              <w:pStyle w:val="7"/>
              <w:spacing w:before="94" w:line="312" w:lineRule="auto"/>
              <w:ind w:left="110" w:right="91"/>
              <w:jc w:val="both"/>
              <w:rPr>
                <w:sz w:val="24"/>
              </w:rPr>
            </w:pPr>
            <w:r>
              <w:rPr>
                <w:spacing w:val="-10"/>
                <w:sz w:val="24"/>
              </w:rPr>
              <w:t xml:space="preserve">企业登记，并处 </w:t>
            </w:r>
            <w:r>
              <w:rPr>
                <w:sz w:val="24"/>
              </w:rPr>
              <w:t>5</w:t>
            </w:r>
            <w:r>
              <w:rPr>
                <w:spacing w:val="-17"/>
                <w:sz w:val="24"/>
              </w:rPr>
              <w:t xml:space="preserve"> 万元以上 </w:t>
            </w:r>
            <w:r>
              <w:rPr>
                <w:sz w:val="24"/>
              </w:rPr>
              <w:t>20</w:t>
            </w:r>
            <w:r>
              <w:rPr>
                <w:spacing w:val="-14"/>
                <w:sz w:val="24"/>
              </w:rPr>
              <w:t xml:space="preserve"> 万元以下的</w:t>
            </w:r>
            <w:r>
              <w:rPr>
                <w:spacing w:val="-3"/>
                <w:sz w:val="24"/>
              </w:rPr>
              <w:t>罚款。</w:t>
            </w:r>
          </w:p>
        </w:tc>
        <w:tc>
          <w:tcPr>
            <w:tcW w:w="1274" w:type="dxa"/>
          </w:tcPr>
          <w:p>
            <w:pPr>
              <w:pStyle w:val="7"/>
              <w:rPr>
                <w:rFonts w:ascii="Times New Roman"/>
                <w:sz w:val="24"/>
              </w:rPr>
            </w:pPr>
          </w:p>
          <w:p>
            <w:pPr>
              <w:pStyle w:val="7"/>
              <w:spacing w:before="170"/>
              <w:ind w:left="137" w:right="122"/>
              <w:jc w:val="center"/>
              <w:rPr>
                <w:sz w:val="24"/>
              </w:rPr>
            </w:pPr>
            <w:r>
              <w:rPr>
                <w:sz w:val="24"/>
              </w:rPr>
              <w:t>较轻</w:t>
            </w:r>
          </w:p>
        </w:tc>
        <w:tc>
          <w:tcPr>
            <w:tcW w:w="3828" w:type="dxa"/>
          </w:tcPr>
          <w:p>
            <w:pPr>
              <w:pStyle w:val="7"/>
              <w:spacing w:before="5"/>
              <w:rPr>
                <w:rFonts w:ascii="Times New Roman"/>
                <w:sz w:val="21"/>
              </w:rPr>
            </w:pPr>
          </w:p>
          <w:p>
            <w:pPr>
              <w:pStyle w:val="7"/>
              <w:spacing w:line="312" w:lineRule="auto"/>
              <w:ind w:left="108" w:right="90"/>
              <w:rPr>
                <w:sz w:val="24"/>
              </w:rPr>
            </w:pPr>
            <w:r>
              <w:rPr>
                <w:sz w:val="24"/>
              </w:rPr>
              <w:t>提交证明材料形式要件虚假，但与企业的实际情况不相违背的。</w:t>
            </w:r>
          </w:p>
        </w:tc>
        <w:tc>
          <w:tcPr>
            <w:tcW w:w="2669" w:type="dxa"/>
          </w:tcPr>
          <w:p>
            <w:pPr>
              <w:pStyle w:val="7"/>
              <w:spacing w:before="5"/>
              <w:rPr>
                <w:rFonts w:ascii="Times New Roman"/>
                <w:sz w:val="21"/>
              </w:rPr>
            </w:pPr>
          </w:p>
          <w:p>
            <w:pPr>
              <w:pStyle w:val="7"/>
              <w:spacing w:line="312" w:lineRule="auto"/>
              <w:ind w:left="110" w:right="88"/>
              <w:rPr>
                <w:sz w:val="24"/>
              </w:rPr>
            </w:pPr>
            <w:r>
              <w:rPr>
                <w:spacing w:val="-35"/>
                <w:sz w:val="24"/>
              </w:rPr>
              <w:t xml:space="preserve">处 </w:t>
            </w:r>
            <w:r>
              <w:rPr>
                <w:spacing w:val="-3"/>
                <w:sz w:val="24"/>
              </w:rPr>
              <w:t>5000</w:t>
            </w:r>
            <w:r>
              <w:rPr>
                <w:spacing w:val="-30"/>
                <w:sz w:val="24"/>
              </w:rPr>
              <w:t xml:space="preserve"> 元以上 </w:t>
            </w:r>
            <w:r>
              <w:rPr>
                <w:sz w:val="24"/>
              </w:rPr>
              <w:t>1</w:t>
            </w:r>
            <w:r>
              <w:rPr>
                <w:spacing w:val="-24"/>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170"/>
              <w:ind w:left="137" w:right="122"/>
              <w:jc w:val="center"/>
              <w:rPr>
                <w:sz w:val="24"/>
              </w:rPr>
            </w:pPr>
            <w:r>
              <w:rPr>
                <w:sz w:val="24"/>
              </w:rPr>
              <w:t>一般</w:t>
            </w:r>
          </w:p>
        </w:tc>
        <w:tc>
          <w:tcPr>
            <w:tcW w:w="3828" w:type="dxa"/>
          </w:tcPr>
          <w:p>
            <w:pPr>
              <w:pStyle w:val="7"/>
              <w:spacing w:before="3"/>
              <w:rPr>
                <w:rFonts w:ascii="Times New Roman"/>
                <w:sz w:val="21"/>
              </w:rPr>
            </w:pPr>
          </w:p>
          <w:p>
            <w:pPr>
              <w:pStyle w:val="7"/>
              <w:spacing w:line="312" w:lineRule="auto"/>
              <w:ind w:left="108" w:right="-29"/>
              <w:rPr>
                <w:sz w:val="24"/>
              </w:rPr>
            </w:pPr>
            <w:r>
              <w:rPr>
                <w:spacing w:val="-14"/>
                <w:sz w:val="24"/>
              </w:rPr>
              <w:t xml:space="preserve">提交虚假证明文件、弄虚作假 </w:t>
            </w:r>
            <w:r>
              <w:rPr>
                <w:sz w:val="24"/>
              </w:rPr>
              <w:t>1</w:t>
            </w:r>
            <w:r>
              <w:rPr>
                <w:spacing w:val="-28"/>
                <w:sz w:val="24"/>
              </w:rPr>
              <w:t xml:space="preserve"> 项， </w:t>
            </w:r>
            <w:r>
              <w:rPr>
                <w:spacing w:val="-5"/>
                <w:sz w:val="24"/>
              </w:rPr>
              <w:t>或者危害性较小的。</w:t>
            </w:r>
          </w:p>
        </w:tc>
        <w:tc>
          <w:tcPr>
            <w:tcW w:w="2669" w:type="dxa"/>
          </w:tcPr>
          <w:p>
            <w:pPr>
              <w:pStyle w:val="7"/>
              <w:spacing w:before="3"/>
              <w:rPr>
                <w:rFonts w:ascii="Times New Roman"/>
                <w:sz w:val="21"/>
              </w:rPr>
            </w:pPr>
          </w:p>
          <w:p>
            <w:pPr>
              <w:pStyle w:val="7"/>
              <w:spacing w:line="312" w:lineRule="auto"/>
              <w:ind w:left="110" w:right="88"/>
              <w:rPr>
                <w:sz w:val="24"/>
              </w:rPr>
            </w:pPr>
            <w:r>
              <w:rPr>
                <w:spacing w:val="-21"/>
                <w:sz w:val="24"/>
              </w:rPr>
              <w:t xml:space="preserve">处 </w:t>
            </w:r>
            <w:r>
              <w:rPr>
                <w:sz w:val="24"/>
              </w:rPr>
              <w:t>1</w:t>
            </w:r>
            <w:r>
              <w:rPr>
                <w:spacing w:val="-17"/>
                <w:sz w:val="24"/>
              </w:rPr>
              <w:t xml:space="preserve"> 万元以上 </w:t>
            </w:r>
            <w:r>
              <w:rPr>
                <w:sz w:val="24"/>
              </w:rPr>
              <w:t>3</w:t>
            </w:r>
            <w:r>
              <w:rPr>
                <w:spacing w:val="-17"/>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170"/>
              <w:ind w:left="137" w:right="122"/>
              <w:jc w:val="center"/>
              <w:rPr>
                <w:sz w:val="24"/>
              </w:rPr>
            </w:pPr>
            <w:r>
              <w:rPr>
                <w:sz w:val="24"/>
              </w:rPr>
              <w:t>较重</w:t>
            </w:r>
          </w:p>
        </w:tc>
        <w:tc>
          <w:tcPr>
            <w:tcW w:w="3828" w:type="dxa"/>
          </w:tcPr>
          <w:p>
            <w:pPr>
              <w:pStyle w:val="7"/>
              <w:spacing w:before="5"/>
              <w:rPr>
                <w:rFonts w:ascii="Times New Roman"/>
                <w:sz w:val="21"/>
              </w:rPr>
            </w:pPr>
          </w:p>
          <w:p>
            <w:pPr>
              <w:pStyle w:val="7"/>
              <w:spacing w:line="312" w:lineRule="auto"/>
              <w:ind w:left="108" w:right="-29"/>
              <w:rPr>
                <w:sz w:val="24"/>
              </w:rPr>
            </w:pPr>
            <w:r>
              <w:rPr>
                <w:spacing w:val="-14"/>
                <w:sz w:val="24"/>
              </w:rPr>
              <w:t xml:space="preserve">提交虚假证明文件、弄虚作假 </w:t>
            </w:r>
            <w:r>
              <w:rPr>
                <w:sz w:val="24"/>
              </w:rPr>
              <w:t>2</w:t>
            </w:r>
            <w:r>
              <w:rPr>
                <w:spacing w:val="-28"/>
                <w:sz w:val="24"/>
              </w:rPr>
              <w:t xml:space="preserve"> 项， </w:t>
            </w:r>
            <w:r>
              <w:rPr>
                <w:spacing w:val="-5"/>
                <w:sz w:val="24"/>
              </w:rPr>
              <w:t>或者危害性较大的。</w:t>
            </w:r>
          </w:p>
        </w:tc>
        <w:tc>
          <w:tcPr>
            <w:tcW w:w="2669" w:type="dxa"/>
          </w:tcPr>
          <w:p>
            <w:pPr>
              <w:pStyle w:val="7"/>
              <w:spacing w:before="5"/>
              <w:rPr>
                <w:rFonts w:ascii="Times New Roman"/>
                <w:sz w:val="21"/>
              </w:rPr>
            </w:pPr>
          </w:p>
          <w:p>
            <w:pPr>
              <w:pStyle w:val="7"/>
              <w:spacing w:line="312" w:lineRule="auto"/>
              <w:ind w:left="110" w:right="88"/>
              <w:rPr>
                <w:sz w:val="24"/>
              </w:rPr>
            </w:pPr>
            <w:r>
              <w:rPr>
                <w:spacing w:val="-21"/>
                <w:sz w:val="24"/>
              </w:rPr>
              <w:t xml:space="preserve">处 </w:t>
            </w:r>
            <w:r>
              <w:rPr>
                <w:sz w:val="24"/>
              </w:rPr>
              <w:t>3</w:t>
            </w:r>
            <w:r>
              <w:rPr>
                <w:spacing w:val="-17"/>
                <w:sz w:val="24"/>
              </w:rPr>
              <w:t xml:space="preserve"> 万元以上 </w:t>
            </w:r>
            <w:r>
              <w:rPr>
                <w:sz w:val="24"/>
              </w:rPr>
              <w:t>5</w:t>
            </w:r>
            <w:r>
              <w:rPr>
                <w:spacing w:val="-17"/>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204"/>
              <w:ind w:left="137" w:right="122"/>
              <w:jc w:val="center"/>
              <w:rPr>
                <w:sz w:val="24"/>
              </w:rPr>
            </w:pPr>
            <w:r>
              <w:rPr>
                <w:sz w:val="24"/>
              </w:rPr>
              <w:t>严重</w:t>
            </w:r>
          </w:p>
        </w:tc>
        <w:tc>
          <w:tcPr>
            <w:tcW w:w="3828" w:type="dxa"/>
          </w:tcPr>
          <w:p>
            <w:pPr>
              <w:pStyle w:val="7"/>
              <w:spacing w:before="2"/>
              <w:rPr>
                <w:rFonts w:ascii="Times New Roman"/>
                <w:sz w:val="24"/>
              </w:rPr>
            </w:pPr>
          </w:p>
          <w:p>
            <w:pPr>
              <w:pStyle w:val="7"/>
              <w:spacing w:line="312" w:lineRule="auto"/>
              <w:ind w:left="108" w:right="88"/>
              <w:rPr>
                <w:sz w:val="24"/>
              </w:rPr>
            </w:pPr>
            <w:r>
              <w:rPr>
                <w:spacing w:val="-7"/>
                <w:sz w:val="24"/>
              </w:rPr>
              <w:t xml:space="preserve">提交虚假证明文件、弄虚作假 </w:t>
            </w:r>
            <w:r>
              <w:rPr>
                <w:sz w:val="24"/>
              </w:rPr>
              <w:t>2</w:t>
            </w:r>
            <w:r>
              <w:rPr>
                <w:spacing w:val="-20"/>
                <w:sz w:val="24"/>
              </w:rPr>
              <w:t xml:space="preserve"> 项</w:t>
            </w:r>
            <w:r>
              <w:rPr>
                <w:spacing w:val="-5"/>
                <w:sz w:val="24"/>
              </w:rPr>
              <w:t>以上或者危害性大的。</w:t>
            </w:r>
          </w:p>
        </w:tc>
        <w:tc>
          <w:tcPr>
            <w:tcW w:w="2669" w:type="dxa"/>
          </w:tcPr>
          <w:p>
            <w:pPr>
              <w:pStyle w:val="7"/>
              <w:spacing w:before="79"/>
              <w:ind w:left="110"/>
              <w:rPr>
                <w:sz w:val="24"/>
              </w:rPr>
            </w:pPr>
            <w:r>
              <w:rPr>
                <w:sz w:val="24"/>
              </w:rPr>
              <w:t>撤销企业登记，处 5 万</w:t>
            </w:r>
          </w:p>
          <w:p>
            <w:pPr>
              <w:pStyle w:val="7"/>
              <w:spacing w:line="400" w:lineRule="atLeast"/>
              <w:ind w:left="110" w:right="88"/>
              <w:rPr>
                <w:sz w:val="24"/>
              </w:rPr>
            </w:pPr>
            <w:r>
              <w:rPr>
                <w:sz w:val="24"/>
              </w:rPr>
              <w:t>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rPr>
                <w:rFonts w:ascii="Times New Roman"/>
                <w:sz w:val="35"/>
              </w:rPr>
            </w:pPr>
          </w:p>
          <w:p>
            <w:pPr>
              <w:pStyle w:val="7"/>
              <w:ind w:left="137" w:right="122"/>
              <w:jc w:val="center"/>
              <w:rPr>
                <w:sz w:val="24"/>
              </w:rPr>
            </w:pPr>
            <w:r>
              <w:rPr>
                <w:sz w:val="24"/>
              </w:rPr>
              <w:t>特别严重</w:t>
            </w:r>
          </w:p>
        </w:tc>
        <w:tc>
          <w:tcPr>
            <w:tcW w:w="3828" w:type="dxa"/>
          </w:tcPr>
          <w:p>
            <w:pPr>
              <w:pStyle w:val="7"/>
              <w:spacing w:before="79" w:line="312" w:lineRule="auto"/>
              <w:ind w:left="108" w:right="88"/>
              <w:jc w:val="both"/>
              <w:rPr>
                <w:sz w:val="24"/>
              </w:rPr>
            </w:pPr>
            <w:r>
              <w:rPr>
                <w:spacing w:val="-7"/>
                <w:sz w:val="24"/>
              </w:rPr>
              <w:t xml:space="preserve">提交虚假证明文件、弄虚作假 </w:t>
            </w:r>
            <w:r>
              <w:rPr>
                <w:sz w:val="24"/>
              </w:rPr>
              <w:t>2</w:t>
            </w:r>
            <w:r>
              <w:rPr>
                <w:spacing w:val="-20"/>
                <w:sz w:val="24"/>
              </w:rPr>
              <w:t xml:space="preserve"> 项</w:t>
            </w:r>
            <w:r>
              <w:rPr>
                <w:sz w:val="24"/>
              </w:rPr>
              <w:t>以上或者涉及前置审批、注册资金等重要事项，或者造成严重危害后</w:t>
            </w:r>
          </w:p>
          <w:p>
            <w:pPr>
              <w:pStyle w:val="7"/>
              <w:spacing w:line="301" w:lineRule="exact"/>
              <w:ind w:left="108"/>
              <w:rPr>
                <w:sz w:val="24"/>
              </w:rPr>
            </w:pPr>
            <w:r>
              <w:rPr>
                <w:sz w:val="24"/>
              </w:rPr>
              <w:t>果的。</w:t>
            </w:r>
          </w:p>
        </w:tc>
        <w:tc>
          <w:tcPr>
            <w:tcW w:w="2669" w:type="dxa"/>
          </w:tcPr>
          <w:p>
            <w:pPr>
              <w:pStyle w:val="7"/>
              <w:spacing w:before="4"/>
              <w:rPr>
                <w:rFonts w:ascii="Times New Roman"/>
                <w:sz w:val="24"/>
              </w:rPr>
            </w:pPr>
          </w:p>
          <w:p>
            <w:pPr>
              <w:pStyle w:val="7"/>
              <w:ind w:left="110"/>
              <w:rPr>
                <w:sz w:val="24"/>
              </w:rPr>
            </w:pPr>
            <w:r>
              <w:rPr>
                <w:spacing w:val="-15"/>
                <w:sz w:val="24"/>
              </w:rPr>
              <w:t xml:space="preserve">撤销企业登记，处 </w:t>
            </w:r>
            <w:r>
              <w:rPr>
                <w:sz w:val="24"/>
              </w:rPr>
              <w:t>10</w:t>
            </w:r>
            <w:r>
              <w:rPr>
                <w:spacing w:val="-33"/>
                <w:sz w:val="24"/>
              </w:rPr>
              <w:t xml:space="preserve"> 万</w:t>
            </w:r>
          </w:p>
          <w:p>
            <w:pPr>
              <w:pStyle w:val="7"/>
              <w:spacing w:before="91" w:line="312" w:lineRule="auto"/>
              <w:ind w:left="110" w:right="88"/>
              <w:rPr>
                <w:sz w:val="24"/>
              </w:rPr>
            </w:pPr>
            <w:r>
              <w:rPr>
                <w:sz w:val="24"/>
              </w:rPr>
              <w:t>元以上 20 万元以下罚款。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5"/>
              </w:rPr>
            </w:pPr>
          </w:p>
          <w:p>
            <w:pPr>
              <w:pStyle w:val="7"/>
              <w:ind w:left="126"/>
              <w:rPr>
                <w:sz w:val="24"/>
              </w:rPr>
            </w:pPr>
            <w:r>
              <w:rPr>
                <w:sz w:val="24"/>
              </w:rPr>
              <w:t>36</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4"/>
              </w:rPr>
            </w:pPr>
          </w:p>
          <w:p>
            <w:pPr>
              <w:pStyle w:val="7"/>
              <w:spacing w:line="312" w:lineRule="auto"/>
              <w:ind w:left="110" w:right="88"/>
              <w:jc w:val="both"/>
              <w:rPr>
                <w:sz w:val="24"/>
              </w:rPr>
            </w:pPr>
            <w:r>
              <w:rPr>
                <w:spacing w:val="-5"/>
                <w:sz w:val="24"/>
              </w:rPr>
              <w:t>《合伙企业法</w:t>
            </w:r>
            <w:r>
              <w:rPr>
                <w:spacing w:val="-66"/>
                <w:sz w:val="24"/>
              </w:rPr>
              <w:t>》《合</w:t>
            </w:r>
            <w:r>
              <w:rPr>
                <w:spacing w:val="1"/>
                <w:sz w:val="24"/>
              </w:rPr>
              <w:t>伙企业登记管理办</w:t>
            </w:r>
            <w:r>
              <w:rPr>
                <w:spacing w:val="-2"/>
                <w:sz w:val="24"/>
              </w:rPr>
              <w:t>法》</w:t>
            </w:r>
          </w:p>
        </w:tc>
        <w:tc>
          <w:tcPr>
            <w:tcW w:w="4680" w:type="dxa"/>
            <w:vMerge w:val="restart"/>
          </w:tcPr>
          <w:p>
            <w:pPr>
              <w:pStyle w:val="7"/>
              <w:rPr>
                <w:rFonts w:ascii="Times New Roman"/>
                <w:sz w:val="24"/>
              </w:rPr>
            </w:pPr>
          </w:p>
          <w:p>
            <w:pPr>
              <w:pStyle w:val="7"/>
              <w:rPr>
                <w:rFonts w:ascii="Times New Roman"/>
                <w:sz w:val="20"/>
              </w:rPr>
            </w:pPr>
          </w:p>
          <w:p>
            <w:pPr>
              <w:pStyle w:val="7"/>
              <w:spacing w:line="312" w:lineRule="auto"/>
              <w:ind w:left="110" w:right="88"/>
              <w:jc w:val="both"/>
              <w:rPr>
                <w:sz w:val="24"/>
              </w:rPr>
            </w:pPr>
            <w:r>
              <w:rPr>
                <w:spacing w:val="-8"/>
                <w:sz w:val="24"/>
              </w:rPr>
              <w:t>《合伙企业法》第九十五条第二款、《合伙</w:t>
            </w:r>
            <w:r>
              <w:rPr>
                <w:spacing w:val="-9"/>
                <w:sz w:val="24"/>
              </w:rPr>
              <w:t>企业登记管理办法》第三十九条：合伙企业登记事项发生变更，未依照本办法规定办理</w:t>
            </w:r>
            <w:r>
              <w:rPr>
                <w:spacing w:val="6"/>
                <w:sz w:val="24"/>
              </w:rPr>
              <w:t>变更登记的，由企业登记机关责令限期登</w:t>
            </w:r>
            <w:r>
              <w:rPr>
                <w:spacing w:val="-9"/>
                <w:sz w:val="24"/>
              </w:rPr>
              <w:t xml:space="preserve">记；逾期不登记的，处 </w:t>
            </w:r>
            <w:r>
              <w:rPr>
                <w:spacing w:val="-3"/>
                <w:sz w:val="24"/>
              </w:rPr>
              <w:t>2000</w:t>
            </w:r>
            <w:r>
              <w:rPr>
                <w:spacing w:val="-17"/>
                <w:sz w:val="24"/>
              </w:rPr>
              <w:t xml:space="preserve"> 元以上 </w:t>
            </w:r>
            <w:r>
              <w:rPr>
                <w:sz w:val="24"/>
              </w:rPr>
              <w:t>2</w:t>
            </w:r>
            <w:r>
              <w:rPr>
                <w:spacing w:val="-19"/>
                <w:sz w:val="24"/>
              </w:rPr>
              <w:t xml:space="preserve"> 万元</w:t>
            </w:r>
            <w:r>
              <w:rPr>
                <w:spacing w:val="-5"/>
                <w:sz w:val="24"/>
              </w:rPr>
              <w:t>以下的罚款。</w:t>
            </w:r>
          </w:p>
        </w:tc>
        <w:tc>
          <w:tcPr>
            <w:tcW w:w="1274" w:type="dxa"/>
          </w:tcPr>
          <w:p>
            <w:pPr>
              <w:pStyle w:val="7"/>
              <w:rPr>
                <w:rFonts w:ascii="Times New Roman"/>
                <w:sz w:val="24"/>
              </w:rPr>
            </w:pPr>
          </w:p>
          <w:p>
            <w:pPr>
              <w:pStyle w:val="7"/>
              <w:spacing w:before="144"/>
              <w:ind w:right="383"/>
              <w:jc w:val="right"/>
              <w:rPr>
                <w:sz w:val="24"/>
              </w:rPr>
            </w:pPr>
            <w:r>
              <w:rPr>
                <w:sz w:val="24"/>
              </w:rPr>
              <w:t>较轻</w:t>
            </w:r>
          </w:p>
        </w:tc>
        <w:tc>
          <w:tcPr>
            <w:tcW w:w="3828" w:type="dxa"/>
          </w:tcPr>
          <w:p>
            <w:pPr>
              <w:pStyle w:val="7"/>
              <w:rPr>
                <w:rFonts w:ascii="Times New Roman"/>
                <w:sz w:val="24"/>
              </w:rPr>
            </w:pPr>
          </w:p>
          <w:p>
            <w:pPr>
              <w:pStyle w:val="7"/>
              <w:spacing w:before="144"/>
              <w:ind w:left="108"/>
              <w:rPr>
                <w:sz w:val="24"/>
              </w:rPr>
            </w:pPr>
            <w:r>
              <w:rPr>
                <w:sz w:val="24"/>
              </w:rPr>
              <w:t>逾期 30 日以内未办理的。</w:t>
            </w:r>
          </w:p>
        </w:tc>
        <w:tc>
          <w:tcPr>
            <w:tcW w:w="2669" w:type="dxa"/>
          </w:tcPr>
          <w:p>
            <w:pPr>
              <w:pStyle w:val="7"/>
              <w:spacing w:before="11"/>
              <w:rPr>
                <w:rFonts w:ascii="Times New Roman"/>
                <w:sz w:val="18"/>
              </w:rPr>
            </w:pPr>
          </w:p>
          <w:p>
            <w:pPr>
              <w:pStyle w:val="7"/>
              <w:spacing w:line="312" w:lineRule="auto"/>
              <w:ind w:left="110" w:right="88"/>
              <w:rPr>
                <w:sz w:val="24"/>
              </w:rPr>
            </w:pPr>
            <w:r>
              <w:rPr>
                <w:spacing w:val="-21"/>
                <w:sz w:val="24"/>
              </w:rPr>
              <w:t xml:space="preserve">处 </w:t>
            </w:r>
            <w:r>
              <w:rPr>
                <w:sz w:val="24"/>
              </w:rPr>
              <w:t>2000</w:t>
            </w:r>
            <w:r>
              <w:rPr>
                <w:spacing w:val="-19"/>
                <w:sz w:val="24"/>
              </w:rPr>
              <w:t xml:space="preserve"> 元以上 </w:t>
            </w:r>
            <w:r>
              <w:rPr>
                <w:spacing w:val="-3"/>
                <w:sz w:val="24"/>
              </w:rPr>
              <w:t>5000</w:t>
            </w:r>
            <w:r>
              <w:rPr>
                <w:spacing w:val="-27"/>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144"/>
              <w:ind w:right="383"/>
              <w:jc w:val="right"/>
              <w:rPr>
                <w:sz w:val="24"/>
              </w:rPr>
            </w:pPr>
            <w:r>
              <w:rPr>
                <w:sz w:val="24"/>
              </w:rPr>
              <w:t>一般</w:t>
            </w:r>
          </w:p>
        </w:tc>
        <w:tc>
          <w:tcPr>
            <w:tcW w:w="3828" w:type="dxa"/>
          </w:tcPr>
          <w:p>
            <w:pPr>
              <w:pStyle w:val="7"/>
              <w:rPr>
                <w:rFonts w:ascii="Times New Roman"/>
                <w:sz w:val="24"/>
              </w:rPr>
            </w:pPr>
          </w:p>
          <w:p>
            <w:pPr>
              <w:pStyle w:val="7"/>
              <w:spacing w:before="144"/>
              <w:ind w:left="108" w:right="-29"/>
              <w:rPr>
                <w:sz w:val="24"/>
              </w:rPr>
            </w:pPr>
            <w:r>
              <w:rPr>
                <w:spacing w:val="-27"/>
                <w:sz w:val="24"/>
              </w:rPr>
              <w:t xml:space="preserve">逾期 </w:t>
            </w:r>
            <w:r>
              <w:rPr>
                <w:sz w:val="24"/>
              </w:rPr>
              <w:t>30</w:t>
            </w:r>
            <w:r>
              <w:rPr>
                <w:spacing w:val="-33"/>
                <w:sz w:val="24"/>
              </w:rPr>
              <w:t xml:space="preserve"> 日以上 </w:t>
            </w:r>
            <w:r>
              <w:rPr>
                <w:sz w:val="24"/>
              </w:rPr>
              <w:t>90</w:t>
            </w:r>
            <w:r>
              <w:rPr>
                <w:spacing w:val="-16"/>
                <w:sz w:val="24"/>
              </w:rPr>
              <w:t xml:space="preserve"> 日以内未办理的。</w:t>
            </w:r>
          </w:p>
        </w:tc>
        <w:tc>
          <w:tcPr>
            <w:tcW w:w="2669" w:type="dxa"/>
          </w:tcPr>
          <w:p>
            <w:pPr>
              <w:pStyle w:val="7"/>
              <w:spacing w:before="11"/>
              <w:rPr>
                <w:rFonts w:ascii="Times New Roman"/>
                <w:sz w:val="18"/>
              </w:rPr>
            </w:pPr>
          </w:p>
          <w:p>
            <w:pPr>
              <w:pStyle w:val="7"/>
              <w:spacing w:line="312" w:lineRule="auto"/>
              <w:ind w:left="110" w:right="88"/>
              <w:rPr>
                <w:sz w:val="24"/>
              </w:rPr>
            </w:pPr>
            <w:r>
              <w:rPr>
                <w:spacing w:val="-35"/>
                <w:sz w:val="24"/>
              </w:rPr>
              <w:t xml:space="preserve">处 </w:t>
            </w:r>
            <w:r>
              <w:rPr>
                <w:spacing w:val="-3"/>
                <w:sz w:val="24"/>
              </w:rPr>
              <w:t>5000</w:t>
            </w:r>
            <w:r>
              <w:rPr>
                <w:spacing w:val="-30"/>
                <w:sz w:val="24"/>
              </w:rPr>
              <w:t xml:space="preserve"> 元以上 </w:t>
            </w:r>
            <w:r>
              <w:rPr>
                <w:sz w:val="24"/>
              </w:rPr>
              <w:t>1</w:t>
            </w:r>
            <w:r>
              <w:rPr>
                <w:spacing w:val="-24"/>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144"/>
              <w:ind w:right="383"/>
              <w:jc w:val="right"/>
              <w:rPr>
                <w:sz w:val="24"/>
              </w:rPr>
            </w:pPr>
            <w:r>
              <w:rPr>
                <w:sz w:val="24"/>
              </w:rPr>
              <w:t>较重</w:t>
            </w:r>
          </w:p>
        </w:tc>
        <w:tc>
          <w:tcPr>
            <w:tcW w:w="3828" w:type="dxa"/>
          </w:tcPr>
          <w:p>
            <w:pPr>
              <w:pStyle w:val="7"/>
              <w:rPr>
                <w:rFonts w:ascii="Times New Roman"/>
                <w:sz w:val="24"/>
              </w:rPr>
            </w:pPr>
          </w:p>
          <w:p>
            <w:pPr>
              <w:pStyle w:val="7"/>
              <w:spacing w:before="144"/>
              <w:ind w:left="108"/>
              <w:rPr>
                <w:sz w:val="24"/>
              </w:rPr>
            </w:pPr>
            <w:r>
              <w:rPr>
                <w:sz w:val="24"/>
              </w:rPr>
              <w:t>逾期 90 日以上未办理的。</w:t>
            </w:r>
          </w:p>
        </w:tc>
        <w:tc>
          <w:tcPr>
            <w:tcW w:w="2669" w:type="dxa"/>
          </w:tcPr>
          <w:p>
            <w:pPr>
              <w:pStyle w:val="7"/>
              <w:spacing w:before="11"/>
              <w:rPr>
                <w:rFonts w:ascii="Times New Roman"/>
                <w:sz w:val="18"/>
              </w:rPr>
            </w:pPr>
          </w:p>
          <w:p>
            <w:pPr>
              <w:pStyle w:val="7"/>
              <w:spacing w:line="312" w:lineRule="auto"/>
              <w:ind w:left="110" w:right="88"/>
              <w:rPr>
                <w:sz w:val="24"/>
              </w:rPr>
            </w:pPr>
            <w:r>
              <w:rPr>
                <w:spacing w:val="-21"/>
                <w:sz w:val="24"/>
              </w:rPr>
              <w:t xml:space="preserve">处 </w:t>
            </w:r>
            <w:r>
              <w:rPr>
                <w:sz w:val="24"/>
              </w:rPr>
              <w:t>1</w:t>
            </w:r>
            <w:r>
              <w:rPr>
                <w:spacing w:val="-17"/>
                <w:sz w:val="24"/>
              </w:rPr>
              <w:t xml:space="preserve"> 万元以上 </w:t>
            </w:r>
            <w:r>
              <w:rPr>
                <w:sz w:val="24"/>
              </w:rPr>
              <w:t>2</w:t>
            </w:r>
            <w:r>
              <w:rPr>
                <w:spacing w:val="-17"/>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26"/>
              <w:rPr>
                <w:sz w:val="24"/>
              </w:rPr>
            </w:pPr>
            <w:r>
              <w:rPr>
                <w:sz w:val="24"/>
              </w:rPr>
              <w:t>37</w:t>
            </w:r>
          </w:p>
        </w:tc>
        <w:tc>
          <w:tcPr>
            <w:tcW w:w="2172" w:type="dxa"/>
            <w:vMerge w:val="restart"/>
          </w:tcPr>
          <w:p>
            <w:pPr>
              <w:pStyle w:val="7"/>
              <w:rPr>
                <w:rFonts w:ascii="Times New Roman"/>
                <w:sz w:val="24"/>
              </w:rPr>
            </w:pPr>
          </w:p>
          <w:p>
            <w:pPr>
              <w:pStyle w:val="7"/>
              <w:rPr>
                <w:rFonts w:ascii="Times New Roman"/>
                <w:sz w:val="24"/>
              </w:rPr>
            </w:pPr>
          </w:p>
          <w:p>
            <w:pPr>
              <w:pStyle w:val="7"/>
              <w:spacing w:before="141" w:line="312" w:lineRule="auto"/>
              <w:ind w:left="110" w:right="88"/>
              <w:jc w:val="both"/>
              <w:rPr>
                <w:sz w:val="24"/>
              </w:rPr>
            </w:pPr>
            <w:r>
              <w:rPr>
                <w:spacing w:val="-5"/>
                <w:sz w:val="24"/>
              </w:rPr>
              <w:t>《合伙企业法</w:t>
            </w:r>
            <w:r>
              <w:rPr>
                <w:spacing w:val="-66"/>
                <w:sz w:val="24"/>
              </w:rPr>
              <w:t>》《合</w:t>
            </w:r>
            <w:r>
              <w:rPr>
                <w:spacing w:val="1"/>
                <w:sz w:val="24"/>
              </w:rPr>
              <w:t>伙企业登记管理办</w:t>
            </w:r>
            <w:r>
              <w:rPr>
                <w:spacing w:val="-2"/>
                <w:sz w:val="24"/>
              </w:rPr>
              <w:t>法》</w:t>
            </w:r>
          </w:p>
        </w:tc>
        <w:tc>
          <w:tcPr>
            <w:tcW w:w="4680" w:type="dxa"/>
            <w:vMerge w:val="restart"/>
          </w:tcPr>
          <w:p>
            <w:pPr>
              <w:pStyle w:val="7"/>
              <w:spacing w:before="91" w:line="312" w:lineRule="auto"/>
              <w:ind w:left="110" w:right="69"/>
              <w:jc w:val="both"/>
              <w:rPr>
                <w:sz w:val="24"/>
              </w:rPr>
            </w:pPr>
            <w:r>
              <w:rPr>
                <w:spacing w:val="-7"/>
                <w:sz w:val="24"/>
              </w:rPr>
              <w:t>《合伙企业法》第九十四条、《合伙企业登</w:t>
            </w:r>
            <w:r>
              <w:rPr>
                <w:spacing w:val="-8"/>
                <w:sz w:val="24"/>
              </w:rPr>
              <w:t>记管理办法》第四十条：合伙企业未在其名</w:t>
            </w:r>
            <w:r>
              <w:rPr>
                <w:spacing w:val="-6"/>
                <w:sz w:val="24"/>
              </w:rPr>
              <w:t xml:space="preserve">称中标明“普通合伙”、“特殊普通合伙” </w:t>
            </w:r>
            <w:r>
              <w:rPr>
                <w:spacing w:val="-9"/>
                <w:sz w:val="24"/>
              </w:rPr>
              <w:t xml:space="preserve">或者“有限合伙”字样的，由企业登记机关责令限期改正，处以 </w:t>
            </w:r>
            <w:r>
              <w:rPr>
                <w:spacing w:val="-3"/>
                <w:sz w:val="24"/>
              </w:rPr>
              <w:t>2000</w:t>
            </w:r>
            <w:r>
              <w:rPr>
                <w:spacing w:val="-18"/>
                <w:sz w:val="24"/>
              </w:rPr>
              <w:t xml:space="preserve"> 元以上 </w:t>
            </w:r>
            <w:r>
              <w:rPr>
                <w:sz w:val="24"/>
              </w:rPr>
              <w:t>1</w:t>
            </w:r>
            <w:r>
              <w:rPr>
                <w:spacing w:val="-13"/>
                <w:sz w:val="24"/>
              </w:rPr>
              <w:t xml:space="preserve"> 万元以</w:t>
            </w:r>
          </w:p>
          <w:p>
            <w:pPr>
              <w:pStyle w:val="7"/>
              <w:ind w:left="110"/>
              <w:rPr>
                <w:sz w:val="24"/>
              </w:rPr>
            </w:pPr>
            <w:r>
              <w:rPr>
                <w:sz w:val="24"/>
              </w:rPr>
              <w:t>下的罚款。</w:t>
            </w:r>
          </w:p>
        </w:tc>
        <w:tc>
          <w:tcPr>
            <w:tcW w:w="1274" w:type="dxa"/>
          </w:tcPr>
          <w:p>
            <w:pPr>
              <w:pStyle w:val="7"/>
              <w:spacing w:before="4"/>
              <w:rPr>
                <w:rFonts w:ascii="Times New Roman"/>
                <w:sz w:val="24"/>
              </w:rPr>
            </w:pPr>
          </w:p>
          <w:p>
            <w:pPr>
              <w:pStyle w:val="7"/>
              <w:ind w:right="383"/>
              <w:jc w:val="right"/>
              <w:rPr>
                <w:sz w:val="24"/>
              </w:rPr>
            </w:pPr>
            <w:r>
              <w:rPr>
                <w:sz w:val="24"/>
              </w:rPr>
              <w:t>较轻</w:t>
            </w:r>
          </w:p>
        </w:tc>
        <w:tc>
          <w:tcPr>
            <w:tcW w:w="3828" w:type="dxa"/>
          </w:tcPr>
          <w:p>
            <w:pPr>
              <w:pStyle w:val="7"/>
              <w:spacing w:before="79"/>
              <w:ind w:left="108"/>
              <w:rPr>
                <w:sz w:val="24"/>
              </w:rPr>
            </w:pPr>
            <w:r>
              <w:rPr>
                <w:spacing w:val="-7"/>
                <w:sz w:val="24"/>
              </w:rPr>
              <w:t xml:space="preserve">取得营业执照之日起经营不 </w:t>
            </w:r>
            <w:r>
              <w:rPr>
                <w:sz w:val="24"/>
              </w:rPr>
              <w:t>1</w:t>
            </w:r>
            <w:r>
              <w:rPr>
                <w:spacing w:val="-11"/>
                <w:sz w:val="24"/>
              </w:rPr>
              <w:t xml:space="preserve"> 个月</w:t>
            </w:r>
          </w:p>
          <w:p>
            <w:pPr>
              <w:pStyle w:val="7"/>
              <w:spacing w:before="93" w:line="301" w:lineRule="exact"/>
              <w:ind w:left="108"/>
              <w:rPr>
                <w:sz w:val="24"/>
              </w:rPr>
            </w:pPr>
            <w:r>
              <w:rPr>
                <w:sz w:val="24"/>
              </w:rPr>
              <w:t>以下的。</w:t>
            </w:r>
          </w:p>
        </w:tc>
        <w:tc>
          <w:tcPr>
            <w:tcW w:w="2669" w:type="dxa"/>
          </w:tcPr>
          <w:p>
            <w:pPr>
              <w:pStyle w:val="7"/>
              <w:spacing w:before="4"/>
              <w:rPr>
                <w:rFonts w:ascii="Times New Roman"/>
                <w:sz w:val="24"/>
              </w:rPr>
            </w:pPr>
          </w:p>
          <w:p>
            <w:pPr>
              <w:pStyle w:val="7"/>
              <w:ind w:left="110"/>
              <w:rPr>
                <w:sz w:val="24"/>
              </w:rPr>
            </w:pPr>
            <w:r>
              <w:rPr>
                <w:sz w:val="24"/>
              </w:rPr>
              <w:t>处 2000 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2"/>
              <w:rPr>
                <w:rFonts w:ascii="Times New Roman"/>
                <w:sz w:val="24"/>
              </w:rPr>
            </w:pPr>
          </w:p>
          <w:p>
            <w:pPr>
              <w:pStyle w:val="7"/>
              <w:ind w:right="383"/>
              <w:jc w:val="right"/>
              <w:rPr>
                <w:sz w:val="24"/>
              </w:rPr>
            </w:pPr>
            <w:r>
              <w:rPr>
                <w:sz w:val="24"/>
              </w:rPr>
              <w:t>一般</w:t>
            </w:r>
          </w:p>
        </w:tc>
        <w:tc>
          <w:tcPr>
            <w:tcW w:w="3828" w:type="dxa"/>
          </w:tcPr>
          <w:p>
            <w:pPr>
              <w:pStyle w:val="7"/>
              <w:spacing w:before="79"/>
              <w:ind w:left="108"/>
              <w:rPr>
                <w:sz w:val="24"/>
              </w:rPr>
            </w:pPr>
            <w:r>
              <w:rPr>
                <w:spacing w:val="-7"/>
                <w:sz w:val="24"/>
              </w:rPr>
              <w:t xml:space="preserve">取得营业执照之日起经营 </w:t>
            </w:r>
            <w:r>
              <w:rPr>
                <w:sz w:val="24"/>
              </w:rPr>
              <w:t>1</w:t>
            </w:r>
            <w:r>
              <w:rPr>
                <w:spacing w:val="-9"/>
                <w:sz w:val="24"/>
              </w:rPr>
              <w:t xml:space="preserve"> 个月以</w:t>
            </w:r>
          </w:p>
          <w:p>
            <w:pPr>
              <w:pStyle w:val="7"/>
              <w:spacing w:before="93" w:line="299" w:lineRule="exact"/>
              <w:ind w:left="108"/>
              <w:rPr>
                <w:sz w:val="24"/>
              </w:rPr>
            </w:pPr>
            <w:r>
              <w:rPr>
                <w:sz w:val="24"/>
              </w:rPr>
              <w:t>上 6 个月以下的。</w:t>
            </w:r>
          </w:p>
        </w:tc>
        <w:tc>
          <w:tcPr>
            <w:tcW w:w="2669" w:type="dxa"/>
          </w:tcPr>
          <w:p>
            <w:pPr>
              <w:pStyle w:val="7"/>
              <w:spacing w:before="79"/>
              <w:ind w:left="110"/>
              <w:rPr>
                <w:sz w:val="24"/>
              </w:rPr>
            </w:pPr>
            <w:r>
              <w:rPr>
                <w:spacing w:val="-21"/>
                <w:sz w:val="24"/>
              </w:rPr>
              <w:t xml:space="preserve">处 </w:t>
            </w:r>
            <w:r>
              <w:rPr>
                <w:sz w:val="24"/>
              </w:rPr>
              <w:t>2000</w:t>
            </w:r>
            <w:r>
              <w:rPr>
                <w:spacing w:val="-23"/>
                <w:sz w:val="24"/>
              </w:rPr>
              <w:t xml:space="preserve"> 以上 </w:t>
            </w:r>
            <w:r>
              <w:rPr>
                <w:spacing w:val="-3"/>
                <w:sz w:val="24"/>
              </w:rPr>
              <w:t>7000</w:t>
            </w:r>
            <w:r>
              <w:rPr>
                <w:spacing w:val="-16"/>
                <w:sz w:val="24"/>
              </w:rPr>
              <w:t xml:space="preserve"> 元以</w:t>
            </w:r>
          </w:p>
          <w:p>
            <w:pPr>
              <w:pStyle w:val="7"/>
              <w:spacing w:before="93" w:line="299" w:lineRule="exact"/>
              <w:ind w:left="110"/>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4"/>
              <w:rPr>
                <w:rFonts w:ascii="Times New Roman"/>
                <w:sz w:val="24"/>
              </w:rPr>
            </w:pPr>
          </w:p>
          <w:p>
            <w:pPr>
              <w:pStyle w:val="7"/>
              <w:ind w:right="383"/>
              <w:jc w:val="right"/>
              <w:rPr>
                <w:sz w:val="24"/>
              </w:rPr>
            </w:pPr>
            <w:r>
              <w:rPr>
                <w:sz w:val="24"/>
              </w:rPr>
              <w:t>较重</w:t>
            </w:r>
          </w:p>
        </w:tc>
        <w:tc>
          <w:tcPr>
            <w:tcW w:w="3828" w:type="dxa"/>
          </w:tcPr>
          <w:p>
            <w:pPr>
              <w:pStyle w:val="7"/>
              <w:spacing w:before="79"/>
              <w:ind w:left="108"/>
              <w:rPr>
                <w:sz w:val="24"/>
              </w:rPr>
            </w:pPr>
            <w:r>
              <w:rPr>
                <w:spacing w:val="-7"/>
                <w:sz w:val="24"/>
              </w:rPr>
              <w:t xml:space="preserve">取得营业执照之日起经营 </w:t>
            </w:r>
            <w:r>
              <w:rPr>
                <w:sz w:val="24"/>
              </w:rPr>
              <w:t>6</w:t>
            </w:r>
            <w:r>
              <w:rPr>
                <w:spacing w:val="-9"/>
                <w:sz w:val="24"/>
              </w:rPr>
              <w:t xml:space="preserve"> 个月以</w:t>
            </w:r>
          </w:p>
          <w:p>
            <w:pPr>
              <w:pStyle w:val="7"/>
              <w:spacing w:before="93" w:line="301" w:lineRule="exact"/>
              <w:ind w:left="108"/>
              <w:rPr>
                <w:sz w:val="24"/>
              </w:rPr>
            </w:pPr>
            <w:r>
              <w:rPr>
                <w:sz w:val="24"/>
              </w:rPr>
              <w:t>上的。</w:t>
            </w:r>
          </w:p>
        </w:tc>
        <w:tc>
          <w:tcPr>
            <w:tcW w:w="2669" w:type="dxa"/>
          </w:tcPr>
          <w:p>
            <w:pPr>
              <w:pStyle w:val="7"/>
              <w:spacing w:before="79"/>
              <w:ind w:left="110"/>
              <w:rPr>
                <w:sz w:val="24"/>
              </w:rPr>
            </w:pPr>
            <w:r>
              <w:rPr>
                <w:spacing w:val="-35"/>
                <w:sz w:val="24"/>
              </w:rPr>
              <w:t xml:space="preserve">处 </w:t>
            </w:r>
            <w:r>
              <w:rPr>
                <w:spacing w:val="-3"/>
                <w:sz w:val="24"/>
              </w:rPr>
              <w:t>7000</w:t>
            </w:r>
            <w:r>
              <w:rPr>
                <w:spacing w:val="-30"/>
                <w:sz w:val="24"/>
              </w:rPr>
              <w:t xml:space="preserve"> 元以上 </w:t>
            </w:r>
            <w:r>
              <w:rPr>
                <w:sz w:val="24"/>
              </w:rPr>
              <w:t>1</w:t>
            </w:r>
            <w:r>
              <w:rPr>
                <w:spacing w:val="-21"/>
                <w:sz w:val="24"/>
              </w:rPr>
              <w:t xml:space="preserve"> 万元以</w:t>
            </w:r>
          </w:p>
          <w:p>
            <w:pPr>
              <w:pStyle w:val="7"/>
              <w:spacing w:before="93" w:line="301" w:lineRule="exact"/>
              <w:ind w:left="110"/>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26"/>
              <w:rPr>
                <w:sz w:val="24"/>
              </w:rPr>
            </w:pPr>
            <w:r>
              <w:rPr>
                <w:sz w:val="24"/>
              </w:rPr>
              <w:t>38</w:t>
            </w:r>
          </w:p>
        </w:tc>
        <w:tc>
          <w:tcPr>
            <w:tcW w:w="2172" w:type="dxa"/>
            <w:vMerge w:val="restart"/>
          </w:tcPr>
          <w:p>
            <w:pPr>
              <w:pStyle w:val="7"/>
              <w:rPr>
                <w:rFonts w:ascii="Times New Roman"/>
                <w:sz w:val="24"/>
              </w:rPr>
            </w:pPr>
          </w:p>
          <w:p>
            <w:pPr>
              <w:pStyle w:val="7"/>
              <w:rPr>
                <w:rFonts w:ascii="Times New Roman"/>
                <w:sz w:val="24"/>
              </w:rPr>
            </w:pPr>
          </w:p>
          <w:p>
            <w:pPr>
              <w:pStyle w:val="7"/>
              <w:spacing w:before="4"/>
              <w:rPr>
                <w:rFonts w:ascii="Times New Roman"/>
                <w:sz w:val="29"/>
              </w:rPr>
            </w:pPr>
          </w:p>
          <w:p>
            <w:pPr>
              <w:pStyle w:val="7"/>
              <w:spacing w:line="312" w:lineRule="auto"/>
              <w:ind w:left="110" w:right="88"/>
              <w:rPr>
                <w:sz w:val="24"/>
              </w:rPr>
            </w:pPr>
            <w:r>
              <w:rPr>
                <w:sz w:val="24"/>
              </w:rPr>
              <w:t>《合伙企业登记管理办法》</w:t>
            </w:r>
          </w:p>
        </w:tc>
        <w:tc>
          <w:tcPr>
            <w:tcW w:w="4680" w:type="dxa"/>
            <w:vMerge w:val="restart"/>
          </w:tcPr>
          <w:p>
            <w:pPr>
              <w:pStyle w:val="7"/>
              <w:rPr>
                <w:rFonts w:ascii="Times New Roman"/>
                <w:sz w:val="24"/>
              </w:rPr>
            </w:pPr>
          </w:p>
          <w:p>
            <w:pPr>
              <w:pStyle w:val="7"/>
              <w:spacing w:before="213" w:line="312" w:lineRule="auto"/>
              <w:ind w:left="110" w:right="88"/>
              <w:jc w:val="both"/>
              <w:rPr>
                <w:sz w:val="24"/>
              </w:rPr>
            </w:pPr>
            <w:r>
              <w:rPr>
                <w:spacing w:val="-10"/>
                <w:sz w:val="24"/>
              </w:rPr>
              <w:t>第四十三条：合伙企业未将其营业执照正本</w:t>
            </w:r>
            <w:r>
              <w:rPr>
                <w:spacing w:val="-8"/>
                <w:sz w:val="24"/>
              </w:rPr>
              <w:t>置放在经营场所醒目位置的，由企业登记机</w:t>
            </w:r>
            <w:r>
              <w:rPr>
                <w:spacing w:val="-6"/>
                <w:sz w:val="24"/>
              </w:rPr>
              <w:t xml:space="preserve">关责令改正；拒不改正的，处 </w:t>
            </w:r>
            <w:r>
              <w:rPr>
                <w:spacing w:val="-3"/>
                <w:sz w:val="24"/>
              </w:rPr>
              <w:t>1000</w:t>
            </w:r>
            <w:r>
              <w:rPr>
                <w:spacing w:val="-9"/>
                <w:sz w:val="24"/>
              </w:rPr>
              <w:t xml:space="preserve"> 元以上</w:t>
            </w:r>
          </w:p>
          <w:p>
            <w:pPr>
              <w:pStyle w:val="7"/>
              <w:spacing w:before="1"/>
              <w:ind w:left="110"/>
              <w:jc w:val="both"/>
              <w:rPr>
                <w:sz w:val="24"/>
              </w:rPr>
            </w:pPr>
            <w:r>
              <w:rPr>
                <w:sz w:val="24"/>
              </w:rPr>
              <w:t>5000 元以下的罚款。</w:t>
            </w:r>
          </w:p>
        </w:tc>
        <w:tc>
          <w:tcPr>
            <w:tcW w:w="1274" w:type="dxa"/>
          </w:tcPr>
          <w:p>
            <w:pPr>
              <w:pStyle w:val="7"/>
              <w:spacing w:before="2"/>
              <w:rPr>
                <w:rFonts w:ascii="Times New Roman"/>
                <w:sz w:val="24"/>
              </w:rPr>
            </w:pPr>
          </w:p>
          <w:p>
            <w:pPr>
              <w:pStyle w:val="7"/>
              <w:ind w:right="383"/>
              <w:jc w:val="right"/>
              <w:rPr>
                <w:sz w:val="24"/>
              </w:rPr>
            </w:pPr>
            <w:r>
              <w:rPr>
                <w:sz w:val="24"/>
              </w:rPr>
              <w:t>较轻</w:t>
            </w:r>
          </w:p>
        </w:tc>
        <w:tc>
          <w:tcPr>
            <w:tcW w:w="3828" w:type="dxa"/>
          </w:tcPr>
          <w:p>
            <w:pPr>
              <w:pStyle w:val="7"/>
              <w:spacing w:before="2"/>
              <w:rPr>
                <w:rFonts w:ascii="Times New Roman"/>
                <w:sz w:val="24"/>
              </w:rPr>
            </w:pPr>
          </w:p>
          <w:p>
            <w:pPr>
              <w:pStyle w:val="7"/>
              <w:ind w:left="108"/>
              <w:rPr>
                <w:sz w:val="24"/>
              </w:rPr>
            </w:pPr>
            <w:r>
              <w:rPr>
                <w:sz w:val="24"/>
              </w:rPr>
              <w:t>逾期 7 日以内未改正的。</w:t>
            </w:r>
          </w:p>
        </w:tc>
        <w:tc>
          <w:tcPr>
            <w:tcW w:w="2669" w:type="dxa"/>
          </w:tcPr>
          <w:p>
            <w:pPr>
              <w:pStyle w:val="7"/>
              <w:spacing w:before="79"/>
              <w:ind w:left="110"/>
              <w:rPr>
                <w:sz w:val="24"/>
              </w:rPr>
            </w:pPr>
            <w:r>
              <w:rPr>
                <w:spacing w:val="-21"/>
                <w:sz w:val="24"/>
              </w:rPr>
              <w:t xml:space="preserve">处 </w:t>
            </w:r>
            <w:r>
              <w:rPr>
                <w:sz w:val="24"/>
              </w:rPr>
              <w:t>1000</w:t>
            </w:r>
            <w:r>
              <w:rPr>
                <w:spacing w:val="-19"/>
                <w:sz w:val="24"/>
              </w:rPr>
              <w:t xml:space="preserve"> 元以上 </w:t>
            </w:r>
            <w:r>
              <w:rPr>
                <w:spacing w:val="-3"/>
                <w:sz w:val="24"/>
              </w:rPr>
              <w:t>2000</w:t>
            </w:r>
            <w:r>
              <w:rPr>
                <w:spacing w:val="-21"/>
                <w:sz w:val="24"/>
              </w:rPr>
              <w:t xml:space="preserve"> 元</w:t>
            </w:r>
          </w:p>
          <w:p>
            <w:pPr>
              <w:pStyle w:val="7"/>
              <w:spacing w:before="93" w:line="299" w:lineRule="exact"/>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4"/>
              <w:rPr>
                <w:rFonts w:ascii="Times New Roman"/>
                <w:sz w:val="24"/>
              </w:rPr>
            </w:pPr>
          </w:p>
          <w:p>
            <w:pPr>
              <w:pStyle w:val="7"/>
              <w:ind w:right="383"/>
              <w:jc w:val="right"/>
              <w:rPr>
                <w:sz w:val="24"/>
              </w:rPr>
            </w:pPr>
            <w:r>
              <w:rPr>
                <w:sz w:val="24"/>
              </w:rPr>
              <w:t>一般</w:t>
            </w:r>
          </w:p>
        </w:tc>
        <w:tc>
          <w:tcPr>
            <w:tcW w:w="3828" w:type="dxa"/>
          </w:tcPr>
          <w:p>
            <w:pPr>
              <w:pStyle w:val="7"/>
              <w:spacing w:before="4"/>
              <w:rPr>
                <w:rFonts w:ascii="Times New Roman"/>
                <w:sz w:val="24"/>
              </w:rPr>
            </w:pPr>
          </w:p>
          <w:p>
            <w:pPr>
              <w:pStyle w:val="7"/>
              <w:ind w:left="108"/>
              <w:rPr>
                <w:sz w:val="24"/>
              </w:rPr>
            </w:pPr>
            <w:r>
              <w:rPr>
                <w:spacing w:val="-24"/>
                <w:sz w:val="24"/>
              </w:rPr>
              <w:t xml:space="preserve">逾期 </w:t>
            </w:r>
            <w:r>
              <w:rPr>
                <w:sz w:val="24"/>
              </w:rPr>
              <w:t>7</w:t>
            </w:r>
            <w:r>
              <w:rPr>
                <w:spacing w:val="-28"/>
                <w:sz w:val="24"/>
              </w:rPr>
              <w:t xml:space="preserve"> 日以上 </w:t>
            </w:r>
            <w:r>
              <w:rPr>
                <w:sz w:val="24"/>
              </w:rPr>
              <w:t>15</w:t>
            </w:r>
            <w:r>
              <w:rPr>
                <w:spacing w:val="-12"/>
                <w:sz w:val="24"/>
              </w:rPr>
              <w:t xml:space="preserve"> 日以内未改正的。</w:t>
            </w:r>
          </w:p>
        </w:tc>
        <w:tc>
          <w:tcPr>
            <w:tcW w:w="2669" w:type="dxa"/>
          </w:tcPr>
          <w:p>
            <w:pPr>
              <w:pStyle w:val="7"/>
              <w:spacing w:before="79"/>
              <w:ind w:left="110"/>
              <w:rPr>
                <w:sz w:val="24"/>
              </w:rPr>
            </w:pPr>
            <w:r>
              <w:rPr>
                <w:spacing w:val="-21"/>
                <w:sz w:val="24"/>
              </w:rPr>
              <w:t xml:space="preserve">处 </w:t>
            </w:r>
            <w:r>
              <w:rPr>
                <w:sz w:val="24"/>
              </w:rPr>
              <w:t>2000</w:t>
            </w:r>
            <w:r>
              <w:rPr>
                <w:spacing w:val="-19"/>
                <w:sz w:val="24"/>
              </w:rPr>
              <w:t xml:space="preserve"> 元以上 </w:t>
            </w:r>
            <w:r>
              <w:rPr>
                <w:spacing w:val="-3"/>
                <w:sz w:val="24"/>
              </w:rPr>
              <w:t>3000</w:t>
            </w:r>
            <w:r>
              <w:rPr>
                <w:spacing w:val="-21"/>
                <w:sz w:val="24"/>
              </w:rPr>
              <w:t xml:space="preserve"> 元</w:t>
            </w:r>
          </w:p>
          <w:p>
            <w:pPr>
              <w:pStyle w:val="7"/>
              <w:spacing w:before="93" w:line="301" w:lineRule="exact"/>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2"/>
              <w:rPr>
                <w:rFonts w:ascii="Times New Roman"/>
                <w:sz w:val="24"/>
              </w:rPr>
            </w:pPr>
          </w:p>
          <w:p>
            <w:pPr>
              <w:pStyle w:val="7"/>
              <w:ind w:right="383"/>
              <w:jc w:val="right"/>
              <w:rPr>
                <w:sz w:val="24"/>
              </w:rPr>
            </w:pPr>
            <w:r>
              <w:rPr>
                <w:sz w:val="24"/>
              </w:rPr>
              <w:t>较重</w:t>
            </w:r>
          </w:p>
        </w:tc>
        <w:tc>
          <w:tcPr>
            <w:tcW w:w="3828" w:type="dxa"/>
          </w:tcPr>
          <w:p>
            <w:pPr>
              <w:pStyle w:val="7"/>
              <w:spacing w:before="2"/>
              <w:rPr>
                <w:rFonts w:ascii="Times New Roman"/>
                <w:sz w:val="24"/>
              </w:rPr>
            </w:pPr>
          </w:p>
          <w:p>
            <w:pPr>
              <w:pStyle w:val="7"/>
              <w:ind w:left="108"/>
              <w:rPr>
                <w:sz w:val="24"/>
              </w:rPr>
            </w:pPr>
            <w:r>
              <w:rPr>
                <w:sz w:val="24"/>
              </w:rPr>
              <w:t>逾期 15 日以上未改正的。</w:t>
            </w:r>
          </w:p>
        </w:tc>
        <w:tc>
          <w:tcPr>
            <w:tcW w:w="2669" w:type="dxa"/>
          </w:tcPr>
          <w:p>
            <w:pPr>
              <w:pStyle w:val="7"/>
              <w:spacing w:before="79"/>
              <w:ind w:left="110"/>
              <w:rPr>
                <w:sz w:val="24"/>
              </w:rPr>
            </w:pPr>
            <w:r>
              <w:rPr>
                <w:spacing w:val="-21"/>
                <w:sz w:val="24"/>
              </w:rPr>
              <w:t xml:space="preserve">处 </w:t>
            </w:r>
            <w:r>
              <w:rPr>
                <w:sz w:val="24"/>
              </w:rPr>
              <w:t>3000</w:t>
            </w:r>
            <w:r>
              <w:rPr>
                <w:spacing w:val="-19"/>
                <w:sz w:val="24"/>
              </w:rPr>
              <w:t xml:space="preserve"> 元以上 </w:t>
            </w:r>
            <w:r>
              <w:rPr>
                <w:spacing w:val="-3"/>
                <w:sz w:val="24"/>
              </w:rPr>
              <w:t>5000</w:t>
            </w:r>
            <w:r>
              <w:rPr>
                <w:spacing w:val="-21"/>
                <w:sz w:val="24"/>
              </w:rPr>
              <w:t xml:space="preserve"> 元</w:t>
            </w:r>
          </w:p>
          <w:p>
            <w:pPr>
              <w:pStyle w:val="7"/>
              <w:spacing w:before="93" w:line="299" w:lineRule="exact"/>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87" w:type="dxa"/>
          </w:tcPr>
          <w:p>
            <w:pPr>
              <w:pStyle w:val="7"/>
              <w:spacing w:before="81" w:line="299" w:lineRule="exact"/>
              <w:ind w:left="126"/>
              <w:rPr>
                <w:sz w:val="24"/>
              </w:rPr>
            </w:pPr>
            <w:r>
              <w:rPr>
                <w:sz w:val="24"/>
              </w:rPr>
              <w:t>39</w:t>
            </w:r>
          </w:p>
        </w:tc>
        <w:tc>
          <w:tcPr>
            <w:tcW w:w="2172" w:type="dxa"/>
          </w:tcPr>
          <w:p>
            <w:pPr>
              <w:pStyle w:val="7"/>
              <w:spacing w:before="81" w:line="299" w:lineRule="exact"/>
              <w:ind w:left="110"/>
              <w:rPr>
                <w:sz w:val="24"/>
              </w:rPr>
            </w:pPr>
            <w:r>
              <w:rPr>
                <w:sz w:val="24"/>
              </w:rPr>
              <w:t>《合伙企业登记管</w:t>
            </w:r>
          </w:p>
        </w:tc>
        <w:tc>
          <w:tcPr>
            <w:tcW w:w="4680" w:type="dxa"/>
          </w:tcPr>
          <w:p>
            <w:pPr>
              <w:pStyle w:val="7"/>
              <w:spacing w:before="79" w:line="301" w:lineRule="exact"/>
              <w:ind w:left="110"/>
              <w:rPr>
                <w:sz w:val="24"/>
              </w:rPr>
            </w:pPr>
            <w:r>
              <w:rPr>
                <w:sz w:val="24"/>
              </w:rPr>
              <w:t>第四十四条：合伙企业涂改、出售、出租、</w:t>
            </w:r>
          </w:p>
        </w:tc>
        <w:tc>
          <w:tcPr>
            <w:tcW w:w="1274" w:type="dxa"/>
          </w:tcPr>
          <w:p>
            <w:pPr>
              <w:pStyle w:val="7"/>
              <w:spacing w:before="79" w:line="301" w:lineRule="exact"/>
              <w:ind w:right="383"/>
              <w:jc w:val="right"/>
              <w:rPr>
                <w:sz w:val="24"/>
              </w:rPr>
            </w:pPr>
            <w:r>
              <w:rPr>
                <w:sz w:val="24"/>
              </w:rPr>
              <w:t>较轻</w:t>
            </w:r>
          </w:p>
        </w:tc>
        <w:tc>
          <w:tcPr>
            <w:tcW w:w="3828" w:type="dxa"/>
          </w:tcPr>
          <w:p>
            <w:pPr>
              <w:pStyle w:val="7"/>
              <w:spacing w:before="79" w:line="301" w:lineRule="exact"/>
              <w:ind w:left="108"/>
              <w:rPr>
                <w:sz w:val="24"/>
              </w:rPr>
            </w:pPr>
            <w:r>
              <w:rPr>
                <w:sz w:val="24"/>
              </w:rPr>
              <w:t>被涂改、出售、出租、出借、转让</w:t>
            </w:r>
          </w:p>
        </w:tc>
        <w:tc>
          <w:tcPr>
            <w:tcW w:w="2669" w:type="dxa"/>
          </w:tcPr>
          <w:p>
            <w:pPr>
              <w:pStyle w:val="7"/>
              <w:spacing w:before="79" w:line="301" w:lineRule="exact"/>
              <w:ind w:left="110"/>
              <w:rPr>
                <w:sz w:val="24"/>
              </w:rPr>
            </w:pPr>
            <w:r>
              <w:rPr>
                <w:spacing w:val="-21"/>
                <w:sz w:val="24"/>
              </w:rPr>
              <w:t xml:space="preserve">处 </w:t>
            </w:r>
            <w:r>
              <w:rPr>
                <w:sz w:val="24"/>
              </w:rPr>
              <w:t>2000</w:t>
            </w:r>
            <w:r>
              <w:rPr>
                <w:spacing w:val="-19"/>
                <w:sz w:val="24"/>
              </w:rPr>
              <w:t xml:space="preserve"> 元以上 </w:t>
            </w:r>
            <w:r>
              <w:rPr>
                <w:spacing w:val="-3"/>
                <w:sz w:val="24"/>
              </w:rPr>
              <w:t>3000</w:t>
            </w:r>
            <w:r>
              <w:rPr>
                <w:spacing w:val="-21"/>
                <w:sz w:val="24"/>
              </w:rPr>
              <w:t xml:space="preserve"> 元</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87" w:type="dxa"/>
            <w:vMerge w:val="restart"/>
          </w:tcPr>
          <w:p>
            <w:pPr>
              <w:pStyle w:val="7"/>
              <w:rPr>
                <w:rFonts w:ascii="Times New Roman"/>
                <w:sz w:val="24"/>
              </w:rPr>
            </w:pPr>
          </w:p>
        </w:tc>
        <w:tc>
          <w:tcPr>
            <w:tcW w:w="2172" w:type="dxa"/>
            <w:vMerge w:val="restart"/>
          </w:tcPr>
          <w:p>
            <w:pPr>
              <w:pStyle w:val="7"/>
              <w:spacing w:before="83"/>
              <w:ind w:left="110"/>
              <w:rPr>
                <w:sz w:val="24"/>
              </w:rPr>
            </w:pPr>
            <w:r>
              <w:rPr>
                <w:sz w:val="24"/>
              </w:rPr>
              <w:t>理办法》</w:t>
            </w:r>
          </w:p>
        </w:tc>
        <w:tc>
          <w:tcPr>
            <w:tcW w:w="4680" w:type="dxa"/>
            <w:vMerge w:val="restart"/>
          </w:tcPr>
          <w:p>
            <w:pPr>
              <w:pStyle w:val="7"/>
              <w:spacing w:before="81" w:line="312" w:lineRule="auto"/>
              <w:ind w:left="110" w:right="-29"/>
              <w:jc w:val="both"/>
              <w:rPr>
                <w:sz w:val="24"/>
              </w:rPr>
            </w:pPr>
            <w:r>
              <w:rPr>
                <w:spacing w:val="-7"/>
                <w:sz w:val="24"/>
              </w:rPr>
              <w:t>出借或者以其他方式转让营业执照的，由企</w:t>
            </w:r>
            <w:r>
              <w:rPr>
                <w:spacing w:val="-8"/>
                <w:sz w:val="24"/>
              </w:rPr>
              <w:t xml:space="preserve">业登记机关责令改正，处 </w:t>
            </w:r>
            <w:r>
              <w:rPr>
                <w:spacing w:val="-3"/>
                <w:sz w:val="24"/>
              </w:rPr>
              <w:t>2000</w:t>
            </w:r>
            <w:r>
              <w:rPr>
                <w:spacing w:val="-18"/>
                <w:sz w:val="24"/>
              </w:rPr>
              <w:t xml:space="preserve"> 元以上 </w:t>
            </w:r>
            <w:r>
              <w:rPr>
                <w:sz w:val="24"/>
              </w:rPr>
              <w:t>1</w:t>
            </w:r>
            <w:r>
              <w:rPr>
                <w:spacing w:val="-19"/>
                <w:sz w:val="24"/>
              </w:rPr>
              <w:t xml:space="preserve"> 万</w:t>
            </w:r>
            <w:r>
              <w:rPr>
                <w:spacing w:val="-18"/>
                <w:sz w:val="24"/>
              </w:rPr>
              <w:t>元以下的罚款；情节严重的，吊销营业执照。</w:t>
            </w:r>
          </w:p>
        </w:tc>
        <w:tc>
          <w:tcPr>
            <w:tcW w:w="1274" w:type="dxa"/>
          </w:tcPr>
          <w:p>
            <w:pPr>
              <w:pStyle w:val="7"/>
              <w:rPr>
                <w:rFonts w:ascii="Times New Roman"/>
                <w:sz w:val="24"/>
              </w:rPr>
            </w:pPr>
          </w:p>
        </w:tc>
        <w:tc>
          <w:tcPr>
            <w:tcW w:w="3828" w:type="dxa"/>
          </w:tcPr>
          <w:p>
            <w:pPr>
              <w:pStyle w:val="7"/>
              <w:spacing w:before="3" w:line="398" w:lineRule="exact"/>
              <w:ind w:left="108" w:right="90"/>
              <w:rPr>
                <w:sz w:val="24"/>
              </w:rPr>
            </w:pPr>
            <w:r>
              <w:rPr>
                <w:sz w:val="24"/>
              </w:rPr>
              <w:t>的营业执照尚未用于非法目的的， 或者违法所得在 1000 元以下的。</w:t>
            </w:r>
          </w:p>
        </w:tc>
        <w:tc>
          <w:tcPr>
            <w:tcW w:w="2669" w:type="dxa"/>
          </w:tcPr>
          <w:p>
            <w:pPr>
              <w:pStyle w:val="7"/>
              <w:spacing w:before="81"/>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rPr>
                <w:rFonts w:ascii="Times New Roman"/>
                <w:sz w:val="35"/>
              </w:rPr>
            </w:pPr>
          </w:p>
          <w:p>
            <w:pPr>
              <w:pStyle w:val="7"/>
              <w:ind w:right="383"/>
              <w:jc w:val="right"/>
              <w:rPr>
                <w:sz w:val="24"/>
              </w:rPr>
            </w:pPr>
            <w:r>
              <w:rPr>
                <w:sz w:val="24"/>
              </w:rPr>
              <w:t>一般</w:t>
            </w:r>
          </w:p>
        </w:tc>
        <w:tc>
          <w:tcPr>
            <w:tcW w:w="3828" w:type="dxa"/>
          </w:tcPr>
          <w:p>
            <w:pPr>
              <w:pStyle w:val="7"/>
              <w:spacing w:before="79" w:line="312" w:lineRule="auto"/>
              <w:ind w:left="108" w:right="90"/>
              <w:jc w:val="both"/>
              <w:rPr>
                <w:sz w:val="24"/>
              </w:rPr>
            </w:pPr>
            <w:r>
              <w:rPr>
                <w:sz w:val="24"/>
              </w:rPr>
              <w:t>被涂改、出售、出租、出借、转让的营业执照已用于非法目的，但社会危害性较轻的，或者违法所得在</w:t>
            </w:r>
          </w:p>
          <w:p>
            <w:pPr>
              <w:pStyle w:val="7"/>
              <w:spacing w:line="301" w:lineRule="exact"/>
              <w:ind w:left="108"/>
              <w:jc w:val="both"/>
              <w:rPr>
                <w:sz w:val="24"/>
              </w:rPr>
            </w:pPr>
            <w:r>
              <w:rPr>
                <w:sz w:val="24"/>
              </w:rPr>
              <w:t>1000 元以上 3000 元以下的。</w:t>
            </w:r>
          </w:p>
        </w:tc>
        <w:tc>
          <w:tcPr>
            <w:tcW w:w="2669" w:type="dxa"/>
          </w:tcPr>
          <w:p>
            <w:pPr>
              <w:pStyle w:val="7"/>
              <w:rPr>
                <w:rFonts w:ascii="Times New Roman"/>
                <w:sz w:val="24"/>
              </w:rPr>
            </w:pPr>
          </w:p>
          <w:p>
            <w:pPr>
              <w:pStyle w:val="7"/>
              <w:spacing w:before="204" w:line="312" w:lineRule="auto"/>
              <w:ind w:left="110" w:right="88"/>
              <w:rPr>
                <w:sz w:val="24"/>
              </w:rPr>
            </w:pPr>
            <w:r>
              <w:rPr>
                <w:spacing w:val="-21"/>
                <w:sz w:val="24"/>
              </w:rPr>
              <w:t xml:space="preserve">处 </w:t>
            </w:r>
            <w:r>
              <w:rPr>
                <w:sz w:val="24"/>
              </w:rPr>
              <w:t>3000</w:t>
            </w:r>
            <w:r>
              <w:rPr>
                <w:spacing w:val="-19"/>
                <w:sz w:val="24"/>
              </w:rPr>
              <w:t xml:space="preserve"> 元以上 </w:t>
            </w:r>
            <w:r>
              <w:rPr>
                <w:spacing w:val="-3"/>
                <w:sz w:val="24"/>
              </w:rPr>
              <w:t>6000</w:t>
            </w:r>
            <w:r>
              <w:rPr>
                <w:spacing w:val="-27"/>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rPr>
                <w:rFonts w:ascii="Times New Roman"/>
                <w:sz w:val="35"/>
              </w:rPr>
            </w:pPr>
          </w:p>
          <w:p>
            <w:pPr>
              <w:pStyle w:val="7"/>
              <w:ind w:right="383"/>
              <w:jc w:val="right"/>
              <w:rPr>
                <w:sz w:val="24"/>
              </w:rPr>
            </w:pPr>
            <w:r>
              <w:rPr>
                <w:sz w:val="24"/>
              </w:rPr>
              <w:t>较重</w:t>
            </w:r>
          </w:p>
        </w:tc>
        <w:tc>
          <w:tcPr>
            <w:tcW w:w="3828" w:type="dxa"/>
          </w:tcPr>
          <w:p>
            <w:pPr>
              <w:pStyle w:val="7"/>
              <w:spacing w:before="79" w:line="312" w:lineRule="auto"/>
              <w:ind w:left="108" w:right="90"/>
              <w:jc w:val="both"/>
              <w:rPr>
                <w:sz w:val="24"/>
              </w:rPr>
            </w:pPr>
            <w:r>
              <w:rPr>
                <w:sz w:val="24"/>
              </w:rPr>
              <w:t>被涂改、出售、出租、出借、转让的营业执照已用于非法目的，且社会危害性较重的，或者违法所得在</w:t>
            </w:r>
          </w:p>
          <w:p>
            <w:pPr>
              <w:pStyle w:val="7"/>
              <w:spacing w:line="301" w:lineRule="exact"/>
              <w:ind w:left="108"/>
              <w:jc w:val="both"/>
              <w:rPr>
                <w:sz w:val="24"/>
              </w:rPr>
            </w:pPr>
            <w:r>
              <w:rPr>
                <w:sz w:val="24"/>
              </w:rPr>
              <w:t>3000 元以上的。</w:t>
            </w:r>
          </w:p>
        </w:tc>
        <w:tc>
          <w:tcPr>
            <w:tcW w:w="2669" w:type="dxa"/>
          </w:tcPr>
          <w:p>
            <w:pPr>
              <w:pStyle w:val="7"/>
              <w:rPr>
                <w:rFonts w:ascii="Times New Roman"/>
                <w:sz w:val="24"/>
              </w:rPr>
            </w:pPr>
          </w:p>
          <w:p>
            <w:pPr>
              <w:pStyle w:val="7"/>
              <w:spacing w:before="204" w:line="312" w:lineRule="auto"/>
              <w:ind w:left="110" w:right="88"/>
              <w:rPr>
                <w:sz w:val="24"/>
              </w:rPr>
            </w:pPr>
            <w:r>
              <w:rPr>
                <w:spacing w:val="-35"/>
                <w:sz w:val="24"/>
              </w:rPr>
              <w:t xml:space="preserve">处 </w:t>
            </w:r>
            <w:r>
              <w:rPr>
                <w:spacing w:val="-3"/>
                <w:sz w:val="24"/>
              </w:rPr>
              <w:t>6000</w:t>
            </w:r>
            <w:r>
              <w:rPr>
                <w:spacing w:val="-30"/>
                <w:sz w:val="24"/>
              </w:rPr>
              <w:t xml:space="preserve"> 元以上 </w:t>
            </w:r>
            <w:r>
              <w:rPr>
                <w:sz w:val="24"/>
              </w:rPr>
              <w:t>1</w:t>
            </w:r>
            <w:r>
              <w:rPr>
                <w:spacing w:val="-24"/>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487" w:type="dxa"/>
          </w:tcPr>
          <w:p>
            <w:pPr>
              <w:pStyle w:val="7"/>
              <w:rPr>
                <w:rFonts w:ascii="Times New Roman"/>
                <w:sz w:val="24"/>
              </w:rPr>
            </w:pPr>
          </w:p>
          <w:p>
            <w:pPr>
              <w:pStyle w:val="7"/>
              <w:spacing w:before="2"/>
              <w:rPr>
                <w:rFonts w:ascii="Times New Roman"/>
                <w:sz w:val="35"/>
              </w:rPr>
            </w:pPr>
          </w:p>
          <w:p>
            <w:pPr>
              <w:pStyle w:val="7"/>
              <w:spacing w:before="1"/>
              <w:ind w:left="126"/>
              <w:rPr>
                <w:sz w:val="24"/>
              </w:rPr>
            </w:pPr>
            <w:r>
              <w:rPr>
                <w:sz w:val="24"/>
              </w:rPr>
              <w:t>39</w:t>
            </w:r>
          </w:p>
        </w:tc>
        <w:tc>
          <w:tcPr>
            <w:tcW w:w="2172" w:type="dxa"/>
          </w:tcPr>
          <w:p>
            <w:pPr>
              <w:pStyle w:val="7"/>
              <w:rPr>
                <w:rFonts w:ascii="Times New Roman"/>
                <w:sz w:val="24"/>
              </w:rPr>
            </w:pPr>
          </w:p>
          <w:p>
            <w:pPr>
              <w:pStyle w:val="7"/>
              <w:spacing w:before="204" w:line="312" w:lineRule="auto"/>
              <w:ind w:left="110" w:right="88"/>
              <w:rPr>
                <w:sz w:val="24"/>
              </w:rPr>
            </w:pPr>
            <w:r>
              <w:rPr>
                <w:sz w:val="24"/>
              </w:rPr>
              <w:t>《合伙企业登记管理办法》</w:t>
            </w:r>
          </w:p>
        </w:tc>
        <w:tc>
          <w:tcPr>
            <w:tcW w:w="4680" w:type="dxa"/>
          </w:tcPr>
          <w:p>
            <w:pPr>
              <w:pStyle w:val="7"/>
              <w:spacing w:before="79" w:line="312" w:lineRule="auto"/>
              <w:ind w:left="110" w:right="69"/>
              <w:jc w:val="both"/>
              <w:rPr>
                <w:sz w:val="24"/>
              </w:rPr>
            </w:pPr>
            <w:r>
              <w:rPr>
                <w:spacing w:val="-6"/>
                <w:sz w:val="24"/>
              </w:rPr>
              <w:t>第四十四条：合伙企业涂改、出售、出租、</w:t>
            </w:r>
            <w:r>
              <w:rPr>
                <w:spacing w:val="-7"/>
                <w:sz w:val="24"/>
              </w:rPr>
              <w:t>出借或者以其他方式转让营业执照的，由企</w:t>
            </w:r>
            <w:r>
              <w:rPr>
                <w:spacing w:val="-8"/>
                <w:sz w:val="24"/>
              </w:rPr>
              <w:t xml:space="preserve">业登记机关责令改正，处 </w:t>
            </w:r>
            <w:r>
              <w:rPr>
                <w:spacing w:val="-3"/>
                <w:sz w:val="24"/>
              </w:rPr>
              <w:t>2000</w:t>
            </w:r>
            <w:r>
              <w:rPr>
                <w:spacing w:val="-18"/>
                <w:sz w:val="24"/>
              </w:rPr>
              <w:t xml:space="preserve"> 元以上 </w:t>
            </w:r>
            <w:r>
              <w:rPr>
                <w:sz w:val="24"/>
              </w:rPr>
              <w:t>1</w:t>
            </w:r>
            <w:r>
              <w:rPr>
                <w:spacing w:val="-19"/>
                <w:sz w:val="24"/>
              </w:rPr>
              <w:t xml:space="preserve"> 万</w:t>
            </w:r>
          </w:p>
          <w:p>
            <w:pPr>
              <w:pStyle w:val="7"/>
              <w:spacing w:line="299" w:lineRule="exact"/>
              <w:ind w:left="110" w:right="-29"/>
              <w:rPr>
                <w:sz w:val="24"/>
              </w:rPr>
            </w:pPr>
            <w:r>
              <w:rPr>
                <w:spacing w:val="-18"/>
                <w:sz w:val="24"/>
              </w:rPr>
              <w:t>元以下的罚款；情节严重的，吊销营业执照。</w:t>
            </w:r>
          </w:p>
        </w:tc>
        <w:tc>
          <w:tcPr>
            <w:tcW w:w="1274" w:type="dxa"/>
          </w:tcPr>
          <w:p>
            <w:pPr>
              <w:pStyle w:val="7"/>
              <w:rPr>
                <w:rFonts w:ascii="Times New Roman"/>
                <w:sz w:val="24"/>
              </w:rPr>
            </w:pPr>
          </w:p>
          <w:p>
            <w:pPr>
              <w:pStyle w:val="7"/>
              <w:rPr>
                <w:rFonts w:ascii="Times New Roman"/>
                <w:sz w:val="35"/>
              </w:rPr>
            </w:pPr>
          </w:p>
          <w:p>
            <w:pPr>
              <w:pStyle w:val="7"/>
              <w:ind w:right="383"/>
              <w:jc w:val="right"/>
              <w:rPr>
                <w:sz w:val="24"/>
              </w:rPr>
            </w:pPr>
            <w:r>
              <w:rPr>
                <w:sz w:val="24"/>
              </w:rPr>
              <w:t>严重</w:t>
            </w:r>
          </w:p>
        </w:tc>
        <w:tc>
          <w:tcPr>
            <w:tcW w:w="3828" w:type="dxa"/>
          </w:tcPr>
          <w:p>
            <w:pPr>
              <w:pStyle w:val="7"/>
              <w:rPr>
                <w:rFonts w:ascii="Times New Roman"/>
                <w:sz w:val="24"/>
              </w:rPr>
            </w:pPr>
          </w:p>
          <w:p>
            <w:pPr>
              <w:pStyle w:val="7"/>
              <w:spacing w:before="201" w:line="312" w:lineRule="auto"/>
              <w:ind w:left="108" w:right="90"/>
              <w:rPr>
                <w:sz w:val="24"/>
              </w:rPr>
            </w:pPr>
            <w:r>
              <w:rPr>
                <w:sz w:val="24"/>
              </w:rPr>
              <w:t>因涂改、出售、出租、出借、转让营业执照而造成严重危害后果的。</w:t>
            </w:r>
          </w:p>
        </w:tc>
        <w:tc>
          <w:tcPr>
            <w:tcW w:w="2669" w:type="dxa"/>
          </w:tcPr>
          <w:p>
            <w:pPr>
              <w:pStyle w:val="7"/>
              <w:rPr>
                <w:rFonts w:ascii="Times New Roman"/>
                <w:sz w:val="24"/>
              </w:rPr>
            </w:pPr>
          </w:p>
          <w:p>
            <w:pPr>
              <w:pStyle w:val="7"/>
              <w:rPr>
                <w:rFonts w:ascii="Times New Roman"/>
                <w:sz w:val="35"/>
              </w:rPr>
            </w:pPr>
          </w:p>
          <w:p>
            <w:pPr>
              <w:pStyle w:val="7"/>
              <w:ind w:left="110"/>
              <w:rPr>
                <w:sz w:val="24"/>
              </w:rPr>
            </w:pPr>
            <w:r>
              <w:rPr>
                <w:sz w:val="24"/>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7"/>
              </w:rPr>
            </w:pPr>
          </w:p>
          <w:p>
            <w:pPr>
              <w:pStyle w:val="7"/>
              <w:ind w:left="126"/>
              <w:rPr>
                <w:sz w:val="24"/>
              </w:rPr>
            </w:pPr>
            <w:r>
              <w:rPr>
                <w:sz w:val="24"/>
              </w:rPr>
              <w:t>40</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34"/>
              </w:rPr>
            </w:pPr>
          </w:p>
          <w:p>
            <w:pPr>
              <w:pStyle w:val="7"/>
              <w:spacing w:before="1" w:line="312" w:lineRule="auto"/>
              <w:ind w:left="110" w:right="88"/>
              <w:rPr>
                <w:sz w:val="24"/>
              </w:rPr>
            </w:pPr>
            <w:r>
              <w:rPr>
                <w:sz w:val="24"/>
              </w:rPr>
              <w:t>《 个体工商户条例》</w:t>
            </w:r>
          </w:p>
        </w:tc>
        <w:tc>
          <w:tcPr>
            <w:tcW w:w="4680" w:type="dxa"/>
            <w:vMerge w:val="restart"/>
          </w:tcPr>
          <w:p>
            <w:pPr>
              <w:pStyle w:val="7"/>
              <w:rPr>
                <w:rFonts w:ascii="Times New Roman"/>
                <w:sz w:val="24"/>
              </w:rPr>
            </w:pPr>
          </w:p>
          <w:p>
            <w:pPr>
              <w:pStyle w:val="7"/>
              <w:rPr>
                <w:rFonts w:ascii="Times New Roman"/>
                <w:sz w:val="30"/>
              </w:rPr>
            </w:pPr>
          </w:p>
          <w:p>
            <w:pPr>
              <w:pStyle w:val="7"/>
              <w:spacing w:line="312" w:lineRule="auto"/>
              <w:ind w:left="110" w:right="69"/>
              <w:jc w:val="both"/>
              <w:rPr>
                <w:sz w:val="24"/>
              </w:rPr>
            </w:pPr>
            <w:r>
              <w:rPr>
                <w:spacing w:val="-9"/>
                <w:sz w:val="24"/>
              </w:rPr>
              <w:t>第二十二条：个体工商户提交虚假材料骗取</w:t>
            </w:r>
            <w:r>
              <w:rPr>
                <w:spacing w:val="-6"/>
                <w:sz w:val="24"/>
              </w:rPr>
              <w:t>注册登记，或者伪造、涂改、出租、出借、</w:t>
            </w:r>
            <w:r>
              <w:rPr>
                <w:spacing w:val="-7"/>
                <w:sz w:val="24"/>
              </w:rPr>
              <w:t>转让营业执照的，由登记机关责令改正，处</w:t>
            </w:r>
            <w:r>
              <w:rPr>
                <w:spacing w:val="-3"/>
                <w:sz w:val="24"/>
              </w:rPr>
              <w:t>4000</w:t>
            </w:r>
            <w:r>
              <w:rPr>
                <w:spacing w:val="-17"/>
                <w:sz w:val="24"/>
              </w:rPr>
              <w:t xml:space="preserve"> 元以下的罚款；情节严重的，撤销注册</w:t>
            </w:r>
            <w:r>
              <w:rPr>
                <w:spacing w:val="-5"/>
                <w:sz w:val="24"/>
              </w:rPr>
              <w:t>登记或者吊销营业执照。</w:t>
            </w:r>
          </w:p>
        </w:tc>
        <w:tc>
          <w:tcPr>
            <w:tcW w:w="1274" w:type="dxa"/>
          </w:tcPr>
          <w:p>
            <w:pPr>
              <w:pStyle w:val="7"/>
              <w:rPr>
                <w:rFonts w:ascii="Times New Roman"/>
                <w:sz w:val="34"/>
              </w:rPr>
            </w:pPr>
          </w:p>
          <w:p>
            <w:pPr>
              <w:pStyle w:val="7"/>
              <w:ind w:right="383"/>
              <w:jc w:val="right"/>
              <w:rPr>
                <w:sz w:val="24"/>
              </w:rPr>
            </w:pPr>
            <w:r>
              <w:rPr>
                <w:sz w:val="24"/>
              </w:rPr>
              <w:t>较轻</w:t>
            </w:r>
          </w:p>
        </w:tc>
        <w:tc>
          <w:tcPr>
            <w:tcW w:w="3828" w:type="dxa"/>
          </w:tcPr>
          <w:p>
            <w:pPr>
              <w:pStyle w:val="7"/>
              <w:spacing w:before="189" w:line="312" w:lineRule="auto"/>
              <w:ind w:left="108" w:right="90"/>
              <w:rPr>
                <w:sz w:val="24"/>
              </w:rPr>
            </w:pPr>
            <w:r>
              <w:rPr>
                <w:sz w:val="24"/>
              </w:rPr>
              <w:t>提交证明材料形式要件虚假，但与实际情况不相违背的。</w:t>
            </w:r>
          </w:p>
        </w:tc>
        <w:tc>
          <w:tcPr>
            <w:tcW w:w="2669" w:type="dxa"/>
          </w:tcPr>
          <w:p>
            <w:pPr>
              <w:pStyle w:val="7"/>
              <w:rPr>
                <w:rFonts w:ascii="Times New Roman"/>
                <w:sz w:val="34"/>
              </w:rPr>
            </w:pPr>
          </w:p>
          <w:p>
            <w:pPr>
              <w:pStyle w:val="7"/>
              <w:ind w:left="110"/>
              <w:rPr>
                <w:sz w:val="24"/>
              </w:rPr>
            </w:pPr>
            <w:r>
              <w:rPr>
                <w:sz w:val="24"/>
              </w:rPr>
              <w:t>处 1000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9"/>
              <w:rPr>
                <w:rFonts w:ascii="Times New Roman"/>
                <w:sz w:val="33"/>
              </w:rPr>
            </w:pPr>
          </w:p>
          <w:p>
            <w:pPr>
              <w:pStyle w:val="7"/>
              <w:ind w:right="383"/>
              <w:jc w:val="right"/>
              <w:rPr>
                <w:sz w:val="24"/>
              </w:rPr>
            </w:pPr>
            <w:r>
              <w:rPr>
                <w:sz w:val="24"/>
              </w:rPr>
              <w:t>一般</w:t>
            </w:r>
          </w:p>
        </w:tc>
        <w:tc>
          <w:tcPr>
            <w:tcW w:w="3828" w:type="dxa"/>
          </w:tcPr>
          <w:p>
            <w:pPr>
              <w:pStyle w:val="7"/>
              <w:spacing w:before="189" w:line="312" w:lineRule="auto"/>
              <w:ind w:left="108" w:right="-29"/>
              <w:rPr>
                <w:sz w:val="24"/>
              </w:rPr>
            </w:pPr>
            <w:r>
              <w:rPr>
                <w:spacing w:val="-14"/>
                <w:sz w:val="24"/>
              </w:rPr>
              <w:t xml:space="preserve">提交虚假证明文件、弄虚作假 </w:t>
            </w:r>
            <w:r>
              <w:rPr>
                <w:sz w:val="24"/>
              </w:rPr>
              <w:t>1</w:t>
            </w:r>
            <w:r>
              <w:rPr>
                <w:spacing w:val="-28"/>
                <w:sz w:val="24"/>
              </w:rPr>
              <w:t xml:space="preserve"> 项， </w:t>
            </w:r>
            <w:r>
              <w:rPr>
                <w:spacing w:val="-5"/>
                <w:sz w:val="24"/>
              </w:rPr>
              <w:t>或者危害性较小的。</w:t>
            </w:r>
          </w:p>
        </w:tc>
        <w:tc>
          <w:tcPr>
            <w:tcW w:w="2669" w:type="dxa"/>
          </w:tcPr>
          <w:p>
            <w:pPr>
              <w:pStyle w:val="7"/>
              <w:spacing w:before="189" w:line="312" w:lineRule="auto"/>
              <w:ind w:left="110" w:right="88"/>
              <w:rPr>
                <w:sz w:val="24"/>
              </w:rPr>
            </w:pPr>
            <w:r>
              <w:rPr>
                <w:spacing w:val="-21"/>
                <w:sz w:val="24"/>
              </w:rPr>
              <w:t xml:space="preserve">处 </w:t>
            </w:r>
            <w:r>
              <w:rPr>
                <w:sz w:val="24"/>
              </w:rPr>
              <w:t>1000</w:t>
            </w:r>
            <w:r>
              <w:rPr>
                <w:spacing w:val="-19"/>
                <w:sz w:val="24"/>
              </w:rPr>
              <w:t xml:space="preserve"> 元以上 </w:t>
            </w:r>
            <w:r>
              <w:rPr>
                <w:spacing w:val="-3"/>
                <w:sz w:val="24"/>
              </w:rPr>
              <w:t>2000</w:t>
            </w:r>
            <w:r>
              <w:rPr>
                <w:spacing w:val="-27"/>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9"/>
              <w:rPr>
                <w:rFonts w:ascii="Times New Roman"/>
                <w:sz w:val="33"/>
              </w:rPr>
            </w:pPr>
          </w:p>
          <w:p>
            <w:pPr>
              <w:pStyle w:val="7"/>
              <w:ind w:right="383"/>
              <w:jc w:val="right"/>
              <w:rPr>
                <w:sz w:val="24"/>
              </w:rPr>
            </w:pPr>
            <w:r>
              <w:rPr>
                <w:sz w:val="24"/>
              </w:rPr>
              <w:t>较重</w:t>
            </w:r>
          </w:p>
        </w:tc>
        <w:tc>
          <w:tcPr>
            <w:tcW w:w="3828" w:type="dxa"/>
          </w:tcPr>
          <w:p>
            <w:pPr>
              <w:pStyle w:val="7"/>
              <w:spacing w:before="189" w:line="312" w:lineRule="auto"/>
              <w:ind w:left="108" w:right="-29"/>
              <w:rPr>
                <w:sz w:val="24"/>
              </w:rPr>
            </w:pPr>
            <w:r>
              <w:rPr>
                <w:spacing w:val="-14"/>
                <w:sz w:val="24"/>
              </w:rPr>
              <w:t xml:space="preserve">提交虚假证明文件、弄虚作假 </w:t>
            </w:r>
            <w:r>
              <w:rPr>
                <w:sz w:val="24"/>
              </w:rPr>
              <w:t>2</w:t>
            </w:r>
            <w:r>
              <w:rPr>
                <w:spacing w:val="-28"/>
                <w:sz w:val="24"/>
              </w:rPr>
              <w:t xml:space="preserve"> 项， </w:t>
            </w:r>
            <w:r>
              <w:rPr>
                <w:spacing w:val="-5"/>
                <w:sz w:val="24"/>
              </w:rPr>
              <w:t>或者危害性较大的。</w:t>
            </w:r>
          </w:p>
        </w:tc>
        <w:tc>
          <w:tcPr>
            <w:tcW w:w="2669" w:type="dxa"/>
          </w:tcPr>
          <w:p>
            <w:pPr>
              <w:pStyle w:val="7"/>
              <w:spacing w:before="189" w:line="312" w:lineRule="auto"/>
              <w:ind w:left="110" w:right="88"/>
              <w:rPr>
                <w:sz w:val="24"/>
              </w:rPr>
            </w:pPr>
            <w:r>
              <w:rPr>
                <w:spacing w:val="-21"/>
                <w:sz w:val="24"/>
              </w:rPr>
              <w:t xml:space="preserve">处 </w:t>
            </w:r>
            <w:r>
              <w:rPr>
                <w:sz w:val="24"/>
              </w:rPr>
              <w:t>2000</w:t>
            </w:r>
            <w:r>
              <w:rPr>
                <w:spacing w:val="-19"/>
                <w:sz w:val="24"/>
              </w:rPr>
              <w:t xml:space="preserve"> 元以上 </w:t>
            </w:r>
            <w:r>
              <w:rPr>
                <w:spacing w:val="-3"/>
                <w:sz w:val="24"/>
              </w:rPr>
              <w:t>3000</w:t>
            </w:r>
            <w:r>
              <w:rPr>
                <w:spacing w:val="-27"/>
                <w:sz w:val="24"/>
              </w:rPr>
              <w:t xml:space="preserve"> 元</w:t>
            </w:r>
            <w:r>
              <w:rPr>
                <w:spacing w:val="-4"/>
                <w:sz w:val="24"/>
              </w:rPr>
              <w:t>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487" w:type="dxa"/>
            <w:vMerge w:val="restart"/>
          </w:tcPr>
          <w:p>
            <w:pPr>
              <w:pStyle w:val="7"/>
              <w:rPr>
                <w:rFonts w:ascii="Times New Roman"/>
                <w:sz w:val="24"/>
              </w:rPr>
            </w:pPr>
          </w:p>
        </w:tc>
        <w:tc>
          <w:tcPr>
            <w:tcW w:w="2172" w:type="dxa"/>
            <w:vMerge w:val="restart"/>
          </w:tcPr>
          <w:p>
            <w:pPr>
              <w:pStyle w:val="7"/>
              <w:rPr>
                <w:rFonts w:ascii="Times New Roman"/>
                <w:sz w:val="24"/>
              </w:rPr>
            </w:pPr>
          </w:p>
        </w:tc>
        <w:tc>
          <w:tcPr>
            <w:tcW w:w="4680" w:type="dxa"/>
            <w:vMerge w:val="restart"/>
          </w:tcPr>
          <w:p>
            <w:pPr>
              <w:pStyle w:val="7"/>
              <w:rPr>
                <w:rFonts w:ascii="Times New Roman"/>
                <w:sz w:val="24"/>
              </w:rPr>
            </w:pPr>
          </w:p>
        </w:tc>
        <w:tc>
          <w:tcPr>
            <w:tcW w:w="1274" w:type="dxa"/>
          </w:tcPr>
          <w:p>
            <w:pPr>
              <w:pStyle w:val="7"/>
              <w:rPr>
                <w:rFonts w:ascii="Times New Roman"/>
                <w:sz w:val="34"/>
              </w:rPr>
            </w:pPr>
          </w:p>
          <w:p>
            <w:pPr>
              <w:pStyle w:val="7"/>
              <w:ind w:left="137" w:right="122"/>
              <w:jc w:val="center"/>
              <w:rPr>
                <w:sz w:val="24"/>
              </w:rPr>
            </w:pPr>
            <w:r>
              <w:rPr>
                <w:sz w:val="24"/>
              </w:rPr>
              <w:t>严重</w:t>
            </w:r>
          </w:p>
        </w:tc>
        <w:tc>
          <w:tcPr>
            <w:tcW w:w="3828" w:type="dxa"/>
          </w:tcPr>
          <w:p>
            <w:pPr>
              <w:pStyle w:val="7"/>
              <w:spacing w:before="189" w:line="312" w:lineRule="auto"/>
              <w:ind w:left="108" w:right="88"/>
              <w:rPr>
                <w:sz w:val="24"/>
              </w:rPr>
            </w:pPr>
            <w:r>
              <w:rPr>
                <w:spacing w:val="-7"/>
                <w:sz w:val="24"/>
              </w:rPr>
              <w:t xml:space="preserve">提交虚假证明文件、弄虚作假 </w:t>
            </w:r>
            <w:r>
              <w:rPr>
                <w:sz w:val="24"/>
              </w:rPr>
              <w:t>2</w:t>
            </w:r>
            <w:r>
              <w:rPr>
                <w:spacing w:val="-20"/>
                <w:sz w:val="24"/>
              </w:rPr>
              <w:t xml:space="preserve"> 项</w:t>
            </w:r>
            <w:r>
              <w:rPr>
                <w:spacing w:val="-5"/>
                <w:sz w:val="24"/>
              </w:rPr>
              <w:t>以上，或者造成危害后果的。</w:t>
            </w:r>
          </w:p>
        </w:tc>
        <w:tc>
          <w:tcPr>
            <w:tcW w:w="2669" w:type="dxa"/>
          </w:tcPr>
          <w:p>
            <w:pPr>
              <w:pStyle w:val="7"/>
              <w:spacing w:before="189" w:line="312" w:lineRule="auto"/>
              <w:ind w:left="110" w:right="88"/>
              <w:rPr>
                <w:sz w:val="24"/>
              </w:rPr>
            </w:pPr>
            <w:r>
              <w:rPr>
                <w:spacing w:val="-21"/>
                <w:sz w:val="24"/>
              </w:rPr>
              <w:t xml:space="preserve">处 </w:t>
            </w:r>
            <w:r>
              <w:rPr>
                <w:sz w:val="24"/>
              </w:rPr>
              <w:t>3000</w:t>
            </w:r>
            <w:r>
              <w:rPr>
                <w:spacing w:val="-19"/>
                <w:sz w:val="24"/>
              </w:rPr>
              <w:t xml:space="preserve"> 元以上 </w:t>
            </w:r>
            <w:r>
              <w:rPr>
                <w:spacing w:val="-3"/>
                <w:sz w:val="24"/>
              </w:rPr>
              <w:t>4000</w:t>
            </w:r>
            <w:r>
              <w:rPr>
                <w:spacing w:val="-27"/>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9"/>
              <w:rPr>
                <w:rFonts w:ascii="Times New Roman"/>
                <w:sz w:val="33"/>
              </w:rPr>
            </w:pPr>
          </w:p>
          <w:p>
            <w:pPr>
              <w:pStyle w:val="7"/>
              <w:ind w:left="137" w:right="122"/>
              <w:jc w:val="center"/>
              <w:rPr>
                <w:sz w:val="24"/>
              </w:rPr>
            </w:pPr>
            <w:r>
              <w:rPr>
                <w:sz w:val="24"/>
              </w:rPr>
              <w:t>特别严重</w:t>
            </w:r>
          </w:p>
        </w:tc>
        <w:tc>
          <w:tcPr>
            <w:tcW w:w="3828" w:type="dxa"/>
          </w:tcPr>
          <w:p>
            <w:pPr>
              <w:pStyle w:val="7"/>
              <w:spacing w:before="189" w:line="312" w:lineRule="auto"/>
              <w:ind w:left="108" w:right="90"/>
              <w:rPr>
                <w:sz w:val="24"/>
              </w:rPr>
            </w:pPr>
            <w:r>
              <w:rPr>
                <w:sz w:val="24"/>
              </w:rPr>
              <w:t>提交虚假材料隐瞒重要事实骗取登记，造成严重危害后果的。</w:t>
            </w:r>
          </w:p>
        </w:tc>
        <w:tc>
          <w:tcPr>
            <w:tcW w:w="2669" w:type="dxa"/>
          </w:tcPr>
          <w:p>
            <w:pPr>
              <w:pStyle w:val="7"/>
              <w:spacing w:before="189" w:line="312" w:lineRule="auto"/>
              <w:ind w:left="110" w:right="88"/>
              <w:rPr>
                <w:sz w:val="24"/>
              </w:rPr>
            </w:pPr>
            <w:r>
              <w:rPr>
                <w:sz w:val="24"/>
              </w:rPr>
              <w:t>撤销注册登记或者吊销营业执照。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2"/>
              <w:ind w:left="126"/>
              <w:rPr>
                <w:sz w:val="24"/>
              </w:rPr>
            </w:pPr>
            <w:r>
              <w:rPr>
                <w:sz w:val="24"/>
              </w:rPr>
              <w:t>41</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2"/>
              </w:rPr>
            </w:pPr>
          </w:p>
          <w:p>
            <w:pPr>
              <w:pStyle w:val="7"/>
              <w:spacing w:line="312" w:lineRule="auto"/>
              <w:ind w:left="110" w:right="88"/>
              <w:rPr>
                <w:sz w:val="24"/>
              </w:rPr>
            </w:pPr>
            <w:r>
              <w:rPr>
                <w:sz w:val="24"/>
              </w:rPr>
              <w:t>《 个体工商户条例》</w:t>
            </w:r>
          </w:p>
        </w:tc>
        <w:tc>
          <w:tcPr>
            <w:tcW w:w="4680" w:type="dxa"/>
            <w:vMerge w:val="restart"/>
          </w:tcPr>
          <w:p>
            <w:pPr>
              <w:pStyle w:val="7"/>
              <w:rPr>
                <w:rFonts w:ascii="Times New Roman"/>
                <w:sz w:val="24"/>
              </w:rPr>
            </w:pPr>
          </w:p>
          <w:p>
            <w:pPr>
              <w:pStyle w:val="7"/>
              <w:spacing w:before="208" w:line="312" w:lineRule="auto"/>
              <w:ind w:left="110" w:right="69"/>
              <w:jc w:val="both"/>
              <w:rPr>
                <w:sz w:val="24"/>
              </w:rPr>
            </w:pPr>
            <w:r>
              <w:rPr>
                <w:spacing w:val="-9"/>
                <w:sz w:val="24"/>
              </w:rPr>
              <w:t>第二十二条：个体工商户提交虚假材料骗取</w:t>
            </w:r>
            <w:r>
              <w:rPr>
                <w:spacing w:val="-6"/>
                <w:sz w:val="24"/>
              </w:rPr>
              <w:t>注册登记，或者伪造、涂改、出租、出借、</w:t>
            </w:r>
            <w:r>
              <w:rPr>
                <w:spacing w:val="-7"/>
                <w:sz w:val="24"/>
              </w:rPr>
              <w:t>转让营业执照的，由登记机关责令改正，处</w:t>
            </w:r>
            <w:r>
              <w:rPr>
                <w:spacing w:val="-3"/>
                <w:sz w:val="24"/>
              </w:rPr>
              <w:t>4000</w:t>
            </w:r>
            <w:r>
              <w:rPr>
                <w:spacing w:val="-17"/>
                <w:sz w:val="24"/>
              </w:rPr>
              <w:t xml:space="preserve"> 元以下的罚款；情节严重的，撤销注册</w:t>
            </w:r>
            <w:r>
              <w:rPr>
                <w:spacing w:val="-5"/>
                <w:sz w:val="24"/>
              </w:rPr>
              <w:t>登记或者吊销营业执照。</w:t>
            </w:r>
          </w:p>
        </w:tc>
        <w:tc>
          <w:tcPr>
            <w:tcW w:w="1274" w:type="dxa"/>
          </w:tcPr>
          <w:p>
            <w:pPr>
              <w:pStyle w:val="7"/>
              <w:rPr>
                <w:rFonts w:ascii="Times New Roman"/>
                <w:sz w:val="24"/>
              </w:rPr>
            </w:pPr>
          </w:p>
          <w:p>
            <w:pPr>
              <w:pStyle w:val="7"/>
              <w:spacing w:before="204"/>
              <w:ind w:left="137" w:right="122"/>
              <w:jc w:val="center"/>
              <w:rPr>
                <w:sz w:val="24"/>
              </w:rPr>
            </w:pPr>
            <w:r>
              <w:rPr>
                <w:sz w:val="24"/>
              </w:rPr>
              <w:t>较轻</w:t>
            </w:r>
          </w:p>
        </w:tc>
        <w:tc>
          <w:tcPr>
            <w:tcW w:w="3828" w:type="dxa"/>
          </w:tcPr>
          <w:p>
            <w:pPr>
              <w:pStyle w:val="7"/>
              <w:spacing w:before="79"/>
              <w:ind w:left="108"/>
              <w:rPr>
                <w:sz w:val="24"/>
              </w:rPr>
            </w:pPr>
            <w:r>
              <w:rPr>
                <w:sz w:val="24"/>
              </w:rPr>
              <w:t>被伪造、涂改、出租、出借、转让</w:t>
            </w:r>
          </w:p>
          <w:p>
            <w:pPr>
              <w:pStyle w:val="7"/>
              <w:spacing w:line="400" w:lineRule="atLeast"/>
              <w:ind w:left="108" w:right="90"/>
              <w:rPr>
                <w:sz w:val="24"/>
              </w:rPr>
            </w:pPr>
            <w:r>
              <w:rPr>
                <w:sz w:val="24"/>
              </w:rPr>
              <w:t>的营业执照尚未用于非法目的的， 或者违法所得在 1000 元以下的。</w:t>
            </w:r>
          </w:p>
        </w:tc>
        <w:tc>
          <w:tcPr>
            <w:tcW w:w="2669" w:type="dxa"/>
          </w:tcPr>
          <w:p>
            <w:pPr>
              <w:pStyle w:val="7"/>
              <w:rPr>
                <w:rFonts w:ascii="Times New Roman"/>
                <w:sz w:val="24"/>
              </w:rPr>
            </w:pPr>
          </w:p>
          <w:p>
            <w:pPr>
              <w:pStyle w:val="7"/>
              <w:spacing w:before="204"/>
              <w:ind w:left="110"/>
              <w:rPr>
                <w:sz w:val="24"/>
              </w:rPr>
            </w:pPr>
            <w:r>
              <w:rPr>
                <w:sz w:val="24"/>
              </w:rPr>
              <w:t>处 1000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0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rPr>
                <w:rFonts w:ascii="Times New Roman"/>
                <w:sz w:val="35"/>
              </w:rPr>
            </w:pPr>
          </w:p>
          <w:p>
            <w:pPr>
              <w:pStyle w:val="7"/>
              <w:ind w:left="137" w:right="122"/>
              <w:jc w:val="center"/>
              <w:rPr>
                <w:sz w:val="24"/>
              </w:rPr>
            </w:pPr>
            <w:r>
              <w:rPr>
                <w:sz w:val="24"/>
              </w:rPr>
              <w:t>一般</w:t>
            </w:r>
          </w:p>
        </w:tc>
        <w:tc>
          <w:tcPr>
            <w:tcW w:w="3828" w:type="dxa"/>
          </w:tcPr>
          <w:p>
            <w:pPr>
              <w:pStyle w:val="7"/>
              <w:spacing w:before="79" w:line="312" w:lineRule="auto"/>
              <w:ind w:left="108" w:right="90"/>
              <w:jc w:val="both"/>
              <w:rPr>
                <w:sz w:val="24"/>
              </w:rPr>
            </w:pPr>
            <w:r>
              <w:rPr>
                <w:sz w:val="24"/>
              </w:rPr>
              <w:t>被伪造、涂改、出租、出借、转让的营业执照已用于非法目的，但社会危害性较轻的，或者违法所得在</w:t>
            </w:r>
          </w:p>
          <w:p>
            <w:pPr>
              <w:pStyle w:val="7"/>
              <w:spacing w:line="301" w:lineRule="exact"/>
              <w:ind w:left="108"/>
              <w:jc w:val="both"/>
              <w:rPr>
                <w:sz w:val="24"/>
              </w:rPr>
            </w:pPr>
            <w:r>
              <w:rPr>
                <w:sz w:val="24"/>
              </w:rPr>
              <w:t>1000 元以上 3000 元以下的。</w:t>
            </w:r>
          </w:p>
        </w:tc>
        <w:tc>
          <w:tcPr>
            <w:tcW w:w="2669" w:type="dxa"/>
          </w:tcPr>
          <w:p>
            <w:pPr>
              <w:pStyle w:val="7"/>
              <w:rPr>
                <w:rFonts w:ascii="Times New Roman"/>
                <w:sz w:val="24"/>
              </w:rPr>
            </w:pPr>
          </w:p>
          <w:p>
            <w:pPr>
              <w:pStyle w:val="7"/>
              <w:spacing w:before="204" w:line="312" w:lineRule="auto"/>
              <w:ind w:left="110" w:right="88"/>
              <w:rPr>
                <w:sz w:val="24"/>
              </w:rPr>
            </w:pPr>
            <w:r>
              <w:rPr>
                <w:spacing w:val="-21"/>
                <w:sz w:val="24"/>
              </w:rPr>
              <w:t xml:space="preserve">处 </w:t>
            </w:r>
            <w:r>
              <w:rPr>
                <w:sz w:val="24"/>
              </w:rPr>
              <w:t>1000</w:t>
            </w:r>
            <w:r>
              <w:rPr>
                <w:spacing w:val="-19"/>
                <w:sz w:val="24"/>
              </w:rPr>
              <w:t xml:space="preserve"> 元以上 </w:t>
            </w:r>
            <w:r>
              <w:rPr>
                <w:spacing w:val="-3"/>
                <w:sz w:val="24"/>
              </w:rPr>
              <w:t>2000</w:t>
            </w:r>
            <w:r>
              <w:rPr>
                <w:spacing w:val="-27"/>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ind w:left="126"/>
              <w:rPr>
                <w:sz w:val="24"/>
              </w:rPr>
            </w:pPr>
            <w:r>
              <w:rPr>
                <w:sz w:val="24"/>
              </w:rPr>
              <w:t>41</w:t>
            </w:r>
          </w:p>
        </w:tc>
        <w:tc>
          <w:tcPr>
            <w:tcW w:w="2172" w:type="dxa"/>
            <w:vMerge w:val="restart"/>
          </w:tcPr>
          <w:p>
            <w:pPr>
              <w:pStyle w:val="7"/>
              <w:rPr>
                <w:rFonts w:ascii="Times New Roman"/>
                <w:sz w:val="24"/>
              </w:rPr>
            </w:pPr>
          </w:p>
          <w:p>
            <w:pPr>
              <w:pStyle w:val="7"/>
              <w:rPr>
                <w:rFonts w:ascii="Times New Roman"/>
                <w:sz w:val="24"/>
              </w:rPr>
            </w:pPr>
          </w:p>
          <w:p>
            <w:pPr>
              <w:pStyle w:val="7"/>
              <w:spacing w:before="3"/>
              <w:rPr>
                <w:rFonts w:ascii="Times New Roman"/>
                <w:sz w:val="31"/>
              </w:rPr>
            </w:pPr>
          </w:p>
          <w:p>
            <w:pPr>
              <w:pStyle w:val="7"/>
              <w:spacing w:line="312" w:lineRule="auto"/>
              <w:ind w:left="110" w:right="88"/>
              <w:rPr>
                <w:sz w:val="24"/>
              </w:rPr>
            </w:pPr>
            <w:r>
              <w:rPr>
                <w:sz w:val="24"/>
              </w:rPr>
              <w:t>《 个体工商户条例》</w:t>
            </w:r>
          </w:p>
        </w:tc>
        <w:tc>
          <w:tcPr>
            <w:tcW w:w="4680" w:type="dxa"/>
            <w:vMerge w:val="restart"/>
          </w:tcPr>
          <w:p>
            <w:pPr>
              <w:pStyle w:val="7"/>
              <w:spacing w:before="10"/>
              <w:rPr>
                <w:rFonts w:ascii="Times New Roman"/>
                <w:sz w:val="26"/>
              </w:rPr>
            </w:pPr>
          </w:p>
          <w:p>
            <w:pPr>
              <w:pStyle w:val="7"/>
              <w:spacing w:line="312" w:lineRule="auto"/>
              <w:ind w:left="110" w:right="69"/>
              <w:jc w:val="both"/>
              <w:rPr>
                <w:sz w:val="24"/>
              </w:rPr>
            </w:pPr>
            <w:r>
              <w:rPr>
                <w:spacing w:val="-9"/>
                <w:sz w:val="24"/>
              </w:rPr>
              <w:t>第二十二条：个体工商户提交虚假材料骗取</w:t>
            </w:r>
            <w:r>
              <w:rPr>
                <w:spacing w:val="-6"/>
                <w:sz w:val="24"/>
              </w:rPr>
              <w:t>注册登记，或者伪造、涂改、出租、出借、</w:t>
            </w:r>
            <w:r>
              <w:rPr>
                <w:spacing w:val="-7"/>
                <w:sz w:val="24"/>
              </w:rPr>
              <w:t>转让营业执照的，由登记机关责令改正，处</w:t>
            </w:r>
            <w:r>
              <w:rPr>
                <w:spacing w:val="-3"/>
                <w:sz w:val="24"/>
              </w:rPr>
              <w:t>4000</w:t>
            </w:r>
            <w:r>
              <w:rPr>
                <w:spacing w:val="-17"/>
                <w:sz w:val="24"/>
              </w:rPr>
              <w:t xml:space="preserve"> 元以下的罚款；情节严重的，撤销注册</w:t>
            </w:r>
            <w:r>
              <w:rPr>
                <w:spacing w:val="-5"/>
                <w:sz w:val="24"/>
              </w:rPr>
              <w:t>登记或者吊销营业执照。</w:t>
            </w:r>
          </w:p>
        </w:tc>
        <w:tc>
          <w:tcPr>
            <w:tcW w:w="1274" w:type="dxa"/>
          </w:tcPr>
          <w:p>
            <w:pPr>
              <w:pStyle w:val="7"/>
              <w:rPr>
                <w:rFonts w:ascii="Times New Roman"/>
                <w:sz w:val="24"/>
              </w:rPr>
            </w:pPr>
          </w:p>
          <w:p>
            <w:pPr>
              <w:pStyle w:val="7"/>
              <w:rPr>
                <w:rFonts w:ascii="Times New Roman"/>
                <w:sz w:val="35"/>
              </w:rPr>
            </w:pPr>
          </w:p>
          <w:p>
            <w:pPr>
              <w:pStyle w:val="7"/>
              <w:ind w:left="137" w:right="122"/>
              <w:jc w:val="center"/>
              <w:rPr>
                <w:sz w:val="24"/>
              </w:rPr>
            </w:pPr>
            <w:r>
              <w:rPr>
                <w:sz w:val="24"/>
              </w:rPr>
              <w:t>较重</w:t>
            </w:r>
          </w:p>
        </w:tc>
        <w:tc>
          <w:tcPr>
            <w:tcW w:w="3828" w:type="dxa"/>
          </w:tcPr>
          <w:p>
            <w:pPr>
              <w:pStyle w:val="7"/>
              <w:spacing w:before="79" w:line="312" w:lineRule="auto"/>
              <w:ind w:left="108" w:right="90"/>
              <w:jc w:val="both"/>
              <w:rPr>
                <w:sz w:val="24"/>
              </w:rPr>
            </w:pPr>
            <w:r>
              <w:rPr>
                <w:sz w:val="24"/>
              </w:rPr>
              <w:t>被伪造、涂改、出租、出借、转让的营业执照已用于非法目的，且社会危害性较重的，或者违法所得在</w:t>
            </w:r>
          </w:p>
          <w:p>
            <w:pPr>
              <w:pStyle w:val="7"/>
              <w:spacing w:line="301" w:lineRule="exact"/>
              <w:ind w:left="108"/>
              <w:jc w:val="both"/>
              <w:rPr>
                <w:sz w:val="24"/>
              </w:rPr>
            </w:pPr>
            <w:r>
              <w:rPr>
                <w:sz w:val="24"/>
              </w:rPr>
              <w:t>3000 元以上的。</w:t>
            </w:r>
          </w:p>
        </w:tc>
        <w:tc>
          <w:tcPr>
            <w:tcW w:w="2669" w:type="dxa"/>
          </w:tcPr>
          <w:p>
            <w:pPr>
              <w:pStyle w:val="7"/>
              <w:rPr>
                <w:rFonts w:ascii="Times New Roman"/>
                <w:sz w:val="24"/>
              </w:rPr>
            </w:pPr>
          </w:p>
          <w:p>
            <w:pPr>
              <w:pStyle w:val="7"/>
              <w:spacing w:before="204" w:line="312" w:lineRule="auto"/>
              <w:ind w:left="110" w:right="88"/>
              <w:rPr>
                <w:sz w:val="24"/>
              </w:rPr>
            </w:pPr>
            <w:r>
              <w:rPr>
                <w:spacing w:val="-21"/>
                <w:sz w:val="24"/>
              </w:rPr>
              <w:t xml:space="preserve">处 </w:t>
            </w:r>
            <w:r>
              <w:rPr>
                <w:sz w:val="24"/>
              </w:rPr>
              <w:t>2000</w:t>
            </w:r>
            <w:r>
              <w:rPr>
                <w:spacing w:val="-19"/>
                <w:sz w:val="24"/>
              </w:rPr>
              <w:t xml:space="preserve"> 元以上 </w:t>
            </w:r>
            <w:r>
              <w:rPr>
                <w:spacing w:val="-3"/>
                <w:sz w:val="24"/>
              </w:rPr>
              <w:t>4000</w:t>
            </w:r>
            <w:r>
              <w:rPr>
                <w:spacing w:val="-27"/>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5"/>
              <w:rPr>
                <w:rFonts w:ascii="Times New Roman"/>
                <w:sz w:val="26"/>
              </w:rPr>
            </w:pPr>
          </w:p>
          <w:p>
            <w:pPr>
              <w:pStyle w:val="7"/>
              <w:ind w:left="137" w:right="122"/>
              <w:jc w:val="center"/>
              <w:rPr>
                <w:sz w:val="24"/>
              </w:rPr>
            </w:pPr>
            <w:r>
              <w:rPr>
                <w:sz w:val="24"/>
              </w:rPr>
              <w:t>严重</w:t>
            </w:r>
          </w:p>
        </w:tc>
        <w:tc>
          <w:tcPr>
            <w:tcW w:w="3828" w:type="dxa"/>
          </w:tcPr>
          <w:p>
            <w:pPr>
              <w:pStyle w:val="7"/>
              <w:spacing w:before="10" w:line="400" w:lineRule="atLeast"/>
              <w:ind w:left="108" w:right="90"/>
              <w:rPr>
                <w:sz w:val="24"/>
              </w:rPr>
            </w:pPr>
            <w:r>
              <w:rPr>
                <w:sz w:val="24"/>
              </w:rPr>
              <w:t>因伪造、涂改、出租、出借、转让营业执照而造成严重危害后果的。</w:t>
            </w:r>
          </w:p>
        </w:tc>
        <w:tc>
          <w:tcPr>
            <w:tcW w:w="2669" w:type="dxa"/>
          </w:tcPr>
          <w:p>
            <w:pPr>
              <w:pStyle w:val="7"/>
              <w:spacing w:before="10" w:line="400" w:lineRule="atLeast"/>
              <w:ind w:left="110" w:right="88"/>
              <w:rPr>
                <w:sz w:val="24"/>
              </w:rPr>
            </w:pPr>
            <w:r>
              <w:rPr>
                <w:sz w:val="24"/>
              </w:rPr>
              <w:t>撤销注册登记或者吊销营业执照。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487" w:type="dxa"/>
          </w:tcPr>
          <w:p>
            <w:pPr>
              <w:pStyle w:val="7"/>
              <w:spacing w:before="8"/>
              <w:rPr>
                <w:rFonts w:ascii="Times New Roman"/>
                <w:sz w:val="26"/>
              </w:rPr>
            </w:pPr>
          </w:p>
          <w:p>
            <w:pPr>
              <w:pStyle w:val="7"/>
              <w:ind w:left="126"/>
              <w:rPr>
                <w:sz w:val="24"/>
              </w:rPr>
            </w:pPr>
            <w:r>
              <w:rPr>
                <w:sz w:val="24"/>
              </w:rPr>
              <w:t>42</w:t>
            </w:r>
          </w:p>
        </w:tc>
        <w:tc>
          <w:tcPr>
            <w:tcW w:w="2172" w:type="dxa"/>
          </w:tcPr>
          <w:p>
            <w:pPr>
              <w:pStyle w:val="7"/>
              <w:spacing w:before="15" w:line="400" w:lineRule="atLeast"/>
              <w:ind w:left="110" w:right="88"/>
              <w:rPr>
                <w:sz w:val="24"/>
              </w:rPr>
            </w:pPr>
            <w:r>
              <w:rPr>
                <w:sz w:val="24"/>
              </w:rPr>
              <w:t>《 个体工商户条例》</w:t>
            </w:r>
          </w:p>
        </w:tc>
        <w:tc>
          <w:tcPr>
            <w:tcW w:w="4680" w:type="dxa"/>
          </w:tcPr>
          <w:p>
            <w:pPr>
              <w:pStyle w:val="7"/>
              <w:spacing w:before="13" w:line="400" w:lineRule="atLeast"/>
              <w:ind w:left="110" w:right="88"/>
              <w:rPr>
                <w:sz w:val="24"/>
              </w:rPr>
            </w:pPr>
            <w:r>
              <w:rPr>
                <w:spacing w:val="-9"/>
                <w:sz w:val="24"/>
              </w:rPr>
              <w:t>第二十三条第一款：个体工商户登记事项变更，未办理变更登记的，由登记机关责令改</w:t>
            </w:r>
          </w:p>
        </w:tc>
        <w:tc>
          <w:tcPr>
            <w:tcW w:w="1274" w:type="dxa"/>
          </w:tcPr>
          <w:p>
            <w:pPr>
              <w:pStyle w:val="7"/>
              <w:spacing w:before="5"/>
              <w:rPr>
                <w:rFonts w:ascii="Times New Roman"/>
                <w:sz w:val="26"/>
              </w:rPr>
            </w:pPr>
          </w:p>
          <w:p>
            <w:pPr>
              <w:pStyle w:val="7"/>
              <w:ind w:left="137" w:right="122"/>
              <w:jc w:val="center"/>
              <w:rPr>
                <w:sz w:val="24"/>
              </w:rPr>
            </w:pPr>
            <w:r>
              <w:rPr>
                <w:sz w:val="24"/>
              </w:rPr>
              <w:t>较轻</w:t>
            </w:r>
          </w:p>
        </w:tc>
        <w:tc>
          <w:tcPr>
            <w:tcW w:w="3828" w:type="dxa"/>
          </w:tcPr>
          <w:p>
            <w:pPr>
              <w:pStyle w:val="7"/>
              <w:spacing w:before="5"/>
              <w:rPr>
                <w:rFonts w:ascii="Times New Roman"/>
                <w:sz w:val="26"/>
              </w:rPr>
            </w:pPr>
          </w:p>
          <w:p>
            <w:pPr>
              <w:pStyle w:val="7"/>
              <w:ind w:left="108"/>
              <w:rPr>
                <w:sz w:val="24"/>
              </w:rPr>
            </w:pPr>
            <w:r>
              <w:rPr>
                <w:sz w:val="24"/>
              </w:rPr>
              <w:t>逾期 30 日以下未办理的。</w:t>
            </w:r>
          </w:p>
        </w:tc>
        <w:tc>
          <w:tcPr>
            <w:tcW w:w="2669" w:type="dxa"/>
          </w:tcPr>
          <w:p>
            <w:pPr>
              <w:pStyle w:val="7"/>
              <w:spacing w:before="5"/>
              <w:rPr>
                <w:rFonts w:ascii="Times New Roman"/>
                <w:sz w:val="26"/>
              </w:rPr>
            </w:pPr>
          </w:p>
          <w:p>
            <w:pPr>
              <w:pStyle w:val="7"/>
              <w:ind w:left="110"/>
              <w:rPr>
                <w:sz w:val="24"/>
              </w:rPr>
            </w:pPr>
            <w:r>
              <w:rPr>
                <w:sz w:val="24"/>
              </w:rPr>
              <w:t>处 500 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487" w:type="dxa"/>
            <w:vMerge w:val="restart"/>
          </w:tcPr>
          <w:p>
            <w:pPr>
              <w:pStyle w:val="7"/>
              <w:rPr>
                <w:rFonts w:ascii="Times New Roman"/>
                <w:sz w:val="24"/>
              </w:rPr>
            </w:pPr>
          </w:p>
        </w:tc>
        <w:tc>
          <w:tcPr>
            <w:tcW w:w="2172" w:type="dxa"/>
            <w:vMerge w:val="restart"/>
          </w:tcPr>
          <w:p>
            <w:pPr>
              <w:pStyle w:val="7"/>
              <w:rPr>
                <w:rFonts w:ascii="Times New Roman"/>
                <w:sz w:val="24"/>
              </w:rPr>
            </w:pPr>
          </w:p>
        </w:tc>
        <w:tc>
          <w:tcPr>
            <w:tcW w:w="4680" w:type="dxa"/>
            <w:vMerge w:val="restart"/>
          </w:tcPr>
          <w:p>
            <w:pPr>
              <w:pStyle w:val="7"/>
              <w:spacing w:before="81" w:line="312" w:lineRule="auto"/>
              <w:ind w:left="110" w:right="88"/>
              <w:rPr>
                <w:sz w:val="24"/>
              </w:rPr>
            </w:pPr>
            <w:r>
              <w:rPr>
                <w:spacing w:val="-6"/>
                <w:sz w:val="24"/>
              </w:rPr>
              <w:t xml:space="preserve">正，处 </w:t>
            </w:r>
            <w:r>
              <w:rPr>
                <w:spacing w:val="-3"/>
                <w:sz w:val="24"/>
              </w:rPr>
              <w:t>1500</w:t>
            </w:r>
            <w:r>
              <w:rPr>
                <w:spacing w:val="-8"/>
                <w:sz w:val="24"/>
              </w:rPr>
              <w:t xml:space="preserve"> 元以下的罚款；情节严重的， </w:t>
            </w:r>
            <w:r>
              <w:rPr>
                <w:spacing w:val="-5"/>
                <w:sz w:val="24"/>
              </w:rPr>
              <w:t>吊销营业执照。</w:t>
            </w:r>
          </w:p>
        </w:tc>
        <w:tc>
          <w:tcPr>
            <w:tcW w:w="1274" w:type="dxa"/>
          </w:tcPr>
          <w:p>
            <w:pPr>
              <w:pStyle w:val="7"/>
              <w:spacing w:before="5"/>
              <w:rPr>
                <w:rFonts w:ascii="Times New Roman"/>
                <w:sz w:val="26"/>
              </w:rPr>
            </w:pPr>
          </w:p>
          <w:p>
            <w:pPr>
              <w:pStyle w:val="7"/>
              <w:ind w:right="383"/>
              <w:jc w:val="right"/>
              <w:rPr>
                <w:sz w:val="24"/>
              </w:rPr>
            </w:pPr>
            <w:r>
              <w:rPr>
                <w:sz w:val="24"/>
              </w:rPr>
              <w:t>一般</w:t>
            </w:r>
          </w:p>
        </w:tc>
        <w:tc>
          <w:tcPr>
            <w:tcW w:w="3828" w:type="dxa"/>
          </w:tcPr>
          <w:p>
            <w:pPr>
              <w:pStyle w:val="7"/>
              <w:spacing w:before="5"/>
              <w:rPr>
                <w:rFonts w:ascii="Times New Roman"/>
                <w:sz w:val="26"/>
              </w:rPr>
            </w:pPr>
          </w:p>
          <w:p>
            <w:pPr>
              <w:pStyle w:val="7"/>
              <w:ind w:left="108" w:right="-29"/>
              <w:rPr>
                <w:sz w:val="24"/>
              </w:rPr>
            </w:pPr>
            <w:r>
              <w:rPr>
                <w:spacing w:val="-27"/>
                <w:sz w:val="24"/>
              </w:rPr>
              <w:t xml:space="preserve">逾期 </w:t>
            </w:r>
            <w:r>
              <w:rPr>
                <w:sz w:val="24"/>
              </w:rPr>
              <w:t>30</w:t>
            </w:r>
            <w:r>
              <w:rPr>
                <w:spacing w:val="-33"/>
                <w:sz w:val="24"/>
              </w:rPr>
              <w:t xml:space="preserve"> 日以上 </w:t>
            </w:r>
            <w:r>
              <w:rPr>
                <w:sz w:val="24"/>
              </w:rPr>
              <w:t>90</w:t>
            </w:r>
            <w:r>
              <w:rPr>
                <w:spacing w:val="-16"/>
                <w:sz w:val="24"/>
              </w:rPr>
              <w:t xml:space="preserve"> 日以下未办理的。</w:t>
            </w:r>
          </w:p>
        </w:tc>
        <w:tc>
          <w:tcPr>
            <w:tcW w:w="2669" w:type="dxa"/>
          </w:tcPr>
          <w:p>
            <w:pPr>
              <w:pStyle w:val="7"/>
              <w:spacing w:before="13" w:line="400" w:lineRule="atLeast"/>
              <w:ind w:left="110" w:right="88"/>
              <w:rPr>
                <w:sz w:val="24"/>
              </w:rPr>
            </w:pPr>
            <w:r>
              <w:rPr>
                <w:spacing w:val="-36"/>
                <w:sz w:val="24"/>
              </w:rPr>
              <w:t xml:space="preserve">处 </w:t>
            </w:r>
            <w:r>
              <w:rPr>
                <w:sz w:val="24"/>
              </w:rPr>
              <w:t>500</w:t>
            </w:r>
            <w:r>
              <w:rPr>
                <w:spacing w:val="-31"/>
                <w:sz w:val="24"/>
              </w:rPr>
              <w:t xml:space="preserve"> 元以上 </w:t>
            </w:r>
            <w:r>
              <w:rPr>
                <w:spacing w:val="-3"/>
                <w:sz w:val="24"/>
              </w:rPr>
              <w:t>1000</w:t>
            </w:r>
            <w:r>
              <w:rPr>
                <w:spacing w:val="-30"/>
                <w:sz w:val="24"/>
              </w:rPr>
              <w:t xml:space="preserve"> 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5"/>
              <w:rPr>
                <w:rFonts w:ascii="Times New Roman"/>
                <w:sz w:val="26"/>
              </w:rPr>
            </w:pPr>
          </w:p>
          <w:p>
            <w:pPr>
              <w:pStyle w:val="7"/>
              <w:ind w:right="383"/>
              <w:jc w:val="right"/>
              <w:rPr>
                <w:sz w:val="24"/>
              </w:rPr>
            </w:pPr>
            <w:r>
              <w:rPr>
                <w:sz w:val="24"/>
              </w:rPr>
              <w:t>较重</w:t>
            </w:r>
          </w:p>
        </w:tc>
        <w:tc>
          <w:tcPr>
            <w:tcW w:w="3828" w:type="dxa"/>
          </w:tcPr>
          <w:p>
            <w:pPr>
              <w:pStyle w:val="7"/>
              <w:spacing w:before="5"/>
              <w:rPr>
                <w:rFonts w:ascii="Times New Roman"/>
                <w:sz w:val="26"/>
              </w:rPr>
            </w:pPr>
          </w:p>
          <w:p>
            <w:pPr>
              <w:pStyle w:val="7"/>
              <w:ind w:left="108"/>
              <w:rPr>
                <w:sz w:val="24"/>
              </w:rPr>
            </w:pPr>
            <w:r>
              <w:rPr>
                <w:sz w:val="24"/>
              </w:rPr>
              <w:t>逾期 90 日以上未办理的。</w:t>
            </w:r>
          </w:p>
        </w:tc>
        <w:tc>
          <w:tcPr>
            <w:tcW w:w="2669" w:type="dxa"/>
          </w:tcPr>
          <w:p>
            <w:pPr>
              <w:pStyle w:val="7"/>
              <w:spacing w:before="10" w:line="400" w:lineRule="atLeast"/>
              <w:ind w:left="110" w:right="88"/>
              <w:rPr>
                <w:sz w:val="24"/>
              </w:rPr>
            </w:pPr>
            <w:r>
              <w:rPr>
                <w:spacing w:val="-21"/>
                <w:sz w:val="24"/>
              </w:rPr>
              <w:t xml:space="preserve">处 </w:t>
            </w:r>
            <w:r>
              <w:rPr>
                <w:sz w:val="24"/>
              </w:rPr>
              <w:t>1000</w:t>
            </w:r>
            <w:r>
              <w:rPr>
                <w:spacing w:val="-19"/>
                <w:sz w:val="24"/>
              </w:rPr>
              <w:t xml:space="preserve"> 元以上 </w:t>
            </w:r>
            <w:r>
              <w:rPr>
                <w:spacing w:val="-3"/>
                <w:sz w:val="24"/>
              </w:rPr>
              <w:t>1500</w:t>
            </w:r>
            <w:r>
              <w:rPr>
                <w:spacing w:val="-27"/>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spacing w:before="5"/>
              <w:rPr>
                <w:rFonts w:ascii="Times New Roman"/>
                <w:sz w:val="26"/>
              </w:rPr>
            </w:pPr>
          </w:p>
          <w:p>
            <w:pPr>
              <w:pStyle w:val="7"/>
              <w:ind w:right="383"/>
              <w:jc w:val="right"/>
              <w:rPr>
                <w:sz w:val="24"/>
              </w:rPr>
            </w:pPr>
            <w:r>
              <w:rPr>
                <w:sz w:val="24"/>
              </w:rPr>
              <w:t>严重</w:t>
            </w:r>
          </w:p>
        </w:tc>
        <w:tc>
          <w:tcPr>
            <w:tcW w:w="3828" w:type="dxa"/>
          </w:tcPr>
          <w:p>
            <w:pPr>
              <w:pStyle w:val="7"/>
              <w:spacing w:before="13" w:line="400" w:lineRule="atLeast"/>
              <w:ind w:left="108" w:right="90"/>
              <w:rPr>
                <w:sz w:val="24"/>
              </w:rPr>
            </w:pPr>
            <w:r>
              <w:rPr>
                <w:sz w:val="24"/>
              </w:rPr>
              <w:t>未依法办理变更登记而造成严重危害后果的。</w:t>
            </w:r>
          </w:p>
        </w:tc>
        <w:tc>
          <w:tcPr>
            <w:tcW w:w="2669" w:type="dxa"/>
          </w:tcPr>
          <w:p>
            <w:pPr>
              <w:pStyle w:val="7"/>
              <w:spacing w:before="5"/>
              <w:rPr>
                <w:rFonts w:ascii="Times New Roman"/>
                <w:sz w:val="26"/>
              </w:rPr>
            </w:pPr>
          </w:p>
          <w:p>
            <w:pPr>
              <w:pStyle w:val="7"/>
              <w:ind w:left="110"/>
              <w:rPr>
                <w:sz w:val="24"/>
              </w:rPr>
            </w:pPr>
            <w:r>
              <w:rPr>
                <w:sz w:val="24"/>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487" w:type="dxa"/>
            <w:tcBorders>
              <w:bottom w:val="nil"/>
            </w:tcBorders>
          </w:tcPr>
          <w:p>
            <w:pPr>
              <w:pStyle w:val="7"/>
              <w:rPr>
                <w:rFonts w:ascii="Times New Roman"/>
                <w:sz w:val="24"/>
              </w:rPr>
            </w:pPr>
          </w:p>
        </w:tc>
        <w:tc>
          <w:tcPr>
            <w:tcW w:w="2172" w:type="dxa"/>
            <w:tcBorders>
              <w:bottom w:val="nil"/>
            </w:tcBorders>
          </w:tcPr>
          <w:p>
            <w:pPr>
              <w:pStyle w:val="7"/>
              <w:rPr>
                <w:rFonts w:ascii="Times New Roman"/>
                <w:sz w:val="24"/>
              </w:rPr>
            </w:pPr>
          </w:p>
        </w:tc>
        <w:tc>
          <w:tcPr>
            <w:tcW w:w="4680" w:type="dxa"/>
            <w:tcBorders>
              <w:bottom w:val="nil"/>
            </w:tcBorders>
          </w:tcPr>
          <w:p>
            <w:pPr>
              <w:pStyle w:val="7"/>
              <w:rPr>
                <w:rFonts w:ascii="Times New Roman"/>
                <w:sz w:val="24"/>
              </w:rPr>
            </w:pPr>
          </w:p>
          <w:p>
            <w:pPr>
              <w:pStyle w:val="7"/>
              <w:spacing w:before="8"/>
              <w:rPr>
                <w:rFonts w:ascii="Times New Roman"/>
                <w:sz w:val="27"/>
              </w:rPr>
            </w:pPr>
          </w:p>
          <w:p>
            <w:pPr>
              <w:pStyle w:val="7"/>
              <w:ind w:left="110"/>
              <w:rPr>
                <w:sz w:val="24"/>
              </w:rPr>
            </w:pPr>
            <w:r>
              <w:rPr>
                <w:sz w:val="24"/>
              </w:rPr>
              <w:t>第十三条：从事无照经营的，由工商行政管</w:t>
            </w:r>
          </w:p>
        </w:tc>
        <w:tc>
          <w:tcPr>
            <w:tcW w:w="1274" w:type="dxa"/>
            <w:tcBorders>
              <w:bottom w:val="nil"/>
            </w:tcBorders>
          </w:tcPr>
          <w:p>
            <w:pPr>
              <w:pStyle w:val="7"/>
              <w:rPr>
                <w:rFonts w:ascii="Times New Roman"/>
                <w:sz w:val="24"/>
              </w:rPr>
            </w:pPr>
          </w:p>
        </w:tc>
        <w:tc>
          <w:tcPr>
            <w:tcW w:w="3828" w:type="dxa"/>
            <w:tcBorders>
              <w:bottom w:val="nil"/>
            </w:tcBorders>
          </w:tcPr>
          <w:p>
            <w:pPr>
              <w:pStyle w:val="7"/>
              <w:rPr>
                <w:rFonts w:ascii="Times New Roman"/>
                <w:sz w:val="24"/>
              </w:rPr>
            </w:pPr>
          </w:p>
        </w:tc>
        <w:tc>
          <w:tcPr>
            <w:tcW w:w="2669"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487" w:type="dxa"/>
            <w:tcBorders>
              <w:top w:val="nil"/>
              <w:bottom w:val="nil"/>
            </w:tcBorders>
          </w:tcPr>
          <w:p>
            <w:pPr>
              <w:pStyle w:val="7"/>
              <w:rPr>
                <w:rFonts w:ascii="Times New Roman"/>
                <w:sz w:val="24"/>
              </w:rPr>
            </w:pPr>
          </w:p>
          <w:p>
            <w:pPr>
              <w:pStyle w:val="7"/>
              <w:spacing w:before="5"/>
              <w:rPr>
                <w:rFonts w:ascii="Times New Roman"/>
                <w:sz w:val="32"/>
              </w:rPr>
            </w:pPr>
          </w:p>
          <w:p>
            <w:pPr>
              <w:pStyle w:val="7"/>
              <w:ind w:left="126"/>
              <w:rPr>
                <w:sz w:val="24"/>
              </w:rPr>
            </w:pPr>
            <w:r>
              <w:rPr>
                <w:sz w:val="24"/>
              </w:rPr>
              <w:t>43</w:t>
            </w:r>
          </w:p>
        </w:tc>
        <w:tc>
          <w:tcPr>
            <w:tcW w:w="2172" w:type="dxa"/>
            <w:tcBorders>
              <w:top w:val="nil"/>
              <w:bottom w:val="nil"/>
            </w:tcBorders>
          </w:tcPr>
          <w:p>
            <w:pPr>
              <w:pStyle w:val="7"/>
              <w:rPr>
                <w:rFonts w:ascii="Times New Roman"/>
                <w:sz w:val="24"/>
              </w:rPr>
            </w:pPr>
          </w:p>
          <w:p>
            <w:pPr>
              <w:pStyle w:val="7"/>
              <w:spacing w:before="174" w:line="312" w:lineRule="auto"/>
              <w:ind w:left="110" w:right="88"/>
              <w:rPr>
                <w:sz w:val="24"/>
              </w:rPr>
            </w:pPr>
            <w:r>
              <w:rPr>
                <w:sz w:val="24"/>
              </w:rPr>
              <w:t>《无证无照经营查处办法》</w:t>
            </w:r>
          </w:p>
        </w:tc>
        <w:tc>
          <w:tcPr>
            <w:tcW w:w="4680" w:type="dxa"/>
            <w:tcBorders>
              <w:top w:val="nil"/>
              <w:bottom w:val="nil"/>
            </w:tcBorders>
          </w:tcPr>
          <w:p>
            <w:pPr>
              <w:pStyle w:val="7"/>
              <w:spacing w:before="46" w:line="312" w:lineRule="auto"/>
              <w:ind w:left="110" w:right="88"/>
              <w:jc w:val="both"/>
              <w:rPr>
                <w:sz w:val="24"/>
              </w:rPr>
            </w:pPr>
            <w:r>
              <w:rPr>
                <w:spacing w:val="-8"/>
                <w:sz w:val="24"/>
              </w:rPr>
              <w:t>理部门依照相关法律、行政法规的规定予以</w:t>
            </w:r>
            <w:r>
              <w:rPr>
                <w:spacing w:val="-10"/>
                <w:sz w:val="24"/>
              </w:rPr>
              <w:t>处罚。法律、行政法规对无照经营的处罚没</w:t>
            </w:r>
            <w:r>
              <w:rPr>
                <w:spacing w:val="-9"/>
                <w:sz w:val="24"/>
              </w:rPr>
              <w:t>有明确规定的，由工商行政管理部门责令停</w:t>
            </w:r>
          </w:p>
          <w:p>
            <w:pPr>
              <w:pStyle w:val="7"/>
              <w:spacing w:before="1"/>
              <w:ind w:left="110"/>
              <w:jc w:val="both"/>
              <w:rPr>
                <w:sz w:val="24"/>
              </w:rPr>
            </w:pPr>
            <w:r>
              <w:rPr>
                <w:spacing w:val="-12"/>
                <w:sz w:val="24"/>
              </w:rPr>
              <w:t xml:space="preserve">止违法行为，没收违法所得，并处 </w:t>
            </w:r>
            <w:r>
              <w:rPr>
                <w:sz w:val="24"/>
              </w:rPr>
              <w:t>1</w:t>
            </w:r>
            <w:r>
              <w:rPr>
                <w:spacing w:val="-19"/>
                <w:sz w:val="24"/>
              </w:rPr>
              <w:t xml:space="preserve"> 万元以</w:t>
            </w:r>
          </w:p>
        </w:tc>
        <w:tc>
          <w:tcPr>
            <w:tcW w:w="1274" w:type="dxa"/>
            <w:tcBorders>
              <w:top w:val="nil"/>
              <w:bottom w:val="nil"/>
            </w:tcBorders>
          </w:tcPr>
          <w:p>
            <w:pPr>
              <w:pStyle w:val="7"/>
              <w:rPr>
                <w:rFonts w:ascii="Times New Roman"/>
                <w:sz w:val="24"/>
              </w:rPr>
            </w:pPr>
          </w:p>
          <w:p>
            <w:pPr>
              <w:pStyle w:val="7"/>
              <w:spacing w:before="2"/>
              <w:rPr>
                <w:rFonts w:ascii="Times New Roman"/>
                <w:sz w:val="32"/>
              </w:rPr>
            </w:pPr>
          </w:p>
          <w:p>
            <w:pPr>
              <w:pStyle w:val="7"/>
              <w:ind w:right="383"/>
              <w:jc w:val="right"/>
              <w:rPr>
                <w:sz w:val="24"/>
              </w:rPr>
            </w:pPr>
            <w:r>
              <w:rPr>
                <w:sz w:val="24"/>
              </w:rPr>
              <w:t>较轻</w:t>
            </w:r>
          </w:p>
        </w:tc>
        <w:tc>
          <w:tcPr>
            <w:tcW w:w="3828" w:type="dxa"/>
            <w:tcBorders>
              <w:top w:val="nil"/>
              <w:bottom w:val="nil"/>
            </w:tcBorders>
          </w:tcPr>
          <w:p>
            <w:pPr>
              <w:pStyle w:val="7"/>
              <w:spacing w:before="46"/>
              <w:ind w:left="108"/>
              <w:rPr>
                <w:sz w:val="24"/>
              </w:rPr>
            </w:pPr>
            <w:r>
              <w:rPr>
                <w:sz w:val="24"/>
              </w:rPr>
              <w:t>有下列情形之一的：</w:t>
            </w:r>
          </w:p>
          <w:p>
            <w:pPr>
              <w:pStyle w:val="7"/>
              <w:spacing w:before="94"/>
              <w:ind w:left="108"/>
              <w:rPr>
                <w:sz w:val="24"/>
              </w:rPr>
            </w:pPr>
            <w:r>
              <w:rPr>
                <w:spacing w:val="-12"/>
                <w:sz w:val="24"/>
              </w:rPr>
              <w:t xml:space="preserve">⑴无照经营时间在 </w:t>
            </w:r>
            <w:r>
              <w:rPr>
                <w:sz w:val="24"/>
              </w:rPr>
              <w:t>3</w:t>
            </w:r>
            <w:r>
              <w:rPr>
                <w:spacing w:val="-13"/>
                <w:sz w:val="24"/>
              </w:rPr>
              <w:t xml:space="preserve"> 个月以内的；</w:t>
            </w:r>
          </w:p>
          <w:p>
            <w:pPr>
              <w:pStyle w:val="7"/>
              <w:spacing w:before="91"/>
              <w:ind w:left="108"/>
              <w:rPr>
                <w:sz w:val="24"/>
              </w:rPr>
            </w:pPr>
            <w:r>
              <w:rPr>
                <w:sz w:val="24"/>
              </w:rPr>
              <w:t>⑵非法经营额在 3000 元以下的；</w:t>
            </w:r>
          </w:p>
          <w:p>
            <w:pPr>
              <w:pStyle w:val="7"/>
              <w:spacing w:before="93"/>
              <w:ind w:left="108"/>
              <w:rPr>
                <w:sz w:val="24"/>
              </w:rPr>
            </w:pPr>
            <w:r>
              <w:rPr>
                <w:sz w:val="24"/>
              </w:rPr>
              <w:t>⑶违法所得在 1000 元以下的。</w:t>
            </w:r>
          </w:p>
        </w:tc>
        <w:tc>
          <w:tcPr>
            <w:tcW w:w="2669" w:type="dxa"/>
            <w:tcBorders>
              <w:top w:val="nil"/>
              <w:bottom w:val="nil"/>
            </w:tcBorders>
          </w:tcPr>
          <w:p>
            <w:pPr>
              <w:pStyle w:val="7"/>
              <w:spacing w:before="4"/>
              <w:rPr>
                <w:rFonts w:ascii="Times New Roman"/>
                <w:sz w:val="21"/>
              </w:rPr>
            </w:pPr>
          </w:p>
          <w:p>
            <w:pPr>
              <w:pStyle w:val="7"/>
              <w:spacing w:line="312" w:lineRule="auto"/>
              <w:ind w:left="110" w:right="88"/>
              <w:jc w:val="both"/>
              <w:rPr>
                <w:sz w:val="24"/>
              </w:rPr>
            </w:pPr>
            <w:r>
              <w:rPr>
                <w:spacing w:val="2"/>
                <w:sz w:val="24"/>
              </w:rPr>
              <w:t>责令停止违法行为，没</w:t>
            </w:r>
            <w:r>
              <w:rPr>
                <w:spacing w:val="-15"/>
                <w:sz w:val="24"/>
              </w:rPr>
              <w:t xml:space="preserve">收违法所得，处 </w:t>
            </w:r>
            <w:r>
              <w:rPr>
                <w:spacing w:val="-3"/>
                <w:sz w:val="24"/>
              </w:rPr>
              <w:t>3000</w:t>
            </w:r>
            <w:r>
              <w:rPr>
                <w:spacing w:val="-39"/>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487" w:type="dxa"/>
            <w:tcBorders>
              <w:top w:val="nil"/>
            </w:tcBorders>
          </w:tcPr>
          <w:p>
            <w:pPr>
              <w:pStyle w:val="7"/>
              <w:rPr>
                <w:rFonts w:ascii="Times New Roman"/>
                <w:sz w:val="24"/>
              </w:rPr>
            </w:pPr>
          </w:p>
        </w:tc>
        <w:tc>
          <w:tcPr>
            <w:tcW w:w="2172" w:type="dxa"/>
            <w:tcBorders>
              <w:top w:val="nil"/>
            </w:tcBorders>
          </w:tcPr>
          <w:p>
            <w:pPr>
              <w:pStyle w:val="7"/>
              <w:rPr>
                <w:rFonts w:ascii="Times New Roman"/>
                <w:sz w:val="24"/>
              </w:rPr>
            </w:pPr>
          </w:p>
        </w:tc>
        <w:tc>
          <w:tcPr>
            <w:tcW w:w="4680" w:type="dxa"/>
            <w:tcBorders>
              <w:top w:val="nil"/>
            </w:tcBorders>
          </w:tcPr>
          <w:p>
            <w:pPr>
              <w:pStyle w:val="7"/>
              <w:spacing w:before="46"/>
              <w:ind w:left="110"/>
              <w:rPr>
                <w:sz w:val="24"/>
              </w:rPr>
            </w:pPr>
            <w:r>
              <w:rPr>
                <w:sz w:val="24"/>
              </w:rPr>
              <w:t>下的罚款。</w:t>
            </w:r>
          </w:p>
        </w:tc>
        <w:tc>
          <w:tcPr>
            <w:tcW w:w="1274" w:type="dxa"/>
            <w:tcBorders>
              <w:top w:val="nil"/>
            </w:tcBorders>
          </w:tcPr>
          <w:p>
            <w:pPr>
              <w:pStyle w:val="7"/>
              <w:rPr>
                <w:rFonts w:ascii="Times New Roman"/>
                <w:sz w:val="24"/>
              </w:rPr>
            </w:pPr>
          </w:p>
        </w:tc>
        <w:tc>
          <w:tcPr>
            <w:tcW w:w="3828" w:type="dxa"/>
            <w:tcBorders>
              <w:top w:val="nil"/>
            </w:tcBorders>
          </w:tcPr>
          <w:p>
            <w:pPr>
              <w:pStyle w:val="7"/>
              <w:rPr>
                <w:rFonts w:ascii="Times New Roman"/>
                <w:sz w:val="24"/>
              </w:rPr>
            </w:pPr>
          </w:p>
        </w:tc>
        <w:tc>
          <w:tcPr>
            <w:tcW w:w="2669"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1"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7"/>
              <w:ind w:left="126"/>
              <w:rPr>
                <w:sz w:val="24"/>
              </w:rPr>
            </w:pPr>
            <w:r>
              <w:rPr>
                <w:sz w:val="24"/>
              </w:rPr>
              <w:t>43</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spacing w:line="312" w:lineRule="auto"/>
              <w:ind w:left="110" w:right="88"/>
              <w:rPr>
                <w:sz w:val="24"/>
              </w:rPr>
            </w:pPr>
            <w:r>
              <w:rPr>
                <w:sz w:val="24"/>
              </w:rPr>
              <w:t>《无证无照经营查处办法》</w:t>
            </w:r>
          </w:p>
        </w:tc>
        <w:tc>
          <w:tcPr>
            <w:tcW w:w="468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5"/>
              </w:rPr>
            </w:pPr>
          </w:p>
          <w:p>
            <w:pPr>
              <w:pStyle w:val="7"/>
              <w:spacing w:line="312" w:lineRule="auto"/>
              <w:ind w:left="110" w:right="88"/>
              <w:jc w:val="both"/>
              <w:rPr>
                <w:sz w:val="24"/>
              </w:rPr>
            </w:pPr>
            <w:r>
              <w:rPr>
                <w:spacing w:val="-9"/>
                <w:sz w:val="24"/>
              </w:rPr>
              <w:t>第十三条：从事无照经营的，由工商行政管</w:t>
            </w:r>
            <w:r>
              <w:rPr>
                <w:spacing w:val="-8"/>
                <w:sz w:val="24"/>
              </w:rPr>
              <w:t>理部门依照相关法律、行政法规的规定予以</w:t>
            </w:r>
            <w:r>
              <w:rPr>
                <w:spacing w:val="-10"/>
                <w:sz w:val="24"/>
              </w:rPr>
              <w:t>处罚。法律、行政法规对无照经营的处罚没</w:t>
            </w:r>
            <w:r>
              <w:rPr>
                <w:spacing w:val="-9"/>
                <w:sz w:val="24"/>
              </w:rPr>
              <w:t>有明确规定的，由工商行政管理部门责令停</w:t>
            </w:r>
            <w:r>
              <w:rPr>
                <w:spacing w:val="-12"/>
                <w:sz w:val="24"/>
              </w:rPr>
              <w:t xml:space="preserve">止违法行为，没收违法所得，并处 </w:t>
            </w:r>
            <w:r>
              <w:rPr>
                <w:sz w:val="24"/>
              </w:rPr>
              <w:t>1</w:t>
            </w:r>
            <w:r>
              <w:rPr>
                <w:spacing w:val="-22"/>
                <w:sz w:val="24"/>
              </w:rPr>
              <w:t xml:space="preserve"> 万元以</w:t>
            </w:r>
            <w:r>
              <w:rPr>
                <w:spacing w:val="-4"/>
                <w:sz w:val="24"/>
              </w:rPr>
              <w:t>下的罚款。</w:t>
            </w:r>
          </w:p>
        </w:tc>
        <w:tc>
          <w:tcPr>
            <w:tcW w:w="12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2"/>
              <w:ind w:right="383"/>
              <w:jc w:val="right"/>
              <w:rPr>
                <w:sz w:val="24"/>
              </w:rPr>
            </w:pPr>
            <w:r>
              <w:rPr>
                <w:sz w:val="24"/>
              </w:rPr>
              <w:t>一般</w:t>
            </w:r>
          </w:p>
        </w:tc>
        <w:tc>
          <w:tcPr>
            <w:tcW w:w="3828" w:type="dxa"/>
          </w:tcPr>
          <w:p>
            <w:pPr>
              <w:pStyle w:val="7"/>
              <w:spacing w:before="95"/>
              <w:ind w:left="108"/>
              <w:rPr>
                <w:sz w:val="24"/>
              </w:rPr>
            </w:pPr>
            <w:r>
              <w:rPr>
                <w:sz w:val="24"/>
              </w:rPr>
              <w:t>有下列情形之一的：</w:t>
            </w:r>
          </w:p>
          <w:p>
            <w:pPr>
              <w:pStyle w:val="7"/>
              <w:spacing w:before="94" w:line="312" w:lineRule="auto"/>
              <w:ind w:left="108" w:right="90"/>
              <w:rPr>
                <w:sz w:val="24"/>
              </w:rPr>
            </w:pPr>
            <w:r>
              <w:rPr>
                <w:spacing w:val="-10"/>
                <w:sz w:val="24"/>
              </w:rPr>
              <w:t xml:space="preserve">⑴无照经营时间在 </w:t>
            </w:r>
            <w:r>
              <w:rPr>
                <w:sz w:val="24"/>
              </w:rPr>
              <w:t>3</w:t>
            </w:r>
            <w:r>
              <w:rPr>
                <w:spacing w:val="-19"/>
                <w:sz w:val="24"/>
              </w:rPr>
              <w:t xml:space="preserve"> 个月以上 </w:t>
            </w:r>
            <w:r>
              <w:rPr>
                <w:sz w:val="24"/>
              </w:rPr>
              <w:t>6</w:t>
            </w:r>
            <w:r>
              <w:rPr>
                <w:spacing w:val="-30"/>
                <w:sz w:val="24"/>
              </w:rPr>
              <w:t xml:space="preserve"> 个</w:t>
            </w:r>
            <w:r>
              <w:rPr>
                <w:spacing w:val="-4"/>
                <w:sz w:val="24"/>
              </w:rPr>
              <w:t>月以下的；</w:t>
            </w:r>
          </w:p>
          <w:p>
            <w:pPr>
              <w:pStyle w:val="7"/>
              <w:spacing w:line="312" w:lineRule="auto"/>
              <w:ind w:left="108" w:right="90"/>
              <w:rPr>
                <w:sz w:val="24"/>
              </w:rPr>
            </w:pPr>
            <w:r>
              <w:rPr>
                <w:spacing w:val="-7"/>
                <w:sz w:val="24"/>
              </w:rPr>
              <w:t xml:space="preserve">⑵非法经营额在 </w:t>
            </w:r>
            <w:r>
              <w:rPr>
                <w:spacing w:val="-3"/>
                <w:sz w:val="24"/>
              </w:rPr>
              <w:t>3000</w:t>
            </w:r>
            <w:r>
              <w:rPr>
                <w:spacing w:val="-10"/>
                <w:sz w:val="24"/>
              </w:rPr>
              <w:t xml:space="preserve"> 元以上 </w:t>
            </w:r>
            <w:r>
              <w:rPr>
                <w:spacing w:val="-3"/>
                <w:sz w:val="24"/>
              </w:rPr>
              <w:t xml:space="preserve">7000 </w:t>
            </w:r>
            <w:r>
              <w:rPr>
                <w:spacing w:val="-4"/>
                <w:sz w:val="24"/>
              </w:rPr>
              <w:t>元以下的；</w:t>
            </w:r>
          </w:p>
          <w:p>
            <w:pPr>
              <w:pStyle w:val="7"/>
              <w:spacing w:line="307" w:lineRule="exact"/>
              <w:ind w:left="108"/>
              <w:rPr>
                <w:sz w:val="24"/>
              </w:rPr>
            </w:pPr>
            <w:r>
              <w:rPr>
                <w:spacing w:val="-11"/>
                <w:sz w:val="24"/>
              </w:rPr>
              <w:t xml:space="preserve">⑶违法所得在 </w:t>
            </w:r>
            <w:r>
              <w:rPr>
                <w:spacing w:val="-3"/>
                <w:sz w:val="24"/>
              </w:rPr>
              <w:t>1000</w:t>
            </w:r>
            <w:r>
              <w:rPr>
                <w:spacing w:val="-20"/>
                <w:sz w:val="24"/>
              </w:rPr>
              <w:t xml:space="preserve"> 元以上 </w:t>
            </w:r>
            <w:r>
              <w:rPr>
                <w:spacing w:val="-3"/>
                <w:sz w:val="24"/>
              </w:rPr>
              <w:t>2500</w:t>
            </w:r>
            <w:r>
              <w:rPr>
                <w:spacing w:val="-23"/>
                <w:sz w:val="24"/>
              </w:rPr>
              <w:t xml:space="preserve"> 元</w:t>
            </w:r>
          </w:p>
          <w:p>
            <w:pPr>
              <w:pStyle w:val="7"/>
              <w:spacing w:before="93"/>
              <w:ind w:left="108"/>
              <w:rPr>
                <w:sz w:val="24"/>
              </w:rPr>
            </w:pPr>
            <w:r>
              <w:rPr>
                <w:sz w:val="24"/>
              </w:rPr>
              <w:t>以下的。</w:t>
            </w:r>
          </w:p>
        </w:tc>
        <w:tc>
          <w:tcPr>
            <w:tcW w:w="2669" w:type="dxa"/>
          </w:tcPr>
          <w:p>
            <w:pPr>
              <w:pStyle w:val="7"/>
              <w:rPr>
                <w:rFonts w:ascii="Times New Roman"/>
                <w:sz w:val="24"/>
              </w:rPr>
            </w:pPr>
          </w:p>
          <w:p>
            <w:pPr>
              <w:pStyle w:val="7"/>
              <w:rPr>
                <w:rFonts w:ascii="Times New Roman"/>
                <w:sz w:val="24"/>
              </w:rPr>
            </w:pPr>
          </w:p>
          <w:p>
            <w:pPr>
              <w:pStyle w:val="7"/>
              <w:spacing w:before="9"/>
              <w:rPr>
                <w:rFonts w:ascii="Times New Roman"/>
                <w:sz w:val="29"/>
              </w:rPr>
            </w:pPr>
          </w:p>
          <w:p>
            <w:pPr>
              <w:pStyle w:val="7"/>
              <w:spacing w:line="312" w:lineRule="auto"/>
              <w:ind w:left="110" w:right="88"/>
              <w:rPr>
                <w:sz w:val="24"/>
              </w:rPr>
            </w:pPr>
            <w:r>
              <w:rPr>
                <w:spacing w:val="2"/>
                <w:sz w:val="24"/>
              </w:rPr>
              <w:t>责令停止违法行为，没</w:t>
            </w:r>
            <w:r>
              <w:rPr>
                <w:spacing w:val="-15"/>
                <w:sz w:val="24"/>
              </w:rPr>
              <w:t xml:space="preserve">收违法所得，处 </w:t>
            </w:r>
            <w:r>
              <w:rPr>
                <w:spacing w:val="-3"/>
                <w:sz w:val="24"/>
              </w:rPr>
              <w:t>3000</w:t>
            </w:r>
            <w:r>
              <w:rPr>
                <w:spacing w:val="-38"/>
                <w:sz w:val="24"/>
              </w:rPr>
              <w:t xml:space="preserve"> 元</w:t>
            </w:r>
          </w:p>
          <w:p>
            <w:pPr>
              <w:pStyle w:val="7"/>
              <w:spacing w:before="2"/>
              <w:ind w:left="110"/>
              <w:rPr>
                <w:sz w:val="24"/>
              </w:rPr>
            </w:pPr>
            <w:r>
              <w:rPr>
                <w:spacing w:val="-23"/>
                <w:sz w:val="24"/>
              </w:rPr>
              <w:t xml:space="preserve">以上 </w:t>
            </w:r>
            <w:r>
              <w:rPr>
                <w:spacing w:val="-3"/>
                <w:sz w:val="24"/>
              </w:rPr>
              <w:t>7000</w:t>
            </w:r>
            <w:r>
              <w:rPr>
                <w:spacing w:val="-13"/>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rPr>
                <w:rFonts w:ascii="Times New Roman"/>
                <w:sz w:val="24"/>
              </w:rPr>
            </w:pPr>
          </w:p>
          <w:p>
            <w:pPr>
              <w:pStyle w:val="7"/>
              <w:spacing w:before="141"/>
              <w:ind w:right="383"/>
              <w:jc w:val="right"/>
              <w:rPr>
                <w:sz w:val="24"/>
              </w:rPr>
            </w:pPr>
            <w:r>
              <w:rPr>
                <w:sz w:val="24"/>
              </w:rPr>
              <w:t>较重</w:t>
            </w:r>
          </w:p>
        </w:tc>
        <w:tc>
          <w:tcPr>
            <w:tcW w:w="3828" w:type="dxa"/>
          </w:tcPr>
          <w:p>
            <w:pPr>
              <w:pStyle w:val="7"/>
              <w:spacing w:before="93"/>
              <w:ind w:left="108"/>
              <w:rPr>
                <w:sz w:val="24"/>
              </w:rPr>
            </w:pPr>
            <w:r>
              <w:rPr>
                <w:sz w:val="24"/>
              </w:rPr>
              <w:t>有下列情形之一的：</w:t>
            </w:r>
          </w:p>
          <w:p>
            <w:pPr>
              <w:pStyle w:val="7"/>
              <w:spacing w:before="93"/>
              <w:ind w:left="108"/>
              <w:rPr>
                <w:sz w:val="24"/>
              </w:rPr>
            </w:pPr>
            <w:r>
              <w:rPr>
                <w:spacing w:val="-12"/>
                <w:sz w:val="24"/>
              </w:rPr>
              <w:t xml:space="preserve">⑴无照经营时间在 </w:t>
            </w:r>
            <w:r>
              <w:rPr>
                <w:sz w:val="24"/>
              </w:rPr>
              <w:t>6</w:t>
            </w:r>
            <w:r>
              <w:rPr>
                <w:spacing w:val="-13"/>
                <w:sz w:val="24"/>
              </w:rPr>
              <w:t xml:space="preserve"> 个月以上的；</w:t>
            </w:r>
          </w:p>
          <w:p>
            <w:pPr>
              <w:pStyle w:val="7"/>
              <w:spacing w:before="94"/>
              <w:ind w:left="108"/>
              <w:rPr>
                <w:sz w:val="24"/>
              </w:rPr>
            </w:pPr>
            <w:r>
              <w:rPr>
                <w:sz w:val="24"/>
              </w:rPr>
              <w:t>⑵非法经营额在 7000 元以上的；</w:t>
            </w:r>
          </w:p>
          <w:p>
            <w:pPr>
              <w:pStyle w:val="7"/>
              <w:spacing w:before="91"/>
              <w:ind w:left="108"/>
              <w:rPr>
                <w:sz w:val="24"/>
              </w:rPr>
            </w:pPr>
            <w:r>
              <w:rPr>
                <w:sz w:val="24"/>
              </w:rPr>
              <w:t>⑶违法所得在 2500 元以上的。</w:t>
            </w:r>
          </w:p>
        </w:tc>
        <w:tc>
          <w:tcPr>
            <w:tcW w:w="2669" w:type="dxa"/>
          </w:tcPr>
          <w:p>
            <w:pPr>
              <w:pStyle w:val="7"/>
              <w:spacing w:before="7"/>
              <w:rPr>
                <w:rFonts w:ascii="Times New Roman"/>
                <w:sz w:val="25"/>
              </w:rPr>
            </w:pPr>
          </w:p>
          <w:p>
            <w:pPr>
              <w:pStyle w:val="7"/>
              <w:spacing w:line="312" w:lineRule="auto"/>
              <w:ind w:left="110" w:right="88"/>
              <w:rPr>
                <w:sz w:val="24"/>
              </w:rPr>
            </w:pPr>
            <w:r>
              <w:rPr>
                <w:spacing w:val="2"/>
                <w:sz w:val="24"/>
              </w:rPr>
              <w:t>责令停止违法行为，没</w:t>
            </w:r>
            <w:r>
              <w:rPr>
                <w:spacing w:val="-15"/>
                <w:sz w:val="24"/>
              </w:rPr>
              <w:t xml:space="preserve">收违法所得，处 </w:t>
            </w:r>
            <w:r>
              <w:rPr>
                <w:spacing w:val="-3"/>
                <w:sz w:val="24"/>
              </w:rPr>
              <w:t>7000</w:t>
            </w:r>
            <w:r>
              <w:rPr>
                <w:spacing w:val="-38"/>
                <w:sz w:val="24"/>
              </w:rPr>
              <w:t xml:space="preserve"> 元</w:t>
            </w:r>
          </w:p>
          <w:p>
            <w:pPr>
              <w:pStyle w:val="7"/>
              <w:spacing w:line="307" w:lineRule="exact"/>
              <w:ind w:left="110"/>
              <w:rPr>
                <w:sz w:val="24"/>
              </w:rPr>
            </w:pPr>
            <w:r>
              <w:rPr>
                <w:spacing w:val="-23"/>
                <w:sz w:val="24"/>
              </w:rPr>
              <w:t xml:space="preserve">以上 </w:t>
            </w:r>
            <w:r>
              <w:rPr>
                <w:sz w:val="24"/>
              </w:rPr>
              <w:t>1</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8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ind w:left="126"/>
              <w:rPr>
                <w:sz w:val="24"/>
              </w:rPr>
            </w:pPr>
            <w:r>
              <w:rPr>
                <w:sz w:val="24"/>
              </w:rPr>
              <w:t>44</w:t>
            </w:r>
          </w:p>
        </w:tc>
        <w:tc>
          <w:tcPr>
            <w:tcW w:w="217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33"/>
              </w:rPr>
            </w:pPr>
          </w:p>
          <w:p>
            <w:pPr>
              <w:pStyle w:val="7"/>
              <w:spacing w:line="312" w:lineRule="auto"/>
              <w:ind w:left="110" w:right="88"/>
              <w:rPr>
                <w:sz w:val="24"/>
              </w:rPr>
            </w:pPr>
            <w:r>
              <w:rPr>
                <w:sz w:val="24"/>
              </w:rPr>
              <w:t>《无证无照经营查处办法》</w:t>
            </w:r>
          </w:p>
        </w:tc>
        <w:tc>
          <w:tcPr>
            <w:tcW w:w="4680" w:type="dxa"/>
            <w:vMerge w:val="restart"/>
          </w:tcPr>
          <w:p>
            <w:pPr>
              <w:pStyle w:val="7"/>
              <w:rPr>
                <w:rFonts w:ascii="Times New Roman"/>
                <w:sz w:val="24"/>
              </w:rPr>
            </w:pPr>
          </w:p>
          <w:p>
            <w:pPr>
              <w:pStyle w:val="7"/>
              <w:rPr>
                <w:rFonts w:ascii="Times New Roman"/>
                <w:sz w:val="24"/>
              </w:rPr>
            </w:pPr>
          </w:p>
          <w:p>
            <w:pPr>
              <w:pStyle w:val="7"/>
              <w:spacing w:before="4"/>
              <w:rPr>
                <w:rFonts w:ascii="Times New Roman"/>
                <w:sz w:val="29"/>
              </w:rPr>
            </w:pPr>
          </w:p>
          <w:p>
            <w:pPr>
              <w:pStyle w:val="7"/>
              <w:spacing w:line="312" w:lineRule="auto"/>
              <w:ind w:left="110" w:right="88"/>
              <w:jc w:val="both"/>
              <w:rPr>
                <w:sz w:val="24"/>
              </w:rPr>
            </w:pPr>
            <w:r>
              <w:rPr>
                <w:spacing w:val="-10"/>
                <w:sz w:val="24"/>
              </w:rPr>
              <w:t>第十四条：明知属于无照经营而为经营者提</w:t>
            </w:r>
            <w:r>
              <w:rPr>
                <w:spacing w:val="-9"/>
                <w:sz w:val="24"/>
              </w:rPr>
              <w:t>供经营场所，或者提供运输、保管、仓储等</w:t>
            </w:r>
            <w:r>
              <w:rPr>
                <w:spacing w:val="-10"/>
                <w:sz w:val="24"/>
              </w:rPr>
              <w:t>条件的，由工商行政管理部门责令停止违法</w:t>
            </w:r>
            <w:r>
              <w:rPr>
                <w:spacing w:val="-6"/>
                <w:sz w:val="24"/>
              </w:rPr>
              <w:t xml:space="preserve">行为，没收违法所得，可以处 </w:t>
            </w:r>
            <w:r>
              <w:rPr>
                <w:spacing w:val="-3"/>
                <w:sz w:val="24"/>
              </w:rPr>
              <w:t>5000</w:t>
            </w:r>
            <w:r>
              <w:rPr>
                <w:spacing w:val="-9"/>
                <w:sz w:val="24"/>
              </w:rPr>
              <w:t xml:space="preserve"> 元以下</w:t>
            </w:r>
            <w:r>
              <w:rPr>
                <w:spacing w:val="-4"/>
                <w:sz w:val="24"/>
              </w:rPr>
              <w:t>的罚款。</w:t>
            </w:r>
          </w:p>
        </w:tc>
        <w:tc>
          <w:tcPr>
            <w:tcW w:w="1274" w:type="dxa"/>
          </w:tcPr>
          <w:p>
            <w:pPr>
              <w:pStyle w:val="7"/>
              <w:rPr>
                <w:rFonts w:ascii="Times New Roman"/>
                <w:sz w:val="24"/>
              </w:rPr>
            </w:pPr>
          </w:p>
          <w:p>
            <w:pPr>
              <w:pStyle w:val="7"/>
              <w:spacing w:before="204"/>
              <w:ind w:right="383"/>
              <w:jc w:val="right"/>
              <w:rPr>
                <w:sz w:val="24"/>
              </w:rPr>
            </w:pPr>
            <w:r>
              <w:rPr>
                <w:sz w:val="24"/>
              </w:rPr>
              <w:t>较轻</w:t>
            </w:r>
          </w:p>
        </w:tc>
        <w:tc>
          <w:tcPr>
            <w:tcW w:w="3828" w:type="dxa"/>
          </w:tcPr>
          <w:p>
            <w:pPr>
              <w:pStyle w:val="7"/>
              <w:rPr>
                <w:rFonts w:ascii="Times New Roman"/>
                <w:sz w:val="24"/>
              </w:rPr>
            </w:pPr>
          </w:p>
          <w:p>
            <w:pPr>
              <w:pStyle w:val="7"/>
              <w:spacing w:before="204"/>
              <w:ind w:left="108"/>
              <w:rPr>
                <w:sz w:val="24"/>
              </w:rPr>
            </w:pPr>
            <w:r>
              <w:rPr>
                <w:sz w:val="24"/>
              </w:rPr>
              <w:t>违法所得在 1500 元以下的。</w:t>
            </w:r>
          </w:p>
        </w:tc>
        <w:tc>
          <w:tcPr>
            <w:tcW w:w="2669" w:type="dxa"/>
          </w:tcPr>
          <w:p>
            <w:pPr>
              <w:pStyle w:val="7"/>
              <w:spacing w:before="79"/>
              <w:ind w:left="110"/>
              <w:rPr>
                <w:sz w:val="24"/>
              </w:rPr>
            </w:pPr>
            <w:r>
              <w:rPr>
                <w:sz w:val="24"/>
              </w:rPr>
              <w:t>责令停止违法行为，没</w:t>
            </w:r>
          </w:p>
          <w:p>
            <w:pPr>
              <w:pStyle w:val="7"/>
              <w:spacing w:line="400" w:lineRule="atLeast"/>
              <w:ind w:left="110" w:right="88"/>
              <w:rPr>
                <w:sz w:val="24"/>
              </w:rPr>
            </w:pPr>
            <w:r>
              <w:rPr>
                <w:spacing w:val="-15"/>
                <w:sz w:val="24"/>
              </w:rPr>
              <w:t xml:space="preserve">收违法所得，处 </w:t>
            </w:r>
            <w:r>
              <w:rPr>
                <w:spacing w:val="-3"/>
                <w:sz w:val="24"/>
              </w:rPr>
              <w:t>1500</w:t>
            </w:r>
            <w:r>
              <w:rPr>
                <w:spacing w:val="-39"/>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204"/>
              <w:ind w:right="383"/>
              <w:jc w:val="right"/>
              <w:rPr>
                <w:sz w:val="24"/>
              </w:rPr>
            </w:pPr>
            <w:r>
              <w:rPr>
                <w:sz w:val="24"/>
              </w:rPr>
              <w:t>一般</w:t>
            </w:r>
          </w:p>
        </w:tc>
        <w:tc>
          <w:tcPr>
            <w:tcW w:w="3828" w:type="dxa"/>
          </w:tcPr>
          <w:p>
            <w:pPr>
              <w:pStyle w:val="7"/>
              <w:spacing w:before="4"/>
              <w:rPr>
                <w:rFonts w:ascii="Times New Roman"/>
                <w:sz w:val="24"/>
              </w:rPr>
            </w:pPr>
          </w:p>
          <w:p>
            <w:pPr>
              <w:pStyle w:val="7"/>
              <w:spacing w:line="312" w:lineRule="auto"/>
              <w:ind w:left="108" w:right="90"/>
              <w:rPr>
                <w:sz w:val="24"/>
              </w:rPr>
            </w:pPr>
            <w:r>
              <w:rPr>
                <w:spacing w:val="-12"/>
                <w:sz w:val="24"/>
              </w:rPr>
              <w:t xml:space="preserve">违法所得在 </w:t>
            </w:r>
            <w:r>
              <w:rPr>
                <w:spacing w:val="-3"/>
                <w:sz w:val="24"/>
              </w:rPr>
              <w:t>1500</w:t>
            </w:r>
            <w:r>
              <w:rPr>
                <w:spacing w:val="-22"/>
                <w:sz w:val="24"/>
              </w:rPr>
              <w:t xml:space="preserve"> 元以上 </w:t>
            </w:r>
            <w:r>
              <w:rPr>
                <w:sz w:val="24"/>
              </w:rPr>
              <w:t>3500</w:t>
            </w:r>
            <w:r>
              <w:rPr>
                <w:spacing w:val="-21"/>
                <w:sz w:val="24"/>
              </w:rPr>
              <w:t xml:space="preserve"> 元以</w:t>
            </w:r>
            <w:r>
              <w:rPr>
                <w:spacing w:val="-3"/>
                <w:sz w:val="24"/>
              </w:rPr>
              <w:t>下的。</w:t>
            </w:r>
          </w:p>
        </w:tc>
        <w:tc>
          <w:tcPr>
            <w:tcW w:w="2669" w:type="dxa"/>
          </w:tcPr>
          <w:p>
            <w:pPr>
              <w:pStyle w:val="7"/>
              <w:spacing w:before="79" w:line="312" w:lineRule="auto"/>
              <w:ind w:left="110" w:right="88"/>
              <w:rPr>
                <w:sz w:val="24"/>
              </w:rPr>
            </w:pPr>
            <w:r>
              <w:rPr>
                <w:spacing w:val="2"/>
                <w:sz w:val="24"/>
              </w:rPr>
              <w:t>责令停止违法行为，没</w:t>
            </w:r>
            <w:r>
              <w:rPr>
                <w:spacing w:val="-15"/>
                <w:sz w:val="24"/>
              </w:rPr>
              <w:t xml:space="preserve">收违法所得，处 </w:t>
            </w:r>
            <w:r>
              <w:rPr>
                <w:spacing w:val="-3"/>
                <w:sz w:val="24"/>
              </w:rPr>
              <w:t>1500</w:t>
            </w:r>
            <w:r>
              <w:rPr>
                <w:spacing w:val="-38"/>
                <w:sz w:val="24"/>
              </w:rPr>
              <w:t xml:space="preserve"> 元</w:t>
            </w:r>
          </w:p>
          <w:p>
            <w:pPr>
              <w:pStyle w:val="7"/>
              <w:spacing w:before="2" w:line="299" w:lineRule="exact"/>
              <w:ind w:left="110"/>
              <w:rPr>
                <w:sz w:val="24"/>
              </w:rPr>
            </w:pPr>
            <w:r>
              <w:rPr>
                <w:spacing w:val="-23"/>
                <w:sz w:val="24"/>
              </w:rPr>
              <w:t xml:space="preserve">以上 </w:t>
            </w:r>
            <w:r>
              <w:rPr>
                <w:spacing w:val="-3"/>
                <w:sz w:val="24"/>
              </w:rPr>
              <w:t>3500</w:t>
            </w:r>
            <w:r>
              <w:rPr>
                <w:spacing w:val="-13"/>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7"/>
              <w:rPr>
                <w:rFonts w:ascii="Times New Roman"/>
                <w:sz w:val="24"/>
              </w:rPr>
            </w:pPr>
          </w:p>
          <w:p>
            <w:pPr>
              <w:pStyle w:val="7"/>
              <w:spacing w:before="204"/>
              <w:ind w:right="383"/>
              <w:jc w:val="right"/>
              <w:rPr>
                <w:sz w:val="24"/>
              </w:rPr>
            </w:pPr>
            <w:r>
              <w:rPr>
                <w:sz w:val="24"/>
              </w:rPr>
              <w:t>较重</w:t>
            </w:r>
          </w:p>
        </w:tc>
        <w:tc>
          <w:tcPr>
            <w:tcW w:w="3828" w:type="dxa"/>
          </w:tcPr>
          <w:p>
            <w:pPr>
              <w:pStyle w:val="7"/>
              <w:rPr>
                <w:rFonts w:ascii="Times New Roman"/>
                <w:sz w:val="24"/>
              </w:rPr>
            </w:pPr>
          </w:p>
          <w:p>
            <w:pPr>
              <w:pStyle w:val="7"/>
              <w:spacing w:before="204"/>
              <w:ind w:left="108"/>
              <w:rPr>
                <w:sz w:val="24"/>
              </w:rPr>
            </w:pPr>
            <w:r>
              <w:rPr>
                <w:sz w:val="24"/>
              </w:rPr>
              <w:t>违法所得在 3500 元以上的。</w:t>
            </w:r>
          </w:p>
        </w:tc>
        <w:tc>
          <w:tcPr>
            <w:tcW w:w="2669" w:type="dxa"/>
          </w:tcPr>
          <w:p>
            <w:pPr>
              <w:pStyle w:val="7"/>
              <w:spacing w:before="81" w:line="312" w:lineRule="auto"/>
              <w:ind w:left="110" w:right="88"/>
              <w:rPr>
                <w:sz w:val="24"/>
              </w:rPr>
            </w:pPr>
            <w:r>
              <w:rPr>
                <w:spacing w:val="2"/>
                <w:sz w:val="24"/>
              </w:rPr>
              <w:t>责令停止违法行为，没</w:t>
            </w:r>
            <w:r>
              <w:rPr>
                <w:spacing w:val="-15"/>
                <w:sz w:val="24"/>
              </w:rPr>
              <w:t xml:space="preserve">收违法所得，处 </w:t>
            </w:r>
            <w:r>
              <w:rPr>
                <w:spacing w:val="-3"/>
                <w:sz w:val="24"/>
              </w:rPr>
              <w:t>3500</w:t>
            </w:r>
            <w:r>
              <w:rPr>
                <w:spacing w:val="-38"/>
                <w:sz w:val="24"/>
              </w:rPr>
              <w:t xml:space="preserve"> 元</w:t>
            </w:r>
          </w:p>
          <w:p>
            <w:pPr>
              <w:pStyle w:val="7"/>
              <w:spacing w:line="301" w:lineRule="exact"/>
              <w:ind w:left="110"/>
              <w:rPr>
                <w:sz w:val="24"/>
              </w:rPr>
            </w:pPr>
            <w:r>
              <w:rPr>
                <w:spacing w:val="-23"/>
                <w:sz w:val="24"/>
              </w:rPr>
              <w:t xml:space="preserve">以上 </w:t>
            </w:r>
            <w:r>
              <w:rPr>
                <w:spacing w:val="-3"/>
                <w:sz w:val="24"/>
              </w:rPr>
              <w:t>5000</w:t>
            </w:r>
            <w:r>
              <w:rPr>
                <w:spacing w:val="-13"/>
                <w:sz w:val="24"/>
              </w:rPr>
              <w:t xml:space="preserve"> 元以下罚款。</w:t>
            </w:r>
          </w:p>
        </w:tc>
      </w:tr>
    </w:tbl>
    <w:p>
      <w:pPr>
        <w:spacing w:after="0" w:line="301" w:lineRule="exact"/>
        <w:rPr>
          <w:sz w:val="24"/>
        </w:rPr>
        <w:sectPr>
          <w:pgSz w:w="16840" w:h="11900" w:orient="landscape"/>
          <w:pgMar w:top="1100" w:right="580" w:bottom="1860" w:left="620" w:header="0" w:footer="1676" w:gutter="0"/>
          <w:cols w:space="720" w:num="1"/>
        </w:sectPr>
      </w:pPr>
    </w:p>
    <w:p>
      <w:pPr>
        <w:pStyle w:val="2"/>
        <w:spacing w:before="4"/>
        <w:rPr>
          <w:rFonts w:ascii="Times New Roman"/>
          <w:sz w:val="17"/>
        </w:rPr>
      </w:pPr>
    </w:p>
    <w:p>
      <w:pPr>
        <w:spacing w:after="0"/>
        <w:rPr>
          <w:rFonts w:ascii="Times New Roman"/>
          <w:sz w:val="17"/>
        </w:rPr>
        <w:sectPr>
          <w:pgSz w:w="16840" w:h="11900" w:orient="landscape"/>
          <w:pgMar w:top="1100" w:right="580" w:bottom="1860" w:left="620" w:header="0" w:footer="1676" w:gutter="0"/>
          <w:cols w:space="720" w:num="1"/>
        </w:sectPr>
      </w:pPr>
    </w:p>
    <w:p>
      <w:pPr>
        <w:pStyle w:val="2"/>
        <w:tabs>
          <w:tab w:val="left" w:pos="1269"/>
        </w:tabs>
        <w:spacing w:before="34"/>
        <w:ind w:right="198"/>
        <w:jc w:val="center"/>
      </w:pPr>
      <w:r>
        <w:rPr>
          <w:spacing w:val="-3"/>
        </w:rPr>
        <w:t>第二</w:t>
      </w:r>
      <w:r>
        <w:t>节</w:t>
      </w:r>
      <w:r>
        <w:tab/>
      </w:r>
      <w:r>
        <w:rPr>
          <w:spacing w:val="-3"/>
        </w:rPr>
        <w:t>适用广告监</w:t>
      </w:r>
      <w:r>
        <w:t>管</w:t>
      </w:r>
      <w:r>
        <w:rPr>
          <w:spacing w:val="-3"/>
        </w:rPr>
        <w:t>法律、法规、</w:t>
      </w:r>
      <w:r>
        <w:t>规</w:t>
      </w:r>
      <w:r>
        <w:rPr>
          <w:spacing w:val="-3"/>
        </w:rPr>
        <w:t>章的裁量标</w:t>
      </w:r>
      <w:r>
        <w:t>准</w:t>
      </w: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540" w:type="dxa"/>
          </w:tcPr>
          <w:p>
            <w:pPr>
              <w:pStyle w:val="7"/>
              <w:spacing w:before="71"/>
              <w:ind w:left="153"/>
              <w:rPr>
                <w:sz w:val="24"/>
              </w:rPr>
            </w:pPr>
            <w:r>
              <w:rPr>
                <w:w w:val="100"/>
                <w:sz w:val="24"/>
              </w:rPr>
              <w:t>序</w:t>
            </w:r>
          </w:p>
          <w:p>
            <w:pPr>
              <w:pStyle w:val="7"/>
              <w:spacing w:before="93"/>
              <w:ind w:left="153"/>
              <w:rPr>
                <w:sz w:val="24"/>
              </w:rPr>
            </w:pPr>
            <w:r>
              <w:rPr>
                <w:w w:val="100"/>
                <w:sz w:val="24"/>
              </w:rPr>
              <w:t>号</w:t>
            </w:r>
          </w:p>
        </w:tc>
        <w:tc>
          <w:tcPr>
            <w:tcW w:w="1164" w:type="dxa"/>
          </w:tcPr>
          <w:p>
            <w:pPr>
              <w:pStyle w:val="7"/>
              <w:spacing w:before="3"/>
              <w:rPr>
                <w:sz w:val="21"/>
              </w:rPr>
            </w:pPr>
          </w:p>
          <w:p>
            <w:pPr>
              <w:pStyle w:val="7"/>
              <w:ind w:left="110"/>
              <w:rPr>
                <w:sz w:val="24"/>
              </w:rPr>
            </w:pPr>
            <w:r>
              <w:rPr>
                <w:sz w:val="24"/>
              </w:rPr>
              <w:t>法律名称</w:t>
            </w:r>
          </w:p>
        </w:tc>
        <w:tc>
          <w:tcPr>
            <w:tcW w:w="4577" w:type="dxa"/>
          </w:tcPr>
          <w:p>
            <w:pPr>
              <w:pStyle w:val="7"/>
              <w:spacing w:before="3"/>
              <w:rPr>
                <w:sz w:val="21"/>
              </w:rPr>
            </w:pPr>
          </w:p>
          <w:p>
            <w:pPr>
              <w:pStyle w:val="7"/>
              <w:ind w:left="1793" w:right="1774"/>
              <w:jc w:val="center"/>
              <w:rPr>
                <w:sz w:val="24"/>
              </w:rPr>
            </w:pPr>
            <w:r>
              <w:rPr>
                <w:sz w:val="24"/>
              </w:rPr>
              <w:t>法律依据</w:t>
            </w:r>
          </w:p>
        </w:tc>
        <w:tc>
          <w:tcPr>
            <w:tcW w:w="727" w:type="dxa"/>
          </w:tcPr>
          <w:p>
            <w:pPr>
              <w:pStyle w:val="7"/>
              <w:spacing w:before="71"/>
              <w:ind w:left="129"/>
              <w:rPr>
                <w:sz w:val="24"/>
              </w:rPr>
            </w:pPr>
            <w:r>
              <w:rPr>
                <w:spacing w:val="-2"/>
                <w:sz w:val="24"/>
              </w:rPr>
              <w:t>违法</w:t>
            </w:r>
          </w:p>
          <w:p>
            <w:pPr>
              <w:pStyle w:val="7"/>
              <w:spacing w:before="93"/>
              <w:ind w:left="129"/>
              <w:rPr>
                <w:sz w:val="24"/>
              </w:rPr>
            </w:pPr>
            <w:r>
              <w:rPr>
                <w:spacing w:val="-2"/>
                <w:sz w:val="24"/>
              </w:rPr>
              <w:t>程度</w:t>
            </w:r>
          </w:p>
        </w:tc>
        <w:tc>
          <w:tcPr>
            <w:tcW w:w="3557" w:type="dxa"/>
          </w:tcPr>
          <w:p>
            <w:pPr>
              <w:pStyle w:val="7"/>
              <w:spacing w:before="3"/>
              <w:rPr>
                <w:sz w:val="21"/>
              </w:rPr>
            </w:pPr>
          </w:p>
          <w:p>
            <w:pPr>
              <w:pStyle w:val="7"/>
              <w:ind w:left="1281" w:right="1265"/>
              <w:jc w:val="center"/>
              <w:rPr>
                <w:sz w:val="24"/>
              </w:rPr>
            </w:pPr>
            <w:r>
              <w:rPr>
                <w:sz w:val="24"/>
              </w:rPr>
              <w:t>判断基准</w:t>
            </w:r>
          </w:p>
        </w:tc>
        <w:tc>
          <w:tcPr>
            <w:tcW w:w="3996" w:type="dxa"/>
          </w:tcPr>
          <w:p>
            <w:pPr>
              <w:pStyle w:val="7"/>
              <w:spacing w:before="3"/>
              <w:rPr>
                <w:sz w:val="21"/>
              </w:rPr>
            </w:pPr>
          </w:p>
          <w:p>
            <w:pPr>
              <w:pStyle w:val="7"/>
              <w:ind w:left="1504" w:right="1481"/>
              <w:jc w:val="center"/>
              <w:rPr>
                <w:sz w:val="24"/>
              </w:rPr>
            </w:pPr>
            <w:r>
              <w:rPr>
                <w:sz w:val="24"/>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540" w:type="dxa"/>
            <w:vMerge w:val="restart"/>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6"/>
              <w:rPr>
                <w:sz w:val="32"/>
              </w:rPr>
            </w:pPr>
          </w:p>
          <w:p>
            <w:pPr>
              <w:pStyle w:val="7"/>
              <w:ind w:left="153"/>
              <w:rPr>
                <w:sz w:val="24"/>
              </w:rPr>
            </w:pPr>
            <w:r>
              <w:rPr>
                <w:sz w:val="24"/>
              </w:rPr>
              <w:t>45</w:t>
            </w:r>
          </w:p>
        </w:tc>
        <w:tc>
          <w:tcPr>
            <w:tcW w:w="1164" w:type="dxa"/>
            <w:vMerge w:val="restart"/>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2"/>
              <w:rPr>
                <w:sz w:val="25"/>
              </w:rPr>
            </w:pPr>
          </w:p>
          <w:p>
            <w:pPr>
              <w:pStyle w:val="7"/>
              <w:spacing w:line="312" w:lineRule="auto"/>
              <w:ind w:left="110" w:right="88"/>
              <w:jc w:val="both"/>
              <w:rPr>
                <w:sz w:val="24"/>
              </w:rPr>
            </w:pPr>
            <w:r>
              <w:rPr>
                <w:spacing w:val="-7"/>
                <w:sz w:val="24"/>
              </w:rPr>
              <w:t>《中华人民共和国广告法》</w:t>
            </w:r>
          </w:p>
        </w:tc>
        <w:tc>
          <w:tcPr>
            <w:tcW w:w="4577" w:type="dxa"/>
            <w:vMerge w:val="restart"/>
          </w:tcPr>
          <w:p>
            <w:pPr>
              <w:pStyle w:val="7"/>
              <w:rPr>
                <w:sz w:val="24"/>
              </w:rPr>
            </w:pPr>
          </w:p>
          <w:p>
            <w:pPr>
              <w:pStyle w:val="7"/>
              <w:rPr>
                <w:sz w:val="24"/>
              </w:rPr>
            </w:pPr>
          </w:p>
          <w:p>
            <w:pPr>
              <w:pStyle w:val="7"/>
              <w:rPr>
                <w:sz w:val="24"/>
              </w:rPr>
            </w:pPr>
          </w:p>
          <w:p>
            <w:pPr>
              <w:pStyle w:val="7"/>
              <w:spacing w:before="166" w:line="312" w:lineRule="auto"/>
              <w:ind w:left="107" w:right="-29"/>
              <w:rPr>
                <w:sz w:val="24"/>
              </w:rPr>
            </w:pPr>
            <w:r>
              <w:rPr>
                <w:sz w:val="24"/>
              </w:rPr>
              <w:t>第五十五条第一款：违反本法规定，发布虚假广告的，由工商行政管理部门责令停止发布广告，责令广告主在相应范围内消除影响，处广告费用三倍以上五倍以下的</w:t>
            </w:r>
            <w:r>
              <w:rPr>
                <w:spacing w:val="-7"/>
                <w:sz w:val="24"/>
              </w:rPr>
              <w:t xml:space="preserve">罚款，广告费用无法计算或者明显偏低的， </w:t>
            </w:r>
            <w:r>
              <w:rPr>
                <w:sz w:val="24"/>
              </w:rPr>
              <w:t>处二十万元以上一百万元以下的罚款；两年内有三次以上违法行为或者有其他严重情节的，处广告费用五倍以上十倍以下的</w:t>
            </w:r>
            <w:r>
              <w:rPr>
                <w:spacing w:val="-7"/>
                <w:sz w:val="24"/>
              </w:rPr>
              <w:t xml:space="preserve">罚款，广告费用无法计算或者明显偏低的， </w:t>
            </w:r>
            <w:r>
              <w:rPr>
                <w:sz w:val="24"/>
              </w:rPr>
              <w:t>处一百万元以上二百万元以下的罚款，可以吊销营业执照，并由广告审查机关撤销广告审查批准文件、一年内不受理其广告</w:t>
            </w:r>
            <w:r>
              <w:rPr>
                <w:spacing w:val="-4"/>
                <w:sz w:val="24"/>
              </w:rPr>
              <w:t>审查申请。</w:t>
            </w:r>
          </w:p>
        </w:tc>
        <w:tc>
          <w:tcPr>
            <w:tcW w:w="727" w:type="dxa"/>
            <w:vMerge w:val="restart"/>
          </w:tcPr>
          <w:p>
            <w:pPr>
              <w:pStyle w:val="7"/>
              <w:rPr>
                <w:sz w:val="24"/>
              </w:rPr>
            </w:pPr>
          </w:p>
          <w:p>
            <w:pPr>
              <w:pStyle w:val="7"/>
              <w:rPr>
                <w:sz w:val="24"/>
              </w:rPr>
            </w:pPr>
          </w:p>
          <w:p>
            <w:pPr>
              <w:pStyle w:val="7"/>
              <w:spacing w:before="1"/>
              <w:rPr>
                <w:sz w:val="20"/>
              </w:rPr>
            </w:pPr>
          </w:p>
          <w:p>
            <w:pPr>
              <w:pStyle w:val="7"/>
              <w:ind w:left="126"/>
              <w:rPr>
                <w:sz w:val="24"/>
              </w:rPr>
            </w:pPr>
            <w:r>
              <w:rPr>
                <w:sz w:val="24"/>
              </w:rPr>
              <w:t>较轻</w:t>
            </w:r>
          </w:p>
        </w:tc>
        <w:tc>
          <w:tcPr>
            <w:tcW w:w="3557" w:type="dxa"/>
            <w:vMerge w:val="restart"/>
          </w:tcPr>
          <w:p>
            <w:pPr>
              <w:pStyle w:val="7"/>
              <w:spacing w:before="73"/>
              <w:ind w:left="107"/>
              <w:rPr>
                <w:sz w:val="24"/>
              </w:rPr>
            </w:pPr>
            <w:r>
              <w:rPr>
                <w:sz w:val="24"/>
              </w:rPr>
              <w:t>有下列情形之一的：</w:t>
            </w:r>
          </w:p>
          <w:p>
            <w:pPr>
              <w:pStyle w:val="7"/>
              <w:spacing w:before="93" w:line="312" w:lineRule="auto"/>
              <w:ind w:left="107" w:right="91"/>
              <w:rPr>
                <w:sz w:val="24"/>
              </w:rPr>
            </w:pPr>
            <w:r>
              <w:rPr>
                <w:spacing w:val="-18"/>
                <w:sz w:val="24"/>
              </w:rPr>
              <w:t xml:space="preserve">⑴影响较小，广告费用在 </w:t>
            </w:r>
            <w:r>
              <w:rPr>
                <w:sz w:val="24"/>
              </w:rPr>
              <w:t>10</w:t>
            </w:r>
            <w:r>
              <w:rPr>
                <w:spacing w:val="-28"/>
                <w:sz w:val="24"/>
              </w:rPr>
              <w:t xml:space="preserve"> 万元</w:t>
            </w:r>
            <w:r>
              <w:rPr>
                <w:spacing w:val="-4"/>
                <w:sz w:val="24"/>
              </w:rPr>
              <w:t>以下的；</w:t>
            </w:r>
          </w:p>
          <w:p>
            <w:pPr>
              <w:pStyle w:val="7"/>
              <w:spacing w:line="307" w:lineRule="exact"/>
              <w:ind w:left="107"/>
              <w:rPr>
                <w:sz w:val="24"/>
              </w:rPr>
            </w:pPr>
            <w:r>
              <w:rPr>
                <w:sz w:val="24"/>
              </w:rPr>
              <w:t>⑵影响小，广告费用无法计算或</w:t>
            </w:r>
          </w:p>
          <w:p>
            <w:pPr>
              <w:pStyle w:val="7"/>
              <w:spacing w:before="94"/>
              <w:ind w:left="107"/>
              <w:rPr>
                <w:sz w:val="24"/>
              </w:rPr>
            </w:pPr>
            <w:r>
              <w:rPr>
                <w:sz w:val="24"/>
              </w:rPr>
              <w:t>者明显偏低的。</w:t>
            </w:r>
          </w:p>
        </w:tc>
        <w:tc>
          <w:tcPr>
            <w:tcW w:w="3996" w:type="dxa"/>
          </w:tcPr>
          <w:p>
            <w:pPr>
              <w:pStyle w:val="7"/>
              <w:spacing w:before="68"/>
              <w:ind w:left="109"/>
              <w:rPr>
                <w:sz w:val="24"/>
              </w:rPr>
            </w:pPr>
            <w:r>
              <w:rPr>
                <w:sz w:val="24"/>
              </w:rPr>
              <w:t>责令停止发布广告，在相应范围内消</w:t>
            </w:r>
          </w:p>
          <w:p>
            <w:pPr>
              <w:pStyle w:val="7"/>
              <w:spacing w:before="91"/>
              <w:ind w:left="109"/>
              <w:rPr>
                <w:sz w:val="24"/>
              </w:rPr>
            </w:pPr>
            <w:r>
              <w:rPr>
                <w:sz w:val="24"/>
              </w:rPr>
              <w:t>除影响。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vMerge w:val="continue"/>
            <w:tcBorders>
              <w:top w:val="nil"/>
            </w:tcBorders>
          </w:tcPr>
          <w:p>
            <w:pPr>
              <w:rPr>
                <w:sz w:val="2"/>
                <w:szCs w:val="2"/>
              </w:rPr>
            </w:pPr>
          </w:p>
        </w:tc>
        <w:tc>
          <w:tcPr>
            <w:tcW w:w="3557" w:type="dxa"/>
            <w:vMerge w:val="continue"/>
            <w:tcBorders>
              <w:top w:val="nil"/>
            </w:tcBorders>
          </w:tcPr>
          <w:p>
            <w:pPr>
              <w:rPr>
                <w:sz w:val="2"/>
                <w:szCs w:val="2"/>
              </w:rPr>
            </w:pPr>
          </w:p>
        </w:tc>
        <w:tc>
          <w:tcPr>
            <w:tcW w:w="3996" w:type="dxa"/>
          </w:tcPr>
          <w:p>
            <w:pPr>
              <w:pStyle w:val="7"/>
              <w:spacing w:before="68"/>
              <w:ind w:left="110"/>
              <w:rPr>
                <w:sz w:val="24"/>
              </w:rPr>
            </w:pPr>
            <w:r>
              <w:rPr>
                <w:spacing w:val="-14"/>
                <w:sz w:val="24"/>
              </w:rPr>
              <w:t xml:space="preserve">处广告费用 </w:t>
            </w:r>
            <w:r>
              <w:rPr>
                <w:sz w:val="24"/>
              </w:rPr>
              <w:t>3</w:t>
            </w:r>
            <w:r>
              <w:rPr>
                <w:spacing w:val="-11"/>
                <w:sz w:val="24"/>
              </w:rPr>
              <w:t xml:space="preserve"> 倍的罚款；广告费用无</w:t>
            </w:r>
          </w:p>
          <w:p>
            <w:pPr>
              <w:pStyle w:val="7"/>
              <w:spacing w:before="94"/>
              <w:ind w:left="110"/>
              <w:rPr>
                <w:sz w:val="24"/>
              </w:rPr>
            </w:pPr>
            <w:r>
              <w:rPr>
                <w:spacing w:val="-19"/>
                <w:sz w:val="24"/>
              </w:rPr>
              <w:t xml:space="preserve">法计算或者明显偏低的，处 </w:t>
            </w:r>
            <w:r>
              <w:rPr>
                <w:sz w:val="24"/>
              </w:rPr>
              <w:t>20</w:t>
            </w:r>
            <w:r>
              <w:rPr>
                <w:spacing w:val="-19"/>
                <w:sz w:val="24"/>
              </w:rPr>
              <w:t xml:space="preserve"> 万元以</w:t>
            </w:r>
          </w:p>
          <w:p>
            <w:pPr>
              <w:pStyle w:val="7"/>
              <w:spacing w:before="93"/>
              <w:ind w:left="110"/>
              <w:rPr>
                <w:sz w:val="24"/>
              </w:rPr>
            </w:pPr>
            <w:r>
              <w:rPr>
                <w:sz w:val="24"/>
              </w:rPr>
              <w:t>上 40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sz w:val="24"/>
              </w:rPr>
            </w:pPr>
          </w:p>
          <w:p>
            <w:pPr>
              <w:pStyle w:val="7"/>
              <w:rPr>
                <w:sz w:val="24"/>
              </w:rPr>
            </w:pPr>
          </w:p>
          <w:p>
            <w:pPr>
              <w:pStyle w:val="7"/>
              <w:spacing w:before="11"/>
              <w:rPr>
                <w:sz w:val="19"/>
              </w:rPr>
            </w:pPr>
          </w:p>
          <w:p>
            <w:pPr>
              <w:pStyle w:val="7"/>
              <w:ind w:right="110"/>
              <w:jc w:val="right"/>
              <w:rPr>
                <w:sz w:val="24"/>
              </w:rPr>
            </w:pPr>
            <w:r>
              <w:rPr>
                <w:sz w:val="24"/>
              </w:rPr>
              <w:t>一般</w:t>
            </w:r>
          </w:p>
        </w:tc>
        <w:tc>
          <w:tcPr>
            <w:tcW w:w="3557" w:type="dxa"/>
          </w:tcPr>
          <w:p>
            <w:pPr>
              <w:pStyle w:val="7"/>
              <w:spacing w:before="68"/>
              <w:ind w:left="107"/>
              <w:rPr>
                <w:sz w:val="24"/>
              </w:rPr>
            </w:pPr>
            <w:r>
              <w:rPr>
                <w:sz w:val="24"/>
              </w:rPr>
              <w:t>有下列情形之一的：</w:t>
            </w:r>
          </w:p>
          <w:p>
            <w:pPr>
              <w:pStyle w:val="7"/>
              <w:spacing w:before="94"/>
              <w:ind w:left="107"/>
              <w:rPr>
                <w:sz w:val="24"/>
              </w:rPr>
            </w:pPr>
            <w:r>
              <w:rPr>
                <w:spacing w:val="-19"/>
                <w:sz w:val="24"/>
              </w:rPr>
              <w:t xml:space="preserve">⑴影响小，广告费用在 </w:t>
            </w:r>
            <w:r>
              <w:rPr>
                <w:sz w:val="24"/>
              </w:rPr>
              <w:t>10</w:t>
            </w:r>
            <w:r>
              <w:rPr>
                <w:spacing w:val="-18"/>
                <w:sz w:val="24"/>
              </w:rPr>
              <w:t xml:space="preserve"> 万元以</w:t>
            </w:r>
          </w:p>
          <w:p>
            <w:pPr>
              <w:pStyle w:val="7"/>
              <w:spacing w:before="93"/>
              <w:ind w:left="107"/>
              <w:rPr>
                <w:sz w:val="24"/>
              </w:rPr>
            </w:pPr>
            <w:r>
              <w:rPr>
                <w:sz w:val="24"/>
              </w:rPr>
              <w:t>上 20 万元以下的；</w:t>
            </w:r>
          </w:p>
          <w:p>
            <w:pPr>
              <w:pStyle w:val="7"/>
              <w:spacing w:before="11" w:line="400" w:lineRule="exact"/>
              <w:ind w:left="107" w:right="45"/>
              <w:rPr>
                <w:sz w:val="24"/>
              </w:rPr>
            </w:pPr>
            <w:r>
              <w:rPr>
                <w:sz w:val="24"/>
              </w:rPr>
              <w:t>⑵影响较大，广告费用无法计算或者明显偏低的。</w:t>
            </w:r>
          </w:p>
        </w:tc>
        <w:tc>
          <w:tcPr>
            <w:tcW w:w="3996" w:type="dxa"/>
          </w:tcPr>
          <w:p>
            <w:pPr>
              <w:pStyle w:val="7"/>
              <w:spacing w:before="68" w:line="312" w:lineRule="auto"/>
              <w:ind w:left="109" w:right="89"/>
              <w:jc w:val="both"/>
              <w:rPr>
                <w:sz w:val="24"/>
              </w:rPr>
            </w:pPr>
            <w:r>
              <w:rPr>
                <w:spacing w:val="-6"/>
                <w:sz w:val="24"/>
              </w:rPr>
              <w:t>责令停止发布广告，在相应范围内消</w:t>
            </w:r>
            <w:r>
              <w:rPr>
                <w:spacing w:val="-11"/>
                <w:sz w:val="24"/>
              </w:rPr>
              <w:t xml:space="preserve">除影响，处广告费用 </w:t>
            </w:r>
            <w:r>
              <w:rPr>
                <w:sz w:val="24"/>
              </w:rPr>
              <w:t>3</w:t>
            </w:r>
            <w:r>
              <w:rPr>
                <w:spacing w:val="-28"/>
                <w:sz w:val="24"/>
              </w:rPr>
              <w:t xml:space="preserve"> 倍以上 </w:t>
            </w:r>
            <w:r>
              <w:rPr>
                <w:sz w:val="24"/>
              </w:rPr>
              <w:t>4</w:t>
            </w:r>
            <w:r>
              <w:rPr>
                <w:spacing w:val="-27"/>
                <w:sz w:val="24"/>
              </w:rPr>
              <w:t xml:space="preserve"> 倍以</w:t>
            </w:r>
            <w:r>
              <w:rPr>
                <w:spacing w:val="-6"/>
                <w:sz w:val="24"/>
              </w:rPr>
              <w:t>下的罚款；广告费用无法计算或者明</w:t>
            </w:r>
            <w:r>
              <w:rPr>
                <w:spacing w:val="-14"/>
                <w:sz w:val="24"/>
              </w:rPr>
              <w:t xml:space="preserve">显偏低的，处 </w:t>
            </w:r>
            <w:r>
              <w:rPr>
                <w:sz w:val="24"/>
              </w:rPr>
              <w:t>40</w:t>
            </w:r>
            <w:r>
              <w:rPr>
                <w:spacing w:val="-24"/>
                <w:sz w:val="24"/>
              </w:rPr>
              <w:t xml:space="preserve"> 万元以上 </w:t>
            </w:r>
            <w:r>
              <w:rPr>
                <w:sz w:val="24"/>
              </w:rPr>
              <w:t>70</w:t>
            </w:r>
            <w:r>
              <w:rPr>
                <w:spacing w:val="-22"/>
                <w:sz w:val="24"/>
              </w:rPr>
              <w:t xml:space="preserve"> 万元以</w:t>
            </w:r>
          </w:p>
          <w:p>
            <w:pPr>
              <w:pStyle w:val="7"/>
              <w:spacing w:before="2"/>
              <w:ind w:left="109"/>
              <w:rPr>
                <w:sz w:val="24"/>
              </w:rPr>
            </w:pPr>
            <w:r>
              <w:rPr>
                <w:sz w:val="24"/>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sz w:val="24"/>
              </w:rPr>
            </w:pPr>
          </w:p>
          <w:p>
            <w:pPr>
              <w:pStyle w:val="7"/>
              <w:rPr>
                <w:sz w:val="24"/>
              </w:rPr>
            </w:pPr>
          </w:p>
          <w:p>
            <w:pPr>
              <w:pStyle w:val="7"/>
              <w:spacing w:before="9"/>
              <w:rPr>
                <w:sz w:val="19"/>
              </w:rPr>
            </w:pPr>
          </w:p>
          <w:p>
            <w:pPr>
              <w:pStyle w:val="7"/>
              <w:ind w:right="110"/>
              <w:jc w:val="right"/>
              <w:rPr>
                <w:sz w:val="24"/>
              </w:rPr>
            </w:pPr>
            <w:r>
              <w:rPr>
                <w:sz w:val="24"/>
              </w:rPr>
              <w:t>较重</w:t>
            </w:r>
          </w:p>
        </w:tc>
        <w:tc>
          <w:tcPr>
            <w:tcW w:w="3557" w:type="dxa"/>
          </w:tcPr>
          <w:p>
            <w:pPr>
              <w:pStyle w:val="7"/>
              <w:spacing w:before="68"/>
              <w:ind w:left="107"/>
              <w:rPr>
                <w:sz w:val="24"/>
              </w:rPr>
            </w:pPr>
            <w:r>
              <w:rPr>
                <w:sz w:val="24"/>
              </w:rPr>
              <w:t>有下列情形之一的：</w:t>
            </w:r>
          </w:p>
          <w:p>
            <w:pPr>
              <w:pStyle w:val="7"/>
              <w:spacing w:before="94" w:line="312" w:lineRule="auto"/>
              <w:ind w:left="107" w:right="91"/>
              <w:rPr>
                <w:sz w:val="24"/>
              </w:rPr>
            </w:pPr>
            <w:r>
              <w:rPr>
                <w:spacing w:val="-18"/>
                <w:sz w:val="24"/>
              </w:rPr>
              <w:t xml:space="preserve">⑴影响较大，广告费用在 </w:t>
            </w:r>
            <w:r>
              <w:rPr>
                <w:sz w:val="24"/>
              </w:rPr>
              <w:t>20</w:t>
            </w:r>
            <w:r>
              <w:rPr>
                <w:spacing w:val="-28"/>
                <w:sz w:val="24"/>
              </w:rPr>
              <w:t xml:space="preserve"> 万元</w:t>
            </w:r>
            <w:r>
              <w:rPr>
                <w:spacing w:val="-4"/>
                <w:sz w:val="24"/>
              </w:rPr>
              <w:t>以上的；</w:t>
            </w:r>
          </w:p>
          <w:p>
            <w:pPr>
              <w:pStyle w:val="7"/>
              <w:spacing w:line="307" w:lineRule="exact"/>
              <w:ind w:left="107"/>
              <w:rPr>
                <w:sz w:val="24"/>
              </w:rPr>
            </w:pPr>
            <w:r>
              <w:rPr>
                <w:sz w:val="24"/>
              </w:rPr>
              <w:t>⑵影响大，广告费用无法计算或</w:t>
            </w:r>
          </w:p>
          <w:p>
            <w:pPr>
              <w:pStyle w:val="7"/>
              <w:spacing w:before="93"/>
              <w:ind w:left="107"/>
              <w:rPr>
                <w:sz w:val="24"/>
              </w:rPr>
            </w:pPr>
            <w:r>
              <w:rPr>
                <w:sz w:val="24"/>
              </w:rPr>
              <w:t>者明显偏低的。</w:t>
            </w:r>
          </w:p>
        </w:tc>
        <w:tc>
          <w:tcPr>
            <w:tcW w:w="3996" w:type="dxa"/>
          </w:tcPr>
          <w:p>
            <w:pPr>
              <w:pStyle w:val="7"/>
              <w:spacing w:before="68" w:line="312" w:lineRule="auto"/>
              <w:ind w:left="109" w:right="89"/>
              <w:jc w:val="both"/>
              <w:rPr>
                <w:sz w:val="24"/>
              </w:rPr>
            </w:pPr>
            <w:r>
              <w:rPr>
                <w:spacing w:val="-6"/>
                <w:sz w:val="24"/>
              </w:rPr>
              <w:t>责令停止发布广告，在相应范围内消</w:t>
            </w:r>
            <w:r>
              <w:rPr>
                <w:spacing w:val="-11"/>
                <w:sz w:val="24"/>
              </w:rPr>
              <w:t xml:space="preserve">除影响，处广告费用 </w:t>
            </w:r>
            <w:r>
              <w:rPr>
                <w:sz w:val="24"/>
              </w:rPr>
              <w:t>4</w:t>
            </w:r>
            <w:r>
              <w:rPr>
                <w:spacing w:val="-28"/>
                <w:sz w:val="24"/>
              </w:rPr>
              <w:t xml:space="preserve"> 倍以上 </w:t>
            </w:r>
            <w:r>
              <w:rPr>
                <w:sz w:val="24"/>
              </w:rPr>
              <w:t>5</w:t>
            </w:r>
            <w:r>
              <w:rPr>
                <w:spacing w:val="-27"/>
                <w:sz w:val="24"/>
              </w:rPr>
              <w:t xml:space="preserve"> 倍以</w:t>
            </w:r>
            <w:r>
              <w:rPr>
                <w:spacing w:val="-6"/>
                <w:sz w:val="24"/>
              </w:rPr>
              <w:t>下的罚款；广告费用无法计算或者明</w:t>
            </w:r>
            <w:r>
              <w:rPr>
                <w:spacing w:val="-31"/>
                <w:sz w:val="24"/>
              </w:rPr>
              <w:t xml:space="preserve">显偏低的，处 </w:t>
            </w:r>
            <w:r>
              <w:rPr>
                <w:sz w:val="24"/>
              </w:rPr>
              <w:t>70</w:t>
            </w:r>
            <w:r>
              <w:rPr>
                <w:spacing w:val="-25"/>
                <w:sz w:val="24"/>
              </w:rPr>
              <w:t xml:space="preserve"> 万元以上 </w:t>
            </w:r>
            <w:r>
              <w:rPr>
                <w:sz w:val="24"/>
              </w:rPr>
              <w:t>100</w:t>
            </w:r>
            <w:r>
              <w:rPr>
                <w:spacing w:val="-22"/>
                <w:sz w:val="24"/>
              </w:rPr>
              <w:t xml:space="preserve"> 万元以</w:t>
            </w:r>
          </w:p>
          <w:p>
            <w:pPr>
              <w:pStyle w:val="7"/>
              <w:spacing w:before="2"/>
              <w:ind w:left="109"/>
              <w:rPr>
                <w:sz w:val="24"/>
              </w:rPr>
            </w:pPr>
            <w:r>
              <w:rPr>
                <w:sz w:val="24"/>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sz w:val="24"/>
              </w:rPr>
            </w:pPr>
          </w:p>
          <w:p>
            <w:pPr>
              <w:pStyle w:val="7"/>
              <w:spacing w:before="162"/>
              <w:ind w:right="110"/>
              <w:jc w:val="right"/>
              <w:rPr>
                <w:sz w:val="24"/>
              </w:rPr>
            </w:pPr>
            <w:r>
              <w:rPr>
                <w:sz w:val="24"/>
              </w:rPr>
              <w:t>严重</w:t>
            </w:r>
          </w:p>
        </w:tc>
        <w:tc>
          <w:tcPr>
            <w:tcW w:w="3557" w:type="dxa"/>
          </w:tcPr>
          <w:p>
            <w:pPr>
              <w:pStyle w:val="7"/>
              <w:spacing w:before="1"/>
              <w:rPr>
                <w:sz w:val="21"/>
              </w:rPr>
            </w:pPr>
          </w:p>
          <w:p>
            <w:pPr>
              <w:pStyle w:val="7"/>
              <w:spacing w:line="312" w:lineRule="auto"/>
              <w:ind w:left="107" w:right="91"/>
              <w:rPr>
                <w:sz w:val="24"/>
              </w:rPr>
            </w:pPr>
            <w:r>
              <w:rPr>
                <w:sz w:val="24"/>
              </w:rPr>
              <w:t>2</w:t>
            </w:r>
            <w:r>
              <w:rPr>
                <w:spacing w:val="-15"/>
                <w:sz w:val="24"/>
              </w:rPr>
              <w:t xml:space="preserve"> 年内有 </w:t>
            </w:r>
            <w:r>
              <w:rPr>
                <w:sz w:val="24"/>
              </w:rPr>
              <w:t>3</w:t>
            </w:r>
            <w:r>
              <w:rPr>
                <w:spacing w:val="-10"/>
                <w:sz w:val="24"/>
              </w:rPr>
              <w:t xml:space="preserve"> 次以上违法行为或者</w:t>
            </w:r>
            <w:r>
              <w:rPr>
                <w:spacing w:val="-5"/>
                <w:sz w:val="24"/>
              </w:rPr>
              <w:t>有其他严重情节的。</w:t>
            </w:r>
          </w:p>
        </w:tc>
        <w:tc>
          <w:tcPr>
            <w:tcW w:w="3996" w:type="dxa"/>
          </w:tcPr>
          <w:p>
            <w:pPr>
              <w:pStyle w:val="7"/>
              <w:spacing w:before="68" w:line="312" w:lineRule="auto"/>
              <w:ind w:left="109" w:right="89"/>
              <w:rPr>
                <w:sz w:val="24"/>
              </w:rPr>
            </w:pPr>
            <w:r>
              <w:rPr>
                <w:spacing w:val="-6"/>
                <w:sz w:val="24"/>
              </w:rPr>
              <w:t>责令停止发布广告，在相应范围内消</w:t>
            </w:r>
            <w:r>
              <w:rPr>
                <w:spacing w:val="-24"/>
                <w:sz w:val="24"/>
              </w:rPr>
              <w:t xml:space="preserve">除影响，处广告费用 </w:t>
            </w:r>
            <w:r>
              <w:rPr>
                <w:sz w:val="24"/>
              </w:rPr>
              <w:t>5</w:t>
            </w:r>
            <w:r>
              <w:rPr>
                <w:spacing w:val="-28"/>
                <w:sz w:val="24"/>
              </w:rPr>
              <w:t xml:space="preserve"> 倍以上 </w:t>
            </w:r>
            <w:r>
              <w:rPr>
                <w:spacing w:val="-3"/>
                <w:sz w:val="24"/>
              </w:rPr>
              <w:t>10</w:t>
            </w:r>
            <w:r>
              <w:rPr>
                <w:spacing w:val="-28"/>
                <w:sz w:val="24"/>
              </w:rPr>
              <w:t xml:space="preserve"> 倍以</w:t>
            </w:r>
          </w:p>
          <w:p>
            <w:pPr>
              <w:pStyle w:val="7"/>
              <w:spacing w:before="2"/>
              <w:ind w:left="109"/>
              <w:rPr>
                <w:sz w:val="24"/>
              </w:rPr>
            </w:pPr>
            <w:r>
              <w:rPr>
                <w:spacing w:val="-5"/>
                <w:sz w:val="24"/>
              </w:rPr>
              <w:t>下的罚款；广告费用无法计算或者明</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540" w:type="dxa"/>
          </w:tcPr>
          <w:p>
            <w:pPr>
              <w:pStyle w:val="7"/>
              <w:rPr>
                <w:rFonts w:ascii="Times New Roman"/>
                <w:sz w:val="24"/>
              </w:rPr>
            </w:pPr>
          </w:p>
        </w:tc>
        <w:tc>
          <w:tcPr>
            <w:tcW w:w="1164" w:type="dxa"/>
          </w:tcPr>
          <w:p>
            <w:pPr>
              <w:pStyle w:val="7"/>
              <w:rPr>
                <w:rFonts w:ascii="Times New Roman"/>
                <w:sz w:val="24"/>
              </w:rPr>
            </w:pPr>
          </w:p>
        </w:tc>
        <w:tc>
          <w:tcPr>
            <w:tcW w:w="4577" w:type="dxa"/>
          </w:tcPr>
          <w:p>
            <w:pPr>
              <w:pStyle w:val="7"/>
              <w:rPr>
                <w:rFonts w:ascii="Times New Roman"/>
                <w:sz w:val="24"/>
              </w:rPr>
            </w:pPr>
          </w:p>
        </w:tc>
        <w:tc>
          <w:tcPr>
            <w:tcW w:w="727" w:type="dxa"/>
          </w:tcPr>
          <w:p>
            <w:pPr>
              <w:pStyle w:val="7"/>
              <w:rPr>
                <w:rFonts w:ascii="Times New Roman"/>
                <w:sz w:val="24"/>
              </w:rPr>
            </w:pPr>
          </w:p>
        </w:tc>
        <w:tc>
          <w:tcPr>
            <w:tcW w:w="3557" w:type="dxa"/>
          </w:tcPr>
          <w:p>
            <w:pPr>
              <w:pStyle w:val="7"/>
              <w:rPr>
                <w:rFonts w:ascii="Times New Roman"/>
                <w:sz w:val="24"/>
              </w:rPr>
            </w:pPr>
          </w:p>
        </w:tc>
        <w:tc>
          <w:tcPr>
            <w:tcW w:w="3996" w:type="dxa"/>
          </w:tcPr>
          <w:p>
            <w:pPr>
              <w:pStyle w:val="7"/>
              <w:spacing w:before="3" w:line="398" w:lineRule="exact"/>
              <w:ind w:left="110" w:right="89"/>
              <w:rPr>
                <w:sz w:val="24"/>
              </w:rPr>
            </w:pPr>
            <w:r>
              <w:rPr>
                <w:spacing w:val="-14"/>
                <w:sz w:val="24"/>
              </w:rPr>
              <w:t xml:space="preserve">显偏低的，处 </w:t>
            </w:r>
            <w:r>
              <w:rPr>
                <w:sz w:val="24"/>
              </w:rPr>
              <w:t>100</w:t>
            </w:r>
            <w:r>
              <w:rPr>
                <w:spacing w:val="-25"/>
                <w:sz w:val="24"/>
              </w:rPr>
              <w:t xml:space="preserve"> 万元以上 </w:t>
            </w:r>
            <w:r>
              <w:rPr>
                <w:sz w:val="24"/>
              </w:rPr>
              <w:t>200</w:t>
            </w:r>
            <w:r>
              <w:rPr>
                <w:spacing w:val="-28"/>
                <w:sz w:val="24"/>
              </w:rPr>
              <w:t xml:space="preserve"> 万元</w:t>
            </w:r>
            <w:r>
              <w:rPr>
                <w:spacing w:val="-5"/>
                <w:sz w:val="24"/>
              </w:rPr>
              <w:t>以下的罚款，可以吊销营业执照。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54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0"/>
              </w:rPr>
            </w:pPr>
          </w:p>
          <w:p>
            <w:pPr>
              <w:pStyle w:val="7"/>
              <w:ind w:left="153"/>
              <w:rPr>
                <w:sz w:val="24"/>
              </w:rPr>
            </w:pPr>
            <w:r>
              <w:rPr>
                <w:sz w:val="24"/>
              </w:rPr>
              <w:t>46</w:t>
            </w:r>
          </w:p>
        </w:tc>
        <w:tc>
          <w:tcPr>
            <w:tcW w:w="1164"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19"/>
              </w:rPr>
            </w:pPr>
          </w:p>
          <w:p>
            <w:pPr>
              <w:pStyle w:val="7"/>
              <w:spacing w:line="312" w:lineRule="auto"/>
              <w:ind w:left="110" w:right="88"/>
              <w:jc w:val="both"/>
              <w:rPr>
                <w:sz w:val="24"/>
              </w:rPr>
            </w:pPr>
            <w:r>
              <w:rPr>
                <w:spacing w:val="-7"/>
                <w:sz w:val="24"/>
              </w:rPr>
              <w:t>《中华人民共和国广告法》</w:t>
            </w:r>
          </w:p>
        </w:tc>
        <w:tc>
          <w:tcPr>
            <w:tcW w:w="457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3" w:line="312" w:lineRule="auto"/>
              <w:ind w:left="107" w:right="-29"/>
              <w:rPr>
                <w:sz w:val="24"/>
              </w:rPr>
            </w:pPr>
            <w:r>
              <w:rPr>
                <w:sz w:val="24"/>
              </w:rPr>
              <w:t>第五十五条第三款：广告经营者、广告发</w:t>
            </w:r>
            <w:r>
              <w:rPr>
                <w:spacing w:val="-7"/>
                <w:sz w:val="24"/>
              </w:rPr>
              <w:t>布者明知或者应知广告虚假仍设计、制作、</w:t>
            </w:r>
            <w:r>
              <w:rPr>
                <w:sz w:val="24"/>
              </w:rPr>
              <w:t>代理、发布的，由工商行政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w:t>
            </w:r>
            <w:r>
              <w:rPr>
                <w:spacing w:val="-2"/>
                <w:sz w:val="24"/>
              </w:rPr>
              <w:t>件。</w:t>
            </w:r>
          </w:p>
        </w:tc>
        <w:tc>
          <w:tcPr>
            <w:tcW w:w="727"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ind w:right="110"/>
              <w:jc w:val="right"/>
              <w:rPr>
                <w:sz w:val="24"/>
              </w:rPr>
            </w:pPr>
            <w:r>
              <w:rPr>
                <w:sz w:val="24"/>
              </w:rPr>
              <w:t>较轻</w:t>
            </w:r>
          </w:p>
        </w:tc>
        <w:tc>
          <w:tcPr>
            <w:tcW w:w="3557" w:type="dxa"/>
          </w:tcPr>
          <w:p>
            <w:pPr>
              <w:pStyle w:val="7"/>
              <w:spacing w:before="79"/>
              <w:ind w:left="107"/>
              <w:rPr>
                <w:sz w:val="24"/>
              </w:rPr>
            </w:pPr>
            <w:r>
              <w:rPr>
                <w:sz w:val="24"/>
              </w:rPr>
              <w:t>有下列情形之一的：</w:t>
            </w:r>
          </w:p>
          <w:p>
            <w:pPr>
              <w:pStyle w:val="7"/>
              <w:spacing w:before="93" w:line="312" w:lineRule="auto"/>
              <w:ind w:left="107" w:right="91"/>
              <w:rPr>
                <w:sz w:val="24"/>
              </w:rPr>
            </w:pPr>
            <w:r>
              <w:rPr>
                <w:spacing w:val="-18"/>
                <w:sz w:val="24"/>
              </w:rPr>
              <w:t xml:space="preserve">⑴影响较小，广告费用在 </w:t>
            </w:r>
            <w:r>
              <w:rPr>
                <w:sz w:val="24"/>
              </w:rPr>
              <w:t>10</w:t>
            </w:r>
            <w:r>
              <w:rPr>
                <w:spacing w:val="-28"/>
                <w:sz w:val="24"/>
              </w:rPr>
              <w:t xml:space="preserve"> 万元</w:t>
            </w:r>
            <w:r>
              <w:rPr>
                <w:spacing w:val="-4"/>
                <w:sz w:val="24"/>
              </w:rPr>
              <w:t>以下的；</w:t>
            </w:r>
          </w:p>
          <w:p>
            <w:pPr>
              <w:pStyle w:val="7"/>
              <w:spacing w:line="307" w:lineRule="exact"/>
              <w:ind w:left="107"/>
              <w:rPr>
                <w:sz w:val="24"/>
              </w:rPr>
            </w:pPr>
            <w:r>
              <w:rPr>
                <w:sz w:val="24"/>
              </w:rPr>
              <w:t>⑵影响小，广告费用无法计算或</w:t>
            </w:r>
          </w:p>
          <w:p>
            <w:pPr>
              <w:pStyle w:val="7"/>
              <w:spacing w:before="93" w:line="299" w:lineRule="exact"/>
              <w:ind w:left="107"/>
              <w:rPr>
                <w:sz w:val="24"/>
              </w:rPr>
            </w:pPr>
            <w:r>
              <w:rPr>
                <w:sz w:val="24"/>
              </w:rPr>
              <w:t>者明显偏低的。</w:t>
            </w:r>
          </w:p>
        </w:tc>
        <w:tc>
          <w:tcPr>
            <w:tcW w:w="3996" w:type="dxa"/>
          </w:tcPr>
          <w:p>
            <w:pPr>
              <w:pStyle w:val="7"/>
              <w:spacing w:before="2"/>
              <w:rPr>
                <w:rFonts w:ascii="Times New Roman"/>
                <w:sz w:val="24"/>
              </w:rPr>
            </w:pPr>
          </w:p>
          <w:p>
            <w:pPr>
              <w:pStyle w:val="7"/>
              <w:spacing w:line="312" w:lineRule="auto"/>
              <w:ind w:left="109" w:right="89"/>
              <w:jc w:val="both"/>
              <w:rPr>
                <w:sz w:val="24"/>
              </w:rPr>
            </w:pPr>
            <w:r>
              <w:rPr>
                <w:spacing w:val="-10"/>
                <w:sz w:val="24"/>
              </w:rPr>
              <w:t xml:space="preserve">没收广告费用，处广告费用 </w:t>
            </w:r>
            <w:r>
              <w:rPr>
                <w:sz w:val="24"/>
              </w:rPr>
              <w:t>3</w:t>
            </w:r>
            <w:r>
              <w:rPr>
                <w:spacing w:val="-22"/>
                <w:sz w:val="24"/>
              </w:rPr>
              <w:t xml:space="preserve"> 倍的罚</w:t>
            </w:r>
            <w:r>
              <w:rPr>
                <w:spacing w:val="-6"/>
                <w:sz w:val="24"/>
              </w:rPr>
              <w:t>款；广告费用无法计算或者明显偏低</w:t>
            </w:r>
            <w:r>
              <w:rPr>
                <w:spacing w:val="-19"/>
                <w:sz w:val="24"/>
              </w:rPr>
              <w:t xml:space="preserve">的，处 </w:t>
            </w:r>
            <w:r>
              <w:rPr>
                <w:sz w:val="24"/>
              </w:rPr>
              <w:t>20</w:t>
            </w:r>
            <w:r>
              <w:rPr>
                <w:spacing w:val="-24"/>
                <w:sz w:val="24"/>
              </w:rPr>
              <w:t xml:space="preserve"> 万元以上 </w:t>
            </w:r>
            <w:r>
              <w:rPr>
                <w:sz w:val="24"/>
              </w:rPr>
              <w:t>40</w:t>
            </w:r>
            <w:r>
              <w:rPr>
                <w:spacing w:val="-15"/>
                <w:sz w:val="24"/>
              </w:rPr>
              <w:t xml:space="preserve"> 万元以下的罚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4"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spacing w:before="7"/>
              <w:rPr>
                <w:rFonts w:ascii="Times New Roman"/>
                <w:sz w:val="35"/>
              </w:rPr>
            </w:pPr>
          </w:p>
          <w:p>
            <w:pPr>
              <w:pStyle w:val="7"/>
              <w:ind w:right="110"/>
              <w:jc w:val="right"/>
              <w:rPr>
                <w:sz w:val="24"/>
              </w:rPr>
            </w:pPr>
            <w:r>
              <w:rPr>
                <w:sz w:val="24"/>
              </w:rPr>
              <w:t>一般</w:t>
            </w:r>
          </w:p>
        </w:tc>
        <w:tc>
          <w:tcPr>
            <w:tcW w:w="3557" w:type="dxa"/>
          </w:tcPr>
          <w:p>
            <w:pPr>
              <w:pStyle w:val="7"/>
              <w:spacing w:before="5"/>
              <w:rPr>
                <w:rFonts w:ascii="Times New Roman"/>
                <w:sz w:val="31"/>
              </w:rPr>
            </w:pPr>
          </w:p>
          <w:p>
            <w:pPr>
              <w:pStyle w:val="7"/>
              <w:ind w:left="107"/>
              <w:rPr>
                <w:sz w:val="24"/>
              </w:rPr>
            </w:pPr>
            <w:r>
              <w:rPr>
                <w:spacing w:val="-19"/>
                <w:sz w:val="24"/>
              </w:rPr>
              <w:t xml:space="preserve">⑴影响小，广告费用在 </w:t>
            </w:r>
            <w:r>
              <w:rPr>
                <w:sz w:val="24"/>
              </w:rPr>
              <w:t>10</w:t>
            </w:r>
            <w:r>
              <w:rPr>
                <w:spacing w:val="-18"/>
                <w:sz w:val="24"/>
              </w:rPr>
              <w:t xml:space="preserve"> 万元以</w:t>
            </w:r>
          </w:p>
          <w:p>
            <w:pPr>
              <w:pStyle w:val="7"/>
              <w:spacing w:before="94" w:line="312" w:lineRule="auto"/>
              <w:ind w:left="107" w:right="9"/>
              <w:rPr>
                <w:sz w:val="24"/>
              </w:rPr>
            </w:pPr>
            <w:r>
              <w:rPr>
                <w:spacing w:val="-32"/>
                <w:sz w:val="24"/>
              </w:rPr>
              <w:t xml:space="preserve">上 </w:t>
            </w:r>
            <w:r>
              <w:rPr>
                <w:sz w:val="24"/>
              </w:rPr>
              <w:t>20</w:t>
            </w:r>
            <w:r>
              <w:rPr>
                <w:spacing w:val="-13"/>
                <w:sz w:val="24"/>
              </w:rPr>
              <w:t xml:space="preserve"> 万元以下的；⑵影响较大， </w:t>
            </w:r>
            <w:r>
              <w:rPr>
                <w:spacing w:val="-3"/>
                <w:sz w:val="24"/>
              </w:rPr>
              <w:t>广告费用无法计算或者明显偏低</w:t>
            </w:r>
            <w:r>
              <w:rPr>
                <w:spacing w:val="-2"/>
                <w:sz w:val="24"/>
              </w:rPr>
              <w:t>的。</w:t>
            </w:r>
          </w:p>
        </w:tc>
        <w:tc>
          <w:tcPr>
            <w:tcW w:w="3996" w:type="dxa"/>
          </w:tcPr>
          <w:p>
            <w:pPr>
              <w:pStyle w:val="7"/>
              <w:spacing w:before="5"/>
              <w:rPr>
                <w:rFonts w:ascii="Times New Roman"/>
                <w:sz w:val="31"/>
              </w:rPr>
            </w:pPr>
          </w:p>
          <w:p>
            <w:pPr>
              <w:pStyle w:val="7"/>
              <w:ind w:left="109"/>
              <w:rPr>
                <w:sz w:val="24"/>
              </w:rPr>
            </w:pPr>
            <w:r>
              <w:rPr>
                <w:spacing w:val="-10"/>
                <w:sz w:val="24"/>
              </w:rPr>
              <w:t xml:space="preserve">没收广告费用，处广告费用 </w:t>
            </w:r>
            <w:r>
              <w:rPr>
                <w:sz w:val="24"/>
              </w:rPr>
              <w:t>3</w:t>
            </w:r>
            <w:r>
              <w:rPr>
                <w:spacing w:val="-18"/>
                <w:sz w:val="24"/>
              </w:rPr>
              <w:t xml:space="preserve"> 倍以上</w:t>
            </w:r>
          </w:p>
          <w:p>
            <w:pPr>
              <w:pStyle w:val="7"/>
              <w:spacing w:before="94"/>
              <w:ind w:left="109"/>
              <w:rPr>
                <w:sz w:val="24"/>
              </w:rPr>
            </w:pPr>
            <w:r>
              <w:rPr>
                <w:sz w:val="24"/>
              </w:rPr>
              <w:t>4</w:t>
            </w:r>
            <w:r>
              <w:rPr>
                <w:spacing w:val="-5"/>
                <w:sz w:val="24"/>
              </w:rPr>
              <w:t xml:space="preserve"> 倍以下的罚款；广告费用无法计算</w:t>
            </w:r>
          </w:p>
          <w:p>
            <w:pPr>
              <w:pStyle w:val="7"/>
              <w:spacing w:before="93" w:line="312" w:lineRule="auto"/>
              <w:ind w:left="109" w:right="91"/>
              <w:rPr>
                <w:sz w:val="24"/>
              </w:rPr>
            </w:pPr>
            <w:r>
              <w:rPr>
                <w:spacing w:val="-9"/>
                <w:sz w:val="24"/>
              </w:rPr>
              <w:t xml:space="preserve">或者明显偏低的，处 </w:t>
            </w:r>
            <w:r>
              <w:rPr>
                <w:spacing w:val="-3"/>
                <w:sz w:val="24"/>
              </w:rPr>
              <w:t>40</w:t>
            </w:r>
            <w:r>
              <w:rPr>
                <w:spacing w:val="-17"/>
                <w:sz w:val="24"/>
              </w:rPr>
              <w:t xml:space="preserve"> 万元以上 </w:t>
            </w:r>
            <w:r>
              <w:rPr>
                <w:spacing w:val="-9"/>
                <w:sz w:val="24"/>
              </w:rPr>
              <w:t xml:space="preserve">70 </w:t>
            </w:r>
            <w:r>
              <w:rPr>
                <w:spacing w:val="-5"/>
                <w:sz w:val="24"/>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vMerge w:val="restart"/>
          </w:tcPr>
          <w:p>
            <w:pPr>
              <w:pStyle w:val="7"/>
              <w:rPr>
                <w:rFonts w:ascii="Times New Roman"/>
                <w:sz w:val="24"/>
              </w:rPr>
            </w:pPr>
          </w:p>
          <w:p>
            <w:pPr>
              <w:pStyle w:val="7"/>
              <w:rPr>
                <w:rFonts w:ascii="Times New Roman"/>
                <w:sz w:val="24"/>
              </w:rPr>
            </w:pPr>
          </w:p>
          <w:p>
            <w:pPr>
              <w:pStyle w:val="7"/>
              <w:spacing w:before="7"/>
              <w:rPr>
                <w:rFonts w:ascii="Times New Roman"/>
                <w:sz w:val="35"/>
              </w:rPr>
            </w:pPr>
          </w:p>
          <w:p>
            <w:pPr>
              <w:pStyle w:val="7"/>
              <w:ind w:left="126"/>
              <w:rPr>
                <w:sz w:val="24"/>
              </w:rPr>
            </w:pPr>
            <w:r>
              <w:rPr>
                <w:sz w:val="24"/>
              </w:rPr>
              <w:t>较重</w:t>
            </w:r>
          </w:p>
        </w:tc>
        <w:tc>
          <w:tcPr>
            <w:tcW w:w="3557" w:type="dxa"/>
          </w:tcPr>
          <w:p>
            <w:pPr>
              <w:pStyle w:val="7"/>
              <w:spacing w:before="11"/>
              <w:rPr>
                <w:rFonts w:ascii="Times New Roman"/>
                <w:sz w:val="18"/>
              </w:rPr>
            </w:pPr>
          </w:p>
          <w:p>
            <w:pPr>
              <w:pStyle w:val="7"/>
              <w:spacing w:line="312" w:lineRule="auto"/>
              <w:ind w:left="107" w:right="91"/>
              <w:rPr>
                <w:sz w:val="24"/>
              </w:rPr>
            </w:pPr>
            <w:r>
              <w:rPr>
                <w:spacing w:val="-18"/>
                <w:sz w:val="24"/>
              </w:rPr>
              <w:t xml:space="preserve">⑴影响较大，广告费用在 </w:t>
            </w:r>
            <w:r>
              <w:rPr>
                <w:sz w:val="24"/>
              </w:rPr>
              <w:t>20</w:t>
            </w:r>
            <w:r>
              <w:rPr>
                <w:spacing w:val="-28"/>
                <w:sz w:val="24"/>
              </w:rPr>
              <w:t xml:space="preserve"> 万元</w:t>
            </w:r>
            <w:r>
              <w:rPr>
                <w:spacing w:val="-4"/>
                <w:sz w:val="24"/>
              </w:rPr>
              <w:t>以上的；</w:t>
            </w:r>
          </w:p>
        </w:tc>
        <w:tc>
          <w:tcPr>
            <w:tcW w:w="3996" w:type="dxa"/>
            <w:vMerge w:val="restart"/>
          </w:tcPr>
          <w:p>
            <w:pPr>
              <w:pStyle w:val="7"/>
              <w:spacing w:before="5"/>
              <w:rPr>
                <w:rFonts w:ascii="Times New Roman"/>
                <w:sz w:val="31"/>
              </w:rPr>
            </w:pPr>
          </w:p>
          <w:p>
            <w:pPr>
              <w:pStyle w:val="7"/>
              <w:ind w:left="109"/>
              <w:rPr>
                <w:sz w:val="24"/>
              </w:rPr>
            </w:pPr>
            <w:r>
              <w:rPr>
                <w:spacing w:val="-10"/>
                <w:sz w:val="24"/>
              </w:rPr>
              <w:t xml:space="preserve">没收广告费用，处广告费用 </w:t>
            </w:r>
            <w:r>
              <w:rPr>
                <w:sz w:val="24"/>
              </w:rPr>
              <w:t>4</w:t>
            </w:r>
            <w:r>
              <w:rPr>
                <w:spacing w:val="-18"/>
                <w:sz w:val="24"/>
              </w:rPr>
              <w:t xml:space="preserve"> 倍以上</w:t>
            </w:r>
          </w:p>
          <w:p>
            <w:pPr>
              <w:pStyle w:val="7"/>
              <w:spacing w:before="94"/>
              <w:ind w:left="109"/>
              <w:rPr>
                <w:sz w:val="24"/>
              </w:rPr>
            </w:pPr>
            <w:r>
              <w:rPr>
                <w:sz w:val="24"/>
              </w:rPr>
              <w:t>5</w:t>
            </w:r>
            <w:r>
              <w:rPr>
                <w:spacing w:val="-5"/>
                <w:sz w:val="24"/>
              </w:rPr>
              <w:t xml:space="preserve"> 倍以下的罚款；广告费用无法计算</w:t>
            </w:r>
          </w:p>
          <w:p>
            <w:pPr>
              <w:pStyle w:val="7"/>
              <w:spacing w:before="91" w:line="312" w:lineRule="auto"/>
              <w:ind w:left="109" w:right="89"/>
              <w:rPr>
                <w:sz w:val="24"/>
              </w:rPr>
            </w:pPr>
            <w:r>
              <w:rPr>
                <w:spacing w:val="-17"/>
                <w:sz w:val="24"/>
              </w:rPr>
              <w:t xml:space="preserve">或者明显偏低的，处 </w:t>
            </w:r>
            <w:r>
              <w:rPr>
                <w:sz w:val="24"/>
              </w:rPr>
              <w:t>70</w:t>
            </w:r>
            <w:r>
              <w:rPr>
                <w:spacing w:val="-24"/>
                <w:sz w:val="24"/>
              </w:rPr>
              <w:t xml:space="preserve"> 万元以上 </w:t>
            </w:r>
            <w:r>
              <w:rPr>
                <w:spacing w:val="-7"/>
                <w:sz w:val="24"/>
              </w:rPr>
              <w:t xml:space="preserve">100 </w:t>
            </w:r>
            <w:r>
              <w:rPr>
                <w:spacing w:val="-5"/>
                <w:sz w:val="24"/>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vMerge w:val="continue"/>
            <w:tcBorders>
              <w:top w:val="nil"/>
            </w:tcBorders>
          </w:tcPr>
          <w:p>
            <w:pPr>
              <w:rPr>
                <w:sz w:val="2"/>
                <w:szCs w:val="2"/>
              </w:rPr>
            </w:pPr>
          </w:p>
        </w:tc>
        <w:tc>
          <w:tcPr>
            <w:tcW w:w="3557" w:type="dxa"/>
          </w:tcPr>
          <w:p>
            <w:pPr>
              <w:pStyle w:val="7"/>
              <w:spacing w:before="11"/>
              <w:rPr>
                <w:rFonts w:ascii="Times New Roman"/>
                <w:sz w:val="18"/>
              </w:rPr>
            </w:pPr>
          </w:p>
          <w:p>
            <w:pPr>
              <w:pStyle w:val="7"/>
              <w:spacing w:line="312" w:lineRule="auto"/>
              <w:ind w:left="107" w:right="45"/>
              <w:rPr>
                <w:sz w:val="24"/>
              </w:rPr>
            </w:pPr>
            <w:r>
              <w:rPr>
                <w:sz w:val="24"/>
              </w:rPr>
              <w:t>⑵影响大，广告费用无法计算或者明显偏低的。</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rFonts w:ascii="Times New Roman"/>
                <w:sz w:val="24"/>
              </w:rPr>
            </w:pPr>
          </w:p>
          <w:p>
            <w:pPr>
              <w:pStyle w:val="7"/>
              <w:spacing w:before="204"/>
              <w:ind w:right="110"/>
              <w:jc w:val="right"/>
              <w:rPr>
                <w:sz w:val="24"/>
              </w:rPr>
            </w:pPr>
            <w:r>
              <w:rPr>
                <w:sz w:val="24"/>
              </w:rPr>
              <w:t>严重</w:t>
            </w:r>
          </w:p>
        </w:tc>
        <w:tc>
          <w:tcPr>
            <w:tcW w:w="3557" w:type="dxa"/>
          </w:tcPr>
          <w:p>
            <w:pPr>
              <w:pStyle w:val="7"/>
              <w:spacing w:before="4"/>
              <w:rPr>
                <w:rFonts w:ascii="Times New Roman"/>
                <w:sz w:val="24"/>
              </w:rPr>
            </w:pPr>
          </w:p>
          <w:p>
            <w:pPr>
              <w:pStyle w:val="7"/>
              <w:spacing w:line="312" w:lineRule="auto"/>
              <w:ind w:left="107" w:right="91"/>
              <w:rPr>
                <w:sz w:val="24"/>
              </w:rPr>
            </w:pPr>
            <w:r>
              <w:rPr>
                <w:sz w:val="24"/>
              </w:rPr>
              <w:t>2</w:t>
            </w:r>
            <w:r>
              <w:rPr>
                <w:spacing w:val="-15"/>
                <w:sz w:val="24"/>
              </w:rPr>
              <w:t xml:space="preserve"> 年内有 </w:t>
            </w:r>
            <w:r>
              <w:rPr>
                <w:sz w:val="24"/>
              </w:rPr>
              <w:t>3</w:t>
            </w:r>
            <w:r>
              <w:rPr>
                <w:spacing w:val="-10"/>
                <w:sz w:val="24"/>
              </w:rPr>
              <w:t xml:space="preserve"> 次以上违法行为或者</w:t>
            </w:r>
            <w:r>
              <w:rPr>
                <w:spacing w:val="-5"/>
                <w:sz w:val="24"/>
              </w:rPr>
              <w:t>有其他严重情节的。</w:t>
            </w:r>
          </w:p>
        </w:tc>
        <w:tc>
          <w:tcPr>
            <w:tcW w:w="3996" w:type="dxa"/>
          </w:tcPr>
          <w:p>
            <w:pPr>
              <w:pStyle w:val="7"/>
              <w:spacing w:before="79"/>
              <w:ind w:left="109"/>
              <w:rPr>
                <w:sz w:val="24"/>
              </w:rPr>
            </w:pPr>
            <w:r>
              <w:rPr>
                <w:spacing w:val="-10"/>
                <w:sz w:val="24"/>
              </w:rPr>
              <w:t xml:space="preserve">没收广告费用，处广告费用 </w:t>
            </w:r>
            <w:r>
              <w:rPr>
                <w:sz w:val="24"/>
              </w:rPr>
              <w:t>5</w:t>
            </w:r>
            <w:r>
              <w:rPr>
                <w:spacing w:val="-18"/>
                <w:sz w:val="24"/>
              </w:rPr>
              <w:t xml:space="preserve"> 倍以上</w:t>
            </w:r>
          </w:p>
          <w:p>
            <w:pPr>
              <w:pStyle w:val="7"/>
              <w:spacing w:before="93"/>
              <w:ind w:left="109"/>
              <w:rPr>
                <w:sz w:val="24"/>
              </w:rPr>
            </w:pPr>
            <w:r>
              <w:rPr>
                <w:sz w:val="24"/>
              </w:rPr>
              <w:t>10</w:t>
            </w:r>
            <w:r>
              <w:rPr>
                <w:spacing w:val="-15"/>
                <w:sz w:val="24"/>
              </w:rPr>
              <w:t xml:space="preserve"> 倍以下的罚款；广告费用无法计算</w:t>
            </w:r>
          </w:p>
          <w:p>
            <w:pPr>
              <w:pStyle w:val="7"/>
              <w:spacing w:before="93" w:line="301" w:lineRule="exact"/>
              <w:ind w:left="109"/>
              <w:rPr>
                <w:sz w:val="24"/>
              </w:rPr>
            </w:pPr>
            <w:r>
              <w:rPr>
                <w:spacing w:val="-14"/>
                <w:sz w:val="24"/>
              </w:rPr>
              <w:t>或者明显偏低的，处</w:t>
            </w:r>
            <w:r>
              <w:rPr>
                <w:sz w:val="24"/>
              </w:rPr>
              <w:t>100</w:t>
            </w:r>
            <w:r>
              <w:rPr>
                <w:spacing w:val="-14"/>
                <w:sz w:val="24"/>
              </w:rPr>
              <w:t xml:space="preserve"> 万元以上</w:t>
            </w:r>
            <w:r>
              <w:rPr>
                <w:sz w:val="24"/>
              </w:rPr>
              <w:t>200</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540" w:type="dxa"/>
          </w:tcPr>
          <w:p>
            <w:pPr>
              <w:pStyle w:val="7"/>
              <w:rPr>
                <w:rFonts w:ascii="Times New Roman"/>
                <w:sz w:val="24"/>
              </w:rPr>
            </w:pPr>
          </w:p>
        </w:tc>
        <w:tc>
          <w:tcPr>
            <w:tcW w:w="1164" w:type="dxa"/>
          </w:tcPr>
          <w:p>
            <w:pPr>
              <w:pStyle w:val="7"/>
              <w:rPr>
                <w:rFonts w:ascii="Times New Roman"/>
                <w:sz w:val="24"/>
              </w:rPr>
            </w:pPr>
          </w:p>
        </w:tc>
        <w:tc>
          <w:tcPr>
            <w:tcW w:w="4577" w:type="dxa"/>
          </w:tcPr>
          <w:p>
            <w:pPr>
              <w:pStyle w:val="7"/>
              <w:rPr>
                <w:rFonts w:ascii="Times New Roman"/>
                <w:sz w:val="24"/>
              </w:rPr>
            </w:pPr>
          </w:p>
        </w:tc>
        <w:tc>
          <w:tcPr>
            <w:tcW w:w="727" w:type="dxa"/>
          </w:tcPr>
          <w:p>
            <w:pPr>
              <w:pStyle w:val="7"/>
              <w:rPr>
                <w:rFonts w:ascii="Times New Roman"/>
                <w:sz w:val="24"/>
              </w:rPr>
            </w:pPr>
          </w:p>
        </w:tc>
        <w:tc>
          <w:tcPr>
            <w:tcW w:w="3557" w:type="dxa"/>
          </w:tcPr>
          <w:p>
            <w:pPr>
              <w:pStyle w:val="7"/>
              <w:rPr>
                <w:rFonts w:ascii="Times New Roman"/>
                <w:sz w:val="24"/>
              </w:rPr>
            </w:pPr>
          </w:p>
        </w:tc>
        <w:tc>
          <w:tcPr>
            <w:tcW w:w="3996" w:type="dxa"/>
          </w:tcPr>
          <w:p>
            <w:pPr>
              <w:pStyle w:val="7"/>
              <w:spacing w:before="81" w:line="312" w:lineRule="auto"/>
              <w:ind w:left="110" w:right="23"/>
              <w:rPr>
                <w:sz w:val="24"/>
              </w:rPr>
            </w:pPr>
            <w:r>
              <w:rPr>
                <w:sz w:val="24"/>
              </w:rPr>
              <w:t>万元以下的罚款，并可以由有关部门暂停广告发布业务、吊销营业执照、</w:t>
            </w:r>
          </w:p>
          <w:p>
            <w:pPr>
              <w:pStyle w:val="7"/>
              <w:spacing w:line="301" w:lineRule="exact"/>
              <w:ind w:left="110"/>
              <w:rPr>
                <w:sz w:val="24"/>
              </w:rPr>
            </w:pPr>
            <w:r>
              <w:rPr>
                <w:sz w:val="24"/>
              </w:rPr>
              <w:t>吊销广告发布登记证件。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0" w:hRule="atLeast"/>
        </w:trPr>
        <w:tc>
          <w:tcPr>
            <w:tcW w:w="54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3"/>
              <w:ind w:left="153"/>
              <w:rPr>
                <w:sz w:val="24"/>
              </w:rPr>
            </w:pPr>
            <w:r>
              <w:rPr>
                <w:sz w:val="24"/>
              </w:rPr>
              <w:t>47</w:t>
            </w:r>
          </w:p>
        </w:tc>
        <w:tc>
          <w:tcPr>
            <w:tcW w:w="1164"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8"/>
              </w:rPr>
            </w:pPr>
          </w:p>
          <w:p>
            <w:pPr>
              <w:pStyle w:val="7"/>
              <w:spacing w:line="312" w:lineRule="auto"/>
              <w:ind w:left="110" w:right="88"/>
              <w:jc w:val="both"/>
              <w:rPr>
                <w:sz w:val="24"/>
              </w:rPr>
            </w:pPr>
            <w:r>
              <w:rPr>
                <w:spacing w:val="-7"/>
                <w:sz w:val="24"/>
              </w:rPr>
              <w:t>《中华人民共和国广告法》</w:t>
            </w:r>
          </w:p>
        </w:tc>
        <w:tc>
          <w:tcPr>
            <w:tcW w:w="4577" w:type="dxa"/>
            <w:vMerge w:val="restart"/>
          </w:tcPr>
          <w:p>
            <w:pPr>
              <w:pStyle w:val="7"/>
              <w:spacing w:before="38" w:line="273" w:lineRule="auto"/>
              <w:ind w:left="107" w:right="91"/>
              <w:jc w:val="both"/>
              <w:rPr>
                <w:sz w:val="24"/>
              </w:rPr>
            </w:pPr>
            <w:r>
              <w:rPr>
                <w:sz w:val="24"/>
              </w:rPr>
              <w:t>第五十七条：有下列行为之一的，由工商行政管理部门责令停止发布广告，对广告主处二十万元以上一百万元以下的罚款， 由广告审查机关撤销广告审查批准文件、一年内不受理其广告审查申请；对广告经营者、发布者，由工商行政管理部门没收广告费用，处二十万元以上一百万元以下的罚款，情节严重的，并可以吊销营业执照、吊销广告发布登记证件：</w:t>
            </w:r>
          </w:p>
          <w:p>
            <w:pPr>
              <w:pStyle w:val="7"/>
              <w:spacing w:line="273" w:lineRule="auto"/>
              <w:ind w:left="107" w:right="91"/>
              <w:rPr>
                <w:sz w:val="24"/>
              </w:rPr>
            </w:pPr>
            <w:r>
              <w:rPr>
                <w:sz w:val="24"/>
              </w:rPr>
              <w:t>(一)发布有本法第九条、第十条规定的禁止情形的广告的；</w:t>
            </w:r>
          </w:p>
          <w:p>
            <w:pPr>
              <w:pStyle w:val="7"/>
              <w:spacing w:line="273" w:lineRule="auto"/>
              <w:ind w:left="107" w:right="91"/>
              <w:jc w:val="both"/>
              <w:rPr>
                <w:sz w:val="24"/>
              </w:rPr>
            </w:pPr>
            <w:r>
              <w:rPr>
                <w:sz w:val="24"/>
              </w:rPr>
              <w:t>(二)违反本法第十五条规定发布处方药广告、药品类易制毒化学品广告、戒毒治疗的医疗器械和治疗方法广告的；</w:t>
            </w:r>
          </w:p>
          <w:p>
            <w:pPr>
              <w:pStyle w:val="7"/>
              <w:spacing w:line="273" w:lineRule="auto"/>
              <w:ind w:left="107" w:right="91"/>
              <w:jc w:val="both"/>
              <w:rPr>
                <w:sz w:val="24"/>
              </w:rPr>
            </w:pPr>
            <w:r>
              <w:rPr>
                <w:sz w:val="24"/>
              </w:rPr>
              <w:t>(三)违反本法第二十条规定，发布声称全部或者部分替代母乳的婴儿乳制品、饮料和其他食品广告的；</w:t>
            </w:r>
          </w:p>
          <w:p>
            <w:pPr>
              <w:pStyle w:val="7"/>
              <w:spacing w:line="307" w:lineRule="exact"/>
              <w:ind w:left="107"/>
              <w:rPr>
                <w:sz w:val="24"/>
              </w:rPr>
            </w:pPr>
            <w:r>
              <w:rPr>
                <w:sz w:val="24"/>
              </w:rPr>
              <w:t>(四)违反本法第二十二条规定发布烟草广</w:t>
            </w:r>
          </w:p>
          <w:p>
            <w:pPr>
              <w:pStyle w:val="7"/>
              <w:spacing w:before="33" w:line="294" w:lineRule="exact"/>
              <w:ind w:left="107"/>
              <w:rPr>
                <w:sz w:val="24"/>
              </w:rPr>
            </w:pPr>
            <w:r>
              <w:rPr>
                <w:sz w:val="24"/>
              </w:rPr>
              <w:t>告的；</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6"/>
              <w:ind w:right="110"/>
              <w:jc w:val="right"/>
              <w:rPr>
                <w:sz w:val="24"/>
              </w:rPr>
            </w:pPr>
            <w:r>
              <w:rPr>
                <w:sz w:val="24"/>
              </w:rPr>
              <w:t>较轻</w:t>
            </w:r>
          </w:p>
        </w:tc>
        <w:tc>
          <w:tcPr>
            <w:tcW w:w="3557" w:type="dxa"/>
          </w:tcPr>
          <w:p>
            <w:pPr>
              <w:pStyle w:val="7"/>
              <w:rPr>
                <w:rFonts w:ascii="Times New Roman"/>
                <w:sz w:val="24"/>
              </w:rPr>
            </w:pPr>
          </w:p>
          <w:p>
            <w:pPr>
              <w:pStyle w:val="7"/>
              <w:rPr>
                <w:rFonts w:ascii="Times New Roman"/>
                <w:sz w:val="24"/>
              </w:rPr>
            </w:pPr>
          </w:p>
          <w:p>
            <w:pPr>
              <w:pStyle w:val="7"/>
              <w:spacing w:before="2"/>
              <w:rPr>
                <w:rFonts w:ascii="Times New Roman"/>
                <w:sz w:val="20"/>
              </w:rPr>
            </w:pPr>
          </w:p>
          <w:p>
            <w:pPr>
              <w:pStyle w:val="7"/>
              <w:spacing w:line="312" w:lineRule="auto"/>
              <w:ind w:left="107" w:right="89"/>
              <w:rPr>
                <w:sz w:val="24"/>
              </w:rPr>
            </w:pPr>
            <w:r>
              <w:rPr>
                <w:spacing w:val="-9"/>
                <w:sz w:val="24"/>
              </w:rPr>
              <w:t xml:space="preserve">影响较小，广告费用在 </w:t>
            </w:r>
            <w:r>
              <w:rPr>
                <w:sz w:val="24"/>
              </w:rPr>
              <w:t>2</w:t>
            </w:r>
            <w:r>
              <w:rPr>
                <w:spacing w:val="-17"/>
                <w:sz w:val="24"/>
              </w:rPr>
              <w:t xml:space="preserve"> 万元以</w:t>
            </w:r>
            <w:r>
              <w:rPr>
                <w:spacing w:val="-3"/>
                <w:sz w:val="24"/>
              </w:rPr>
              <w:t>下的。</w:t>
            </w:r>
          </w:p>
        </w:tc>
        <w:tc>
          <w:tcPr>
            <w:tcW w:w="3996" w:type="dxa"/>
          </w:tcPr>
          <w:p>
            <w:pPr>
              <w:pStyle w:val="7"/>
              <w:spacing w:before="4"/>
              <w:rPr>
                <w:rFonts w:ascii="Times New Roman"/>
                <w:sz w:val="33"/>
              </w:rPr>
            </w:pPr>
          </w:p>
          <w:p>
            <w:pPr>
              <w:pStyle w:val="7"/>
              <w:spacing w:line="312" w:lineRule="auto"/>
              <w:ind w:left="109" w:right="91"/>
              <w:jc w:val="both"/>
              <w:rPr>
                <w:sz w:val="24"/>
              </w:rPr>
            </w:pPr>
            <w:r>
              <w:rPr>
                <w:spacing w:val="2"/>
                <w:sz w:val="24"/>
              </w:rPr>
              <w:t xml:space="preserve">对广告主责令停止发布广告，处 </w:t>
            </w:r>
            <w:r>
              <w:rPr>
                <w:sz w:val="24"/>
              </w:rPr>
              <w:t xml:space="preserve">20 </w:t>
            </w:r>
            <w:r>
              <w:rPr>
                <w:spacing w:val="-6"/>
                <w:sz w:val="24"/>
              </w:rPr>
              <w:t>万元罚款，由广告审查机关撤销广告审查批准文件。对广告经营者、发布</w:t>
            </w:r>
            <w:r>
              <w:rPr>
                <w:spacing w:val="-11"/>
                <w:sz w:val="24"/>
              </w:rPr>
              <w:t xml:space="preserve">者没收广告费用，处 </w:t>
            </w:r>
            <w:r>
              <w:rPr>
                <w:spacing w:val="-3"/>
                <w:sz w:val="24"/>
              </w:rPr>
              <w:t>20</w:t>
            </w:r>
            <w:r>
              <w:rPr>
                <w:spacing w:val="-15"/>
                <w:sz w:val="24"/>
              </w:rPr>
              <w:t xml:space="preserve">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2"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8"/>
              <w:ind w:right="110"/>
              <w:jc w:val="right"/>
              <w:rPr>
                <w:sz w:val="24"/>
              </w:rPr>
            </w:pPr>
            <w:r>
              <w:rPr>
                <w:sz w:val="24"/>
              </w:rPr>
              <w:t>一般</w:t>
            </w:r>
          </w:p>
        </w:tc>
        <w:tc>
          <w:tcPr>
            <w:tcW w:w="3557" w:type="dxa"/>
          </w:tcPr>
          <w:p>
            <w:pPr>
              <w:pStyle w:val="7"/>
              <w:rPr>
                <w:rFonts w:ascii="Times New Roman"/>
                <w:sz w:val="24"/>
              </w:rPr>
            </w:pPr>
          </w:p>
          <w:p>
            <w:pPr>
              <w:pStyle w:val="7"/>
              <w:rPr>
                <w:rFonts w:ascii="Times New Roman"/>
                <w:sz w:val="24"/>
              </w:rPr>
            </w:pPr>
          </w:p>
          <w:p>
            <w:pPr>
              <w:pStyle w:val="7"/>
              <w:spacing w:before="2"/>
              <w:rPr>
                <w:rFonts w:ascii="Times New Roman"/>
                <w:sz w:val="20"/>
              </w:rPr>
            </w:pPr>
          </w:p>
          <w:p>
            <w:pPr>
              <w:pStyle w:val="7"/>
              <w:ind w:left="107"/>
              <w:rPr>
                <w:sz w:val="24"/>
              </w:rPr>
            </w:pPr>
            <w:r>
              <w:rPr>
                <w:spacing w:val="-9"/>
                <w:sz w:val="24"/>
              </w:rPr>
              <w:t xml:space="preserve">影响小，广告费用在 </w:t>
            </w:r>
            <w:r>
              <w:rPr>
                <w:sz w:val="24"/>
              </w:rPr>
              <w:t>2</w:t>
            </w:r>
            <w:r>
              <w:rPr>
                <w:spacing w:val="-12"/>
                <w:sz w:val="24"/>
              </w:rPr>
              <w:t xml:space="preserve"> 万元以上</w:t>
            </w:r>
          </w:p>
          <w:p>
            <w:pPr>
              <w:pStyle w:val="7"/>
              <w:spacing w:before="94"/>
              <w:ind w:left="107"/>
              <w:rPr>
                <w:sz w:val="24"/>
              </w:rPr>
            </w:pPr>
            <w:r>
              <w:rPr>
                <w:sz w:val="24"/>
              </w:rPr>
              <w:t>5 万元以下的。</w:t>
            </w:r>
          </w:p>
        </w:tc>
        <w:tc>
          <w:tcPr>
            <w:tcW w:w="3996" w:type="dxa"/>
          </w:tcPr>
          <w:p>
            <w:pPr>
              <w:pStyle w:val="7"/>
              <w:spacing w:before="184"/>
              <w:ind w:left="109"/>
              <w:jc w:val="both"/>
              <w:rPr>
                <w:sz w:val="24"/>
              </w:rPr>
            </w:pPr>
            <w:r>
              <w:rPr>
                <w:spacing w:val="2"/>
                <w:sz w:val="24"/>
              </w:rPr>
              <w:t xml:space="preserve">对广告主责令停止发布广告，处 </w:t>
            </w:r>
            <w:r>
              <w:rPr>
                <w:sz w:val="24"/>
              </w:rPr>
              <w:t>20</w:t>
            </w:r>
          </w:p>
          <w:p>
            <w:pPr>
              <w:pStyle w:val="7"/>
              <w:spacing w:before="94" w:line="312" w:lineRule="auto"/>
              <w:ind w:left="109" w:right="89"/>
              <w:jc w:val="both"/>
              <w:rPr>
                <w:sz w:val="24"/>
              </w:rPr>
            </w:pPr>
            <w:r>
              <w:rPr>
                <w:spacing w:val="-16"/>
                <w:sz w:val="24"/>
              </w:rPr>
              <w:t xml:space="preserve">万元以上 </w:t>
            </w:r>
            <w:r>
              <w:rPr>
                <w:sz w:val="24"/>
              </w:rPr>
              <w:t>50</w:t>
            </w:r>
            <w:r>
              <w:rPr>
                <w:spacing w:val="-22"/>
                <w:sz w:val="24"/>
              </w:rPr>
              <w:t xml:space="preserve"> 万元以下的罚款，由广告</w:t>
            </w:r>
            <w:r>
              <w:rPr>
                <w:spacing w:val="-6"/>
                <w:sz w:val="24"/>
              </w:rPr>
              <w:t xml:space="preserve">审查机关撤销广告审查批准文件。对广告经营者、发布者没收广告费用， </w:t>
            </w:r>
            <w:r>
              <w:rPr>
                <w:spacing w:val="-32"/>
                <w:sz w:val="24"/>
              </w:rPr>
              <w:t xml:space="preserve">处 </w:t>
            </w:r>
            <w:r>
              <w:rPr>
                <w:sz w:val="24"/>
              </w:rPr>
              <w:t>20</w:t>
            </w:r>
            <w:r>
              <w:rPr>
                <w:spacing w:val="-24"/>
                <w:sz w:val="24"/>
              </w:rPr>
              <w:t xml:space="preserve"> 万元以上 </w:t>
            </w:r>
            <w:r>
              <w:rPr>
                <w:spacing w:val="-3"/>
                <w:sz w:val="24"/>
              </w:rPr>
              <w:t>50</w:t>
            </w:r>
            <w:r>
              <w:rPr>
                <w:spacing w:val="-12"/>
                <w:sz w:val="24"/>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6"/>
              <w:ind w:right="110"/>
              <w:jc w:val="right"/>
              <w:rPr>
                <w:sz w:val="24"/>
              </w:rPr>
            </w:pPr>
            <w:r>
              <w:rPr>
                <w:sz w:val="24"/>
              </w:rPr>
              <w:t>较重</w:t>
            </w:r>
          </w:p>
        </w:tc>
        <w:tc>
          <w:tcPr>
            <w:tcW w:w="3557" w:type="dxa"/>
          </w:tcPr>
          <w:p>
            <w:pPr>
              <w:pStyle w:val="7"/>
              <w:rPr>
                <w:rFonts w:ascii="Times New Roman"/>
                <w:sz w:val="24"/>
              </w:rPr>
            </w:pPr>
          </w:p>
          <w:p>
            <w:pPr>
              <w:pStyle w:val="7"/>
              <w:rPr>
                <w:rFonts w:ascii="Times New Roman"/>
                <w:sz w:val="24"/>
              </w:rPr>
            </w:pPr>
          </w:p>
          <w:p>
            <w:pPr>
              <w:pStyle w:val="7"/>
              <w:spacing w:before="2"/>
              <w:rPr>
                <w:rFonts w:ascii="Times New Roman"/>
                <w:sz w:val="20"/>
              </w:rPr>
            </w:pPr>
          </w:p>
          <w:p>
            <w:pPr>
              <w:pStyle w:val="7"/>
              <w:ind w:left="107"/>
              <w:rPr>
                <w:sz w:val="24"/>
              </w:rPr>
            </w:pPr>
            <w:r>
              <w:rPr>
                <w:spacing w:val="-9"/>
                <w:sz w:val="24"/>
              </w:rPr>
              <w:t xml:space="preserve">影响较大，广告费用 </w:t>
            </w:r>
            <w:r>
              <w:rPr>
                <w:sz w:val="24"/>
              </w:rPr>
              <w:t>5</w:t>
            </w:r>
            <w:r>
              <w:rPr>
                <w:spacing w:val="-12"/>
                <w:sz w:val="24"/>
              </w:rPr>
              <w:t xml:space="preserve"> 万元以上</w:t>
            </w:r>
          </w:p>
          <w:p>
            <w:pPr>
              <w:pStyle w:val="7"/>
              <w:spacing w:before="91"/>
              <w:ind w:left="107"/>
              <w:rPr>
                <w:sz w:val="24"/>
              </w:rPr>
            </w:pPr>
            <w:r>
              <w:rPr>
                <w:sz w:val="24"/>
              </w:rPr>
              <w:t>10 万元以下的。</w:t>
            </w:r>
          </w:p>
        </w:tc>
        <w:tc>
          <w:tcPr>
            <w:tcW w:w="3996" w:type="dxa"/>
          </w:tcPr>
          <w:p>
            <w:pPr>
              <w:pStyle w:val="7"/>
              <w:spacing w:before="184"/>
              <w:ind w:left="109"/>
              <w:jc w:val="both"/>
              <w:rPr>
                <w:sz w:val="24"/>
              </w:rPr>
            </w:pPr>
            <w:r>
              <w:rPr>
                <w:spacing w:val="2"/>
                <w:sz w:val="24"/>
              </w:rPr>
              <w:t xml:space="preserve">对广告主责令停止发布广告，处 </w:t>
            </w:r>
            <w:r>
              <w:rPr>
                <w:sz w:val="24"/>
              </w:rPr>
              <w:t>50</w:t>
            </w:r>
          </w:p>
          <w:p>
            <w:pPr>
              <w:pStyle w:val="7"/>
              <w:spacing w:before="91" w:line="312" w:lineRule="auto"/>
              <w:ind w:left="109" w:right="89"/>
              <w:jc w:val="both"/>
              <w:rPr>
                <w:sz w:val="24"/>
              </w:rPr>
            </w:pPr>
            <w:r>
              <w:rPr>
                <w:spacing w:val="-16"/>
                <w:sz w:val="24"/>
              </w:rPr>
              <w:t xml:space="preserve">万元以上 </w:t>
            </w:r>
            <w:r>
              <w:rPr>
                <w:sz w:val="24"/>
              </w:rPr>
              <w:t>80</w:t>
            </w:r>
            <w:r>
              <w:rPr>
                <w:spacing w:val="-22"/>
                <w:sz w:val="24"/>
              </w:rPr>
              <w:t xml:space="preserve"> 万元以下的罚款，由广告</w:t>
            </w:r>
            <w:r>
              <w:rPr>
                <w:spacing w:val="-6"/>
                <w:sz w:val="24"/>
              </w:rPr>
              <w:t xml:space="preserve">审查机关撤销广告审查批准文件。对广告经营者、发布者没收广告费用， </w:t>
            </w:r>
            <w:r>
              <w:rPr>
                <w:spacing w:val="-32"/>
                <w:sz w:val="24"/>
              </w:rPr>
              <w:t xml:space="preserve">处 </w:t>
            </w:r>
            <w:r>
              <w:rPr>
                <w:sz w:val="24"/>
              </w:rPr>
              <w:t>50</w:t>
            </w:r>
            <w:r>
              <w:rPr>
                <w:spacing w:val="-24"/>
                <w:sz w:val="24"/>
              </w:rPr>
              <w:t xml:space="preserve"> 万元以上 </w:t>
            </w:r>
            <w:r>
              <w:rPr>
                <w:spacing w:val="-3"/>
                <w:sz w:val="24"/>
              </w:rPr>
              <w:t>80</w:t>
            </w:r>
            <w:r>
              <w:rPr>
                <w:spacing w:val="-12"/>
                <w:sz w:val="24"/>
              </w:rPr>
              <w:t xml:space="preserve"> 万元以下的罚款。</w:t>
            </w:r>
          </w:p>
        </w:tc>
      </w:tr>
    </w:tbl>
    <w:p>
      <w:pPr>
        <w:spacing w:after="0" w:line="312" w:lineRule="auto"/>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540" w:type="dxa"/>
          </w:tcPr>
          <w:p>
            <w:pPr>
              <w:pStyle w:val="7"/>
              <w:rPr>
                <w:rFonts w:ascii="Times New Roman"/>
                <w:sz w:val="24"/>
              </w:rPr>
            </w:pPr>
          </w:p>
        </w:tc>
        <w:tc>
          <w:tcPr>
            <w:tcW w:w="1164" w:type="dxa"/>
          </w:tcPr>
          <w:p>
            <w:pPr>
              <w:pStyle w:val="7"/>
              <w:rPr>
                <w:rFonts w:ascii="Times New Roman"/>
                <w:sz w:val="24"/>
              </w:rPr>
            </w:pPr>
          </w:p>
        </w:tc>
        <w:tc>
          <w:tcPr>
            <w:tcW w:w="4577" w:type="dxa"/>
          </w:tcPr>
          <w:p>
            <w:pPr>
              <w:pStyle w:val="7"/>
              <w:spacing w:before="40" w:line="273" w:lineRule="auto"/>
              <w:ind w:left="107" w:right="-29"/>
              <w:rPr>
                <w:sz w:val="24"/>
              </w:rPr>
            </w:pPr>
            <w:r>
              <w:rPr>
                <w:sz w:val="24"/>
              </w:rPr>
              <w:t>(五)违反本法第三十七条规定，利用广告推销禁止生产、销售的产品或者提供的服</w:t>
            </w:r>
            <w:r>
              <w:rPr>
                <w:spacing w:val="-7"/>
                <w:sz w:val="24"/>
              </w:rPr>
              <w:t xml:space="preserve">务，或者禁止发布广告的商品或者服务的； </w:t>
            </w:r>
            <w:r>
              <w:rPr>
                <w:sz w:val="24"/>
              </w:rPr>
              <w:t>(六)违反本法第四十条第一款规定，在针对未成年人的大众传播媒介上发布医疗、药品、保健食品、医疗器械、化妆品、酒类、美容广告，以及不利于未成年人身心</w:t>
            </w:r>
          </w:p>
          <w:p>
            <w:pPr>
              <w:pStyle w:val="7"/>
              <w:spacing w:line="286" w:lineRule="exact"/>
              <w:ind w:left="107"/>
              <w:rPr>
                <w:sz w:val="24"/>
              </w:rPr>
            </w:pPr>
            <w:r>
              <w:rPr>
                <w:sz w:val="24"/>
              </w:rPr>
              <w:t>健康的网络游戏广告的。</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7"/>
              <w:ind w:right="110"/>
              <w:jc w:val="right"/>
              <w:rPr>
                <w:sz w:val="24"/>
              </w:rPr>
            </w:pPr>
            <w:r>
              <w:rPr>
                <w:sz w:val="24"/>
              </w:rPr>
              <w:t>严重</w:t>
            </w:r>
          </w:p>
        </w:tc>
        <w:tc>
          <w:tcPr>
            <w:tcW w:w="3557" w:type="dxa"/>
          </w:tcPr>
          <w:p>
            <w:pPr>
              <w:pStyle w:val="7"/>
              <w:rPr>
                <w:rFonts w:ascii="Times New Roman"/>
                <w:sz w:val="24"/>
              </w:rPr>
            </w:pPr>
          </w:p>
          <w:p>
            <w:pPr>
              <w:pStyle w:val="7"/>
              <w:spacing w:before="204"/>
              <w:ind w:left="107"/>
              <w:rPr>
                <w:sz w:val="24"/>
              </w:rPr>
            </w:pPr>
            <w:r>
              <w:rPr>
                <w:spacing w:val="-5"/>
                <w:sz w:val="24"/>
              </w:rPr>
              <w:t>有下列情形之一的：</w:t>
            </w:r>
          </w:p>
          <w:p>
            <w:pPr>
              <w:pStyle w:val="7"/>
              <w:spacing w:before="93"/>
              <w:ind w:left="107"/>
              <w:rPr>
                <w:sz w:val="24"/>
              </w:rPr>
            </w:pPr>
            <w:r>
              <w:rPr>
                <w:spacing w:val="-5"/>
                <w:sz w:val="24"/>
              </w:rPr>
              <w:t>⑴造成重大影响的；</w:t>
            </w:r>
          </w:p>
          <w:p>
            <w:pPr>
              <w:pStyle w:val="7"/>
              <w:spacing w:before="93"/>
              <w:ind w:left="107"/>
              <w:rPr>
                <w:sz w:val="24"/>
              </w:rPr>
            </w:pPr>
            <w:r>
              <w:rPr>
                <w:sz w:val="24"/>
              </w:rPr>
              <w:t>⑵广告费用 10 万元以上的；</w:t>
            </w:r>
          </w:p>
          <w:p>
            <w:pPr>
              <w:pStyle w:val="7"/>
              <w:spacing w:before="91" w:line="312" w:lineRule="auto"/>
              <w:ind w:left="107" w:right="91"/>
              <w:rPr>
                <w:sz w:val="24"/>
              </w:rPr>
            </w:pPr>
            <w:r>
              <w:rPr>
                <w:sz w:val="24"/>
              </w:rPr>
              <w:t>⑶2</w:t>
            </w:r>
            <w:r>
              <w:rPr>
                <w:spacing w:val="-16"/>
                <w:sz w:val="24"/>
              </w:rPr>
              <w:t xml:space="preserve"> 年内有 </w:t>
            </w:r>
            <w:r>
              <w:rPr>
                <w:sz w:val="24"/>
              </w:rPr>
              <w:t>3</w:t>
            </w:r>
            <w:r>
              <w:rPr>
                <w:spacing w:val="-12"/>
                <w:sz w:val="24"/>
              </w:rPr>
              <w:t xml:space="preserve"> 次以上违法行为或</w:t>
            </w:r>
            <w:r>
              <w:rPr>
                <w:spacing w:val="-5"/>
                <w:sz w:val="24"/>
              </w:rPr>
              <w:t>者有其他严重情节的。</w:t>
            </w:r>
          </w:p>
        </w:tc>
        <w:tc>
          <w:tcPr>
            <w:tcW w:w="3996" w:type="dxa"/>
          </w:tcPr>
          <w:p>
            <w:pPr>
              <w:pStyle w:val="7"/>
              <w:spacing w:before="81"/>
              <w:ind w:left="109"/>
              <w:rPr>
                <w:sz w:val="24"/>
              </w:rPr>
            </w:pPr>
            <w:r>
              <w:rPr>
                <w:spacing w:val="2"/>
                <w:sz w:val="24"/>
              </w:rPr>
              <w:t xml:space="preserve">对广告主责令停止发布广告，处 </w:t>
            </w:r>
            <w:r>
              <w:rPr>
                <w:sz w:val="24"/>
              </w:rPr>
              <w:t>80</w:t>
            </w:r>
          </w:p>
          <w:p>
            <w:pPr>
              <w:pStyle w:val="7"/>
              <w:spacing w:before="91" w:line="312" w:lineRule="auto"/>
              <w:ind w:left="109" w:right="-29"/>
              <w:rPr>
                <w:sz w:val="24"/>
              </w:rPr>
            </w:pPr>
            <w:r>
              <w:rPr>
                <w:spacing w:val="-16"/>
                <w:sz w:val="24"/>
              </w:rPr>
              <w:t xml:space="preserve">万元以上 </w:t>
            </w:r>
            <w:r>
              <w:rPr>
                <w:sz w:val="24"/>
              </w:rPr>
              <w:t>100</w:t>
            </w:r>
            <w:r>
              <w:rPr>
                <w:spacing w:val="-11"/>
                <w:sz w:val="24"/>
              </w:rPr>
              <w:t xml:space="preserve"> 万元以下的罚款，由广</w:t>
            </w:r>
            <w:r>
              <w:rPr>
                <w:spacing w:val="-5"/>
                <w:sz w:val="24"/>
              </w:rPr>
              <w:t>告审查机关撤销广告审查批准文件。</w:t>
            </w:r>
            <w:r>
              <w:rPr>
                <w:spacing w:val="-16"/>
                <w:sz w:val="24"/>
              </w:rPr>
              <w:t xml:space="preserve">对广告经营者、发布者没收广告费用， </w:t>
            </w:r>
            <w:r>
              <w:rPr>
                <w:spacing w:val="-32"/>
                <w:sz w:val="24"/>
              </w:rPr>
              <w:t xml:space="preserve">处 </w:t>
            </w:r>
            <w:r>
              <w:rPr>
                <w:sz w:val="24"/>
              </w:rPr>
              <w:t>80</w:t>
            </w:r>
            <w:r>
              <w:rPr>
                <w:spacing w:val="-24"/>
                <w:sz w:val="24"/>
              </w:rPr>
              <w:t xml:space="preserve"> 万元以上 </w:t>
            </w:r>
            <w:r>
              <w:rPr>
                <w:spacing w:val="-3"/>
                <w:sz w:val="24"/>
              </w:rPr>
              <w:t>100</w:t>
            </w:r>
            <w:r>
              <w:rPr>
                <w:spacing w:val="-12"/>
                <w:sz w:val="24"/>
              </w:rPr>
              <w:t xml:space="preserve"> 万元以下的罚款， </w:t>
            </w:r>
            <w:r>
              <w:rPr>
                <w:spacing w:val="-5"/>
                <w:sz w:val="24"/>
              </w:rPr>
              <w:t>并可以吊销营业执照、吊销广告发布</w:t>
            </w:r>
          </w:p>
          <w:p>
            <w:pPr>
              <w:pStyle w:val="7"/>
              <w:spacing w:before="3" w:line="299" w:lineRule="exact"/>
              <w:ind w:left="109"/>
              <w:rPr>
                <w:sz w:val="24"/>
              </w:rPr>
            </w:pPr>
            <w:r>
              <w:rPr>
                <w:sz w:val="24"/>
              </w:rPr>
              <w:t>登记证件。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540" w:type="dxa"/>
            <w:tcBorders>
              <w:bottom w:val="nil"/>
            </w:tcBorders>
          </w:tcPr>
          <w:p>
            <w:pPr>
              <w:pStyle w:val="7"/>
              <w:rPr>
                <w:rFonts w:ascii="Times New Roman"/>
                <w:sz w:val="24"/>
              </w:rPr>
            </w:pPr>
          </w:p>
        </w:tc>
        <w:tc>
          <w:tcPr>
            <w:tcW w:w="1164" w:type="dxa"/>
            <w:tcBorders>
              <w:bottom w:val="nil"/>
            </w:tcBorders>
          </w:tcPr>
          <w:p>
            <w:pPr>
              <w:pStyle w:val="7"/>
              <w:rPr>
                <w:rFonts w:ascii="Times New Roman"/>
                <w:sz w:val="24"/>
              </w:rPr>
            </w:pPr>
          </w:p>
        </w:tc>
        <w:tc>
          <w:tcPr>
            <w:tcW w:w="4577" w:type="dxa"/>
            <w:tcBorders>
              <w:bottom w:val="nil"/>
            </w:tcBorders>
          </w:tcPr>
          <w:p>
            <w:pPr>
              <w:pStyle w:val="7"/>
              <w:spacing w:before="203"/>
              <w:ind w:left="107"/>
              <w:rPr>
                <w:sz w:val="24"/>
              </w:rPr>
            </w:pPr>
            <w:r>
              <w:rPr>
                <w:sz w:val="24"/>
              </w:rPr>
              <w:t>第五十八条第一款：有下列行为之一的，</w:t>
            </w:r>
          </w:p>
        </w:tc>
        <w:tc>
          <w:tcPr>
            <w:tcW w:w="727" w:type="dxa"/>
            <w:tcBorders>
              <w:bottom w:val="nil"/>
            </w:tcBorders>
          </w:tcPr>
          <w:p>
            <w:pPr>
              <w:pStyle w:val="7"/>
              <w:rPr>
                <w:rFonts w:ascii="Times New Roman"/>
                <w:sz w:val="24"/>
              </w:rPr>
            </w:pPr>
          </w:p>
        </w:tc>
        <w:tc>
          <w:tcPr>
            <w:tcW w:w="3557" w:type="dxa"/>
            <w:tcBorders>
              <w:bottom w:val="nil"/>
            </w:tcBorders>
          </w:tcPr>
          <w:p>
            <w:pPr>
              <w:pStyle w:val="7"/>
              <w:rPr>
                <w:rFonts w:ascii="Times New Roman"/>
                <w:sz w:val="24"/>
              </w:rPr>
            </w:pPr>
          </w:p>
        </w:tc>
        <w:tc>
          <w:tcPr>
            <w:tcW w:w="3996"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6"/>
              <w:ind w:left="107"/>
              <w:rPr>
                <w:sz w:val="24"/>
              </w:rPr>
            </w:pPr>
            <w:r>
              <w:rPr>
                <w:sz w:val="24"/>
              </w:rPr>
              <w:t>由工商行政管理部门责令停止发布广告，</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6"/>
              <w:ind w:left="107"/>
              <w:rPr>
                <w:sz w:val="24"/>
              </w:rPr>
            </w:pPr>
            <w:r>
              <w:rPr>
                <w:sz w:val="24"/>
              </w:rPr>
              <w:t>责令广告主在相应范围内消除影响，处广</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5"/>
              <w:ind w:left="107"/>
              <w:rPr>
                <w:sz w:val="24"/>
              </w:rPr>
            </w:pPr>
            <w:r>
              <w:rPr>
                <w:sz w:val="24"/>
              </w:rPr>
              <w:t>告费用一倍以上三倍以下的罚款，广告费</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540" w:type="dxa"/>
            <w:tcBorders>
              <w:top w:val="nil"/>
              <w:bottom w:val="nil"/>
            </w:tcBorders>
          </w:tcPr>
          <w:p>
            <w:pPr>
              <w:pStyle w:val="7"/>
              <w:rPr>
                <w:rFonts w:ascii="Times New Roman"/>
                <w:sz w:val="24"/>
              </w:rPr>
            </w:pPr>
          </w:p>
          <w:p>
            <w:pPr>
              <w:pStyle w:val="7"/>
              <w:spacing w:before="174"/>
              <w:ind w:left="153"/>
              <w:rPr>
                <w:sz w:val="24"/>
              </w:rPr>
            </w:pPr>
            <w:r>
              <w:rPr>
                <w:sz w:val="24"/>
              </w:rPr>
              <w:t>48</w:t>
            </w:r>
          </w:p>
        </w:tc>
        <w:tc>
          <w:tcPr>
            <w:tcW w:w="1164" w:type="dxa"/>
            <w:tcBorders>
              <w:top w:val="nil"/>
              <w:bottom w:val="nil"/>
            </w:tcBorders>
          </w:tcPr>
          <w:p>
            <w:pPr>
              <w:pStyle w:val="7"/>
              <w:spacing w:before="49"/>
              <w:ind w:left="110"/>
              <w:rPr>
                <w:sz w:val="24"/>
              </w:rPr>
            </w:pPr>
            <w:r>
              <w:rPr>
                <w:spacing w:val="-3"/>
                <w:sz w:val="24"/>
              </w:rPr>
              <w:t>《中华人</w:t>
            </w:r>
          </w:p>
          <w:p>
            <w:pPr>
              <w:pStyle w:val="7"/>
              <w:spacing w:before="1" w:line="400" w:lineRule="atLeast"/>
              <w:ind w:left="110" w:right="88"/>
              <w:rPr>
                <w:sz w:val="24"/>
              </w:rPr>
            </w:pPr>
            <w:r>
              <w:rPr>
                <w:spacing w:val="-7"/>
                <w:sz w:val="24"/>
              </w:rPr>
              <w:t>民共和国广告法》</w:t>
            </w:r>
          </w:p>
        </w:tc>
        <w:tc>
          <w:tcPr>
            <w:tcW w:w="4577" w:type="dxa"/>
            <w:tcBorders>
              <w:top w:val="nil"/>
              <w:bottom w:val="nil"/>
            </w:tcBorders>
          </w:tcPr>
          <w:p>
            <w:pPr>
              <w:pStyle w:val="7"/>
              <w:spacing w:before="46"/>
              <w:ind w:left="107"/>
              <w:rPr>
                <w:sz w:val="24"/>
              </w:rPr>
            </w:pPr>
            <w:r>
              <w:rPr>
                <w:sz w:val="24"/>
              </w:rPr>
              <w:t>用无法计算或者明显偏低的，处十万元以</w:t>
            </w:r>
          </w:p>
          <w:p>
            <w:pPr>
              <w:pStyle w:val="7"/>
              <w:spacing w:before="1" w:line="400" w:lineRule="atLeast"/>
              <w:ind w:left="107" w:right="91"/>
              <w:rPr>
                <w:sz w:val="24"/>
              </w:rPr>
            </w:pPr>
            <w:r>
              <w:rPr>
                <w:spacing w:val="-1"/>
                <w:sz w:val="24"/>
              </w:rPr>
              <w:t>上二十万元以下的罚款；情节严重的，处广告费用三倍以上五倍以下的罚款，广告</w:t>
            </w:r>
          </w:p>
        </w:tc>
        <w:tc>
          <w:tcPr>
            <w:tcW w:w="727" w:type="dxa"/>
            <w:tcBorders>
              <w:top w:val="nil"/>
              <w:bottom w:val="nil"/>
            </w:tcBorders>
          </w:tcPr>
          <w:p>
            <w:pPr>
              <w:pStyle w:val="7"/>
              <w:rPr>
                <w:rFonts w:ascii="Times New Roman"/>
                <w:sz w:val="24"/>
              </w:rPr>
            </w:pPr>
          </w:p>
          <w:p>
            <w:pPr>
              <w:pStyle w:val="7"/>
              <w:spacing w:before="171"/>
              <w:ind w:right="110"/>
              <w:jc w:val="right"/>
              <w:rPr>
                <w:sz w:val="24"/>
              </w:rPr>
            </w:pPr>
            <w:r>
              <w:rPr>
                <w:sz w:val="24"/>
              </w:rPr>
              <w:t>较轻</w:t>
            </w:r>
          </w:p>
        </w:tc>
        <w:tc>
          <w:tcPr>
            <w:tcW w:w="3557" w:type="dxa"/>
            <w:tcBorders>
              <w:top w:val="nil"/>
              <w:bottom w:val="nil"/>
            </w:tcBorders>
          </w:tcPr>
          <w:p>
            <w:pPr>
              <w:pStyle w:val="7"/>
              <w:spacing w:before="4"/>
              <w:rPr>
                <w:rFonts w:ascii="Times New Roman"/>
                <w:sz w:val="21"/>
              </w:rPr>
            </w:pPr>
          </w:p>
          <w:p>
            <w:pPr>
              <w:pStyle w:val="7"/>
              <w:spacing w:line="312" w:lineRule="auto"/>
              <w:ind w:left="107" w:right="89"/>
              <w:rPr>
                <w:sz w:val="24"/>
              </w:rPr>
            </w:pPr>
            <w:r>
              <w:rPr>
                <w:spacing w:val="-9"/>
                <w:sz w:val="24"/>
              </w:rPr>
              <w:t xml:space="preserve">影响较小，广告费用在 </w:t>
            </w:r>
            <w:r>
              <w:rPr>
                <w:sz w:val="24"/>
              </w:rPr>
              <w:t>5</w:t>
            </w:r>
            <w:r>
              <w:rPr>
                <w:spacing w:val="-17"/>
                <w:sz w:val="24"/>
              </w:rPr>
              <w:t xml:space="preserve"> 万元以</w:t>
            </w:r>
            <w:r>
              <w:rPr>
                <w:spacing w:val="-3"/>
                <w:sz w:val="24"/>
              </w:rPr>
              <w:t>下的。</w:t>
            </w:r>
          </w:p>
        </w:tc>
        <w:tc>
          <w:tcPr>
            <w:tcW w:w="3996" w:type="dxa"/>
            <w:tcBorders>
              <w:top w:val="nil"/>
              <w:bottom w:val="nil"/>
            </w:tcBorders>
          </w:tcPr>
          <w:p>
            <w:pPr>
              <w:pStyle w:val="7"/>
              <w:spacing w:before="4"/>
              <w:rPr>
                <w:rFonts w:ascii="Times New Roman"/>
                <w:sz w:val="21"/>
              </w:rPr>
            </w:pPr>
          </w:p>
          <w:p>
            <w:pPr>
              <w:pStyle w:val="7"/>
              <w:spacing w:line="312" w:lineRule="auto"/>
              <w:ind w:left="109" w:right="24"/>
              <w:rPr>
                <w:sz w:val="24"/>
              </w:rPr>
            </w:pPr>
            <w:r>
              <w:rPr>
                <w:sz w:val="24"/>
              </w:rPr>
              <w:t>责令停止发布广告，在相应范围内消除影响，处广告费用 1 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5"/>
              <w:ind w:left="107"/>
              <w:rPr>
                <w:sz w:val="24"/>
              </w:rPr>
            </w:pPr>
            <w:r>
              <w:rPr>
                <w:sz w:val="24"/>
              </w:rPr>
              <w:t>费用无法计算或者明显偏低的，处二十万</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6"/>
              <w:ind w:left="107"/>
              <w:rPr>
                <w:sz w:val="24"/>
              </w:rPr>
            </w:pPr>
            <w:r>
              <w:rPr>
                <w:sz w:val="24"/>
              </w:rPr>
              <w:t>元以上一百万元以下的罚款，可以吊销营</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5"/>
              <w:ind w:left="107"/>
              <w:rPr>
                <w:sz w:val="24"/>
              </w:rPr>
            </w:pPr>
            <w:r>
              <w:rPr>
                <w:sz w:val="24"/>
              </w:rPr>
              <w:t>业执照，并由广告审查机关撤销广告审查</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540" w:type="dxa"/>
            <w:tcBorders>
              <w:top w:val="nil"/>
            </w:tcBorders>
          </w:tcPr>
          <w:p>
            <w:pPr>
              <w:pStyle w:val="7"/>
              <w:rPr>
                <w:rFonts w:ascii="Times New Roman"/>
                <w:sz w:val="24"/>
              </w:rPr>
            </w:pPr>
          </w:p>
        </w:tc>
        <w:tc>
          <w:tcPr>
            <w:tcW w:w="1164" w:type="dxa"/>
            <w:tcBorders>
              <w:top w:val="nil"/>
            </w:tcBorders>
          </w:tcPr>
          <w:p>
            <w:pPr>
              <w:pStyle w:val="7"/>
              <w:rPr>
                <w:rFonts w:ascii="Times New Roman"/>
                <w:sz w:val="24"/>
              </w:rPr>
            </w:pPr>
          </w:p>
        </w:tc>
        <w:tc>
          <w:tcPr>
            <w:tcW w:w="4577" w:type="dxa"/>
            <w:tcBorders>
              <w:top w:val="nil"/>
            </w:tcBorders>
          </w:tcPr>
          <w:p>
            <w:pPr>
              <w:pStyle w:val="7"/>
              <w:spacing w:before="46"/>
              <w:ind w:left="107" w:right="-29"/>
              <w:rPr>
                <w:sz w:val="24"/>
              </w:rPr>
            </w:pPr>
            <w:r>
              <w:rPr>
                <w:spacing w:val="-6"/>
                <w:sz w:val="24"/>
              </w:rPr>
              <w:t>批准文件、一年内不受理其广告审查申请：</w:t>
            </w:r>
          </w:p>
        </w:tc>
        <w:tc>
          <w:tcPr>
            <w:tcW w:w="727" w:type="dxa"/>
            <w:tcBorders>
              <w:top w:val="nil"/>
            </w:tcBorders>
          </w:tcPr>
          <w:p>
            <w:pPr>
              <w:pStyle w:val="7"/>
              <w:rPr>
                <w:rFonts w:ascii="Times New Roman"/>
                <w:sz w:val="24"/>
              </w:rPr>
            </w:pPr>
          </w:p>
        </w:tc>
        <w:tc>
          <w:tcPr>
            <w:tcW w:w="3557" w:type="dxa"/>
            <w:tcBorders>
              <w:top w:val="nil"/>
            </w:tcBorders>
          </w:tcPr>
          <w:p>
            <w:pPr>
              <w:pStyle w:val="7"/>
              <w:rPr>
                <w:rFonts w:ascii="Times New Roman"/>
                <w:sz w:val="24"/>
              </w:rPr>
            </w:pPr>
          </w:p>
        </w:tc>
        <w:tc>
          <w:tcPr>
            <w:tcW w:w="3996"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40" w:type="dxa"/>
            <w:vMerge w:val="restart"/>
          </w:tcPr>
          <w:p>
            <w:pPr>
              <w:pStyle w:val="7"/>
              <w:rPr>
                <w:rFonts w:ascii="Times New Roman"/>
                <w:sz w:val="24"/>
              </w:rPr>
            </w:pPr>
          </w:p>
        </w:tc>
        <w:tc>
          <w:tcPr>
            <w:tcW w:w="1164" w:type="dxa"/>
            <w:vMerge w:val="restart"/>
          </w:tcPr>
          <w:p>
            <w:pPr>
              <w:pStyle w:val="7"/>
              <w:rPr>
                <w:rFonts w:ascii="Times New Roman"/>
                <w:sz w:val="24"/>
              </w:rPr>
            </w:pPr>
          </w:p>
        </w:tc>
        <w:tc>
          <w:tcPr>
            <w:tcW w:w="4577" w:type="dxa"/>
            <w:tcBorders>
              <w:bottom w:val="nil"/>
            </w:tcBorders>
          </w:tcPr>
          <w:p>
            <w:pPr>
              <w:pStyle w:val="7"/>
              <w:spacing w:before="81"/>
              <w:ind w:left="107"/>
              <w:rPr>
                <w:sz w:val="24"/>
              </w:rPr>
            </w:pPr>
            <w:r>
              <w:rPr>
                <w:sz w:val="24"/>
              </w:rPr>
              <w:t>(一)违反本法第十六条规定发布药品、医</w:t>
            </w:r>
          </w:p>
        </w:tc>
        <w:tc>
          <w:tcPr>
            <w:tcW w:w="727" w:type="dxa"/>
            <w:tcBorders>
              <w:bottom w:val="nil"/>
            </w:tcBorders>
          </w:tcPr>
          <w:p>
            <w:pPr>
              <w:pStyle w:val="7"/>
              <w:rPr>
                <w:rFonts w:ascii="Times New Roman"/>
                <w:sz w:val="24"/>
              </w:rPr>
            </w:pPr>
          </w:p>
        </w:tc>
        <w:tc>
          <w:tcPr>
            <w:tcW w:w="3557" w:type="dxa"/>
            <w:tcBorders>
              <w:bottom w:val="nil"/>
            </w:tcBorders>
          </w:tcPr>
          <w:p>
            <w:pPr>
              <w:pStyle w:val="7"/>
              <w:rPr>
                <w:rFonts w:ascii="Times New Roman"/>
                <w:sz w:val="24"/>
              </w:rPr>
            </w:pPr>
          </w:p>
        </w:tc>
        <w:tc>
          <w:tcPr>
            <w:tcW w:w="3996"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19"/>
              </w:rPr>
            </w:pPr>
          </w:p>
          <w:p>
            <w:pPr>
              <w:pStyle w:val="7"/>
              <w:spacing w:line="312" w:lineRule="auto"/>
              <w:ind w:left="109" w:right="89"/>
              <w:jc w:val="both"/>
              <w:rPr>
                <w:sz w:val="24"/>
              </w:rPr>
            </w:pPr>
            <w:r>
              <w:rPr>
                <w:spacing w:val="-6"/>
                <w:sz w:val="24"/>
              </w:rPr>
              <w:t>责令停止发布广告，在相应范围内消</w:t>
            </w:r>
            <w:r>
              <w:rPr>
                <w:spacing w:val="-11"/>
                <w:sz w:val="24"/>
              </w:rPr>
              <w:t xml:space="preserve">除影响，处广告费用 </w:t>
            </w:r>
            <w:r>
              <w:rPr>
                <w:sz w:val="24"/>
              </w:rPr>
              <w:t>1</w:t>
            </w:r>
            <w:r>
              <w:rPr>
                <w:spacing w:val="-28"/>
                <w:sz w:val="24"/>
              </w:rPr>
              <w:t xml:space="preserve"> 倍以上 </w:t>
            </w:r>
            <w:r>
              <w:rPr>
                <w:sz w:val="24"/>
              </w:rPr>
              <w:t>2</w:t>
            </w:r>
            <w:r>
              <w:rPr>
                <w:spacing w:val="-27"/>
                <w:sz w:val="24"/>
              </w:rPr>
              <w:t xml:space="preserve"> 倍以</w:t>
            </w:r>
            <w:r>
              <w:rPr>
                <w:spacing w:val="-6"/>
                <w:sz w:val="24"/>
              </w:rPr>
              <w:t>下的罚款；广告费用无法计算或者明</w:t>
            </w:r>
            <w:r>
              <w:rPr>
                <w:spacing w:val="-14"/>
                <w:sz w:val="24"/>
              </w:rPr>
              <w:t xml:space="preserve">显偏低的，处 </w:t>
            </w:r>
            <w:r>
              <w:rPr>
                <w:sz w:val="24"/>
              </w:rPr>
              <w:t>10</w:t>
            </w:r>
            <w:r>
              <w:rPr>
                <w:spacing w:val="-15"/>
                <w:sz w:val="24"/>
              </w:rPr>
              <w:t xml:space="preserve">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spacing w:before="40"/>
              <w:ind w:left="107"/>
              <w:rPr>
                <w:sz w:val="24"/>
              </w:rPr>
            </w:pPr>
            <w:r>
              <w:rPr>
                <w:sz w:val="24"/>
              </w:rPr>
              <w:t>疗器械、医疗广告的；</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spacing w:before="41"/>
              <w:ind w:left="107"/>
              <w:rPr>
                <w:sz w:val="24"/>
              </w:rPr>
            </w:pPr>
            <w:r>
              <w:rPr>
                <w:sz w:val="24"/>
              </w:rPr>
              <w:t>(二)违反本法第十七条规定，在广告中涉</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spacing w:before="41"/>
              <w:ind w:left="107"/>
              <w:rPr>
                <w:sz w:val="24"/>
              </w:rPr>
            </w:pPr>
            <w:r>
              <w:rPr>
                <w:sz w:val="24"/>
              </w:rPr>
              <w:t>及疾病治疗功能，以及使用医疗用语或者</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spacing w:before="166" w:line="266" w:lineRule="exact"/>
              <w:ind w:left="107"/>
              <w:rPr>
                <w:sz w:val="24"/>
              </w:rPr>
            </w:pPr>
            <w:r>
              <w:rPr>
                <w:sz w:val="24"/>
              </w:rPr>
              <w:t>有下列情形之一的：</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spacing w:line="286" w:lineRule="exact"/>
              <w:ind w:left="107"/>
              <w:rPr>
                <w:sz w:val="24"/>
              </w:rPr>
            </w:pPr>
            <w:r>
              <w:rPr>
                <w:sz w:val="24"/>
              </w:rPr>
              <w:t>易使推销的商品与药品、医疗器械相混淆</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spacing w:before="103" w:line="267" w:lineRule="exact"/>
              <w:ind w:left="107"/>
              <w:rPr>
                <w:sz w:val="24"/>
              </w:rPr>
            </w:pPr>
            <w:r>
              <w:rPr>
                <w:spacing w:val="-9"/>
                <w:sz w:val="24"/>
              </w:rPr>
              <w:t xml:space="preserve">⑴影响小，广告费用在 </w:t>
            </w:r>
            <w:r>
              <w:rPr>
                <w:sz w:val="24"/>
              </w:rPr>
              <w:t>5</w:t>
            </w:r>
            <w:r>
              <w:rPr>
                <w:spacing w:val="-13"/>
                <w:sz w:val="24"/>
              </w:rPr>
              <w:t xml:space="preserve"> 万元以</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spacing w:line="287" w:lineRule="exact"/>
              <w:ind w:left="107"/>
              <w:rPr>
                <w:sz w:val="24"/>
              </w:rPr>
            </w:pPr>
            <w:r>
              <w:rPr>
                <w:sz w:val="24"/>
              </w:rPr>
              <w:t>的用语的；</w:t>
            </w:r>
          </w:p>
        </w:tc>
        <w:tc>
          <w:tcPr>
            <w:tcW w:w="727" w:type="dxa"/>
            <w:tcBorders>
              <w:top w:val="nil"/>
              <w:bottom w:val="nil"/>
            </w:tcBorders>
          </w:tcPr>
          <w:p>
            <w:pPr>
              <w:pStyle w:val="7"/>
              <w:spacing w:before="104" w:line="267" w:lineRule="exact"/>
              <w:ind w:left="126"/>
              <w:rPr>
                <w:sz w:val="24"/>
              </w:rPr>
            </w:pPr>
            <w:r>
              <w:rPr>
                <w:sz w:val="24"/>
              </w:rPr>
              <w:t>一般</w:t>
            </w:r>
          </w:p>
        </w:tc>
        <w:tc>
          <w:tcPr>
            <w:tcW w:w="3557" w:type="dxa"/>
            <w:tcBorders>
              <w:top w:val="nil"/>
              <w:bottom w:val="nil"/>
            </w:tcBorders>
          </w:tcPr>
          <w:p>
            <w:pPr>
              <w:pStyle w:val="7"/>
              <w:spacing w:before="104" w:line="267" w:lineRule="exact"/>
              <w:ind w:left="107"/>
              <w:rPr>
                <w:sz w:val="24"/>
              </w:rPr>
            </w:pPr>
            <w:r>
              <w:rPr>
                <w:sz w:val="24"/>
              </w:rPr>
              <w:t>上 10 万元以下的；</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spacing w:line="287" w:lineRule="exact"/>
              <w:ind w:left="107"/>
              <w:rPr>
                <w:sz w:val="24"/>
              </w:rPr>
            </w:pPr>
            <w:r>
              <w:rPr>
                <w:sz w:val="24"/>
              </w:rPr>
              <w:t>(三)违反本法第十八条规定发布保健食品</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spacing w:before="104" w:line="266" w:lineRule="exact"/>
              <w:ind w:left="107"/>
              <w:rPr>
                <w:sz w:val="24"/>
              </w:rPr>
            </w:pPr>
            <w:r>
              <w:rPr>
                <w:sz w:val="24"/>
              </w:rPr>
              <w:t>⑵影响小，广告费用无法计算或</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spacing w:line="286" w:lineRule="exact"/>
              <w:ind w:left="107"/>
              <w:rPr>
                <w:sz w:val="24"/>
              </w:rPr>
            </w:pPr>
            <w:r>
              <w:rPr>
                <w:sz w:val="24"/>
              </w:rPr>
              <w:t>广告的；</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spacing w:before="103" w:line="267" w:lineRule="exact"/>
              <w:ind w:left="107"/>
              <w:rPr>
                <w:sz w:val="24"/>
              </w:rPr>
            </w:pPr>
            <w:r>
              <w:rPr>
                <w:sz w:val="24"/>
              </w:rPr>
              <w:t>者明显偏低的。</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spacing w:line="287" w:lineRule="exact"/>
              <w:ind w:left="107"/>
              <w:rPr>
                <w:sz w:val="24"/>
              </w:rPr>
            </w:pPr>
            <w:r>
              <w:rPr>
                <w:sz w:val="24"/>
              </w:rPr>
              <w:t>(四)违反本法第二十一条规定发布农药、</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spacing w:before="41"/>
              <w:ind w:left="107"/>
              <w:rPr>
                <w:sz w:val="24"/>
              </w:rPr>
            </w:pPr>
            <w:r>
              <w:rPr>
                <w:sz w:val="24"/>
              </w:rPr>
              <w:t>兽药、饲料和饲料添加剂广告的；</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tcBorders>
          </w:tcPr>
          <w:p>
            <w:pPr>
              <w:pStyle w:val="7"/>
              <w:spacing w:before="40"/>
              <w:ind w:left="107"/>
              <w:rPr>
                <w:sz w:val="24"/>
              </w:rPr>
            </w:pPr>
            <w:r>
              <w:rPr>
                <w:sz w:val="24"/>
              </w:rPr>
              <w:t>(五)违反本法第二十三条规定发布酒类广</w:t>
            </w:r>
          </w:p>
        </w:tc>
        <w:tc>
          <w:tcPr>
            <w:tcW w:w="727" w:type="dxa"/>
            <w:tcBorders>
              <w:top w:val="nil"/>
            </w:tcBorders>
          </w:tcPr>
          <w:p>
            <w:pPr>
              <w:pStyle w:val="7"/>
              <w:rPr>
                <w:rFonts w:ascii="Times New Roman"/>
                <w:sz w:val="24"/>
              </w:rPr>
            </w:pPr>
          </w:p>
        </w:tc>
        <w:tc>
          <w:tcPr>
            <w:tcW w:w="3557" w:type="dxa"/>
            <w:tcBorders>
              <w:top w:val="nil"/>
            </w:tcBorders>
          </w:tcPr>
          <w:p>
            <w:pPr>
              <w:pStyle w:val="7"/>
              <w:rPr>
                <w:rFonts w:ascii="Times New Roman"/>
                <w:sz w:val="24"/>
              </w:rPr>
            </w:pPr>
          </w:p>
        </w:tc>
        <w:tc>
          <w:tcPr>
            <w:tcW w:w="3996" w:type="dxa"/>
            <w:vMerge w:val="continue"/>
            <w:tcBorders>
              <w:top w:val="nil"/>
            </w:tcBorders>
          </w:tcPr>
          <w:p>
            <w:pPr>
              <w:rPr>
                <w:sz w:val="2"/>
                <w:szCs w:val="2"/>
              </w:rPr>
            </w:pPr>
          </w:p>
        </w:tc>
      </w:tr>
    </w:tbl>
    <w:p>
      <w:pPr>
        <w:spacing w:after="0"/>
        <w:rPr>
          <w:sz w:val="2"/>
          <w:szCs w:val="2"/>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540" w:type="dxa"/>
            <w:tcBorders>
              <w:bottom w:val="nil"/>
            </w:tcBorders>
          </w:tcPr>
          <w:p>
            <w:pPr>
              <w:pStyle w:val="7"/>
              <w:rPr>
                <w:rFonts w:ascii="Times New Roman"/>
                <w:sz w:val="24"/>
              </w:rPr>
            </w:pPr>
          </w:p>
        </w:tc>
        <w:tc>
          <w:tcPr>
            <w:tcW w:w="1164" w:type="dxa"/>
            <w:tcBorders>
              <w:bottom w:val="nil"/>
            </w:tcBorders>
          </w:tcPr>
          <w:p>
            <w:pPr>
              <w:pStyle w:val="7"/>
              <w:rPr>
                <w:rFonts w:ascii="Times New Roman"/>
                <w:sz w:val="24"/>
              </w:rPr>
            </w:pPr>
          </w:p>
        </w:tc>
        <w:tc>
          <w:tcPr>
            <w:tcW w:w="4577" w:type="dxa"/>
            <w:tcBorders>
              <w:bottom w:val="nil"/>
            </w:tcBorders>
          </w:tcPr>
          <w:p>
            <w:pPr>
              <w:pStyle w:val="7"/>
              <w:spacing w:before="81"/>
              <w:ind w:left="107"/>
              <w:rPr>
                <w:sz w:val="24"/>
              </w:rPr>
            </w:pPr>
            <w:r>
              <w:rPr>
                <w:sz w:val="24"/>
              </w:rPr>
              <w:t>告的；</w:t>
            </w:r>
          </w:p>
        </w:tc>
        <w:tc>
          <w:tcPr>
            <w:tcW w:w="727" w:type="dxa"/>
            <w:tcBorders>
              <w:bottom w:val="nil"/>
            </w:tcBorders>
          </w:tcPr>
          <w:p>
            <w:pPr>
              <w:pStyle w:val="7"/>
              <w:rPr>
                <w:rFonts w:ascii="Times New Roman"/>
                <w:sz w:val="24"/>
              </w:rPr>
            </w:pPr>
          </w:p>
        </w:tc>
        <w:tc>
          <w:tcPr>
            <w:tcW w:w="3557" w:type="dxa"/>
            <w:tcBorders>
              <w:bottom w:val="nil"/>
            </w:tcBorders>
          </w:tcPr>
          <w:p>
            <w:pPr>
              <w:pStyle w:val="7"/>
              <w:rPr>
                <w:rFonts w:ascii="Times New Roman"/>
                <w:sz w:val="24"/>
              </w:rPr>
            </w:pPr>
          </w:p>
        </w:tc>
        <w:tc>
          <w:tcPr>
            <w:tcW w:w="3996"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5"/>
              <w:ind w:left="107"/>
              <w:rPr>
                <w:sz w:val="24"/>
              </w:rPr>
            </w:pPr>
            <w:r>
              <w:rPr>
                <w:sz w:val="24"/>
              </w:rPr>
              <w:t>(六)违反本法第二十四条规定发布教育、</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6"/>
              <w:ind w:left="107"/>
              <w:rPr>
                <w:sz w:val="24"/>
              </w:rPr>
            </w:pPr>
            <w:r>
              <w:rPr>
                <w:sz w:val="24"/>
              </w:rPr>
              <w:t>培训广告的；</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6"/>
              <w:ind w:left="107"/>
              <w:rPr>
                <w:sz w:val="24"/>
              </w:rPr>
            </w:pPr>
            <w:r>
              <w:rPr>
                <w:sz w:val="24"/>
              </w:rPr>
              <w:t>(七)违反本法第二十五条规定发布招商等</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spacing w:before="171" w:line="271" w:lineRule="exact"/>
              <w:ind w:left="107"/>
              <w:rPr>
                <w:sz w:val="24"/>
              </w:rPr>
            </w:pPr>
            <w:r>
              <w:rPr>
                <w:sz w:val="24"/>
              </w:rPr>
              <w:t>有下列情形之一的：</w:t>
            </w:r>
          </w:p>
        </w:tc>
        <w:tc>
          <w:tcPr>
            <w:tcW w:w="3996" w:type="dxa"/>
            <w:tcBorders>
              <w:top w:val="nil"/>
              <w:bottom w:val="nil"/>
            </w:tcBorders>
          </w:tcPr>
          <w:p>
            <w:pPr>
              <w:pStyle w:val="7"/>
              <w:spacing w:before="171" w:line="271" w:lineRule="exact"/>
              <w:ind w:left="109"/>
              <w:rPr>
                <w:sz w:val="24"/>
              </w:rPr>
            </w:pPr>
            <w:r>
              <w:rPr>
                <w:sz w:val="24"/>
              </w:rPr>
              <w:t>责令停止发布广告，在相应范围内消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spacing w:before="110" w:line="271" w:lineRule="exact"/>
              <w:ind w:left="86" w:right="67"/>
              <w:jc w:val="center"/>
              <w:rPr>
                <w:sz w:val="24"/>
              </w:rPr>
            </w:pPr>
            <w:r>
              <w:rPr>
                <w:sz w:val="24"/>
              </w:rPr>
              <w:t>《中华人</w:t>
            </w:r>
          </w:p>
        </w:tc>
        <w:tc>
          <w:tcPr>
            <w:tcW w:w="4577" w:type="dxa"/>
            <w:tcBorders>
              <w:top w:val="nil"/>
              <w:bottom w:val="nil"/>
            </w:tcBorders>
          </w:tcPr>
          <w:p>
            <w:pPr>
              <w:pStyle w:val="7"/>
              <w:spacing w:line="291" w:lineRule="exact"/>
              <w:ind w:left="107"/>
              <w:rPr>
                <w:sz w:val="24"/>
              </w:rPr>
            </w:pPr>
            <w:r>
              <w:rPr>
                <w:sz w:val="24"/>
              </w:rPr>
              <w:t>有投资回报预期的商品或者服务广告的；</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spacing w:before="108" w:line="273" w:lineRule="exact"/>
              <w:ind w:left="107"/>
              <w:rPr>
                <w:sz w:val="24"/>
              </w:rPr>
            </w:pPr>
            <w:r>
              <w:rPr>
                <w:spacing w:val="-18"/>
                <w:sz w:val="24"/>
              </w:rPr>
              <w:t xml:space="preserve">⑴影响较大，广告费用在 </w:t>
            </w:r>
            <w:r>
              <w:rPr>
                <w:sz w:val="24"/>
              </w:rPr>
              <w:t>10</w:t>
            </w:r>
            <w:r>
              <w:rPr>
                <w:spacing w:val="-24"/>
                <w:sz w:val="24"/>
              </w:rPr>
              <w:t xml:space="preserve"> 万元</w:t>
            </w:r>
          </w:p>
        </w:tc>
        <w:tc>
          <w:tcPr>
            <w:tcW w:w="3996" w:type="dxa"/>
            <w:tcBorders>
              <w:top w:val="nil"/>
              <w:bottom w:val="nil"/>
            </w:tcBorders>
          </w:tcPr>
          <w:p>
            <w:pPr>
              <w:pStyle w:val="7"/>
              <w:spacing w:before="108" w:line="273" w:lineRule="exact"/>
              <w:ind w:left="109"/>
              <w:rPr>
                <w:sz w:val="24"/>
              </w:rPr>
            </w:pPr>
            <w:r>
              <w:rPr>
                <w:spacing w:val="-11"/>
                <w:sz w:val="24"/>
              </w:rPr>
              <w:t xml:space="preserve">除影响，处广告费用 </w:t>
            </w:r>
            <w:r>
              <w:rPr>
                <w:sz w:val="24"/>
              </w:rPr>
              <w:t>2</w:t>
            </w:r>
            <w:r>
              <w:rPr>
                <w:spacing w:val="-28"/>
                <w:sz w:val="24"/>
              </w:rPr>
              <w:t xml:space="preserve"> 倍以上 </w:t>
            </w:r>
            <w:r>
              <w:rPr>
                <w:sz w:val="24"/>
              </w:rPr>
              <w:t>3</w:t>
            </w:r>
            <w:r>
              <w:rPr>
                <w:spacing w:val="-23"/>
                <w:sz w:val="24"/>
              </w:rPr>
              <w:t xml:space="preserve"> 倍以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40" w:type="dxa"/>
            <w:tcBorders>
              <w:top w:val="nil"/>
              <w:bottom w:val="nil"/>
            </w:tcBorders>
          </w:tcPr>
          <w:p>
            <w:pPr>
              <w:pStyle w:val="7"/>
              <w:spacing w:before="110" w:line="271" w:lineRule="exact"/>
              <w:ind w:left="153"/>
              <w:rPr>
                <w:sz w:val="24"/>
              </w:rPr>
            </w:pPr>
            <w:r>
              <w:rPr>
                <w:sz w:val="24"/>
              </w:rPr>
              <w:t>48</w:t>
            </w:r>
          </w:p>
        </w:tc>
        <w:tc>
          <w:tcPr>
            <w:tcW w:w="1164" w:type="dxa"/>
            <w:tcBorders>
              <w:top w:val="nil"/>
              <w:bottom w:val="nil"/>
            </w:tcBorders>
          </w:tcPr>
          <w:p>
            <w:pPr>
              <w:pStyle w:val="7"/>
              <w:spacing w:before="110" w:line="271" w:lineRule="exact"/>
              <w:ind w:left="86" w:right="67"/>
              <w:jc w:val="center"/>
              <w:rPr>
                <w:sz w:val="24"/>
              </w:rPr>
            </w:pPr>
            <w:r>
              <w:rPr>
                <w:sz w:val="24"/>
              </w:rPr>
              <w:t>民共和国</w:t>
            </w:r>
          </w:p>
        </w:tc>
        <w:tc>
          <w:tcPr>
            <w:tcW w:w="4577" w:type="dxa"/>
            <w:tcBorders>
              <w:top w:val="nil"/>
              <w:bottom w:val="nil"/>
            </w:tcBorders>
          </w:tcPr>
          <w:p>
            <w:pPr>
              <w:pStyle w:val="7"/>
              <w:spacing w:line="291" w:lineRule="exact"/>
              <w:ind w:left="107"/>
              <w:rPr>
                <w:sz w:val="24"/>
              </w:rPr>
            </w:pPr>
            <w:r>
              <w:rPr>
                <w:sz w:val="24"/>
              </w:rPr>
              <w:t>(八)违反本法第二十六条规定发布房地产</w:t>
            </w:r>
          </w:p>
        </w:tc>
        <w:tc>
          <w:tcPr>
            <w:tcW w:w="727" w:type="dxa"/>
            <w:tcBorders>
              <w:top w:val="nil"/>
              <w:bottom w:val="nil"/>
            </w:tcBorders>
          </w:tcPr>
          <w:p>
            <w:pPr>
              <w:pStyle w:val="7"/>
              <w:spacing w:before="108" w:line="273" w:lineRule="exact"/>
              <w:ind w:left="126"/>
              <w:rPr>
                <w:sz w:val="24"/>
              </w:rPr>
            </w:pPr>
            <w:r>
              <w:rPr>
                <w:sz w:val="24"/>
              </w:rPr>
              <w:t>较重</w:t>
            </w:r>
          </w:p>
        </w:tc>
        <w:tc>
          <w:tcPr>
            <w:tcW w:w="3557" w:type="dxa"/>
            <w:tcBorders>
              <w:top w:val="nil"/>
              <w:bottom w:val="nil"/>
            </w:tcBorders>
          </w:tcPr>
          <w:p>
            <w:pPr>
              <w:pStyle w:val="7"/>
              <w:spacing w:before="108" w:line="273" w:lineRule="exact"/>
              <w:ind w:left="107"/>
              <w:rPr>
                <w:sz w:val="24"/>
              </w:rPr>
            </w:pPr>
            <w:r>
              <w:rPr>
                <w:sz w:val="24"/>
              </w:rPr>
              <w:t>以上的；</w:t>
            </w:r>
          </w:p>
        </w:tc>
        <w:tc>
          <w:tcPr>
            <w:tcW w:w="3996" w:type="dxa"/>
            <w:tcBorders>
              <w:top w:val="nil"/>
              <w:bottom w:val="nil"/>
            </w:tcBorders>
          </w:tcPr>
          <w:p>
            <w:pPr>
              <w:pStyle w:val="7"/>
              <w:spacing w:before="108" w:line="273" w:lineRule="exact"/>
              <w:ind w:left="109"/>
              <w:rPr>
                <w:sz w:val="24"/>
              </w:rPr>
            </w:pPr>
            <w:r>
              <w:rPr>
                <w:sz w:val="24"/>
              </w:rPr>
              <w:t>下的罚款；广告费用无法计算或者明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spacing w:before="110" w:line="269" w:lineRule="exact"/>
              <w:ind w:left="86" w:right="67"/>
              <w:jc w:val="center"/>
              <w:rPr>
                <w:sz w:val="24"/>
              </w:rPr>
            </w:pPr>
            <w:r>
              <w:rPr>
                <w:sz w:val="24"/>
              </w:rPr>
              <w:t>广告法》</w:t>
            </w:r>
          </w:p>
        </w:tc>
        <w:tc>
          <w:tcPr>
            <w:tcW w:w="4577" w:type="dxa"/>
            <w:tcBorders>
              <w:top w:val="nil"/>
              <w:bottom w:val="nil"/>
            </w:tcBorders>
          </w:tcPr>
          <w:p>
            <w:pPr>
              <w:pStyle w:val="7"/>
              <w:spacing w:line="291" w:lineRule="exact"/>
              <w:ind w:left="107"/>
              <w:rPr>
                <w:sz w:val="24"/>
              </w:rPr>
            </w:pPr>
            <w:r>
              <w:rPr>
                <w:sz w:val="24"/>
              </w:rPr>
              <w:t>广告的；</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spacing w:before="108" w:line="272" w:lineRule="exact"/>
              <w:ind w:left="107"/>
              <w:rPr>
                <w:sz w:val="24"/>
              </w:rPr>
            </w:pPr>
            <w:r>
              <w:rPr>
                <w:sz w:val="24"/>
              </w:rPr>
              <w:t>⑵影响较大，广告费用无法计算</w:t>
            </w:r>
          </w:p>
        </w:tc>
        <w:tc>
          <w:tcPr>
            <w:tcW w:w="3996" w:type="dxa"/>
            <w:tcBorders>
              <w:top w:val="nil"/>
              <w:bottom w:val="nil"/>
            </w:tcBorders>
          </w:tcPr>
          <w:p>
            <w:pPr>
              <w:pStyle w:val="7"/>
              <w:spacing w:before="108" w:line="272" w:lineRule="exact"/>
              <w:ind w:left="109"/>
              <w:rPr>
                <w:sz w:val="24"/>
              </w:rPr>
            </w:pPr>
            <w:r>
              <w:rPr>
                <w:spacing w:val="-14"/>
                <w:sz w:val="24"/>
              </w:rPr>
              <w:t xml:space="preserve">显偏低的，处 </w:t>
            </w:r>
            <w:r>
              <w:rPr>
                <w:sz w:val="24"/>
              </w:rPr>
              <w:t>10</w:t>
            </w:r>
            <w:r>
              <w:rPr>
                <w:spacing w:val="-24"/>
                <w:sz w:val="24"/>
              </w:rPr>
              <w:t xml:space="preserve"> 万元以上 </w:t>
            </w:r>
            <w:r>
              <w:rPr>
                <w:sz w:val="24"/>
              </w:rPr>
              <w:t>20</w:t>
            </w:r>
            <w:r>
              <w:rPr>
                <w:spacing w:val="-19"/>
                <w:sz w:val="24"/>
              </w:rPr>
              <w:t xml:space="preserve"> 万元以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line="289" w:lineRule="exact"/>
              <w:ind w:left="107"/>
              <w:rPr>
                <w:sz w:val="24"/>
              </w:rPr>
            </w:pPr>
            <w:r>
              <w:rPr>
                <w:sz w:val="24"/>
              </w:rPr>
              <w:t>(九)违反本法第二十七条规定发布农作物</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spacing w:before="106" w:line="272" w:lineRule="exact"/>
              <w:ind w:left="107"/>
              <w:rPr>
                <w:sz w:val="24"/>
              </w:rPr>
            </w:pPr>
            <w:r>
              <w:rPr>
                <w:sz w:val="24"/>
              </w:rPr>
              <w:t>或者明显偏低的。</w:t>
            </w:r>
          </w:p>
        </w:tc>
        <w:tc>
          <w:tcPr>
            <w:tcW w:w="3996" w:type="dxa"/>
            <w:tcBorders>
              <w:top w:val="nil"/>
              <w:bottom w:val="nil"/>
            </w:tcBorders>
          </w:tcPr>
          <w:p>
            <w:pPr>
              <w:pStyle w:val="7"/>
              <w:spacing w:before="106" w:line="272" w:lineRule="exact"/>
              <w:ind w:left="109"/>
              <w:rPr>
                <w:sz w:val="24"/>
              </w:rPr>
            </w:pPr>
            <w:r>
              <w:rPr>
                <w:sz w:val="24"/>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line="292" w:lineRule="exact"/>
              <w:ind w:left="107"/>
              <w:rPr>
                <w:sz w:val="24"/>
              </w:rPr>
            </w:pPr>
            <w:r>
              <w:rPr>
                <w:sz w:val="24"/>
              </w:rPr>
              <w:t>种子、林木种子、草种子、种畜禽、水产</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6"/>
              <w:ind w:left="107"/>
              <w:rPr>
                <w:sz w:val="24"/>
              </w:rPr>
            </w:pPr>
            <w:r>
              <w:rPr>
                <w:sz w:val="24"/>
              </w:rPr>
              <w:t>苗种和种养殖广告的；</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540" w:type="dxa"/>
            <w:tcBorders>
              <w:top w:val="nil"/>
            </w:tcBorders>
          </w:tcPr>
          <w:p>
            <w:pPr>
              <w:pStyle w:val="7"/>
              <w:rPr>
                <w:rFonts w:ascii="Times New Roman"/>
                <w:sz w:val="24"/>
              </w:rPr>
            </w:pPr>
          </w:p>
        </w:tc>
        <w:tc>
          <w:tcPr>
            <w:tcW w:w="1164" w:type="dxa"/>
            <w:tcBorders>
              <w:top w:val="nil"/>
            </w:tcBorders>
          </w:tcPr>
          <w:p>
            <w:pPr>
              <w:pStyle w:val="7"/>
              <w:rPr>
                <w:rFonts w:ascii="Times New Roman"/>
                <w:sz w:val="24"/>
              </w:rPr>
            </w:pPr>
          </w:p>
        </w:tc>
        <w:tc>
          <w:tcPr>
            <w:tcW w:w="4577" w:type="dxa"/>
            <w:tcBorders>
              <w:top w:val="nil"/>
            </w:tcBorders>
          </w:tcPr>
          <w:p>
            <w:pPr>
              <w:pStyle w:val="7"/>
              <w:spacing w:before="45"/>
              <w:ind w:left="107"/>
              <w:rPr>
                <w:sz w:val="24"/>
              </w:rPr>
            </w:pPr>
            <w:r>
              <w:rPr>
                <w:sz w:val="24"/>
              </w:rPr>
              <w:t>(十)违反本法第三十八条第二款规定，利</w:t>
            </w:r>
          </w:p>
        </w:tc>
        <w:tc>
          <w:tcPr>
            <w:tcW w:w="727" w:type="dxa"/>
            <w:tcBorders>
              <w:top w:val="nil"/>
            </w:tcBorders>
          </w:tcPr>
          <w:p>
            <w:pPr>
              <w:pStyle w:val="7"/>
              <w:rPr>
                <w:rFonts w:ascii="Times New Roman"/>
                <w:sz w:val="24"/>
              </w:rPr>
            </w:pPr>
          </w:p>
        </w:tc>
        <w:tc>
          <w:tcPr>
            <w:tcW w:w="3557" w:type="dxa"/>
            <w:tcBorders>
              <w:top w:val="nil"/>
            </w:tcBorders>
          </w:tcPr>
          <w:p>
            <w:pPr>
              <w:pStyle w:val="7"/>
              <w:rPr>
                <w:rFonts w:ascii="Times New Roman"/>
                <w:sz w:val="24"/>
              </w:rPr>
            </w:pPr>
          </w:p>
        </w:tc>
        <w:tc>
          <w:tcPr>
            <w:tcW w:w="3996"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40" w:type="dxa"/>
            <w:vMerge w:val="restart"/>
          </w:tcPr>
          <w:p>
            <w:pPr>
              <w:pStyle w:val="7"/>
              <w:rPr>
                <w:rFonts w:ascii="Times New Roman"/>
                <w:sz w:val="24"/>
              </w:rPr>
            </w:pPr>
          </w:p>
        </w:tc>
        <w:tc>
          <w:tcPr>
            <w:tcW w:w="1164" w:type="dxa"/>
            <w:vMerge w:val="restart"/>
          </w:tcPr>
          <w:p>
            <w:pPr>
              <w:pStyle w:val="7"/>
              <w:rPr>
                <w:rFonts w:ascii="Times New Roman"/>
                <w:sz w:val="24"/>
              </w:rPr>
            </w:pPr>
          </w:p>
        </w:tc>
        <w:tc>
          <w:tcPr>
            <w:tcW w:w="4577" w:type="dxa"/>
            <w:tcBorders>
              <w:bottom w:val="nil"/>
            </w:tcBorders>
          </w:tcPr>
          <w:p>
            <w:pPr>
              <w:pStyle w:val="7"/>
              <w:spacing w:before="81"/>
              <w:ind w:left="107"/>
              <w:rPr>
                <w:sz w:val="24"/>
              </w:rPr>
            </w:pPr>
            <w:r>
              <w:rPr>
                <w:sz w:val="24"/>
              </w:rPr>
              <w:t>用不满十周岁的未成年人作为广告代言人</w:t>
            </w:r>
          </w:p>
        </w:tc>
        <w:tc>
          <w:tcPr>
            <w:tcW w:w="727" w:type="dxa"/>
            <w:tcBorders>
              <w:bottom w:val="nil"/>
            </w:tcBorders>
          </w:tcPr>
          <w:p>
            <w:pPr>
              <w:pStyle w:val="7"/>
              <w:rPr>
                <w:rFonts w:ascii="Times New Roman"/>
                <w:sz w:val="24"/>
              </w:rPr>
            </w:pPr>
          </w:p>
        </w:tc>
        <w:tc>
          <w:tcPr>
            <w:tcW w:w="3557" w:type="dxa"/>
            <w:tcBorders>
              <w:bottom w:val="nil"/>
            </w:tcBorders>
          </w:tcPr>
          <w:p>
            <w:pPr>
              <w:pStyle w:val="7"/>
              <w:rPr>
                <w:rFonts w:ascii="Times New Roman"/>
                <w:sz w:val="24"/>
              </w:rPr>
            </w:pPr>
          </w:p>
        </w:tc>
        <w:tc>
          <w:tcPr>
            <w:tcW w:w="3996"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2"/>
              </w:rPr>
            </w:pPr>
          </w:p>
          <w:p>
            <w:pPr>
              <w:pStyle w:val="7"/>
              <w:spacing w:line="312" w:lineRule="auto"/>
              <w:ind w:left="109" w:right="89"/>
              <w:jc w:val="both"/>
              <w:rPr>
                <w:sz w:val="24"/>
              </w:rPr>
            </w:pPr>
            <w:r>
              <w:rPr>
                <w:spacing w:val="-6"/>
                <w:sz w:val="24"/>
              </w:rPr>
              <w:t>责令停止发布广告，在相应范围内消</w:t>
            </w:r>
            <w:r>
              <w:rPr>
                <w:spacing w:val="-11"/>
                <w:sz w:val="24"/>
              </w:rPr>
              <w:t xml:space="preserve">除影响，处广告费用 </w:t>
            </w:r>
            <w:r>
              <w:rPr>
                <w:sz w:val="24"/>
              </w:rPr>
              <w:t>3</w:t>
            </w:r>
            <w:r>
              <w:rPr>
                <w:spacing w:val="-28"/>
                <w:sz w:val="24"/>
              </w:rPr>
              <w:t xml:space="preserve"> 倍以上 </w:t>
            </w:r>
            <w:r>
              <w:rPr>
                <w:sz w:val="24"/>
              </w:rPr>
              <w:t>5</w:t>
            </w:r>
            <w:r>
              <w:rPr>
                <w:spacing w:val="-27"/>
                <w:sz w:val="24"/>
              </w:rPr>
              <w:t xml:space="preserve"> 倍以</w:t>
            </w:r>
            <w:r>
              <w:rPr>
                <w:spacing w:val="-6"/>
                <w:sz w:val="24"/>
              </w:rPr>
              <w:t>下的罚款；广告费用无法计算或者明</w:t>
            </w:r>
            <w:r>
              <w:rPr>
                <w:spacing w:val="-31"/>
                <w:sz w:val="24"/>
              </w:rPr>
              <w:t xml:space="preserve">显偏低的，处 </w:t>
            </w:r>
            <w:r>
              <w:rPr>
                <w:sz w:val="24"/>
              </w:rPr>
              <w:t>20</w:t>
            </w:r>
            <w:r>
              <w:rPr>
                <w:spacing w:val="-25"/>
                <w:sz w:val="24"/>
              </w:rPr>
              <w:t xml:space="preserve"> 万元以上 </w:t>
            </w:r>
            <w:r>
              <w:rPr>
                <w:sz w:val="24"/>
              </w:rPr>
              <w:t>100</w:t>
            </w:r>
            <w:r>
              <w:rPr>
                <w:spacing w:val="-22"/>
                <w:sz w:val="24"/>
              </w:rPr>
              <w:t xml:space="preserve"> 万元以</w:t>
            </w:r>
            <w:r>
              <w:rPr>
                <w:spacing w:val="-6"/>
                <w:sz w:val="24"/>
              </w:rPr>
              <w:t>下的罚款，可以吊销营业执照，由广</w:t>
            </w:r>
            <w:r>
              <w:rPr>
                <w:spacing w:val="-5"/>
                <w:sz w:val="24"/>
              </w:rPr>
              <w:t>告审查机关撤销广告审查批准文件。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spacing w:before="40"/>
              <w:ind w:left="107"/>
              <w:rPr>
                <w:sz w:val="24"/>
              </w:rPr>
            </w:pPr>
            <w:r>
              <w:rPr>
                <w:sz w:val="24"/>
              </w:rPr>
              <w:t>的；</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spacing w:before="41"/>
              <w:ind w:left="107"/>
              <w:rPr>
                <w:sz w:val="24"/>
              </w:rPr>
            </w:pPr>
            <w:r>
              <w:rPr>
                <w:sz w:val="24"/>
              </w:rPr>
              <w:t>(十一)违反本法第三十八条第三款规定，</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spacing w:before="41"/>
              <w:ind w:left="107"/>
              <w:rPr>
                <w:sz w:val="24"/>
              </w:rPr>
            </w:pPr>
            <w:r>
              <w:rPr>
                <w:sz w:val="24"/>
              </w:rPr>
              <w:t>利用自然人、法人或者其他组织作为广告</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spacing w:before="40"/>
              <w:ind w:left="107"/>
              <w:rPr>
                <w:sz w:val="24"/>
              </w:rPr>
            </w:pPr>
            <w:r>
              <w:rPr>
                <w:sz w:val="24"/>
              </w:rPr>
              <w:t>代言人的；</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spacing w:before="41"/>
              <w:ind w:left="107"/>
              <w:rPr>
                <w:sz w:val="24"/>
              </w:rPr>
            </w:pPr>
            <w:r>
              <w:rPr>
                <w:sz w:val="24"/>
              </w:rPr>
              <w:t>(十二)违反本法第三十九条规定，在中小</w:t>
            </w:r>
          </w:p>
          <w:p>
            <w:pPr>
              <w:pStyle w:val="7"/>
              <w:spacing w:before="1" w:line="400" w:lineRule="atLeast"/>
              <w:ind w:left="107" w:right="91"/>
              <w:rPr>
                <w:sz w:val="24"/>
              </w:rPr>
            </w:pPr>
            <w:r>
              <w:rPr>
                <w:sz w:val="24"/>
              </w:rPr>
              <w:t>学校、幼儿园内或者利用与中小学生、幼儿有关的物品发布广告的；</w:t>
            </w:r>
          </w:p>
        </w:tc>
        <w:tc>
          <w:tcPr>
            <w:tcW w:w="727" w:type="dxa"/>
            <w:tcBorders>
              <w:top w:val="nil"/>
              <w:bottom w:val="nil"/>
            </w:tcBorders>
          </w:tcPr>
          <w:p>
            <w:pPr>
              <w:pStyle w:val="7"/>
              <w:rPr>
                <w:rFonts w:ascii="Times New Roman"/>
                <w:sz w:val="24"/>
              </w:rPr>
            </w:pPr>
          </w:p>
          <w:p>
            <w:pPr>
              <w:pStyle w:val="7"/>
              <w:spacing w:before="166"/>
              <w:ind w:right="110"/>
              <w:jc w:val="right"/>
              <w:rPr>
                <w:sz w:val="24"/>
              </w:rPr>
            </w:pPr>
            <w:r>
              <w:rPr>
                <w:sz w:val="24"/>
              </w:rPr>
              <w:t>严重</w:t>
            </w:r>
          </w:p>
        </w:tc>
        <w:tc>
          <w:tcPr>
            <w:tcW w:w="3557" w:type="dxa"/>
            <w:tcBorders>
              <w:top w:val="nil"/>
              <w:bottom w:val="nil"/>
            </w:tcBorders>
          </w:tcPr>
          <w:p>
            <w:pPr>
              <w:pStyle w:val="7"/>
              <w:spacing w:before="10"/>
              <w:rPr>
                <w:rFonts w:ascii="Times New Roman"/>
                <w:sz w:val="20"/>
              </w:rPr>
            </w:pPr>
          </w:p>
          <w:p>
            <w:pPr>
              <w:pStyle w:val="7"/>
              <w:spacing w:before="1" w:line="312" w:lineRule="auto"/>
              <w:ind w:left="107" w:right="91"/>
              <w:rPr>
                <w:sz w:val="24"/>
              </w:rPr>
            </w:pPr>
            <w:r>
              <w:rPr>
                <w:sz w:val="24"/>
              </w:rPr>
              <w:t>2</w:t>
            </w:r>
            <w:r>
              <w:rPr>
                <w:spacing w:val="-15"/>
                <w:sz w:val="24"/>
              </w:rPr>
              <w:t xml:space="preserve"> 年内有 </w:t>
            </w:r>
            <w:r>
              <w:rPr>
                <w:sz w:val="24"/>
              </w:rPr>
              <w:t>3</w:t>
            </w:r>
            <w:r>
              <w:rPr>
                <w:spacing w:val="-10"/>
                <w:sz w:val="24"/>
              </w:rPr>
              <w:t xml:space="preserve"> 次以上违法行为或者</w:t>
            </w:r>
            <w:r>
              <w:rPr>
                <w:spacing w:val="-5"/>
                <w:sz w:val="24"/>
              </w:rPr>
              <w:t>有其他严重情节的。</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spacing w:before="41"/>
              <w:ind w:left="107"/>
              <w:rPr>
                <w:sz w:val="24"/>
              </w:rPr>
            </w:pPr>
            <w:r>
              <w:rPr>
                <w:sz w:val="24"/>
              </w:rPr>
              <w:t>(十三)违反本法第四十条第二款规定，发</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spacing w:before="41"/>
              <w:ind w:left="107"/>
              <w:rPr>
                <w:sz w:val="24"/>
              </w:rPr>
            </w:pPr>
            <w:r>
              <w:rPr>
                <w:sz w:val="24"/>
              </w:rPr>
              <w:t>布针对不满十四周岁的未成年人的商品或</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spacing w:before="40"/>
              <w:ind w:left="107"/>
              <w:rPr>
                <w:sz w:val="24"/>
              </w:rPr>
            </w:pPr>
            <w:r>
              <w:rPr>
                <w:sz w:val="24"/>
              </w:rPr>
              <w:t>者服务的广告的；</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spacing w:before="41"/>
              <w:ind w:left="107"/>
              <w:rPr>
                <w:sz w:val="24"/>
              </w:rPr>
            </w:pPr>
            <w:r>
              <w:rPr>
                <w:sz w:val="24"/>
              </w:rPr>
              <w:t>(十四)违反本法第四十六条规定，未经审</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tcBorders>
          </w:tcPr>
          <w:p>
            <w:pPr>
              <w:pStyle w:val="7"/>
              <w:spacing w:before="41" w:line="299" w:lineRule="exact"/>
              <w:ind w:left="107"/>
              <w:rPr>
                <w:sz w:val="24"/>
              </w:rPr>
            </w:pPr>
            <w:r>
              <w:rPr>
                <w:sz w:val="24"/>
              </w:rPr>
              <w:t>查发布广告的。</w:t>
            </w:r>
          </w:p>
        </w:tc>
        <w:tc>
          <w:tcPr>
            <w:tcW w:w="727" w:type="dxa"/>
            <w:tcBorders>
              <w:top w:val="nil"/>
            </w:tcBorders>
          </w:tcPr>
          <w:p>
            <w:pPr>
              <w:pStyle w:val="7"/>
              <w:rPr>
                <w:rFonts w:ascii="Times New Roman"/>
                <w:sz w:val="24"/>
              </w:rPr>
            </w:pPr>
          </w:p>
        </w:tc>
        <w:tc>
          <w:tcPr>
            <w:tcW w:w="3557" w:type="dxa"/>
            <w:tcBorders>
              <w:top w:val="nil"/>
            </w:tcBorders>
          </w:tcPr>
          <w:p>
            <w:pPr>
              <w:pStyle w:val="7"/>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540" w:type="dxa"/>
            <w:tcBorders>
              <w:bottom w:val="nil"/>
            </w:tcBorders>
          </w:tcPr>
          <w:p>
            <w:pPr>
              <w:pStyle w:val="7"/>
              <w:rPr>
                <w:rFonts w:ascii="Times New Roman"/>
                <w:sz w:val="24"/>
              </w:rPr>
            </w:pPr>
          </w:p>
        </w:tc>
        <w:tc>
          <w:tcPr>
            <w:tcW w:w="1164" w:type="dxa"/>
            <w:tcBorders>
              <w:bottom w:val="nil"/>
            </w:tcBorders>
          </w:tcPr>
          <w:p>
            <w:pPr>
              <w:pStyle w:val="7"/>
              <w:rPr>
                <w:rFonts w:ascii="Times New Roman"/>
                <w:sz w:val="24"/>
              </w:rPr>
            </w:pPr>
          </w:p>
        </w:tc>
        <w:tc>
          <w:tcPr>
            <w:tcW w:w="4577" w:type="dxa"/>
            <w:tcBorders>
              <w:bottom w:val="nil"/>
            </w:tcBorders>
          </w:tcPr>
          <w:p>
            <w:pPr>
              <w:pStyle w:val="7"/>
              <w:spacing w:before="13" w:line="400" w:lineRule="atLeast"/>
              <w:ind w:left="107" w:right="91"/>
              <w:rPr>
                <w:sz w:val="24"/>
              </w:rPr>
            </w:pPr>
            <w:r>
              <w:rPr>
                <w:sz w:val="24"/>
              </w:rPr>
              <w:t>第五十八条第三款：广告经营者、广告发布者明知或者应知有本条第一款规定违法</w:t>
            </w:r>
          </w:p>
        </w:tc>
        <w:tc>
          <w:tcPr>
            <w:tcW w:w="727" w:type="dxa"/>
            <w:tcBorders>
              <w:bottom w:val="nil"/>
            </w:tcBorders>
          </w:tcPr>
          <w:p>
            <w:pPr>
              <w:pStyle w:val="7"/>
              <w:rPr>
                <w:rFonts w:ascii="Times New Roman"/>
                <w:sz w:val="24"/>
              </w:rPr>
            </w:pPr>
          </w:p>
          <w:p>
            <w:pPr>
              <w:pStyle w:val="7"/>
              <w:spacing w:before="144"/>
              <w:ind w:right="110"/>
              <w:jc w:val="right"/>
              <w:rPr>
                <w:sz w:val="24"/>
              </w:rPr>
            </w:pPr>
            <w:r>
              <w:rPr>
                <w:sz w:val="24"/>
              </w:rPr>
              <w:t>较轻</w:t>
            </w:r>
          </w:p>
        </w:tc>
        <w:tc>
          <w:tcPr>
            <w:tcW w:w="3557" w:type="dxa"/>
            <w:tcBorders>
              <w:bottom w:val="nil"/>
            </w:tcBorders>
          </w:tcPr>
          <w:p>
            <w:pPr>
              <w:pStyle w:val="7"/>
              <w:spacing w:before="125" w:line="400" w:lineRule="atLeast"/>
              <w:ind w:left="107" w:right="89"/>
              <w:rPr>
                <w:sz w:val="24"/>
              </w:rPr>
            </w:pPr>
            <w:r>
              <w:rPr>
                <w:spacing w:val="-9"/>
                <w:sz w:val="24"/>
              </w:rPr>
              <w:t xml:space="preserve">影响较小，广告费用在 </w:t>
            </w:r>
            <w:r>
              <w:rPr>
                <w:sz w:val="24"/>
              </w:rPr>
              <w:t>5</w:t>
            </w:r>
            <w:r>
              <w:rPr>
                <w:spacing w:val="-17"/>
                <w:sz w:val="24"/>
              </w:rPr>
              <w:t xml:space="preserve"> 万元以</w:t>
            </w:r>
            <w:r>
              <w:rPr>
                <w:spacing w:val="-3"/>
                <w:sz w:val="24"/>
              </w:rPr>
              <w:t>下的。</w:t>
            </w:r>
          </w:p>
        </w:tc>
        <w:tc>
          <w:tcPr>
            <w:tcW w:w="3996" w:type="dxa"/>
            <w:tcBorders>
              <w:bottom w:val="nil"/>
            </w:tcBorders>
          </w:tcPr>
          <w:p>
            <w:pPr>
              <w:pStyle w:val="7"/>
              <w:spacing w:before="125" w:line="400" w:lineRule="atLeast"/>
              <w:ind w:left="109" w:right="89"/>
              <w:rPr>
                <w:sz w:val="24"/>
              </w:rPr>
            </w:pPr>
            <w:r>
              <w:rPr>
                <w:spacing w:val="-10"/>
                <w:sz w:val="24"/>
              </w:rPr>
              <w:t xml:space="preserve">没收广告费用，并处广告费用 </w:t>
            </w:r>
            <w:r>
              <w:rPr>
                <w:sz w:val="24"/>
              </w:rPr>
              <w:t>1</w:t>
            </w:r>
            <w:r>
              <w:rPr>
                <w:spacing w:val="-27"/>
                <w:sz w:val="24"/>
              </w:rPr>
              <w:t xml:space="preserve"> 倍的</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 w:hRule="atLeast"/>
        </w:trPr>
        <w:tc>
          <w:tcPr>
            <w:tcW w:w="540" w:type="dxa"/>
            <w:vMerge w:val="restart"/>
            <w:tcBorders>
              <w:top w:val="nil"/>
              <w:bottom w:val="nil"/>
            </w:tcBorders>
          </w:tcPr>
          <w:p>
            <w:pPr>
              <w:pStyle w:val="7"/>
              <w:rPr>
                <w:rFonts w:ascii="Times New Roman"/>
                <w:sz w:val="24"/>
              </w:rPr>
            </w:pPr>
          </w:p>
          <w:p>
            <w:pPr>
              <w:pStyle w:val="7"/>
              <w:spacing w:before="7"/>
              <w:rPr>
                <w:rFonts w:ascii="Times New Roman"/>
                <w:sz w:val="26"/>
              </w:rPr>
            </w:pPr>
          </w:p>
          <w:p>
            <w:pPr>
              <w:pStyle w:val="7"/>
              <w:ind w:left="153"/>
              <w:rPr>
                <w:sz w:val="24"/>
              </w:rPr>
            </w:pPr>
            <w:r>
              <w:rPr>
                <w:sz w:val="24"/>
              </w:rPr>
              <w:t>49</w:t>
            </w:r>
          </w:p>
        </w:tc>
        <w:tc>
          <w:tcPr>
            <w:tcW w:w="1164" w:type="dxa"/>
            <w:vMerge w:val="restart"/>
            <w:tcBorders>
              <w:top w:val="nil"/>
              <w:bottom w:val="nil"/>
            </w:tcBorders>
          </w:tcPr>
          <w:p>
            <w:pPr>
              <w:pStyle w:val="7"/>
              <w:spacing w:before="183" w:line="312" w:lineRule="auto"/>
              <w:ind w:left="110" w:right="88"/>
              <w:jc w:val="both"/>
              <w:rPr>
                <w:sz w:val="24"/>
              </w:rPr>
            </w:pPr>
            <w:r>
              <w:rPr>
                <w:spacing w:val="-7"/>
                <w:sz w:val="24"/>
              </w:rPr>
              <w:t>《中华人民共和国广告法》</w:t>
            </w:r>
          </w:p>
        </w:tc>
        <w:tc>
          <w:tcPr>
            <w:tcW w:w="4577" w:type="dxa"/>
            <w:vMerge w:val="restart"/>
            <w:tcBorders>
              <w:top w:val="nil"/>
              <w:bottom w:val="nil"/>
            </w:tcBorders>
          </w:tcPr>
          <w:p>
            <w:pPr>
              <w:pStyle w:val="7"/>
              <w:spacing w:line="287" w:lineRule="exact"/>
              <w:ind w:left="107"/>
              <w:rPr>
                <w:sz w:val="24"/>
              </w:rPr>
            </w:pPr>
            <w:r>
              <w:rPr>
                <w:sz w:val="24"/>
              </w:rPr>
              <w:t>行为仍设计、制作、代理、发布的，由工</w:t>
            </w:r>
          </w:p>
          <w:p>
            <w:pPr>
              <w:pStyle w:val="7"/>
              <w:spacing w:before="93"/>
              <w:ind w:left="107"/>
              <w:rPr>
                <w:sz w:val="24"/>
              </w:rPr>
            </w:pPr>
            <w:r>
              <w:rPr>
                <w:sz w:val="24"/>
              </w:rPr>
              <w:t>商行政管理部门没收广告费用，并处广告</w:t>
            </w:r>
          </w:p>
          <w:p>
            <w:pPr>
              <w:pStyle w:val="7"/>
              <w:spacing w:before="1" w:line="400" w:lineRule="atLeast"/>
              <w:ind w:left="107" w:right="91"/>
              <w:rPr>
                <w:sz w:val="24"/>
              </w:rPr>
            </w:pPr>
            <w:r>
              <w:rPr>
                <w:spacing w:val="-1"/>
                <w:sz w:val="24"/>
              </w:rPr>
              <w:t>费用一倍以上三倍以下的罚款，广告费用无法计算或者明显偏低的，处十万元以上</w:t>
            </w:r>
          </w:p>
        </w:tc>
        <w:tc>
          <w:tcPr>
            <w:tcW w:w="727" w:type="dxa"/>
            <w:tcBorders>
              <w:top w:val="nil"/>
            </w:tcBorders>
          </w:tcPr>
          <w:p>
            <w:pPr>
              <w:pStyle w:val="7"/>
              <w:rPr>
                <w:rFonts w:ascii="Times New Roman"/>
                <w:sz w:val="8"/>
              </w:rPr>
            </w:pPr>
          </w:p>
        </w:tc>
        <w:tc>
          <w:tcPr>
            <w:tcW w:w="3557" w:type="dxa"/>
            <w:tcBorders>
              <w:top w:val="nil"/>
            </w:tcBorders>
          </w:tcPr>
          <w:p>
            <w:pPr>
              <w:pStyle w:val="7"/>
              <w:rPr>
                <w:rFonts w:ascii="Times New Roman"/>
                <w:sz w:val="8"/>
              </w:rPr>
            </w:pPr>
          </w:p>
        </w:tc>
        <w:tc>
          <w:tcPr>
            <w:tcW w:w="3996" w:type="dxa"/>
            <w:tcBorders>
              <w:top w:val="nil"/>
            </w:tcBorders>
          </w:tcPr>
          <w:p>
            <w:pPr>
              <w:pStyle w:val="7"/>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trPr>
        <w:tc>
          <w:tcPr>
            <w:tcW w:w="540" w:type="dxa"/>
            <w:vMerge w:val="continue"/>
            <w:tcBorders>
              <w:top w:val="nil"/>
              <w:bottom w:val="nil"/>
            </w:tcBorders>
          </w:tcPr>
          <w:p>
            <w:pPr>
              <w:rPr>
                <w:sz w:val="2"/>
                <w:szCs w:val="2"/>
              </w:rPr>
            </w:pPr>
          </w:p>
        </w:tc>
        <w:tc>
          <w:tcPr>
            <w:tcW w:w="1164" w:type="dxa"/>
            <w:vMerge w:val="continue"/>
            <w:tcBorders>
              <w:top w:val="nil"/>
              <w:bottom w:val="nil"/>
            </w:tcBorders>
          </w:tcPr>
          <w:p>
            <w:pPr>
              <w:rPr>
                <w:sz w:val="2"/>
                <w:szCs w:val="2"/>
              </w:rPr>
            </w:pPr>
          </w:p>
        </w:tc>
        <w:tc>
          <w:tcPr>
            <w:tcW w:w="4577" w:type="dxa"/>
            <w:vMerge w:val="continue"/>
            <w:tcBorders>
              <w:top w:val="nil"/>
              <w:bottom w:val="nil"/>
            </w:tcBorders>
          </w:tcPr>
          <w:p>
            <w:pPr>
              <w:rPr>
                <w:sz w:val="2"/>
                <w:szCs w:val="2"/>
              </w:rPr>
            </w:pPr>
          </w:p>
        </w:tc>
        <w:tc>
          <w:tcPr>
            <w:tcW w:w="727" w:type="dxa"/>
            <w:tcBorders>
              <w:bottom w:val="nil"/>
            </w:tcBorders>
          </w:tcPr>
          <w:p>
            <w:pPr>
              <w:pStyle w:val="7"/>
              <w:rPr>
                <w:rFonts w:ascii="Times New Roman"/>
                <w:sz w:val="24"/>
              </w:rPr>
            </w:pPr>
          </w:p>
          <w:p>
            <w:pPr>
              <w:pStyle w:val="7"/>
              <w:rPr>
                <w:rFonts w:ascii="Times New Roman"/>
                <w:sz w:val="24"/>
              </w:rPr>
            </w:pPr>
          </w:p>
          <w:p>
            <w:pPr>
              <w:pStyle w:val="7"/>
              <w:spacing w:before="7"/>
              <w:rPr>
                <w:rFonts w:ascii="Times New Roman"/>
                <w:sz w:val="35"/>
              </w:rPr>
            </w:pPr>
          </w:p>
          <w:p>
            <w:pPr>
              <w:pStyle w:val="7"/>
              <w:ind w:right="110"/>
              <w:jc w:val="right"/>
              <w:rPr>
                <w:sz w:val="24"/>
              </w:rPr>
            </w:pPr>
            <w:r>
              <w:rPr>
                <w:sz w:val="24"/>
              </w:rPr>
              <w:t>一般</w:t>
            </w:r>
          </w:p>
        </w:tc>
        <w:tc>
          <w:tcPr>
            <w:tcW w:w="3557" w:type="dxa"/>
            <w:tcBorders>
              <w:bottom w:val="nil"/>
            </w:tcBorders>
          </w:tcPr>
          <w:p>
            <w:pPr>
              <w:pStyle w:val="7"/>
              <w:spacing w:before="163"/>
              <w:ind w:left="107"/>
              <w:rPr>
                <w:sz w:val="24"/>
              </w:rPr>
            </w:pPr>
            <w:r>
              <w:rPr>
                <w:sz w:val="24"/>
              </w:rPr>
              <w:t>有下列情形之一的：</w:t>
            </w:r>
          </w:p>
          <w:p>
            <w:pPr>
              <w:pStyle w:val="7"/>
              <w:spacing w:before="91"/>
              <w:ind w:left="107"/>
              <w:rPr>
                <w:sz w:val="24"/>
              </w:rPr>
            </w:pPr>
            <w:r>
              <w:rPr>
                <w:spacing w:val="-9"/>
                <w:sz w:val="24"/>
              </w:rPr>
              <w:t xml:space="preserve">⑴影响小，广告费用在 </w:t>
            </w:r>
            <w:r>
              <w:rPr>
                <w:sz w:val="24"/>
              </w:rPr>
              <w:t>5</w:t>
            </w:r>
            <w:r>
              <w:rPr>
                <w:spacing w:val="-13"/>
                <w:sz w:val="24"/>
              </w:rPr>
              <w:t xml:space="preserve"> 万元以</w:t>
            </w:r>
          </w:p>
          <w:p>
            <w:pPr>
              <w:pStyle w:val="7"/>
              <w:spacing w:before="93"/>
              <w:ind w:left="107"/>
              <w:rPr>
                <w:sz w:val="24"/>
              </w:rPr>
            </w:pPr>
            <w:r>
              <w:rPr>
                <w:sz w:val="24"/>
              </w:rPr>
              <w:t>上 10 万元以下的；</w:t>
            </w:r>
          </w:p>
        </w:tc>
        <w:tc>
          <w:tcPr>
            <w:tcW w:w="3996" w:type="dxa"/>
            <w:tcBorders>
              <w:bottom w:val="nil"/>
            </w:tcBorders>
          </w:tcPr>
          <w:p>
            <w:pPr>
              <w:pStyle w:val="7"/>
              <w:rPr>
                <w:rFonts w:ascii="Times New Roman"/>
                <w:sz w:val="24"/>
              </w:rPr>
            </w:pPr>
          </w:p>
          <w:p>
            <w:pPr>
              <w:pStyle w:val="7"/>
              <w:spacing w:before="9"/>
              <w:rPr>
                <w:rFonts w:ascii="Times New Roman"/>
                <w:sz w:val="24"/>
              </w:rPr>
            </w:pPr>
          </w:p>
          <w:p>
            <w:pPr>
              <w:pStyle w:val="7"/>
              <w:ind w:left="109"/>
              <w:rPr>
                <w:sz w:val="24"/>
              </w:rPr>
            </w:pPr>
            <w:r>
              <w:rPr>
                <w:spacing w:val="-10"/>
                <w:sz w:val="24"/>
              </w:rPr>
              <w:t xml:space="preserve">没收广告费用，并处广告费用 </w:t>
            </w:r>
            <w:r>
              <w:rPr>
                <w:sz w:val="24"/>
              </w:rPr>
              <w:t>1</w:t>
            </w:r>
            <w:r>
              <w:rPr>
                <w:spacing w:val="-22"/>
                <w:sz w:val="24"/>
              </w:rPr>
              <w:t xml:space="preserve"> 倍以</w:t>
            </w:r>
          </w:p>
          <w:p>
            <w:pPr>
              <w:pStyle w:val="7"/>
              <w:spacing w:before="93"/>
              <w:ind w:left="109"/>
              <w:rPr>
                <w:sz w:val="24"/>
              </w:rPr>
            </w:pPr>
            <w:r>
              <w:rPr>
                <w:spacing w:val="-30"/>
                <w:sz w:val="24"/>
              </w:rPr>
              <w:t xml:space="preserve">上 </w:t>
            </w:r>
            <w:r>
              <w:rPr>
                <w:sz w:val="24"/>
              </w:rPr>
              <w:t>2</w:t>
            </w:r>
            <w:r>
              <w:rPr>
                <w:spacing w:val="-12"/>
                <w:sz w:val="24"/>
              </w:rPr>
              <w:t xml:space="preserve"> 倍以下的罚款；广告费用无法计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74" w:line="305" w:lineRule="exact"/>
              <w:ind w:left="107"/>
              <w:rPr>
                <w:sz w:val="24"/>
              </w:rPr>
            </w:pPr>
            <w:r>
              <w:rPr>
                <w:sz w:val="24"/>
              </w:rPr>
              <w:t>二十万元以下的罚款；情节严重的，处广</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spacing w:before="19"/>
              <w:ind w:left="107"/>
              <w:rPr>
                <w:sz w:val="24"/>
              </w:rPr>
            </w:pPr>
            <w:r>
              <w:rPr>
                <w:sz w:val="24"/>
              </w:rPr>
              <w:t>⑵影响小，广告费用无法计算或</w:t>
            </w:r>
          </w:p>
        </w:tc>
        <w:tc>
          <w:tcPr>
            <w:tcW w:w="3996" w:type="dxa"/>
            <w:tcBorders>
              <w:top w:val="nil"/>
              <w:bottom w:val="nil"/>
            </w:tcBorders>
          </w:tcPr>
          <w:p>
            <w:pPr>
              <w:pStyle w:val="7"/>
              <w:spacing w:before="19"/>
              <w:ind w:left="109" w:right="-29"/>
              <w:rPr>
                <w:sz w:val="24"/>
              </w:rPr>
            </w:pPr>
            <w:r>
              <w:rPr>
                <w:spacing w:val="-11"/>
                <w:sz w:val="24"/>
              </w:rPr>
              <w:t xml:space="preserve">算或者明显偏低的，处 </w:t>
            </w:r>
            <w:r>
              <w:rPr>
                <w:sz w:val="24"/>
              </w:rPr>
              <w:t>10</w:t>
            </w:r>
            <w:r>
              <w:rPr>
                <w:spacing w:val="-15"/>
                <w:sz w:val="24"/>
              </w:rPr>
              <w:t xml:space="preserve">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40" w:type="dxa"/>
            <w:tcBorders>
              <w:top w:val="nil"/>
            </w:tcBorders>
          </w:tcPr>
          <w:p>
            <w:pPr>
              <w:pStyle w:val="7"/>
              <w:rPr>
                <w:rFonts w:ascii="Times New Roman"/>
                <w:sz w:val="24"/>
              </w:rPr>
            </w:pPr>
          </w:p>
        </w:tc>
        <w:tc>
          <w:tcPr>
            <w:tcW w:w="1164" w:type="dxa"/>
            <w:tcBorders>
              <w:top w:val="nil"/>
            </w:tcBorders>
          </w:tcPr>
          <w:p>
            <w:pPr>
              <w:pStyle w:val="7"/>
              <w:rPr>
                <w:rFonts w:ascii="Times New Roman"/>
                <w:sz w:val="24"/>
              </w:rPr>
            </w:pPr>
          </w:p>
        </w:tc>
        <w:tc>
          <w:tcPr>
            <w:tcW w:w="4577" w:type="dxa"/>
            <w:tcBorders>
              <w:top w:val="nil"/>
            </w:tcBorders>
          </w:tcPr>
          <w:p>
            <w:pPr>
              <w:pStyle w:val="7"/>
              <w:spacing w:before="75"/>
              <w:ind w:left="107"/>
              <w:rPr>
                <w:sz w:val="24"/>
              </w:rPr>
            </w:pPr>
            <w:r>
              <w:rPr>
                <w:sz w:val="24"/>
              </w:rPr>
              <w:t>告费用三倍以上五倍以下的罚款，广告费</w:t>
            </w:r>
          </w:p>
        </w:tc>
        <w:tc>
          <w:tcPr>
            <w:tcW w:w="727" w:type="dxa"/>
            <w:tcBorders>
              <w:top w:val="nil"/>
            </w:tcBorders>
          </w:tcPr>
          <w:p>
            <w:pPr>
              <w:pStyle w:val="7"/>
              <w:rPr>
                <w:rFonts w:ascii="Times New Roman"/>
                <w:sz w:val="24"/>
              </w:rPr>
            </w:pPr>
          </w:p>
        </w:tc>
        <w:tc>
          <w:tcPr>
            <w:tcW w:w="3557" w:type="dxa"/>
            <w:tcBorders>
              <w:top w:val="nil"/>
            </w:tcBorders>
          </w:tcPr>
          <w:p>
            <w:pPr>
              <w:pStyle w:val="7"/>
              <w:spacing w:before="18"/>
              <w:ind w:left="107"/>
              <w:rPr>
                <w:sz w:val="24"/>
              </w:rPr>
            </w:pPr>
            <w:r>
              <w:rPr>
                <w:sz w:val="24"/>
              </w:rPr>
              <w:t>者明显偏低的。</w:t>
            </w:r>
          </w:p>
        </w:tc>
        <w:tc>
          <w:tcPr>
            <w:tcW w:w="3996"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40" w:type="dxa"/>
            <w:vMerge w:val="restart"/>
          </w:tcPr>
          <w:p>
            <w:pPr>
              <w:pStyle w:val="7"/>
              <w:rPr>
                <w:rFonts w:ascii="Times New Roman"/>
                <w:sz w:val="24"/>
              </w:rPr>
            </w:pPr>
          </w:p>
        </w:tc>
        <w:tc>
          <w:tcPr>
            <w:tcW w:w="1164" w:type="dxa"/>
            <w:vMerge w:val="restart"/>
          </w:tcPr>
          <w:p>
            <w:pPr>
              <w:pStyle w:val="7"/>
              <w:rPr>
                <w:rFonts w:ascii="Times New Roman"/>
                <w:sz w:val="24"/>
              </w:rPr>
            </w:pPr>
          </w:p>
        </w:tc>
        <w:tc>
          <w:tcPr>
            <w:tcW w:w="4577" w:type="dxa"/>
            <w:tcBorders>
              <w:bottom w:val="nil"/>
            </w:tcBorders>
          </w:tcPr>
          <w:p>
            <w:pPr>
              <w:pStyle w:val="7"/>
              <w:spacing w:before="81"/>
              <w:ind w:left="107"/>
              <w:rPr>
                <w:sz w:val="24"/>
              </w:rPr>
            </w:pPr>
            <w:r>
              <w:rPr>
                <w:sz w:val="24"/>
              </w:rPr>
              <w:t>用无法计算或者明显偏低的，处二十万元</w:t>
            </w:r>
          </w:p>
        </w:tc>
        <w:tc>
          <w:tcPr>
            <w:tcW w:w="727" w:type="dxa"/>
            <w:vMerge w:val="restart"/>
          </w:tcPr>
          <w:p>
            <w:pPr>
              <w:pStyle w:val="7"/>
              <w:rPr>
                <w:rFonts w:ascii="Times New Roman"/>
                <w:sz w:val="24"/>
              </w:rPr>
            </w:pPr>
          </w:p>
        </w:tc>
        <w:tc>
          <w:tcPr>
            <w:tcW w:w="3557" w:type="dxa"/>
            <w:vMerge w:val="restart"/>
          </w:tcPr>
          <w:p>
            <w:pPr>
              <w:pStyle w:val="7"/>
              <w:rPr>
                <w:rFonts w:ascii="Times New Roman"/>
                <w:sz w:val="24"/>
              </w:rPr>
            </w:pPr>
          </w:p>
        </w:tc>
        <w:tc>
          <w:tcPr>
            <w:tcW w:w="3996" w:type="dxa"/>
            <w:vMerge w:val="restart"/>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spacing w:before="40"/>
              <w:ind w:left="107"/>
              <w:rPr>
                <w:sz w:val="24"/>
              </w:rPr>
            </w:pPr>
            <w:r>
              <w:rPr>
                <w:sz w:val="24"/>
              </w:rPr>
              <w:t>以上一百万元以下的罚款，并可以由有关</w:t>
            </w:r>
          </w:p>
        </w:tc>
        <w:tc>
          <w:tcPr>
            <w:tcW w:w="727" w:type="dxa"/>
            <w:vMerge w:val="continue"/>
            <w:tcBorders>
              <w:top w:val="nil"/>
            </w:tcBorders>
          </w:tcPr>
          <w:p>
            <w:pPr>
              <w:rPr>
                <w:sz w:val="2"/>
                <w:szCs w:val="2"/>
              </w:rPr>
            </w:pPr>
          </w:p>
        </w:tc>
        <w:tc>
          <w:tcPr>
            <w:tcW w:w="3557" w:type="dxa"/>
            <w:vMerge w:val="continue"/>
            <w:tcBorders>
              <w:top w:val="nil"/>
            </w:tcBorders>
          </w:tcPr>
          <w:p>
            <w:pPr>
              <w:rPr>
                <w:sz w:val="2"/>
                <w:szCs w:val="2"/>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restart"/>
            <w:tcBorders>
              <w:top w:val="nil"/>
              <w:bottom w:val="nil"/>
            </w:tcBorders>
          </w:tcPr>
          <w:p>
            <w:pPr>
              <w:pStyle w:val="7"/>
              <w:spacing w:before="41"/>
              <w:ind w:left="107"/>
              <w:rPr>
                <w:sz w:val="24"/>
              </w:rPr>
            </w:pPr>
            <w:r>
              <w:rPr>
                <w:sz w:val="24"/>
              </w:rPr>
              <w:t>部门暂停广告发布业务、吊销营业执照、</w:t>
            </w:r>
          </w:p>
        </w:tc>
        <w:tc>
          <w:tcPr>
            <w:tcW w:w="727" w:type="dxa"/>
            <w:vMerge w:val="continue"/>
            <w:tcBorders>
              <w:top w:val="nil"/>
            </w:tcBorders>
          </w:tcPr>
          <w:p>
            <w:pPr>
              <w:rPr>
                <w:sz w:val="2"/>
                <w:szCs w:val="2"/>
              </w:rPr>
            </w:pPr>
          </w:p>
        </w:tc>
        <w:tc>
          <w:tcPr>
            <w:tcW w:w="3557" w:type="dxa"/>
            <w:vMerge w:val="continue"/>
            <w:tcBorders>
              <w:top w:val="nil"/>
            </w:tcBorders>
          </w:tcPr>
          <w:p>
            <w:pPr>
              <w:rPr>
                <w:sz w:val="2"/>
                <w:szCs w:val="2"/>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bottom w:val="nil"/>
            </w:tcBorders>
          </w:tcPr>
          <w:p>
            <w:pPr>
              <w:rPr>
                <w:sz w:val="2"/>
                <w:szCs w:val="2"/>
              </w:rPr>
            </w:pPr>
          </w:p>
        </w:tc>
        <w:tc>
          <w:tcPr>
            <w:tcW w:w="727" w:type="dxa"/>
            <w:tcBorders>
              <w:bottom w:val="nil"/>
            </w:tcBorders>
          </w:tcPr>
          <w:p>
            <w:pPr>
              <w:pStyle w:val="7"/>
              <w:rPr>
                <w:rFonts w:ascii="Times New Roman"/>
                <w:sz w:val="8"/>
              </w:rPr>
            </w:pPr>
          </w:p>
        </w:tc>
        <w:tc>
          <w:tcPr>
            <w:tcW w:w="3557" w:type="dxa"/>
            <w:tcBorders>
              <w:bottom w:val="nil"/>
            </w:tcBorders>
          </w:tcPr>
          <w:p>
            <w:pPr>
              <w:pStyle w:val="7"/>
              <w:rPr>
                <w:rFonts w:ascii="Times New Roman"/>
                <w:sz w:val="8"/>
              </w:rPr>
            </w:pPr>
          </w:p>
        </w:tc>
        <w:tc>
          <w:tcPr>
            <w:tcW w:w="3996" w:type="dxa"/>
            <w:vMerge w:val="restart"/>
          </w:tcPr>
          <w:p>
            <w:pPr>
              <w:pStyle w:val="7"/>
              <w:rPr>
                <w:rFonts w:ascii="Times New Roman"/>
                <w:sz w:val="24"/>
              </w:rPr>
            </w:pPr>
          </w:p>
          <w:p>
            <w:pPr>
              <w:pStyle w:val="7"/>
              <w:spacing w:before="1"/>
              <w:rPr>
                <w:rFonts w:ascii="Times New Roman"/>
                <w:sz w:val="33"/>
              </w:rPr>
            </w:pPr>
          </w:p>
          <w:p>
            <w:pPr>
              <w:pStyle w:val="7"/>
              <w:spacing w:before="1"/>
              <w:ind w:left="109"/>
              <w:rPr>
                <w:sz w:val="24"/>
              </w:rPr>
            </w:pPr>
            <w:r>
              <w:rPr>
                <w:spacing w:val="-10"/>
                <w:sz w:val="24"/>
              </w:rPr>
              <w:t xml:space="preserve">没收广告费用，并处广告费用 </w:t>
            </w:r>
            <w:r>
              <w:rPr>
                <w:sz w:val="24"/>
              </w:rPr>
              <w:t>2</w:t>
            </w:r>
            <w:r>
              <w:rPr>
                <w:spacing w:val="-22"/>
                <w:sz w:val="24"/>
              </w:rPr>
              <w:t xml:space="preserve"> 倍以</w:t>
            </w:r>
          </w:p>
          <w:p>
            <w:pPr>
              <w:pStyle w:val="7"/>
              <w:spacing w:before="91"/>
              <w:ind w:left="109"/>
              <w:rPr>
                <w:sz w:val="24"/>
              </w:rPr>
            </w:pPr>
            <w:r>
              <w:rPr>
                <w:spacing w:val="-30"/>
                <w:sz w:val="24"/>
              </w:rPr>
              <w:t xml:space="preserve">上 </w:t>
            </w:r>
            <w:r>
              <w:rPr>
                <w:sz w:val="24"/>
              </w:rPr>
              <w:t>3</w:t>
            </w:r>
            <w:r>
              <w:rPr>
                <w:spacing w:val="-12"/>
                <w:sz w:val="24"/>
              </w:rPr>
              <w:t xml:space="preserve"> 倍以下的罚款；广告费用无法计</w:t>
            </w:r>
          </w:p>
          <w:p>
            <w:pPr>
              <w:pStyle w:val="7"/>
              <w:spacing w:before="93"/>
              <w:ind w:left="109"/>
              <w:rPr>
                <w:sz w:val="24"/>
              </w:rPr>
            </w:pPr>
            <w:r>
              <w:rPr>
                <w:spacing w:val="-6"/>
                <w:sz w:val="24"/>
              </w:rPr>
              <w:t xml:space="preserve">算或者明显偏低的，处 </w:t>
            </w:r>
            <w:r>
              <w:rPr>
                <w:sz w:val="24"/>
              </w:rPr>
              <w:t>10</w:t>
            </w:r>
            <w:r>
              <w:rPr>
                <w:spacing w:val="-4"/>
                <w:sz w:val="24"/>
              </w:rPr>
              <w:t xml:space="preserve"> 万元以上</w:t>
            </w:r>
          </w:p>
          <w:p>
            <w:pPr>
              <w:pStyle w:val="7"/>
              <w:spacing w:before="93"/>
              <w:ind w:left="109"/>
              <w:rPr>
                <w:sz w:val="24"/>
              </w:rPr>
            </w:pPr>
            <w:r>
              <w:rPr>
                <w:sz w:val="24"/>
              </w:rPr>
              <w:t>20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spacing w:before="41" w:line="260" w:lineRule="exact"/>
              <w:ind w:left="107"/>
              <w:rPr>
                <w:sz w:val="24"/>
              </w:rPr>
            </w:pPr>
            <w:r>
              <w:rPr>
                <w:sz w:val="24"/>
              </w:rPr>
              <w:t>吊销广告发布登记证件。</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rPr>
                <w:rFonts w:ascii="Times New Roman"/>
                <w:sz w:val="24"/>
              </w:rPr>
            </w:pP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spacing w:line="280" w:lineRule="exact"/>
              <w:ind w:left="107"/>
              <w:rPr>
                <w:sz w:val="24"/>
              </w:rPr>
            </w:pPr>
            <w:r>
              <w:rPr>
                <w:sz w:val="24"/>
              </w:rPr>
              <w:t>有下列情形之一的：</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rPr>
                <w:rFonts w:ascii="Times New Roman"/>
                <w:sz w:val="24"/>
              </w:rPr>
            </w:pP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spacing w:before="41"/>
              <w:ind w:left="107"/>
              <w:rPr>
                <w:sz w:val="24"/>
              </w:rPr>
            </w:pPr>
            <w:r>
              <w:rPr>
                <w:spacing w:val="-18"/>
                <w:sz w:val="24"/>
              </w:rPr>
              <w:t xml:space="preserve">⑴影响较大，广告费用在 </w:t>
            </w:r>
            <w:r>
              <w:rPr>
                <w:sz w:val="24"/>
              </w:rPr>
              <w:t>10</w:t>
            </w:r>
            <w:r>
              <w:rPr>
                <w:spacing w:val="-24"/>
                <w:sz w:val="24"/>
              </w:rPr>
              <w:t xml:space="preserve"> 万元</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rPr>
                <w:rFonts w:ascii="Times New Roman"/>
                <w:sz w:val="24"/>
              </w:rPr>
            </w:pPr>
          </w:p>
        </w:tc>
        <w:tc>
          <w:tcPr>
            <w:tcW w:w="727" w:type="dxa"/>
            <w:tcBorders>
              <w:top w:val="nil"/>
              <w:bottom w:val="nil"/>
            </w:tcBorders>
          </w:tcPr>
          <w:p>
            <w:pPr>
              <w:pStyle w:val="7"/>
              <w:spacing w:before="41"/>
              <w:ind w:right="110"/>
              <w:jc w:val="right"/>
              <w:rPr>
                <w:sz w:val="24"/>
              </w:rPr>
            </w:pPr>
            <w:r>
              <w:rPr>
                <w:sz w:val="24"/>
              </w:rPr>
              <w:t>较重</w:t>
            </w:r>
          </w:p>
        </w:tc>
        <w:tc>
          <w:tcPr>
            <w:tcW w:w="3557" w:type="dxa"/>
            <w:tcBorders>
              <w:top w:val="nil"/>
              <w:bottom w:val="nil"/>
            </w:tcBorders>
          </w:tcPr>
          <w:p>
            <w:pPr>
              <w:pStyle w:val="7"/>
              <w:spacing w:before="41"/>
              <w:ind w:left="107"/>
              <w:rPr>
                <w:sz w:val="24"/>
              </w:rPr>
            </w:pPr>
            <w:r>
              <w:rPr>
                <w:sz w:val="24"/>
              </w:rPr>
              <w:t>以上的；</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rPr>
                <w:rFonts w:ascii="Times New Roman"/>
                <w:sz w:val="24"/>
              </w:rPr>
            </w:pP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spacing w:before="40"/>
              <w:ind w:left="107"/>
              <w:rPr>
                <w:sz w:val="24"/>
              </w:rPr>
            </w:pPr>
            <w:r>
              <w:rPr>
                <w:sz w:val="24"/>
              </w:rPr>
              <w:t>⑵影响较大，广告费用无法计算</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rPr>
                <w:rFonts w:ascii="Times New Roman"/>
                <w:sz w:val="24"/>
              </w:rPr>
            </w:pPr>
          </w:p>
        </w:tc>
        <w:tc>
          <w:tcPr>
            <w:tcW w:w="727" w:type="dxa"/>
            <w:tcBorders>
              <w:top w:val="nil"/>
            </w:tcBorders>
          </w:tcPr>
          <w:p>
            <w:pPr>
              <w:pStyle w:val="7"/>
              <w:rPr>
                <w:rFonts w:ascii="Times New Roman"/>
                <w:sz w:val="24"/>
              </w:rPr>
            </w:pPr>
          </w:p>
        </w:tc>
        <w:tc>
          <w:tcPr>
            <w:tcW w:w="3557" w:type="dxa"/>
            <w:tcBorders>
              <w:top w:val="nil"/>
            </w:tcBorders>
          </w:tcPr>
          <w:p>
            <w:pPr>
              <w:pStyle w:val="7"/>
              <w:spacing w:before="41"/>
              <w:ind w:left="107"/>
              <w:rPr>
                <w:sz w:val="24"/>
              </w:rPr>
            </w:pPr>
            <w:r>
              <w:rPr>
                <w:sz w:val="24"/>
              </w:rPr>
              <w:t>或者明显偏低的。</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rPr>
                <w:rFonts w:ascii="Times New Roman"/>
                <w:sz w:val="24"/>
              </w:rPr>
            </w:pPr>
          </w:p>
        </w:tc>
        <w:tc>
          <w:tcPr>
            <w:tcW w:w="727" w:type="dxa"/>
            <w:tcBorders>
              <w:bottom w:val="nil"/>
            </w:tcBorders>
          </w:tcPr>
          <w:p>
            <w:pPr>
              <w:pStyle w:val="7"/>
              <w:rPr>
                <w:rFonts w:ascii="Times New Roman"/>
                <w:sz w:val="24"/>
              </w:rPr>
            </w:pPr>
          </w:p>
        </w:tc>
        <w:tc>
          <w:tcPr>
            <w:tcW w:w="3557" w:type="dxa"/>
            <w:tcBorders>
              <w:bottom w:val="nil"/>
            </w:tcBorders>
          </w:tcPr>
          <w:p>
            <w:pPr>
              <w:pStyle w:val="7"/>
              <w:rPr>
                <w:rFonts w:ascii="Times New Roman"/>
                <w:sz w:val="24"/>
              </w:rPr>
            </w:pPr>
          </w:p>
        </w:tc>
        <w:tc>
          <w:tcPr>
            <w:tcW w:w="3996" w:type="dxa"/>
            <w:tcBorders>
              <w:bottom w:val="nil"/>
            </w:tcBorders>
          </w:tcPr>
          <w:p>
            <w:pPr>
              <w:pStyle w:val="7"/>
              <w:spacing w:before="79"/>
              <w:ind w:left="109"/>
              <w:rPr>
                <w:sz w:val="24"/>
              </w:rPr>
            </w:pPr>
            <w:r>
              <w:rPr>
                <w:spacing w:val="-10"/>
                <w:sz w:val="24"/>
              </w:rPr>
              <w:t xml:space="preserve">没收广告费用，并处广告费用 </w:t>
            </w:r>
            <w:r>
              <w:rPr>
                <w:sz w:val="24"/>
              </w:rPr>
              <w:t>3</w:t>
            </w:r>
            <w:r>
              <w:rPr>
                <w:spacing w:val="-22"/>
                <w:sz w:val="24"/>
              </w:rPr>
              <w:t xml:space="preserve"> 倍以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rPr>
                <w:rFonts w:ascii="Times New Roman"/>
                <w:sz w:val="24"/>
              </w:rPr>
            </w:pP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spacing w:before="41"/>
              <w:ind w:left="109"/>
              <w:rPr>
                <w:sz w:val="24"/>
              </w:rPr>
            </w:pPr>
            <w:r>
              <w:rPr>
                <w:spacing w:val="-31"/>
                <w:sz w:val="24"/>
              </w:rPr>
              <w:t xml:space="preserve">上 </w:t>
            </w:r>
            <w:r>
              <w:rPr>
                <w:sz w:val="24"/>
              </w:rPr>
              <w:t>5</w:t>
            </w:r>
            <w:r>
              <w:rPr>
                <w:spacing w:val="-12"/>
                <w:sz w:val="24"/>
              </w:rPr>
              <w:t xml:space="preserve"> 倍以下的罚款；广告费用无法计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rPr>
                <w:rFonts w:ascii="Times New Roman"/>
                <w:sz w:val="24"/>
              </w:rPr>
            </w:pPr>
          </w:p>
        </w:tc>
        <w:tc>
          <w:tcPr>
            <w:tcW w:w="727" w:type="dxa"/>
            <w:tcBorders>
              <w:top w:val="nil"/>
              <w:bottom w:val="nil"/>
            </w:tcBorders>
          </w:tcPr>
          <w:p>
            <w:pPr>
              <w:pStyle w:val="7"/>
              <w:rPr>
                <w:rFonts w:ascii="Times New Roman"/>
                <w:sz w:val="21"/>
              </w:rPr>
            </w:pPr>
          </w:p>
          <w:p>
            <w:pPr>
              <w:pStyle w:val="7"/>
              <w:ind w:right="110"/>
              <w:jc w:val="right"/>
              <w:rPr>
                <w:sz w:val="24"/>
              </w:rPr>
            </w:pPr>
            <w:r>
              <w:rPr>
                <w:sz w:val="24"/>
              </w:rPr>
              <w:t>严重</w:t>
            </w:r>
          </w:p>
        </w:tc>
        <w:tc>
          <w:tcPr>
            <w:tcW w:w="3557" w:type="dxa"/>
            <w:tcBorders>
              <w:top w:val="nil"/>
              <w:bottom w:val="nil"/>
            </w:tcBorders>
          </w:tcPr>
          <w:p>
            <w:pPr>
              <w:pStyle w:val="7"/>
              <w:spacing w:before="40"/>
              <w:ind w:left="107"/>
              <w:rPr>
                <w:sz w:val="24"/>
              </w:rPr>
            </w:pPr>
            <w:r>
              <w:rPr>
                <w:sz w:val="24"/>
              </w:rPr>
              <w:t>2</w:t>
            </w:r>
            <w:r>
              <w:rPr>
                <w:spacing w:val="-16"/>
                <w:sz w:val="24"/>
              </w:rPr>
              <w:t xml:space="preserve"> 年内有 </w:t>
            </w:r>
            <w:r>
              <w:rPr>
                <w:sz w:val="24"/>
              </w:rPr>
              <w:t>3</w:t>
            </w:r>
            <w:r>
              <w:rPr>
                <w:spacing w:val="-9"/>
                <w:sz w:val="24"/>
              </w:rPr>
              <w:t xml:space="preserve"> 次以上违法行为或者</w:t>
            </w:r>
          </w:p>
          <w:p>
            <w:pPr>
              <w:pStyle w:val="7"/>
              <w:spacing w:before="93"/>
              <w:ind w:left="107"/>
              <w:rPr>
                <w:sz w:val="24"/>
              </w:rPr>
            </w:pPr>
            <w:r>
              <w:rPr>
                <w:sz w:val="24"/>
              </w:rPr>
              <w:t>有其他严重情节的。</w:t>
            </w:r>
          </w:p>
        </w:tc>
        <w:tc>
          <w:tcPr>
            <w:tcW w:w="3996" w:type="dxa"/>
            <w:tcBorders>
              <w:top w:val="nil"/>
              <w:bottom w:val="nil"/>
            </w:tcBorders>
          </w:tcPr>
          <w:p>
            <w:pPr>
              <w:pStyle w:val="7"/>
              <w:spacing w:before="40"/>
              <w:ind w:left="109"/>
              <w:rPr>
                <w:sz w:val="24"/>
              </w:rPr>
            </w:pPr>
            <w:r>
              <w:rPr>
                <w:spacing w:val="-6"/>
                <w:sz w:val="24"/>
              </w:rPr>
              <w:t xml:space="preserve">算或者明显偏低的，处 </w:t>
            </w:r>
            <w:r>
              <w:rPr>
                <w:sz w:val="24"/>
              </w:rPr>
              <w:t>20</w:t>
            </w:r>
            <w:r>
              <w:rPr>
                <w:spacing w:val="-4"/>
                <w:sz w:val="24"/>
              </w:rPr>
              <w:t xml:space="preserve"> 万元以上</w:t>
            </w:r>
          </w:p>
          <w:p>
            <w:pPr>
              <w:pStyle w:val="7"/>
              <w:spacing w:before="93"/>
              <w:ind w:left="109"/>
              <w:rPr>
                <w:sz w:val="24"/>
              </w:rPr>
            </w:pPr>
            <w:r>
              <w:rPr>
                <w:sz w:val="24"/>
              </w:rPr>
              <w:t>100</w:t>
            </w:r>
            <w:r>
              <w:rPr>
                <w:spacing w:val="-5"/>
                <w:sz w:val="24"/>
              </w:rPr>
              <w:t xml:space="preserve"> 万元以下的罚款，并可以由有关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rPr>
                <w:rFonts w:ascii="Times New Roman"/>
                <w:sz w:val="24"/>
              </w:rPr>
            </w:pP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spacing w:before="41"/>
              <w:ind w:left="109"/>
              <w:rPr>
                <w:sz w:val="24"/>
              </w:rPr>
            </w:pPr>
            <w:r>
              <w:rPr>
                <w:sz w:val="24"/>
              </w:rPr>
              <w:t>部门暂停广告发布业务、吊销营业执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tcBorders>
          </w:tcPr>
          <w:p>
            <w:pPr>
              <w:pStyle w:val="7"/>
              <w:rPr>
                <w:rFonts w:ascii="Times New Roman"/>
                <w:sz w:val="24"/>
              </w:rPr>
            </w:pPr>
          </w:p>
        </w:tc>
        <w:tc>
          <w:tcPr>
            <w:tcW w:w="727" w:type="dxa"/>
            <w:tcBorders>
              <w:top w:val="nil"/>
            </w:tcBorders>
          </w:tcPr>
          <w:p>
            <w:pPr>
              <w:pStyle w:val="7"/>
              <w:rPr>
                <w:rFonts w:ascii="Times New Roman"/>
                <w:sz w:val="24"/>
              </w:rPr>
            </w:pPr>
          </w:p>
        </w:tc>
        <w:tc>
          <w:tcPr>
            <w:tcW w:w="3557" w:type="dxa"/>
            <w:tcBorders>
              <w:top w:val="nil"/>
            </w:tcBorders>
          </w:tcPr>
          <w:p>
            <w:pPr>
              <w:pStyle w:val="7"/>
              <w:rPr>
                <w:rFonts w:ascii="Times New Roman"/>
                <w:sz w:val="24"/>
              </w:rPr>
            </w:pPr>
          </w:p>
        </w:tc>
        <w:tc>
          <w:tcPr>
            <w:tcW w:w="3996" w:type="dxa"/>
            <w:tcBorders>
              <w:top w:val="nil"/>
            </w:tcBorders>
          </w:tcPr>
          <w:p>
            <w:pPr>
              <w:pStyle w:val="7"/>
              <w:spacing w:before="40" w:line="301" w:lineRule="exact"/>
              <w:ind w:left="109"/>
              <w:rPr>
                <w:sz w:val="24"/>
              </w:rPr>
            </w:pPr>
            <w:r>
              <w:rPr>
                <w:sz w:val="24"/>
              </w:rPr>
              <w:t>照、吊销广告发布登记证件。</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540" w:type="dxa"/>
            <w:tcBorders>
              <w:bottom w:val="nil"/>
            </w:tcBorders>
          </w:tcPr>
          <w:p>
            <w:pPr>
              <w:pStyle w:val="7"/>
              <w:rPr>
                <w:rFonts w:ascii="Times New Roman"/>
                <w:sz w:val="24"/>
              </w:rPr>
            </w:pPr>
          </w:p>
        </w:tc>
        <w:tc>
          <w:tcPr>
            <w:tcW w:w="1164" w:type="dxa"/>
            <w:tcBorders>
              <w:bottom w:val="nil"/>
            </w:tcBorders>
          </w:tcPr>
          <w:p>
            <w:pPr>
              <w:pStyle w:val="7"/>
              <w:rPr>
                <w:rFonts w:ascii="Times New Roman"/>
                <w:sz w:val="24"/>
              </w:rPr>
            </w:pPr>
          </w:p>
        </w:tc>
        <w:tc>
          <w:tcPr>
            <w:tcW w:w="4577" w:type="dxa"/>
            <w:tcBorders>
              <w:bottom w:val="nil"/>
            </w:tcBorders>
          </w:tcPr>
          <w:p>
            <w:pPr>
              <w:pStyle w:val="7"/>
              <w:spacing w:before="8"/>
              <w:rPr>
                <w:rFonts w:ascii="Times New Roman"/>
                <w:sz w:val="22"/>
              </w:rPr>
            </w:pPr>
          </w:p>
          <w:p>
            <w:pPr>
              <w:pStyle w:val="7"/>
              <w:ind w:left="107"/>
              <w:rPr>
                <w:sz w:val="24"/>
              </w:rPr>
            </w:pPr>
            <w:r>
              <w:rPr>
                <w:sz w:val="24"/>
              </w:rPr>
              <w:t>第五十九条：有下列行为之一的，由工商</w:t>
            </w:r>
          </w:p>
        </w:tc>
        <w:tc>
          <w:tcPr>
            <w:tcW w:w="727" w:type="dxa"/>
            <w:tcBorders>
              <w:bottom w:val="nil"/>
            </w:tcBorders>
          </w:tcPr>
          <w:p>
            <w:pPr>
              <w:pStyle w:val="7"/>
              <w:rPr>
                <w:rFonts w:ascii="Times New Roman"/>
                <w:sz w:val="24"/>
              </w:rPr>
            </w:pPr>
          </w:p>
        </w:tc>
        <w:tc>
          <w:tcPr>
            <w:tcW w:w="3557" w:type="dxa"/>
            <w:tcBorders>
              <w:bottom w:val="nil"/>
            </w:tcBorders>
          </w:tcPr>
          <w:p>
            <w:pPr>
              <w:pStyle w:val="7"/>
              <w:rPr>
                <w:rFonts w:ascii="Times New Roman"/>
                <w:sz w:val="24"/>
              </w:rPr>
            </w:pPr>
          </w:p>
        </w:tc>
        <w:tc>
          <w:tcPr>
            <w:tcW w:w="3996" w:type="dxa"/>
            <w:vMerge w:val="restart"/>
          </w:tcPr>
          <w:p>
            <w:pPr>
              <w:pStyle w:val="7"/>
              <w:rPr>
                <w:rFonts w:ascii="Times New Roman"/>
                <w:sz w:val="24"/>
              </w:rPr>
            </w:pPr>
          </w:p>
          <w:p>
            <w:pPr>
              <w:pStyle w:val="7"/>
              <w:spacing w:before="192" w:line="312" w:lineRule="auto"/>
              <w:ind w:left="109" w:right="89"/>
              <w:rPr>
                <w:sz w:val="24"/>
              </w:rPr>
            </w:pPr>
            <w:r>
              <w:rPr>
                <w:spacing w:val="-10"/>
                <w:sz w:val="24"/>
              </w:rPr>
              <w:t xml:space="preserve">责令广告主停止发布广告，处 </w:t>
            </w:r>
            <w:r>
              <w:rPr>
                <w:sz w:val="24"/>
              </w:rPr>
              <w:t>2</w:t>
            </w:r>
            <w:r>
              <w:rPr>
                <w:spacing w:val="-27"/>
                <w:sz w:val="24"/>
              </w:rPr>
              <w:t xml:space="preserve"> 万元</w:t>
            </w:r>
            <w:r>
              <w:rPr>
                <w:spacing w:val="-5"/>
                <w:sz w:val="24"/>
              </w:rPr>
              <w:t>以下的罚款。</w:t>
            </w:r>
          </w:p>
          <w:p>
            <w:pPr>
              <w:pStyle w:val="7"/>
              <w:spacing w:line="312" w:lineRule="auto"/>
              <w:ind w:left="109" w:right="24"/>
              <w:rPr>
                <w:sz w:val="24"/>
              </w:rPr>
            </w:pPr>
            <w:r>
              <w:rPr>
                <w:sz w:val="24"/>
              </w:rPr>
              <w:t>广告经营者、广告发布者有第二款情形的，处 2 万元以下的罚款。</w:t>
            </w:r>
          </w:p>
          <w:p>
            <w:pPr>
              <w:pStyle w:val="7"/>
              <w:spacing w:before="1" w:line="312" w:lineRule="auto"/>
              <w:ind w:left="109" w:right="24"/>
              <w:rPr>
                <w:sz w:val="24"/>
              </w:rPr>
            </w:pPr>
            <w:r>
              <w:rPr>
                <w:sz w:val="24"/>
              </w:rPr>
              <w:t>广告发布者有第三款情形的，责令改正，处 2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0"/>
              <w:ind w:left="107"/>
              <w:rPr>
                <w:sz w:val="24"/>
              </w:rPr>
            </w:pPr>
            <w:r>
              <w:rPr>
                <w:sz w:val="24"/>
              </w:rPr>
              <w:t>行政管理部门责令停止发布广告，对广告</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1"/>
              <w:ind w:left="107"/>
              <w:rPr>
                <w:sz w:val="24"/>
              </w:rPr>
            </w:pPr>
            <w:r>
              <w:rPr>
                <w:sz w:val="24"/>
              </w:rPr>
              <w:t>主处十万元以下的罚款：</w:t>
            </w:r>
          </w:p>
          <w:p>
            <w:pPr>
              <w:pStyle w:val="7"/>
              <w:spacing w:before="94"/>
              <w:ind w:left="107"/>
              <w:rPr>
                <w:sz w:val="24"/>
              </w:rPr>
            </w:pPr>
            <w:r>
              <w:rPr>
                <w:sz w:val="24"/>
              </w:rPr>
              <w:t>(一)广告内容违反本法第八条规定的；</w:t>
            </w:r>
          </w:p>
          <w:p>
            <w:pPr>
              <w:pStyle w:val="7"/>
              <w:spacing w:before="91"/>
              <w:ind w:left="107"/>
              <w:rPr>
                <w:sz w:val="24"/>
              </w:rPr>
            </w:pPr>
            <w:r>
              <w:rPr>
                <w:sz w:val="24"/>
              </w:rPr>
              <w:t>(二)广告引证内容违反本法第十一条规定</w:t>
            </w:r>
          </w:p>
        </w:tc>
        <w:tc>
          <w:tcPr>
            <w:tcW w:w="727" w:type="dxa"/>
            <w:tcBorders>
              <w:top w:val="nil"/>
              <w:bottom w:val="nil"/>
            </w:tcBorders>
          </w:tcPr>
          <w:p>
            <w:pPr>
              <w:pStyle w:val="7"/>
              <w:rPr>
                <w:rFonts w:ascii="Times New Roman"/>
                <w:sz w:val="24"/>
              </w:rPr>
            </w:pPr>
          </w:p>
          <w:p>
            <w:pPr>
              <w:pStyle w:val="7"/>
              <w:spacing w:before="173"/>
              <w:ind w:right="110"/>
              <w:jc w:val="right"/>
              <w:rPr>
                <w:sz w:val="24"/>
              </w:rPr>
            </w:pPr>
            <w:r>
              <w:rPr>
                <w:sz w:val="24"/>
              </w:rPr>
              <w:t>较轻</w:t>
            </w:r>
          </w:p>
        </w:tc>
        <w:tc>
          <w:tcPr>
            <w:tcW w:w="3557" w:type="dxa"/>
            <w:tcBorders>
              <w:top w:val="nil"/>
              <w:bottom w:val="nil"/>
            </w:tcBorders>
          </w:tcPr>
          <w:p>
            <w:pPr>
              <w:pStyle w:val="7"/>
              <w:spacing w:before="6"/>
              <w:rPr>
                <w:rFonts w:ascii="Times New Roman"/>
                <w:sz w:val="21"/>
              </w:rPr>
            </w:pPr>
          </w:p>
          <w:p>
            <w:pPr>
              <w:pStyle w:val="7"/>
              <w:spacing w:line="312" w:lineRule="auto"/>
              <w:ind w:left="107" w:right="89"/>
              <w:rPr>
                <w:sz w:val="24"/>
              </w:rPr>
            </w:pPr>
            <w:r>
              <w:rPr>
                <w:spacing w:val="-9"/>
                <w:sz w:val="24"/>
              </w:rPr>
              <w:t xml:space="preserve">影响较小，广告费用在 </w:t>
            </w:r>
            <w:r>
              <w:rPr>
                <w:sz w:val="24"/>
              </w:rPr>
              <w:t>2</w:t>
            </w:r>
            <w:r>
              <w:rPr>
                <w:spacing w:val="-17"/>
                <w:sz w:val="24"/>
              </w:rPr>
              <w:t xml:space="preserve"> 万元以</w:t>
            </w:r>
            <w:r>
              <w:rPr>
                <w:spacing w:val="-3"/>
                <w:sz w:val="24"/>
              </w:rPr>
              <w:t>下的。</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1"/>
              <w:ind w:left="107"/>
              <w:rPr>
                <w:sz w:val="24"/>
              </w:rPr>
            </w:pPr>
            <w:r>
              <w:rPr>
                <w:sz w:val="24"/>
              </w:rPr>
              <w:t>的；</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spacing w:before="44"/>
              <w:ind w:left="86" w:right="67"/>
              <w:jc w:val="center"/>
              <w:rPr>
                <w:sz w:val="24"/>
              </w:rPr>
            </w:pPr>
            <w:r>
              <w:rPr>
                <w:sz w:val="24"/>
              </w:rPr>
              <w:t>《中华人</w:t>
            </w:r>
          </w:p>
        </w:tc>
        <w:tc>
          <w:tcPr>
            <w:tcW w:w="4577" w:type="dxa"/>
            <w:tcBorders>
              <w:top w:val="nil"/>
              <w:bottom w:val="nil"/>
            </w:tcBorders>
          </w:tcPr>
          <w:p>
            <w:pPr>
              <w:pStyle w:val="7"/>
              <w:spacing w:before="41"/>
              <w:ind w:left="107"/>
              <w:rPr>
                <w:sz w:val="24"/>
              </w:rPr>
            </w:pPr>
            <w:r>
              <w:rPr>
                <w:sz w:val="24"/>
              </w:rPr>
              <w:t>(三)涉及专利的广告违反本法第十二条规</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540" w:type="dxa"/>
            <w:vMerge w:val="restart"/>
            <w:tcBorders>
              <w:top w:val="nil"/>
              <w:bottom w:val="nil"/>
            </w:tcBorders>
          </w:tcPr>
          <w:p>
            <w:pPr>
              <w:pStyle w:val="7"/>
              <w:spacing w:before="41"/>
              <w:ind w:left="153"/>
              <w:rPr>
                <w:sz w:val="24"/>
              </w:rPr>
            </w:pPr>
            <w:r>
              <w:rPr>
                <w:sz w:val="24"/>
              </w:rPr>
              <w:t>50</w:t>
            </w:r>
          </w:p>
        </w:tc>
        <w:tc>
          <w:tcPr>
            <w:tcW w:w="1164" w:type="dxa"/>
            <w:vMerge w:val="restart"/>
            <w:tcBorders>
              <w:top w:val="nil"/>
              <w:bottom w:val="nil"/>
            </w:tcBorders>
          </w:tcPr>
          <w:p>
            <w:pPr>
              <w:pStyle w:val="7"/>
              <w:spacing w:before="41"/>
              <w:ind w:left="110"/>
              <w:rPr>
                <w:sz w:val="24"/>
              </w:rPr>
            </w:pPr>
            <w:r>
              <w:rPr>
                <w:sz w:val="24"/>
              </w:rPr>
              <w:t>民共和国</w:t>
            </w:r>
          </w:p>
        </w:tc>
        <w:tc>
          <w:tcPr>
            <w:tcW w:w="4577" w:type="dxa"/>
            <w:vMerge w:val="restart"/>
            <w:tcBorders>
              <w:top w:val="nil"/>
              <w:bottom w:val="nil"/>
            </w:tcBorders>
          </w:tcPr>
          <w:p>
            <w:pPr>
              <w:pStyle w:val="7"/>
              <w:spacing w:before="39"/>
              <w:ind w:left="107"/>
              <w:rPr>
                <w:sz w:val="24"/>
              </w:rPr>
            </w:pPr>
            <w:r>
              <w:rPr>
                <w:sz w:val="24"/>
              </w:rPr>
              <w:t>定的；</w:t>
            </w:r>
          </w:p>
        </w:tc>
        <w:tc>
          <w:tcPr>
            <w:tcW w:w="727" w:type="dxa"/>
            <w:tcBorders>
              <w:top w:val="nil"/>
            </w:tcBorders>
          </w:tcPr>
          <w:p>
            <w:pPr>
              <w:pStyle w:val="7"/>
              <w:rPr>
                <w:rFonts w:ascii="Times New Roman"/>
                <w:sz w:val="10"/>
              </w:rPr>
            </w:pPr>
          </w:p>
        </w:tc>
        <w:tc>
          <w:tcPr>
            <w:tcW w:w="3557" w:type="dxa"/>
            <w:tcBorders>
              <w:top w:val="nil"/>
            </w:tcBorders>
          </w:tcPr>
          <w:p>
            <w:pPr>
              <w:pStyle w:val="7"/>
              <w:rPr>
                <w:rFonts w:ascii="Times New Roman"/>
                <w:sz w:val="10"/>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40" w:type="dxa"/>
            <w:vMerge w:val="continue"/>
            <w:tcBorders>
              <w:top w:val="nil"/>
              <w:bottom w:val="nil"/>
            </w:tcBorders>
          </w:tcPr>
          <w:p>
            <w:pPr>
              <w:rPr>
                <w:sz w:val="2"/>
                <w:szCs w:val="2"/>
              </w:rPr>
            </w:pPr>
          </w:p>
        </w:tc>
        <w:tc>
          <w:tcPr>
            <w:tcW w:w="1164" w:type="dxa"/>
            <w:vMerge w:val="continue"/>
            <w:tcBorders>
              <w:top w:val="nil"/>
              <w:bottom w:val="nil"/>
            </w:tcBorders>
          </w:tcPr>
          <w:p>
            <w:pPr>
              <w:rPr>
                <w:sz w:val="2"/>
                <w:szCs w:val="2"/>
              </w:rPr>
            </w:pPr>
          </w:p>
        </w:tc>
        <w:tc>
          <w:tcPr>
            <w:tcW w:w="4577" w:type="dxa"/>
            <w:vMerge w:val="continue"/>
            <w:tcBorders>
              <w:top w:val="nil"/>
              <w:bottom w:val="nil"/>
            </w:tcBorders>
          </w:tcPr>
          <w:p>
            <w:pPr>
              <w:rPr>
                <w:sz w:val="2"/>
                <w:szCs w:val="2"/>
              </w:rPr>
            </w:pPr>
          </w:p>
        </w:tc>
        <w:tc>
          <w:tcPr>
            <w:tcW w:w="727" w:type="dxa"/>
            <w:tcBorders>
              <w:bottom w:val="nil"/>
            </w:tcBorders>
          </w:tcPr>
          <w:p>
            <w:pPr>
              <w:pStyle w:val="7"/>
              <w:rPr>
                <w:rFonts w:ascii="Times New Roman"/>
                <w:sz w:val="16"/>
              </w:rPr>
            </w:pPr>
          </w:p>
        </w:tc>
        <w:tc>
          <w:tcPr>
            <w:tcW w:w="3557" w:type="dxa"/>
            <w:tcBorders>
              <w:bottom w:val="nil"/>
            </w:tcBorders>
          </w:tcPr>
          <w:p>
            <w:pPr>
              <w:pStyle w:val="7"/>
              <w:rPr>
                <w:rFonts w:ascii="Times New Roman"/>
                <w:sz w:val="16"/>
              </w:rPr>
            </w:pPr>
          </w:p>
        </w:tc>
        <w:tc>
          <w:tcPr>
            <w:tcW w:w="3996" w:type="dxa"/>
            <w:tcBorders>
              <w:bottom w:val="nil"/>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spacing w:before="51"/>
              <w:ind w:left="86" w:right="67"/>
              <w:jc w:val="center"/>
              <w:rPr>
                <w:sz w:val="24"/>
              </w:rPr>
            </w:pPr>
            <w:r>
              <w:rPr>
                <w:sz w:val="24"/>
              </w:rPr>
              <w:t>广告法》</w:t>
            </w:r>
          </w:p>
        </w:tc>
        <w:tc>
          <w:tcPr>
            <w:tcW w:w="4577" w:type="dxa"/>
            <w:tcBorders>
              <w:top w:val="nil"/>
              <w:bottom w:val="nil"/>
            </w:tcBorders>
          </w:tcPr>
          <w:p>
            <w:pPr>
              <w:pStyle w:val="7"/>
              <w:spacing w:before="49"/>
              <w:ind w:left="107"/>
              <w:rPr>
                <w:sz w:val="24"/>
              </w:rPr>
            </w:pPr>
            <w:r>
              <w:rPr>
                <w:sz w:val="24"/>
              </w:rPr>
              <w:t>(四)违反本法第十三条规定，广告贬低其</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spacing w:before="42"/>
              <w:ind w:left="109"/>
              <w:rPr>
                <w:sz w:val="24"/>
              </w:rPr>
            </w:pPr>
            <w:r>
              <w:rPr>
                <w:spacing w:val="-10"/>
                <w:sz w:val="24"/>
              </w:rPr>
              <w:t xml:space="preserve">责令广告主停止发布广告，处 </w:t>
            </w:r>
            <w:r>
              <w:rPr>
                <w:sz w:val="24"/>
              </w:rPr>
              <w:t>2</w:t>
            </w:r>
            <w:r>
              <w:rPr>
                <w:spacing w:val="-22"/>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9"/>
              <w:ind w:left="107"/>
              <w:rPr>
                <w:sz w:val="24"/>
              </w:rPr>
            </w:pPr>
            <w:r>
              <w:rPr>
                <w:sz w:val="24"/>
              </w:rPr>
              <w:t>他生产经营者的商品或者服务的。</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spacing w:before="42"/>
              <w:ind w:left="109"/>
              <w:rPr>
                <w:sz w:val="24"/>
              </w:rPr>
            </w:pPr>
            <w:r>
              <w:rPr>
                <w:sz w:val="24"/>
              </w:rPr>
              <w:t>以上 5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9"/>
              <w:ind w:left="107"/>
              <w:rPr>
                <w:sz w:val="24"/>
              </w:rPr>
            </w:pPr>
            <w:r>
              <w:rPr>
                <w:sz w:val="24"/>
              </w:rPr>
              <w:t>广告经营者、广告发布者明知或者应知有</w:t>
            </w:r>
          </w:p>
          <w:p>
            <w:pPr>
              <w:pStyle w:val="7"/>
              <w:spacing w:before="1" w:line="400" w:lineRule="atLeast"/>
              <w:ind w:left="107" w:right="91"/>
              <w:rPr>
                <w:sz w:val="24"/>
              </w:rPr>
            </w:pPr>
            <w:r>
              <w:rPr>
                <w:spacing w:val="-1"/>
                <w:sz w:val="24"/>
              </w:rPr>
              <w:t>前款规定违法行为仍设计、制作、代理、发布的，由工商行政管理部门处十万元以</w:t>
            </w:r>
          </w:p>
        </w:tc>
        <w:tc>
          <w:tcPr>
            <w:tcW w:w="727" w:type="dxa"/>
            <w:tcBorders>
              <w:top w:val="nil"/>
              <w:bottom w:val="nil"/>
            </w:tcBorders>
          </w:tcPr>
          <w:p>
            <w:pPr>
              <w:pStyle w:val="7"/>
              <w:rPr>
                <w:rFonts w:ascii="Times New Roman"/>
                <w:sz w:val="24"/>
              </w:rPr>
            </w:pPr>
          </w:p>
          <w:p>
            <w:pPr>
              <w:pStyle w:val="7"/>
              <w:spacing w:before="166"/>
              <w:ind w:right="110"/>
              <w:jc w:val="right"/>
              <w:rPr>
                <w:sz w:val="24"/>
              </w:rPr>
            </w:pPr>
            <w:r>
              <w:rPr>
                <w:sz w:val="24"/>
              </w:rPr>
              <w:t>一般</w:t>
            </w:r>
          </w:p>
        </w:tc>
        <w:tc>
          <w:tcPr>
            <w:tcW w:w="3557" w:type="dxa"/>
            <w:tcBorders>
              <w:top w:val="nil"/>
              <w:bottom w:val="nil"/>
            </w:tcBorders>
          </w:tcPr>
          <w:p>
            <w:pPr>
              <w:pStyle w:val="7"/>
              <w:spacing w:before="1"/>
              <w:rPr>
                <w:rFonts w:ascii="Times New Roman"/>
                <w:sz w:val="21"/>
              </w:rPr>
            </w:pPr>
          </w:p>
          <w:p>
            <w:pPr>
              <w:pStyle w:val="7"/>
              <w:spacing w:before="1"/>
              <w:ind w:left="107"/>
              <w:rPr>
                <w:sz w:val="24"/>
              </w:rPr>
            </w:pPr>
            <w:r>
              <w:rPr>
                <w:spacing w:val="-9"/>
                <w:sz w:val="24"/>
              </w:rPr>
              <w:t xml:space="preserve">影响小，广告费用在 </w:t>
            </w:r>
            <w:r>
              <w:rPr>
                <w:sz w:val="24"/>
              </w:rPr>
              <w:t>2</w:t>
            </w:r>
            <w:r>
              <w:rPr>
                <w:spacing w:val="-12"/>
                <w:sz w:val="24"/>
              </w:rPr>
              <w:t xml:space="preserve"> 万元以上</w:t>
            </w:r>
          </w:p>
          <w:p>
            <w:pPr>
              <w:pStyle w:val="7"/>
              <w:spacing w:before="91"/>
              <w:ind w:left="107"/>
              <w:rPr>
                <w:sz w:val="24"/>
              </w:rPr>
            </w:pPr>
            <w:r>
              <w:rPr>
                <w:sz w:val="24"/>
              </w:rPr>
              <w:t>5 万元以下的。</w:t>
            </w:r>
          </w:p>
        </w:tc>
        <w:tc>
          <w:tcPr>
            <w:tcW w:w="3996" w:type="dxa"/>
            <w:tcBorders>
              <w:top w:val="nil"/>
              <w:bottom w:val="nil"/>
            </w:tcBorders>
          </w:tcPr>
          <w:p>
            <w:pPr>
              <w:pStyle w:val="7"/>
              <w:spacing w:before="42" w:line="312" w:lineRule="auto"/>
              <w:ind w:left="109" w:right="89"/>
              <w:rPr>
                <w:sz w:val="24"/>
              </w:rPr>
            </w:pPr>
            <w:r>
              <w:rPr>
                <w:spacing w:val="-6"/>
                <w:sz w:val="24"/>
              </w:rPr>
              <w:t>对广告经营者、广告发布者有第二款</w:t>
            </w:r>
            <w:r>
              <w:rPr>
                <w:spacing w:val="-4"/>
                <w:sz w:val="24"/>
              </w:rPr>
              <w:t>情形的，</w:t>
            </w:r>
            <w:r>
              <w:rPr>
                <w:sz w:val="24"/>
              </w:rPr>
              <w:t>2</w:t>
            </w:r>
            <w:r>
              <w:rPr>
                <w:spacing w:val="-18"/>
                <w:sz w:val="24"/>
              </w:rPr>
              <w:t xml:space="preserve"> 万元以上 </w:t>
            </w:r>
            <w:r>
              <w:rPr>
                <w:sz w:val="24"/>
              </w:rPr>
              <w:t>5</w:t>
            </w:r>
            <w:r>
              <w:rPr>
                <w:spacing w:val="-12"/>
                <w:sz w:val="24"/>
              </w:rPr>
              <w:t xml:space="preserve"> 万元以下的罚</w:t>
            </w:r>
          </w:p>
          <w:p>
            <w:pPr>
              <w:pStyle w:val="7"/>
              <w:spacing w:before="2"/>
              <w:ind w:left="109"/>
              <w:rPr>
                <w:sz w:val="24"/>
              </w:rPr>
            </w:pPr>
            <w:r>
              <w:rPr>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9"/>
              <w:ind w:left="107"/>
              <w:rPr>
                <w:sz w:val="24"/>
              </w:rPr>
            </w:pPr>
            <w:r>
              <w:rPr>
                <w:sz w:val="24"/>
              </w:rPr>
              <w:t>下的罚款。</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spacing w:before="42"/>
              <w:ind w:left="109"/>
              <w:rPr>
                <w:sz w:val="24"/>
              </w:rPr>
            </w:pPr>
            <w:r>
              <w:rPr>
                <w:sz w:val="24"/>
              </w:rPr>
              <w:t>广告发布者有第三款情形的，责令改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40" w:type="dxa"/>
            <w:tcBorders>
              <w:top w:val="nil"/>
            </w:tcBorders>
          </w:tcPr>
          <w:p>
            <w:pPr>
              <w:pStyle w:val="7"/>
              <w:rPr>
                <w:rFonts w:ascii="Times New Roman"/>
                <w:sz w:val="24"/>
              </w:rPr>
            </w:pPr>
          </w:p>
        </w:tc>
        <w:tc>
          <w:tcPr>
            <w:tcW w:w="1164" w:type="dxa"/>
            <w:tcBorders>
              <w:top w:val="nil"/>
            </w:tcBorders>
          </w:tcPr>
          <w:p>
            <w:pPr>
              <w:pStyle w:val="7"/>
              <w:rPr>
                <w:rFonts w:ascii="Times New Roman"/>
                <w:sz w:val="24"/>
              </w:rPr>
            </w:pPr>
          </w:p>
        </w:tc>
        <w:tc>
          <w:tcPr>
            <w:tcW w:w="4577" w:type="dxa"/>
            <w:tcBorders>
              <w:top w:val="nil"/>
            </w:tcBorders>
          </w:tcPr>
          <w:p>
            <w:pPr>
              <w:pStyle w:val="7"/>
              <w:spacing w:before="50"/>
              <w:ind w:left="107"/>
              <w:rPr>
                <w:sz w:val="24"/>
              </w:rPr>
            </w:pPr>
            <w:r>
              <w:rPr>
                <w:sz w:val="24"/>
              </w:rPr>
              <w:t>广告违反本法第十四条规定，不具有可识</w:t>
            </w:r>
          </w:p>
        </w:tc>
        <w:tc>
          <w:tcPr>
            <w:tcW w:w="727" w:type="dxa"/>
            <w:tcBorders>
              <w:top w:val="nil"/>
            </w:tcBorders>
          </w:tcPr>
          <w:p>
            <w:pPr>
              <w:pStyle w:val="7"/>
              <w:rPr>
                <w:rFonts w:ascii="Times New Roman"/>
                <w:sz w:val="24"/>
              </w:rPr>
            </w:pPr>
          </w:p>
        </w:tc>
        <w:tc>
          <w:tcPr>
            <w:tcW w:w="3557" w:type="dxa"/>
            <w:tcBorders>
              <w:top w:val="nil"/>
            </w:tcBorders>
          </w:tcPr>
          <w:p>
            <w:pPr>
              <w:pStyle w:val="7"/>
              <w:rPr>
                <w:rFonts w:ascii="Times New Roman"/>
                <w:sz w:val="24"/>
              </w:rPr>
            </w:pPr>
          </w:p>
        </w:tc>
        <w:tc>
          <w:tcPr>
            <w:tcW w:w="3996" w:type="dxa"/>
            <w:tcBorders>
              <w:top w:val="nil"/>
            </w:tcBorders>
          </w:tcPr>
          <w:p>
            <w:pPr>
              <w:pStyle w:val="7"/>
              <w:spacing w:before="43"/>
              <w:ind w:left="109" w:right="-29"/>
              <w:rPr>
                <w:sz w:val="24"/>
              </w:rPr>
            </w:pPr>
            <w:r>
              <w:rPr>
                <w:spacing w:val="-47"/>
                <w:sz w:val="24"/>
              </w:rPr>
              <w:t xml:space="preserve">正，处 </w:t>
            </w:r>
            <w:r>
              <w:rPr>
                <w:sz w:val="24"/>
              </w:rPr>
              <w:t>2</w:t>
            </w:r>
            <w:r>
              <w:rPr>
                <w:spacing w:val="-24"/>
                <w:sz w:val="24"/>
              </w:rPr>
              <w:t xml:space="preserve"> 万元以上 </w:t>
            </w:r>
            <w:r>
              <w:rPr>
                <w:sz w:val="24"/>
              </w:rPr>
              <w:t>5</w:t>
            </w:r>
            <w:r>
              <w:rPr>
                <w:spacing w:val="-14"/>
                <w:sz w:val="24"/>
              </w:rPr>
              <w:t xml:space="preserve"> 万元以下的罚款。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6" w:hRule="atLeast"/>
        </w:trPr>
        <w:tc>
          <w:tcPr>
            <w:tcW w:w="540" w:type="dxa"/>
            <w:vMerge w:val="restart"/>
          </w:tcPr>
          <w:p>
            <w:pPr>
              <w:pStyle w:val="7"/>
              <w:rPr>
                <w:rFonts w:ascii="Times New Roman"/>
                <w:sz w:val="24"/>
              </w:rPr>
            </w:pPr>
          </w:p>
        </w:tc>
        <w:tc>
          <w:tcPr>
            <w:tcW w:w="1164" w:type="dxa"/>
            <w:vMerge w:val="restart"/>
          </w:tcPr>
          <w:p>
            <w:pPr>
              <w:pStyle w:val="7"/>
              <w:rPr>
                <w:rFonts w:ascii="Times New Roman"/>
                <w:sz w:val="24"/>
              </w:rPr>
            </w:pPr>
          </w:p>
        </w:tc>
        <w:tc>
          <w:tcPr>
            <w:tcW w:w="4577" w:type="dxa"/>
            <w:tcBorders>
              <w:bottom w:val="nil"/>
            </w:tcBorders>
          </w:tcPr>
          <w:p>
            <w:pPr>
              <w:pStyle w:val="7"/>
              <w:spacing w:before="81" w:line="312" w:lineRule="auto"/>
              <w:ind w:left="107" w:right="91"/>
              <w:jc w:val="both"/>
              <w:rPr>
                <w:sz w:val="24"/>
              </w:rPr>
            </w:pPr>
            <w:r>
              <w:rPr>
                <w:sz w:val="24"/>
              </w:rPr>
              <w:t>别性的，或者违反本法第十九条规定，变相发布医疗、药品、医疗器械、保健食品广告的，由工商行政管理部门责令改正， 对广告发布者处十万元以下的罚款。</w:t>
            </w:r>
          </w:p>
        </w:tc>
        <w:tc>
          <w:tcPr>
            <w:tcW w:w="727"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left="126"/>
              <w:rPr>
                <w:sz w:val="24"/>
              </w:rPr>
            </w:pPr>
            <w:r>
              <w:rPr>
                <w:sz w:val="24"/>
              </w:rPr>
              <w:t>较重</w:t>
            </w:r>
          </w:p>
        </w:tc>
        <w:tc>
          <w:tcPr>
            <w:tcW w:w="3557"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ind w:left="107"/>
              <w:rPr>
                <w:sz w:val="24"/>
              </w:rPr>
            </w:pPr>
            <w:r>
              <w:rPr>
                <w:spacing w:val="-9"/>
                <w:sz w:val="24"/>
              </w:rPr>
              <w:t xml:space="preserve">影响较大，广告费用 </w:t>
            </w:r>
            <w:r>
              <w:rPr>
                <w:sz w:val="24"/>
              </w:rPr>
              <w:t>5</w:t>
            </w:r>
            <w:r>
              <w:rPr>
                <w:spacing w:val="-12"/>
                <w:sz w:val="24"/>
              </w:rPr>
              <w:t xml:space="preserve"> 万元以上</w:t>
            </w:r>
          </w:p>
          <w:p>
            <w:pPr>
              <w:pStyle w:val="7"/>
              <w:spacing w:before="93"/>
              <w:ind w:left="107"/>
              <w:rPr>
                <w:sz w:val="24"/>
              </w:rPr>
            </w:pPr>
            <w:r>
              <w:rPr>
                <w:sz w:val="24"/>
              </w:rPr>
              <w:t>10 万元以下的。</w:t>
            </w:r>
          </w:p>
        </w:tc>
        <w:tc>
          <w:tcPr>
            <w:tcW w:w="3996" w:type="dxa"/>
            <w:tcBorders>
              <w:bottom w:val="nil"/>
            </w:tcBorders>
          </w:tcPr>
          <w:p>
            <w:pPr>
              <w:pStyle w:val="7"/>
              <w:spacing w:before="4"/>
              <w:rPr>
                <w:rFonts w:ascii="Times New Roman"/>
                <w:sz w:val="23"/>
              </w:rPr>
            </w:pPr>
          </w:p>
          <w:p>
            <w:pPr>
              <w:pStyle w:val="7"/>
              <w:ind w:left="109"/>
              <w:rPr>
                <w:sz w:val="24"/>
              </w:rPr>
            </w:pPr>
            <w:r>
              <w:rPr>
                <w:spacing w:val="-10"/>
                <w:sz w:val="24"/>
              </w:rPr>
              <w:t xml:space="preserve">责令广告主停止发布广告，处 </w:t>
            </w:r>
            <w:r>
              <w:rPr>
                <w:sz w:val="24"/>
              </w:rPr>
              <w:t>5</w:t>
            </w:r>
            <w:r>
              <w:rPr>
                <w:spacing w:val="-22"/>
                <w:sz w:val="24"/>
              </w:rPr>
              <w:t xml:space="preserve"> 万元</w:t>
            </w:r>
          </w:p>
          <w:p>
            <w:pPr>
              <w:pStyle w:val="7"/>
              <w:spacing w:before="91"/>
              <w:ind w:left="109"/>
              <w:rPr>
                <w:sz w:val="24"/>
              </w:rPr>
            </w:pPr>
            <w:r>
              <w:rPr>
                <w:sz w:val="24"/>
              </w:rPr>
              <w:t>以上 8 万元以下的罚款。</w:t>
            </w:r>
          </w:p>
          <w:p>
            <w:pPr>
              <w:pStyle w:val="7"/>
              <w:spacing w:before="93"/>
              <w:ind w:left="109"/>
              <w:rPr>
                <w:sz w:val="24"/>
              </w:rPr>
            </w:pPr>
            <w:r>
              <w:rPr>
                <w:sz w:val="24"/>
              </w:rPr>
              <w:t>对广告经营者、广告发布者有第二款</w:t>
            </w:r>
          </w:p>
          <w:p>
            <w:pPr>
              <w:pStyle w:val="7"/>
              <w:spacing w:before="1" w:line="400" w:lineRule="atLeast"/>
              <w:ind w:left="109" w:right="89"/>
              <w:rPr>
                <w:sz w:val="24"/>
              </w:rPr>
            </w:pPr>
            <w:r>
              <w:rPr>
                <w:spacing w:val="-14"/>
                <w:sz w:val="24"/>
              </w:rPr>
              <w:t xml:space="preserve">情形的，处 </w:t>
            </w:r>
            <w:r>
              <w:rPr>
                <w:sz w:val="24"/>
              </w:rPr>
              <w:t>5</w:t>
            </w:r>
            <w:r>
              <w:rPr>
                <w:spacing w:val="-24"/>
                <w:sz w:val="24"/>
              </w:rPr>
              <w:t xml:space="preserve"> 万元以上 </w:t>
            </w:r>
            <w:r>
              <w:rPr>
                <w:sz w:val="24"/>
              </w:rPr>
              <w:t>8</w:t>
            </w:r>
            <w:r>
              <w:rPr>
                <w:spacing w:val="-17"/>
                <w:sz w:val="24"/>
              </w:rPr>
              <w:t xml:space="preserve"> 万元以下的</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7"/>
              <w:rPr>
                <w:rFonts w:ascii="Times New Roman"/>
                <w:sz w:val="24"/>
              </w:rPr>
            </w:pP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spacing w:before="41"/>
              <w:ind w:left="109"/>
              <w:rPr>
                <w:sz w:val="24"/>
              </w:rPr>
            </w:pPr>
            <w:r>
              <w:rPr>
                <w:sz w:val="24"/>
              </w:rPr>
              <w:t>广告发布者有第三款情形的，责令改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tcBorders>
          </w:tcPr>
          <w:p>
            <w:pPr>
              <w:pStyle w:val="7"/>
              <w:rPr>
                <w:rFonts w:ascii="Times New Roman"/>
                <w:sz w:val="24"/>
              </w:rPr>
            </w:pPr>
          </w:p>
        </w:tc>
        <w:tc>
          <w:tcPr>
            <w:tcW w:w="727" w:type="dxa"/>
            <w:tcBorders>
              <w:top w:val="nil"/>
            </w:tcBorders>
          </w:tcPr>
          <w:p>
            <w:pPr>
              <w:pStyle w:val="7"/>
              <w:rPr>
                <w:rFonts w:ascii="Times New Roman"/>
                <w:sz w:val="24"/>
              </w:rPr>
            </w:pPr>
          </w:p>
        </w:tc>
        <w:tc>
          <w:tcPr>
            <w:tcW w:w="3557" w:type="dxa"/>
            <w:tcBorders>
              <w:top w:val="nil"/>
            </w:tcBorders>
          </w:tcPr>
          <w:p>
            <w:pPr>
              <w:pStyle w:val="7"/>
              <w:rPr>
                <w:rFonts w:ascii="Times New Roman"/>
                <w:sz w:val="24"/>
              </w:rPr>
            </w:pPr>
          </w:p>
        </w:tc>
        <w:tc>
          <w:tcPr>
            <w:tcW w:w="3996" w:type="dxa"/>
            <w:tcBorders>
              <w:top w:val="nil"/>
            </w:tcBorders>
          </w:tcPr>
          <w:p>
            <w:pPr>
              <w:pStyle w:val="7"/>
              <w:spacing w:before="41"/>
              <w:ind w:left="109" w:right="-29"/>
              <w:rPr>
                <w:sz w:val="24"/>
              </w:rPr>
            </w:pPr>
            <w:r>
              <w:rPr>
                <w:spacing w:val="-47"/>
                <w:sz w:val="24"/>
              </w:rPr>
              <w:t xml:space="preserve">正，处 </w:t>
            </w:r>
            <w:r>
              <w:rPr>
                <w:sz w:val="24"/>
              </w:rPr>
              <w:t>5</w:t>
            </w:r>
            <w:r>
              <w:rPr>
                <w:spacing w:val="-24"/>
                <w:sz w:val="24"/>
              </w:rPr>
              <w:t xml:space="preserve"> 万元以上 </w:t>
            </w:r>
            <w:r>
              <w:rPr>
                <w:sz w:val="24"/>
              </w:rPr>
              <w:t>8</w:t>
            </w:r>
            <w:r>
              <w:rPr>
                <w:spacing w:val="-14"/>
                <w:sz w:val="24"/>
              </w:rPr>
              <w:t xml:space="preserve"> 万元以下的罚款。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540" w:type="dxa"/>
            <w:tcBorders>
              <w:bottom w:val="nil"/>
            </w:tcBorders>
          </w:tcPr>
          <w:p>
            <w:pPr>
              <w:pStyle w:val="7"/>
              <w:rPr>
                <w:rFonts w:ascii="Times New Roman"/>
                <w:sz w:val="24"/>
              </w:rPr>
            </w:pPr>
          </w:p>
        </w:tc>
        <w:tc>
          <w:tcPr>
            <w:tcW w:w="1164" w:type="dxa"/>
            <w:tcBorders>
              <w:bottom w:val="nil"/>
            </w:tcBorders>
          </w:tcPr>
          <w:p>
            <w:pPr>
              <w:pStyle w:val="7"/>
              <w:rPr>
                <w:rFonts w:ascii="Times New Roman"/>
                <w:sz w:val="24"/>
              </w:rPr>
            </w:pPr>
          </w:p>
        </w:tc>
        <w:tc>
          <w:tcPr>
            <w:tcW w:w="4577" w:type="dxa"/>
            <w:tcBorders>
              <w:bottom w:val="nil"/>
            </w:tcBorders>
          </w:tcPr>
          <w:p>
            <w:pPr>
              <w:pStyle w:val="7"/>
              <w:rPr>
                <w:rFonts w:ascii="Times New Roman"/>
                <w:sz w:val="24"/>
              </w:rPr>
            </w:pPr>
          </w:p>
          <w:p>
            <w:pPr>
              <w:pStyle w:val="7"/>
              <w:spacing w:before="11"/>
              <w:rPr>
                <w:rFonts w:ascii="Times New Roman"/>
                <w:sz w:val="32"/>
              </w:rPr>
            </w:pPr>
          </w:p>
          <w:p>
            <w:pPr>
              <w:pStyle w:val="7"/>
              <w:ind w:left="107"/>
              <w:rPr>
                <w:sz w:val="24"/>
              </w:rPr>
            </w:pPr>
            <w:r>
              <w:rPr>
                <w:sz w:val="24"/>
              </w:rPr>
              <w:t>第五十九条：有下列行为之一的，由工商</w:t>
            </w:r>
          </w:p>
        </w:tc>
        <w:tc>
          <w:tcPr>
            <w:tcW w:w="727" w:type="dxa"/>
            <w:tcBorders>
              <w:bottom w:val="nil"/>
            </w:tcBorders>
          </w:tcPr>
          <w:p>
            <w:pPr>
              <w:pStyle w:val="7"/>
              <w:rPr>
                <w:rFonts w:ascii="Times New Roman"/>
                <w:sz w:val="24"/>
              </w:rPr>
            </w:pPr>
          </w:p>
        </w:tc>
        <w:tc>
          <w:tcPr>
            <w:tcW w:w="3557" w:type="dxa"/>
            <w:tcBorders>
              <w:bottom w:val="nil"/>
            </w:tcBorders>
          </w:tcPr>
          <w:p>
            <w:pPr>
              <w:pStyle w:val="7"/>
              <w:rPr>
                <w:rFonts w:ascii="Times New Roman"/>
                <w:sz w:val="24"/>
              </w:rPr>
            </w:pPr>
          </w:p>
        </w:tc>
        <w:tc>
          <w:tcPr>
            <w:tcW w:w="3996"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6"/>
              <w:ind w:left="107"/>
              <w:rPr>
                <w:sz w:val="24"/>
              </w:rPr>
            </w:pPr>
            <w:r>
              <w:rPr>
                <w:sz w:val="24"/>
              </w:rPr>
              <w:t>行政管理部门责令停止发布广告，对广告</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6"/>
              <w:ind w:left="107"/>
              <w:rPr>
                <w:sz w:val="24"/>
              </w:rPr>
            </w:pPr>
            <w:r>
              <w:rPr>
                <w:sz w:val="24"/>
              </w:rPr>
              <w:t>主处十万元以下的罚款：</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5"/>
              <w:ind w:left="107"/>
              <w:rPr>
                <w:sz w:val="24"/>
              </w:rPr>
            </w:pPr>
            <w:r>
              <w:rPr>
                <w:sz w:val="24"/>
              </w:rPr>
              <w:t>(一)广告内容违反本法第八条规定的；</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6"/>
              <w:ind w:left="107"/>
              <w:rPr>
                <w:sz w:val="24"/>
              </w:rPr>
            </w:pPr>
            <w:r>
              <w:rPr>
                <w:sz w:val="24"/>
              </w:rPr>
              <w:t>(二)广告引证内容违反本法第十一条规定</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6"/>
              <w:ind w:left="107"/>
              <w:rPr>
                <w:sz w:val="24"/>
              </w:rPr>
            </w:pPr>
            <w:r>
              <w:rPr>
                <w:sz w:val="24"/>
              </w:rPr>
              <w:t>的；</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5"/>
              <w:ind w:left="107"/>
              <w:rPr>
                <w:sz w:val="24"/>
              </w:rPr>
            </w:pPr>
            <w:r>
              <w:rPr>
                <w:sz w:val="24"/>
              </w:rPr>
              <w:t>(三)涉及专利的广告违反本法第十二条规</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spacing w:before="45"/>
              <w:ind w:left="109"/>
              <w:rPr>
                <w:sz w:val="24"/>
              </w:rPr>
            </w:pPr>
            <w:r>
              <w:rPr>
                <w:spacing w:val="-10"/>
                <w:sz w:val="24"/>
              </w:rPr>
              <w:t xml:space="preserve">责令广告主停止发布广告，处 </w:t>
            </w:r>
            <w:r>
              <w:rPr>
                <w:sz w:val="24"/>
              </w:rPr>
              <w:t>8</w:t>
            </w:r>
            <w:r>
              <w:rPr>
                <w:spacing w:val="-22"/>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6"/>
              <w:ind w:left="107"/>
              <w:rPr>
                <w:sz w:val="24"/>
              </w:rPr>
            </w:pPr>
            <w:r>
              <w:rPr>
                <w:sz w:val="24"/>
              </w:rPr>
              <w:t>定的；</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spacing w:before="46"/>
              <w:ind w:left="107"/>
              <w:rPr>
                <w:sz w:val="24"/>
              </w:rPr>
            </w:pPr>
            <w:r>
              <w:rPr>
                <w:sz w:val="24"/>
              </w:rPr>
              <w:t>有下列情形之一的：</w:t>
            </w:r>
          </w:p>
        </w:tc>
        <w:tc>
          <w:tcPr>
            <w:tcW w:w="3996" w:type="dxa"/>
            <w:tcBorders>
              <w:top w:val="nil"/>
              <w:bottom w:val="nil"/>
            </w:tcBorders>
          </w:tcPr>
          <w:p>
            <w:pPr>
              <w:pStyle w:val="7"/>
              <w:spacing w:before="46"/>
              <w:ind w:left="109"/>
              <w:rPr>
                <w:sz w:val="24"/>
              </w:rPr>
            </w:pPr>
            <w:r>
              <w:rPr>
                <w:sz w:val="24"/>
              </w:rPr>
              <w:t>以上 10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spacing w:before="49"/>
              <w:ind w:left="86" w:right="67"/>
              <w:jc w:val="center"/>
              <w:rPr>
                <w:sz w:val="24"/>
              </w:rPr>
            </w:pPr>
            <w:r>
              <w:rPr>
                <w:sz w:val="24"/>
              </w:rPr>
              <w:t>《中华人</w:t>
            </w:r>
          </w:p>
        </w:tc>
        <w:tc>
          <w:tcPr>
            <w:tcW w:w="4577" w:type="dxa"/>
            <w:tcBorders>
              <w:top w:val="nil"/>
              <w:bottom w:val="nil"/>
            </w:tcBorders>
          </w:tcPr>
          <w:p>
            <w:pPr>
              <w:pStyle w:val="7"/>
              <w:spacing w:before="46"/>
              <w:ind w:left="107"/>
              <w:rPr>
                <w:sz w:val="24"/>
              </w:rPr>
            </w:pPr>
            <w:r>
              <w:rPr>
                <w:sz w:val="24"/>
              </w:rPr>
              <w:t>(四)违反本法第十三条规定，广告贬低其</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spacing w:before="46"/>
              <w:ind w:left="107"/>
              <w:rPr>
                <w:sz w:val="24"/>
              </w:rPr>
            </w:pPr>
            <w:r>
              <w:rPr>
                <w:sz w:val="24"/>
              </w:rPr>
              <w:t>⑴造成重大影响的；</w:t>
            </w:r>
          </w:p>
        </w:tc>
        <w:tc>
          <w:tcPr>
            <w:tcW w:w="3996" w:type="dxa"/>
            <w:tcBorders>
              <w:top w:val="nil"/>
              <w:bottom w:val="nil"/>
            </w:tcBorders>
          </w:tcPr>
          <w:p>
            <w:pPr>
              <w:pStyle w:val="7"/>
              <w:spacing w:before="46"/>
              <w:ind w:left="109"/>
              <w:rPr>
                <w:sz w:val="24"/>
              </w:rPr>
            </w:pPr>
            <w:r>
              <w:rPr>
                <w:sz w:val="24"/>
              </w:rPr>
              <w:t>对广告经营者、广告发布者有第二款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0" w:type="dxa"/>
            <w:tcBorders>
              <w:top w:val="nil"/>
              <w:bottom w:val="nil"/>
            </w:tcBorders>
          </w:tcPr>
          <w:p>
            <w:pPr>
              <w:pStyle w:val="7"/>
              <w:spacing w:before="46"/>
              <w:ind w:left="153"/>
              <w:rPr>
                <w:sz w:val="24"/>
              </w:rPr>
            </w:pPr>
            <w:r>
              <w:rPr>
                <w:sz w:val="24"/>
              </w:rPr>
              <w:t>50</w:t>
            </w:r>
          </w:p>
        </w:tc>
        <w:tc>
          <w:tcPr>
            <w:tcW w:w="1164" w:type="dxa"/>
            <w:tcBorders>
              <w:top w:val="nil"/>
              <w:bottom w:val="nil"/>
            </w:tcBorders>
          </w:tcPr>
          <w:p>
            <w:pPr>
              <w:pStyle w:val="7"/>
              <w:spacing w:before="46"/>
              <w:ind w:left="86" w:right="67"/>
              <w:jc w:val="center"/>
              <w:rPr>
                <w:sz w:val="24"/>
              </w:rPr>
            </w:pPr>
            <w:r>
              <w:rPr>
                <w:sz w:val="24"/>
              </w:rPr>
              <w:t>民共和国</w:t>
            </w:r>
          </w:p>
        </w:tc>
        <w:tc>
          <w:tcPr>
            <w:tcW w:w="4577" w:type="dxa"/>
            <w:tcBorders>
              <w:top w:val="nil"/>
              <w:bottom w:val="nil"/>
            </w:tcBorders>
          </w:tcPr>
          <w:p>
            <w:pPr>
              <w:pStyle w:val="7"/>
              <w:spacing w:before="44"/>
              <w:ind w:left="107"/>
              <w:rPr>
                <w:sz w:val="24"/>
              </w:rPr>
            </w:pPr>
            <w:r>
              <w:rPr>
                <w:sz w:val="24"/>
              </w:rPr>
              <w:t>他生产经营者的商品或者服务的。</w:t>
            </w:r>
          </w:p>
        </w:tc>
        <w:tc>
          <w:tcPr>
            <w:tcW w:w="727" w:type="dxa"/>
            <w:tcBorders>
              <w:top w:val="nil"/>
              <w:bottom w:val="nil"/>
            </w:tcBorders>
          </w:tcPr>
          <w:p>
            <w:pPr>
              <w:pStyle w:val="7"/>
              <w:spacing w:before="44"/>
              <w:ind w:left="126"/>
              <w:rPr>
                <w:sz w:val="24"/>
              </w:rPr>
            </w:pPr>
            <w:r>
              <w:rPr>
                <w:sz w:val="24"/>
              </w:rPr>
              <w:t>严重</w:t>
            </w:r>
          </w:p>
        </w:tc>
        <w:tc>
          <w:tcPr>
            <w:tcW w:w="3557" w:type="dxa"/>
            <w:tcBorders>
              <w:top w:val="nil"/>
              <w:bottom w:val="nil"/>
            </w:tcBorders>
          </w:tcPr>
          <w:p>
            <w:pPr>
              <w:pStyle w:val="7"/>
              <w:spacing w:before="44"/>
              <w:ind w:left="107"/>
              <w:rPr>
                <w:sz w:val="24"/>
              </w:rPr>
            </w:pPr>
            <w:r>
              <w:rPr>
                <w:sz w:val="24"/>
              </w:rPr>
              <w:t>⑵广告费用 10 万元以上的；</w:t>
            </w:r>
          </w:p>
        </w:tc>
        <w:tc>
          <w:tcPr>
            <w:tcW w:w="3996" w:type="dxa"/>
            <w:tcBorders>
              <w:top w:val="nil"/>
              <w:bottom w:val="nil"/>
            </w:tcBorders>
          </w:tcPr>
          <w:p>
            <w:pPr>
              <w:pStyle w:val="7"/>
              <w:spacing w:before="44"/>
              <w:ind w:left="109"/>
              <w:rPr>
                <w:sz w:val="24"/>
              </w:rPr>
            </w:pPr>
            <w:r>
              <w:rPr>
                <w:spacing w:val="-34"/>
                <w:sz w:val="24"/>
              </w:rPr>
              <w:t xml:space="preserve">情形的，处 </w:t>
            </w:r>
            <w:r>
              <w:rPr>
                <w:sz w:val="24"/>
              </w:rPr>
              <w:t>8</w:t>
            </w:r>
            <w:r>
              <w:rPr>
                <w:spacing w:val="-24"/>
                <w:sz w:val="24"/>
              </w:rPr>
              <w:t xml:space="preserve"> 万元以上 </w:t>
            </w:r>
            <w:r>
              <w:rPr>
                <w:spacing w:val="-3"/>
                <w:sz w:val="24"/>
              </w:rPr>
              <w:t>10</w:t>
            </w:r>
            <w:r>
              <w:rPr>
                <w:spacing w:val="-15"/>
                <w:sz w:val="24"/>
              </w:rPr>
              <w:t xml:space="preserve"> 万元以下的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spacing w:before="48"/>
              <w:ind w:left="86" w:right="67"/>
              <w:jc w:val="center"/>
              <w:rPr>
                <w:sz w:val="24"/>
              </w:rPr>
            </w:pPr>
            <w:r>
              <w:rPr>
                <w:sz w:val="24"/>
              </w:rPr>
              <w:t>广告法》</w:t>
            </w:r>
          </w:p>
        </w:tc>
        <w:tc>
          <w:tcPr>
            <w:tcW w:w="4577" w:type="dxa"/>
            <w:tcBorders>
              <w:top w:val="nil"/>
              <w:bottom w:val="nil"/>
            </w:tcBorders>
          </w:tcPr>
          <w:p>
            <w:pPr>
              <w:pStyle w:val="7"/>
              <w:spacing w:before="45"/>
              <w:ind w:left="107"/>
              <w:rPr>
                <w:sz w:val="24"/>
              </w:rPr>
            </w:pPr>
            <w:r>
              <w:rPr>
                <w:sz w:val="24"/>
              </w:rPr>
              <w:t>广告经营者、广告发布者明知或者应知有</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spacing w:before="45"/>
              <w:ind w:left="107"/>
              <w:rPr>
                <w:sz w:val="24"/>
              </w:rPr>
            </w:pPr>
            <w:r>
              <w:rPr>
                <w:sz w:val="24"/>
              </w:rPr>
              <w:t>⑶2</w:t>
            </w:r>
            <w:r>
              <w:rPr>
                <w:spacing w:val="-16"/>
                <w:sz w:val="24"/>
              </w:rPr>
              <w:t xml:space="preserve"> 年内有 </w:t>
            </w:r>
            <w:r>
              <w:rPr>
                <w:sz w:val="24"/>
              </w:rPr>
              <w:t>3</w:t>
            </w:r>
            <w:r>
              <w:rPr>
                <w:spacing w:val="-10"/>
                <w:sz w:val="24"/>
              </w:rPr>
              <w:t xml:space="preserve"> 次以上违法行为或</w:t>
            </w:r>
          </w:p>
        </w:tc>
        <w:tc>
          <w:tcPr>
            <w:tcW w:w="3996" w:type="dxa"/>
            <w:tcBorders>
              <w:top w:val="nil"/>
              <w:bottom w:val="nil"/>
            </w:tcBorders>
          </w:tcPr>
          <w:p>
            <w:pPr>
              <w:pStyle w:val="7"/>
              <w:spacing w:before="45"/>
              <w:ind w:left="109"/>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5"/>
              <w:ind w:left="107"/>
              <w:rPr>
                <w:sz w:val="24"/>
              </w:rPr>
            </w:pPr>
            <w:r>
              <w:rPr>
                <w:sz w:val="24"/>
              </w:rPr>
              <w:t>前款规定违法行为仍设计、制作、代理、</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spacing w:before="45"/>
              <w:ind w:left="107"/>
              <w:rPr>
                <w:sz w:val="24"/>
              </w:rPr>
            </w:pPr>
            <w:r>
              <w:rPr>
                <w:sz w:val="24"/>
              </w:rPr>
              <w:t>者有其他严重情节的。</w:t>
            </w:r>
          </w:p>
        </w:tc>
        <w:tc>
          <w:tcPr>
            <w:tcW w:w="3996" w:type="dxa"/>
            <w:tcBorders>
              <w:top w:val="nil"/>
              <w:bottom w:val="nil"/>
            </w:tcBorders>
          </w:tcPr>
          <w:p>
            <w:pPr>
              <w:pStyle w:val="7"/>
              <w:spacing w:before="45"/>
              <w:ind w:left="109"/>
              <w:rPr>
                <w:sz w:val="24"/>
              </w:rPr>
            </w:pPr>
            <w:r>
              <w:rPr>
                <w:sz w:val="24"/>
              </w:rPr>
              <w:t>广告发布者有第三款情形的，责令改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5"/>
              <w:ind w:left="107"/>
              <w:rPr>
                <w:sz w:val="24"/>
              </w:rPr>
            </w:pPr>
            <w:r>
              <w:rPr>
                <w:sz w:val="24"/>
              </w:rPr>
              <w:t>发布的，由工商行政管理部门处十万元以</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spacing w:before="45"/>
              <w:ind w:left="109" w:right="-29"/>
              <w:rPr>
                <w:sz w:val="24"/>
              </w:rPr>
            </w:pPr>
            <w:r>
              <w:rPr>
                <w:spacing w:val="-33"/>
                <w:sz w:val="24"/>
              </w:rPr>
              <w:t>正，处</w:t>
            </w:r>
            <w:r>
              <w:rPr>
                <w:sz w:val="24"/>
              </w:rPr>
              <w:t>8</w:t>
            </w:r>
            <w:r>
              <w:rPr>
                <w:spacing w:val="-17"/>
                <w:sz w:val="24"/>
              </w:rPr>
              <w:t xml:space="preserve"> 万元以上</w:t>
            </w:r>
            <w:r>
              <w:rPr>
                <w:sz w:val="24"/>
              </w:rPr>
              <w:t>10</w:t>
            </w:r>
            <w:r>
              <w:rPr>
                <w:spacing w:val="-17"/>
                <w:sz w:val="24"/>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6"/>
              <w:ind w:left="107"/>
              <w:rPr>
                <w:sz w:val="24"/>
              </w:rPr>
            </w:pPr>
            <w:r>
              <w:rPr>
                <w:sz w:val="24"/>
              </w:rPr>
              <w:t>下的罚款。</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6"/>
              <w:ind w:left="107"/>
              <w:rPr>
                <w:sz w:val="24"/>
              </w:rPr>
            </w:pPr>
            <w:r>
              <w:rPr>
                <w:sz w:val="24"/>
              </w:rPr>
              <w:t>广告违反本法第十四条规定，不具有可识</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5"/>
              <w:ind w:left="107"/>
              <w:rPr>
                <w:sz w:val="24"/>
              </w:rPr>
            </w:pPr>
            <w:r>
              <w:rPr>
                <w:sz w:val="24"/>
              </w:rPr>
              <w:t>别性的，或者违反本法第十九条规定，变</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6"/>
              <w:ind w:left="107"/>
              <w:rPr>
                <w:sz w:val="24"/>
              </w:rPr>
            </w:pPr>
            <w:r>
              <w:rPr>
                <w:sz w:val="24"/>
              </w:rPr>
              <w:t>相发布医疗、药品、医疗器械、保健食品</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0" w:type="dxa"/>
            <w:tcBorders>
              <w:top w:val="nil"/>
              <w:bottom w:val="nil"/>
            </w:tcBorders>
          </w:tcPr>
          <w:p>
            <w:pPr>
              <w:pStyle w:val="7"/>
              <w:rPr>
                <w:rFonts w:ascii="Times New Roman"/>
                <w:sz w:val="24"/>
              </w:rPr>
            </w:pPr>
          </w:p>
        </w:tc>
        <w:tc>
          <w:tcPr>
            <w:tcW w:w="1164" w:type="dxa"/>
            <w:tcBorders>
              <w:top w:val="nil"/>
              <w:bottom w:val="nil"/>
            </w:tcBorders>
          </w:tcPr>
          <w:p>
            <w:pPr>
              <w:pStyle w:val="7"/>
              <w:rPr>
                <w:rFonts w:ascii="Times New Roman"/>
                <w:sz w:val="24"/>
              </w:rPr>
            </w:pPr>
          </w:p>
        </w:tc>
        <w:tc>
          <w:tcPr>
            <w:tcW w:w="4577" w:type="dxa"/>
            <w:tcBorders>
              <w:top w:val="nil"/>
              <w:bottom w:val="nil"/>
            </w:tcBorders>
          </w:tcPr>
          <w:p>
            <w:pPr>
              <w:pStyle w:val="7"/>
              <w:spacing w:before="46"/>
              <w:ind w:left="107"/>
              <w:rPr>
                <w:sz w:val="24"/>
              </w:rPr>
            </w:pPr>
            <w:r>
              <w:rPr>
                <w:sz w:val="24"/>
              </w:rPr>
              <w:t>广告的，由工商行政管理部门责令改正，</w:t>
            </w:r>
          </w:p>
        </w:tc>
        <w:tc>
          <w:tcPr>
            <w:tcW w:w="727" w:type="dxa"/>
            <w:tcBorders>
              <w:top w:val="nil"/>
              <w:bottom w:val="nil"/>
            </w:tcBorders>
          </w:tcPr>
          <w:p>
            <w:pPr>
              <w:pStyle w:val="7"/>
              <w:rPr>
                <w:rFonts w:ascii="Times New Roman"/>
                <w:sz w:val="24"/>
              </w:rPr>
            </w:pPr>
          </w:p>
        </w:tc>
        <w:tc>
          <w:tcPr>
            <w:tcW w:w="3557" w:type="dxa"/>
            <w:tcBorders>
              <w:top w:val="nil"/>
              <w:bottom w:val="nil"/>
            </w:tcBorders>
          </w:tcPr>
          <w:p>
            <w:pPr>
              <w:pStyle w:val="7"/>
              <w:rPr>
                <w:rFonts w:ascii="Times New Roman"/>
                <w:sz w:val="24"/>
              </w:rPr>
            </w:pPr>
          </w:p>
        </w:tc>
        <w:tc>
          <w:tcPr>
            <w:tcW w:w="3996"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40" w:type="dxa"/>
            <w:tcBorders>
              <w:top w:val="nil"/>
            </w:tcBorders>
          </w:tcPr>
          <w:p>
            <w:pPr>
              <w:pStyle w:val="7"/>
              <w:rPr>
                <w:rFonts w:ascii="Times New Roman"/>
                <w:sz w:val="24"/>
              </w:rPr>
            </w:pPr>
          </w:p>
        </w:tc>
        <w:tc>
          <w:tcPr>
            <w:tcW w:w="1164" w:type="dxa"/>
            <w:tcBorders>
              <w:top w:val="nil"/>
            </w:tcBorders>
          </w:tcPr>
          <w:p>
            <w:pPr>
              <w:pStyle w:val="7"/>
              <w:rPr>
                <w:rFonts w:ascii="Times New Roman"/>
                <w:sz w:val="24"/>
              </w:rPr>
            </w:pPr>
          </w:p>
        </w:tc>
        <w:tc>
          <w:tcPr>
            <w:tcW w:w="4577" w:type="dxa"/>
            <w:tcBorders>
              <w:top w:val="nil"/>
            </w:tcBorders>
          </w:tcPr>
          <w:p>
            <w:pPr>
              <w:pStyle w:val="7"/>
              <w:spacing w:before="45"/>
              <w:ind w:left="107"/>
              <w:rPr>
                <w:sz w:val="24"/>
              </w:rPr>
            </w:pPr>
            <w:r>
              <w:rPr>
                <w:sz w:val="24"/>
              </w:rPr>
              <w:t>对广告发布者处十万元以下的罚款。</w:t>
            </w:r>
          </w:p>
        </w:tc>
        <w:tc>
          <w:tcPr>
            <w:tcW w:w="727" w:type="dxa"/>
            <w:tcBorders>
              <w:top w:val="nil"/>
            </w:tcBorders>
          </w:tcPr>
          <w:p>
            <w:pPr>
              <w:pStyle w:val="7"/>
              <w:rPr>
                <w:rFonts w:ascii="Times New Roman"/>
                <w:sz w:val="24"/>
              </w:rPr>
            </w:pPr>
          </w:p>
        </w:tc>
        <w:tc>
          <w:tcPr>
            <w:tcW w:w="3557" w:type="dxa"/>
            <w:tcBorders>
              <w:top w:val="nil"/>
            </w:tcBorders>
          </w:tcPr>
          <w:p>
            <w:pPr>
              <w:pStyle w:val="7"/>
              <w:rPr>
                <w:rFonts w:ascii="Times New Roman"/>
                <w:sz w:val="24"/>
              </w:rPr>
            </w:pPr>
          </w:p>
        </w:tc>
        <w:tc>
          <w:tcPr>
            <w:tcW w:w="3996"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54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34"/>
              </w:rPr>
            </w:pPr>
          </w:p>
          <w:p>
            <w:pPr>
              <w:pStyle w:val="7"/>
              <w:spacing w:before="1"/>
              <w:ind w:left="153"/>
              <w:rPr>
                <w:sz w:val="24"/>
              </w:rPr>
            </w:pPr>
            <w:r>
              <w:rPr>
                <w:sz w:val="24"/>
              </w:rPr>
              <w:t>51</w:t>
            </w:r>
          </w:p>
        </w:tc>
        <w:tc>
          <w:tcPr>
            <w:tcW w:w="1164"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3"/>
              </w:rPr>
            </w:pPr>
          </w:p>
          <w:p>
            <w:pPr>
              <w:pStyle w:val="7"/>
              <w:spacing w:line="312" w:lineRule="auto"/>
              <w:ind w:left="110" w:right="88"/>
              <w:jc w:val="both"/>
              <w:rPr>
                <w:sz w:val="24"/>
              </w:rPr>
            </w:pPr>
            <w:r>
              <w:rPr>
                <w:spacing w:val="-7"/>
                <w:sz w:val="24"/>
              </w:rPr>
              <w:t>《中华人民共和国广告法》</w:t>
            </w:r>
          </w:p>
        </w:tc>
        <w:tc>
          <w:tcPr>
            <w:tcW w:w="4577" w:type="dxa"/>
            <w:vMerge w:val="restart"/>
          </w:tcPr>
          <w:p>
            <w:pPr>
              <w:pStyle w:val="7"/>
              <w:rPr>
                <w:rFonts w:ascii="Times New Roman"/>
                <w:sz w:val="24"/>
              </w:rPr>
            </w:pPr>
          </w:p>
          <w:p>
            <w:pPr>
              <w:pStyle w:val="7"/>
              <w:spacing w:before="6"/>
              <w:rPr>
                <w:rFonts w:ascii="Times New Roman"/>
                <w:sz w:val="32"/>
              </w:rPr>
            </w:pPr>
          </w:p>
          <w:p>
            <w:pPr>
              <w:pStyle w:val="7"/>
              <w:spacing w:line="312" w:lineRule="auto"/>
              <w:ind w:left="107" w:right="91"/>
              <w:jc w:val="both"/>
              <w:rPr>
                <w:sz w:val="24"/>
              </w:rPr>
            </w:pPr>
            <w:r>
              <w:rPr>
                <w:sz w:val="24"/>
              </w:rPr>
              <w:t>第六十条：违反本法第二十九条规定，广播电台、电视台、报刊出版单位未办理广告发布登记，擅自从事广告发布业务的， 由工商行政管理部门责令改正，没收违法所得，违法所得一万元以上的，并处违法所得一倍以上三倍以下的罚款；违法所得不足一万元的，并处五千元以上三万元以下的罚款。</w:t>
            </w:r>
          </w:p>
        </w:tc>
        <w:tc>
          <w:tcPr>
            <w:tcW w:w="727" w:type="dxa"/>
          </w:tcPr>
          <w:p>
            <w:pPr>
              <w:pStyle w:val="7"/>
              <w:rPr>
                <w:rFonts w:ascii="Times New Roman"/>
                <w:sz w:val="24"/>
              </w:rPr>
            </w:pPr>
          </w:p>
          <w:p>
            <w:pPr>
              <w:pStyle w:val="7"/>
              <w:spacing w:before="144"/>
              <w:ind w:right="110"/>
              <w:jc w:val="right"/>
              <w:rPr>
                <w:sz w:val="24"/>
              </w:rPr>
            </w:pPr>
            <w:r>
              <w:rPr>
                <w:sz w:val="24"/>
              </w:rPr>
              <w:t>较轻</w:t>
            </w:r>
          </w:p>
        </w:tc>
        <w:tc>
          <w:tcPr>
            <w:tcW w:w="3557" w:type="dxa"/>
          </w:tcPr>
          <w:p>
            <w:pPr>
              <w:pStyle w:val="7"/>
              <w:rPr>
                <w:rFonts w:ascii="Times New Roman"/>
                <w:sz w:val="24"/>
              </w:rPr>
            </w:pPr>
          </w:p>
          <w:p>
            <w:pPr>
              <w:pStyle w:val="7"/>
              <w:spacing w:before="144"/>
              <w:ind w:left="107"/>
              <w:rPr>
                <w:sz w:val="24"/>
              </w:rPr>
            </w:pPr>
            <w:r>
              <w:rPr>
                <w:sz w:val="24"/>
              </w:rPr>
              <w:t>违法所得 1 万元以下的。</w:t>
            </w:r>
          </w:p>
        </w:tc>
        <w:tc>
          <w:tcPr>
            <w:tcW w:w="3996" w:type="dxa"/>
          </w:tcPr>
          <w:p>
            <w:pPr>
              <w:pStyle w:val="7"/>
              <w:spacing w:before="11"/>
              <w:rPr>
                <w:rFonts w:ascii="Times New Roman"/>
                <w:sz w:val="18"/>
              </w:rPr>
            </w:pPr>
          </w:p>
          <w:p>
            <w:pPr>
              <w:pStyle w:val="7"/>
              <w:spacing w:line="312" w:lineRule="auto"/>
              <w:ind w:left="109" w:right="89"/>
              <w:rPr>
                <w:sz w:val="24"/>
              </w:rPr>
            </w:pPr>
            <w:r>
              <w:rPr>
                <w:spacing w:val="-11"/>
                <w:sz w:val="24"/>
              </w:rPr>
              <w:t xml:space="preserve">没收违法所得，并处 </w:t>
            </w:r>
            <w:r>
              <w:rPr>
                <w:sz w:val="24"/>
              </w:rPr>
              <w:t>5</w:t>
            </w:r>
            <w:r>
              <w:rPr>
                <w:spacing w:val="-24"/>
                <w:sz w:val="24"/>
              </w:rPr>
              <w:t xml:space="preserve"> 千元以上 </w:t>
            </w:r>
            <w:r>
              <w:rPr>
                <w:sz w:val="24"/>
              </w:rPr>
              <w:t>3</w:t>
            </w:r>
            <w:r>
              <w:rPr>
                <w:spacing w:val="-38"/>
                <w:sz w:val="24"/>
              </w:rPr>
              <w:t xml:space="preserve"> 万</w:t>
            </w:r>
            <w:r>
              <w:rPr>
                <w:spacing w:val="-5"/>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rFonts w:ascii="Times New Roman"/>
                <w:sz w:val="24"/>
              </w:rPr>
            </w:pPr>
          </w:p>
          <w:p>
            <w:pPr>
              <w:pStyle w:val="7"/>
              <w:spacing w:before="144"/>
              <w:ind w:right="110"/>
              <w:jc w:val="right"/>
              <w:rPr>
                <w:sz w:val="24"/>
              </w:rPr>
            </w:pPr>
            <w:r>
              <w:rPr>
                <w:sz w:val="24"/>
              </w:rPr>
              <w:t>一般</w:t>
            </w:r>
          </w:p>
        </w:tc>
        <w:tc>
          <w:tcPr>
            <w:tcW w:w="3557" w:type="dxa"/>
          </w:tcPr>
          <w:p>
            <w:pPr>
              <w:pStyle w:val="7"/>
              <w:rPr>
                <w:rFonts w:ascii="Times New Roman"/>
                <w:sz w:val="24"/>
              </w:rPr>
            </w:pPr>
          </w:p>
          <w:p>
            <w:pPr>
              <w:pStyle w:val="7"/>
              <w:spacing w:before="144"/>
              <w:ind w:left="107" w:right="-29"/>
              <w:rPr>
                <w:sz w:val="24"/>
              </w:rPr>
            </w:pPr>
            <w:r>
              <w:rPr>
                <w:spacing w:val="5"/>
                <w:sz w:val="24"/>
              </w:rPr>
              <w:t>违法所得</w:t>
            </w:r>
            <w:r>
              <w:rPr>
                <w:sz w:val="24"/>
              </w:rPr>
              <w:t>1</w:t>
            </w:r>
            <w:r>
              <w:rPr>
                <w:spacing w:val="-13"/>
                <w:sz w:val="24"/>
              </w:rPr>
              <w:t xml:space="preserve"> 万元以上</w:t>
            </w:r>
            <w:r>
              <w:rPr>
                <w:sz w:val="24"/>
              </w:rPr>
              <w:t>2</w:t>
            </w:r>
            <w:r>
              <w:rPr>
                <w:spacing w:val="-18"/>
                <w:sz w:val="24"/>
              </w:rPr>
              <w:t xml:space="preserve"> 万元以下。</w:t>
            </w:r>
          </w:p>
        </w:tc>
        <w:tc>
          <w:tcPr>
            <w:tcW w:w="3996" w:type="dxa"/>
          </w:tcPr>
          <w:p>
            <w:pPr>
              <w:pStyle w:val="7"/>
              <w:spacing w:before="11"/>
              <w:rPr>
                <w:rFonts w:ascii="Times New Roman"/>
                <w:sz w:val="18"/>
              </w:rPr>
            </w:pPr>
          </w:p>
          <w:p>
            <w:pPr>
              <w:pStyle w:val="7"/>
              <w:ind w:left="110"/>
              <w:rPr>
                <w:sz w:val="24"/>
              </w:rPr>
            </w:pPr>
            <w:r>
              <w:rPr>
                <w:spacing w:val="-10"/>
                <w:sz w:val="24"/>
              </w:rPr>
              <w:t xml:space="preserve">没收违法所得，并处违法所得 </w:t>
            </w:r>
            <w:r>
              <w:rPr>
                <w:sz w:val="24"/>
              </w:rPr>
              <w:t>1</w:t>
            </w:r>
            <w:r>
              <w:rPr>
                <w:spacing w:val="-22"/>
                <w:sz w:val="24"/>
              </w:rPr>
              <w:t xml:space="preserve"> 倍以</w:t>
            </w:r>
          </w:p>
          <w:p>
            <w:pPr>
              <w:pStyle w:val="7"/>
              <w:spacing w:before="93"/>
              <w:ind w:left="110"/>
              <w:rPr>
                <w:sz w:val="24"/>
              </w:rPr>
            </w:pPr>
            <w:r>
              <w:rPr>
                <w:sz w:val="24"/>
              </w:rPr>
              <w:t>上 1.5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rFonts w:ascii="Times New Roman"/>
                <w:sz w:val="24"/>
              </w:rPr>
            </w:pPr>
          </w:p>
          <w:p>
            <w:pPr>
              <w:pStyle w:val="7"/>
              <w:spacing w:before="144"/>
              <w:ind w:right="110"/>
              <w:jc w:val="right"/>
              <w:rPr>
                <w:sz w:val="24"/>
              </w:rPr>
            </w:pPr>
            <w:r>
              <w:rPr>
                <w:sz w:val="24"/>
              </w:rPr>
              <w:t>较重</w:t>
            </w:r>
          </w:p>
        </w:tc>
        <w:tc>
          <w:tcPr>
            <w:tcW w:w="3557" w:type="dxa"/>
          </w:tcPr>
          <w:p>
            <w:pPr>
              <w:pStyle w:val="7"/>
              <w:rPr>
                <w:rFonts w:ascii="Times New Roman"/>
                <w:sz w:val="24"/>
              </w:rPr>
            </w:pPr>
          </w:p>
          <w:p>
            <w:pPr>
              <w:pStyle w:val="7"/>
              <w:spacing w:before="144"/>
              <w:ind w:left="107" w:right="-29"/>
              <w:rPr>
                <w:sz w:val="24"/>
              </w:rPr>
            </w:pPr>
            <w:r>
              <w:rPr>
                <w:spacing w:val="5"/>
                <w:sz w:val="24"/>
              </w:rPr>
              <w:t>违法所得</w:t>
            </w:r>
            <w:r>
              <w:rPr>
                <w:sz w:val="24"/>
              </w:rPr>
              <w:t>2</w:t>
            </w:r>
            <w:r>
              <w:rPr>
                <w:spacing w:val="-13"/>
                <w:sz w:val="24"/>
              </w:rPr>
              <w:t xml:space="preserve"> 万元以上</w:t>
            </w:r>
            <w:r>
              <w:rPr>
                <w:sz w:val="24"/>
              </w:rPr>
              <w:t>5</w:t>
            </w:r>
            <w:r>
              <w:rPr>
                <w:spacing w:val="-18"/>
                <w:sz w:val="24"/>
              </w:rPr>
              <w:t xml:space="preserve"> 万元以下。</w:t>
            </w:r>
          </w:p>
        </w:tc>
        <w:tc>
          <w:tcPr>
            <w:tcW w:w="3996" w:type="dxa"/>
          </w:tcPr>
          <w:p>
            <w:pPr>
              <w:pStyle w:val="7"/>
              <w:spacing w:before="11"/>
              <w:rPr>
                <w:rFonts w:ascii="Times New Roman"/>
                <w:sz w:val="18"/>
              </w:rPr>
            </w:pPr>
          </w:p>
          <w:p>
            <w:pPr>
              <w:pStyle w:val="7"/>
              <w:ind w:left="110"/>
              <w:rPr>
                <w:sz w:val="24"/>
              </w:rPr>
            </w:pPr>
            <w:r>
              <w:rPr>
                <w:spacing w:val="-10"/>
                <w:sz w:val="24"/>
              </w:rPr>
              <w:t xml:space="preserve">没收违法所得，并处违法所得 </w:t>
            </w:r>
            <w:r>
              <w:rPr>
                <w:sz w:val="24"/>
              </w:rPr>
              <w:t>1.5</w:t>
            </w:r>
            <w:r>
              <w:rPr>
                <w:spacing w:val="-32"/>
                <w:sz w:val="24"/>
              </w:rPr>
              <w:t xml:space="preserve"> 倍</w:t>
            </w:r>
          </w:p>
          <w:p>
            <w:pPr>
              <w:pStyle w:val="7"/>
              <w:spacing w:before="93"/>
              <w:ind w:left="110"/>
              <w:rPr>
                <w:sz w:val="24"/>
              </w:rPr>
            </w:pPr>
            <w:r>
              <w:rPr>
                <w:sz w:val="24"/>
              </w:rPr>
              <w:t>以上 2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rFonts w:ascii="Times New Roman"/>
                <w:sz w:val="24"/>
              </w:rPr>
            </w:pPr>
          </w:p>
          <w:p>
            <w:pPr>
              <w:pStyle w:val="7"/>
              <w:spacing w:before="141"/>
              <w:ind w:right="110"/>
              <w:jc w:val="right"/>
              <w:rPr>
                <w:sz w:val="24"/>
              </w:rPr>
            </w:pPr>
            <w:r>
              <w:rPr>
                <w:sz w:val="24"/>
              </w:rPr>
              <w:t>严重</w:t>
            </w:r>
          </w:p>
        </w:tc>
        <w:tc>
          <w:tcPr>
            <w:tcW w:w="3557" w:type="dxa"/>
          </w:tcPr>
          <w:p>
            <w:pPr>
              <w:pStyle w:val="7"/>
              <w:rPr>
                <w:rFonts w:ascii="Times New Roman"/>
                <w:sz w:val="24"/>
              </w:rPr>
            </w:pPr>
          </w:p>
          <w:p>
            <w:pPr>
              <w:pStyle w:val="7"/>
              <w:spacing w:before="141"/>
              <w:ind w:left="107"/>
              <w:rPr>
                <w:sz w:val="24"/>
              </w:rPr>
            </w:pPr>
            <w:r>
              <w:rPr>
                <w:sz w:val="24"/>
              </w:rPr>
              <w:t>违法所得 5 万元以上。</w:t>
            </w:r>
          </w:p>
        </w:tc>
        <w:tc>
          <w:tcPr>
            <w:tcW w:w="3996" w:type="dxa"/>
          </w:tcPr>
          <w:p>
            <w:pPr>
              <w:pStyle w:val="7"/>
              <w:spacing w:before="11"/>
              <w:rPr>
                <w:rFonts w:ascii="Times New Roman"/>
                <w:sz w:val="18"/>
              </w:rPr>
            </w:pPr>
          </w:p>
          <w:p>
            <w:pPr>
              <w:pStyle w:val="7"/>
              <w:ind w:left="109"/>
              <w:rPr>
                <w:sz w:val="24"/>
              </w:rPr>
            </w:pPr>
            <w:r>
              <w:rPr>
                <w:spacing w:val="-10"/>
                <w:sz w:val="24"/>
              </w:rPr>
              <w:t xml:space="preserve">没收违法所得，并处违法所得 </w:t>
            </w:r>
            <w:r>
              <w:rPr>
                <w:sz w:val="24"/>
              </w:rPr>
              <w:t>2</w:t>
            </w:r>
            <w:r>
              <w:rPr>
                <w:spacing w:val="-22"/>
                <w:sz w:val="24"/>
              </w:rPr>
              <w:t xml:space="preserve"> 倍以</w:t>
            </w:r>
          </w:p>
          <w:p>
            <w:pPr>
              <w:pStyle w:val="7"/>
              <w:spacing w:before="93"/>
              <w:ind w:left="109"/>
              <w:rPr>
                <w:sz w:val="24"/>
              </w:rPr>
            </w:pPr>
            <w:r>
              <w:rPr>
                <w:sz w:val="24"/>
              </w:rPr>
              <w:t>上 3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54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6"/>
              <w:ind w:left="153"/>
              <w:rPr>
                <w:sz w:val="24"/>
              </w:rPr>
            </w:pPr>
            <w:r>
              <w:rPr>
                <w:sz w:val="24"/>
              </w:rPr>
              <w:t>52</w:t>
            </w:r>
          </w:p>
        </w:tc>
        <w:tc>
          <w:tcPr>
            <w:tcW w:w="1164"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5"/>
              </w:rPr>
            </w:pPr>
          </w:p>
          <w:p>
            <w:pPr>
              <w:pStyle w:val="7"/>
              <w:spacing w:line="312" w:lineRule="auto"/>
              <w:ind w:left="110" w:right="88"/>
              <w:jc w:val="both"/>
              <w:rPr>
                <w:sz w:val="24"/>
              </w:rPr>
            </w:pPr>
            <w:r>
              <w:rPr>
                <w:spacing w:val="-7"/>
                <w:sz w:val="24"/>
              </w:rPr>
              <w:t>《中华人民共和国广告法》</w:t>
            </w:r>
          </w:p>
        </w:tc>
        <w:tc>
          <w:tcPr>
            <w:tcW w:w="4577" w:type="dxa"/>
            <w:vMerge w:val="restart"/>
          </w:tcPr>
          <w:p>
            <w:pPr>
              <w:pStyle w:val="7"/>
              <w:rPr>
                <w:rFonts w:ascii="Times New Roman"/>
                <w:sz w:val="24"/>
              </w:rPr>
            </w:pPr>
          </w:p>
          <w:p>
            <w:pPr>
              <w:pStyle w:val="7"/>
              <w:rPr>
                <w:rFonts w:ascii="Times New Roman"/>
                <w:sz w:val="24"/>
              </w:rPr>
            </w:pPr>
          </w:p>
          <w:p>
            <w:pPr>
              <w:pStyle w:val="7"/>
              <w:spacing w:before="5"/>
              <w:rPr>
                <w:rFonts w:ascii="Times New Roman"/>
                <w:sz w:val="21"/>
              </w:rPr>
            </w:pPr>
          </w:p>
          <w:p>
            <w:pPr>
              <w:pStyle w:val="7"/>
              <w:spacing w:line="312" w:lineRule="auto"/>
              <w:ind w:left="107" w:right="91"/>
              <w:jc w:val="both"/>
              <w:rPr>
                <w:sz w:val="24"/>
              </w:rPr>
            </w:pPr>
            <w:r>
              <w:rPr>
                <w:sz w:val="24"/>
              </w:rPr>
              <w:t>第六十一条第一款：违反本法第三十四条规定，广告经营者、广告发布者未按照国家有关规定建立、健全广告业务管理制度的，或者未对广告内容进行核对的，由工商行政管理部门责令改正，可以处五万元以下的罚款。</w:t>
            </w:r>
          </w:p>
        </w:tc>
        <w:tc>
          <w:tcPr>
            <w:tcW w:w="727" w:type="dxa"/>
          </w:tcPr>
          <w:p>
            <w:pPr>
              <w:pStyle w:val="7"/>
              <w:rPr>
                <w:rFonts w:ascii="Times New Roman"/>
                <w:sz w:val="24"/>
              </w:rPr>
            </w:pPr>
          </w:p>
          <w:p>
            <w:pPr>
              <w:pStyle w:val="7"/>
              <w:spacing w:before="141"/>
              <w:ind w:right="110"/>
              <w:jc w:val="right"/>
              <w:rPr>
                <w:sz w:val="24"/>
              </w:rPr>
            </w:pPr>
            <w:r>
              <w:rPr>
                <w:sz w:val="24"/>
              </w:rPr>
              <w:t>较轻</w:t>
            </w:r>
          </w:p>
        </w:tc>
        <w:tc>
          <w:tcPr>
            <w:tcW w:w="3557" w:type="dxa"/>
          </w:tcPr>
          <w:p>
            <w:pPr>
              <w:pStyle w:val="7"/>
              <w:spacing w:before="11"/>
              <w:rPr>
                <w:rFonts w:ascii="Times New Roman"/>
                <w:sz w:val="18"/>
              </w:rPr>
            </w:pPr>
          </w:p>
          <w:p>
            <w:pPr>
              <w:pStyle w:val="7"/>
              <w:spacing w:line="312" w:lineRule="auto"/>
              <w:ind w:left="107" w:right="89"/>
              <w:rPr>
                <w:sz w:val="24"/>
              </w:rPr>
            </w:pPr>
            <w:r>
              <w:rPr>
                <w:spacing w:val="-9"/>
                <w:sz w:val="24"/>
              </w:rPr>
              <w:t xml:space="preserve">影响较小，广告费用在 </w:t>
            </w:r>
            <w:r>
              <w:rPr>
                <w:sz w:val="24"/>
              </w:rPr>
              <w:t>2</w:t>
            </w:r>
            <w:r>
              <w:rPr>
                <w:spacing w:val="-17"/>
                <w:sz w:val="24"/>
              </w:rPr>
              <w:t xml:space="preserve"> 万元以</w:t>
            </w:r>
            <w:r>
              <w:rPr>
                <w:spacing w:val="-3"/>
                <w:sz w:val="24"/>
              </w:rPr>
              <w:t>下的。</w:t>
            </w:r>
          </w:p>
        </w:tc>
        <w:tc>
          <w:tcPr>
            <w:tcW w:w="3996" w:type="dxa"/>
          </w:tcPr>
          <w:p>
            <w:pPr>
              <w:pStyle w:val="7"/>
              <w:rPr>
                <w:rFonts w:ascii="Times New Roman"/>
                <w:sz w:val="24"/>
              </w:rPr>
            </w:pPr>
          </w:p>
          <w:p>
            <w:pPr>
              <w:pStyle w:val="7"/>
              <w:spacing w:before="141"/>
              <w:ind w:left="109"/>
              <w:rPr>
                <w:sz w:val="24"/>
              </w:rPr>
            </w:pPr>
            <w:r>
              <w:rPr>
                <w:sz w:val="24"/>
              </w:rPr>
              <w:t>可以处 2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rFonts w:ascii="Times New Roman"/>
                <w:sz w:val="24"/>
              </w:rPr>
            </w:pPr>
          </w:p>
          <w:p>
            <w:pPr>
              <w:pStyle w:val="7"/>
              <w:spacing w:before="141"/>
              <w:ind w:right="110"/>
              <w:jc w:val="right"/>
              <w:rPr>
                <w:sz w:val="24"/>
              </w:rPr>
            </w:pPr>
            <w:r>
              <w:rPr>
                <w:sz w:val="24"/>
              </w:rPr>
              <w:t>一般</w:t>
            </w:r>
          </w:p>
        </w:tc>
        <w:tc>
          <w:tcPr>
            <w:tcW w:w="3557" w:type="dxa"/>
          </w:tcPr>
          <w:p>
            <w:pPr>
              <w:pStyle w:val="7"/>
              <w:spacing w:before="11"/>
              <w:rPr>
                <w:rFonts w:ascii="Times New Roman"/>
                <w:sz w:val="18"/>
              </w:rPr>
            </w:pPr>
          </w:p>
          <w:p>
            <w:pPr>
              <w:pStyle w:val="7"/>
              <w:ind w:left="107"/>
              <w:rPr>
                <w:sz w:val="24"/>
              </w:rPr>
            </w:pPr>
            <w:r>
              <w:rPr>
                <w:spacing w:val="-9"/>
                <w:sz w:val="24"/>
              </w:rPr>
              <w:t xml:space="preserve">影响较大，广告费用 </w:t>
            </w:r>
            <w:r>
              <w:rPr>
                <w:sz w:val="24"/>
              </w:rPr>
              <w:t>2</w:t>
            </w:r>
            <w:r>
              <w:rPr>
                <w:spacing w:val="-12"/>
                <w:sz w:val="24"/>
              </w:rPr>
              <w:t xml:space="preserve"> 万元以上</w:t>
            </w:r>
          </w:p>
          <w:p>
            <w:pPr>
              <w:pStyle w:val="7"/>
              <w:spacing w:before="93"/>
              <w:ind w:left="107"/>
              <w:rPr>
                <w:sz w:val="24"/>
              </w:rPr>
            </w:pPr>
            <w:r>
              <w:rPr>
                <w:sz w:val="24"/>
              </w:rPr>
              <w:t>10 万元以下的。</w:t>
            </w:r>
          </w:p>
        </w:tc>
        <w:tc>
          <w:tcPr>
            <w:tcW w:w="3996" w:type="dxa"/>
          </w:tcPr>
          <w:p>
            <w:pPr>
              <w:pStyle w:val="7"/>
              <w:rPr>
                <w:rFonts w:ascii="Times New Roman"/>
                <w:sz w:val="24"/>
              </w:rPr>
            </w:pPr>
          </w:p>
          <w:p>
            <w:pPr>
              <w:pStyle w:val="7"/>
              <w:spacing w:before="141"/>
              <w:ind w:left="109" w:right="-29"/>
              <w:rPr>
                <w:sz w:val="24"/>
              </w:rPr>
            </w:pPr>
            <w:r>
              <w:rPr>
                <w:spacing w:val="6"/>
                <w:sz w:val="24"/>
              </w:rPr>
              <w:t>可以处</w:t>
            </w:r>
            <w:r>
              <w:rPr>
                <w:sz w:val="24"/>
              </w:rPr>
              <w:t>2</w:t>
            </w:r>
            <w:r>
              <w:rPr>
                <w:spacing w:val="-16"/>
                <w:sz w:val="24"/>
              </w:rPr>
              <w:t xml:space="preserve"> 万元以上</w:t>
            </w:r>
            <w:r>
              <w:rPr>
                <w:sz w:val="24"/>
              </w:rPr>
              <w:t>4</w:t>
            </w:r>
            <w:r>
              <w:rPr>
                <w:spacing w:val="-17"/>
                <w:sz w:val="24"/>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spacing w:before="160"/>
              <w:ind w:right="110"/>
              <w:jc w:val="right"/>
              <w:rPr>
                <w:sz w:val="24"/>
              </w:rPr>
            </w:pPr>
            <w:r>
              <w:rPr>
                <w:sz w:val="24"/>
              </w:rPr>
              <w:t>较重</w:t>
            </w:r>
          </w:p>
        </w:tc>
        <w:tc>
          <w:tcPr>
            <w:tcW w:w="3557" w:type="dxa"/>
          </w:tcPr>
          <w:p>
            <w:pPr>
              <w:pStyle w:val="7"/>
              <w:spacing w:before="112"/>
              <w:ind w:left="107"/>
              <w:rPr>
                <w:sz w:val="24"/>
              </w:rPr>
            </w:pPr>
            <w:r>
              <w:rPr>
                <w:spacing w:val="-5"/>
                <w:sz w:val="24"/>
              </w:rPr>
              <w:t>有下列情形之一的：</w:t>
            </w:r>
          </w:p>
          <w:p>
            <w:pPr>
              <w:pStyle w:val="7"/>
              <w:spacing w:before="94"/>
              <w:ind w:left="107"/>
              <w:rPr>
                <w:sz w:val="24"/>
              </w:rPr>
            </w:pPr>
            <w:r>
              <w:rPr>
                <w:spacing w:val="-5"/>
                <w:sz w:val="24"/>
              </w:rPr>
              <w:t>⑴造成重大影响的；</w:t>
            </w:r>
          </w:p>
          <w:p>
            <w:pPr>
              <w:pStyle w:val="7"/>
              <w:spacing w:before="90"/>
              <w:ind w:left="107"/>
              <w:rPr>
                <w:sz w:val="24"/>
              </w:rPr>
            </w:pPr>
            <w:r>
              <w:rPr>
                <w:sz w:val="24"/>
              </w:rPr>
              <w:t>⑵广告费用 10 万元以上的；</w:t>
            </w:r>
          </w:p>
          <w:p>
            <w:pPr>
              <w:pStyle w:val="7"/>
              <w:spacing w:before="94"/>
              <w:ind w:left="107"/>
              <w:rPr>
                <w:sz w:val="24"/>
              </w:rPr>
            </w:pPr>
            <w:r>
              <w:rPr>
                <w:sz w:val="24"/>
              </w:rPr>
              <w:t>⑶2</w:t>
            </w:r>
            <w:r>
              <w:rPr>
                <w:spacing w:val="-16"/>
                <w:sz w:val="24"/>
              </w:rPr>
              <w:t xml:space="preserve"> 年内有 </w:t>
            </w:r>
            <w:r>
              <w:rPr>
                <w:sz w:val="24"/>
              </w:rPr>
              <w:t>3</w:t>
            </w:r>
            <w:r>
              <w:rPr>
                <w:spacing w:val="-10"/>
                <w:sz w:val="24"/>
              </w:rPr>
              <w:t xml:space="preserve"> 次以上违法行为或</w:t>
            </w:r>
          </w:p>
        </w:tc>
        <w:tc>
          <w:tcPr>
            <w:tcW w:w="3996" w:type="dxa"/>
          </w:tcPr>
          <w:p>
            <w:pPr>
              <w:pStyle w:val="7"/>
              <w:rPr>
                <w:rFonts w:ascii="Times New Roman"/>
                <w:sz w:val="24"/>
              </w:rPr>
            </w:pPr>
          </w:p>
          <w:p>
            <w:pPr>
              <w:pStyle w:val="7"/>
              <w:rPr>
                <w:rFonts w:ascii="Times New Roman"/>
                <w:sz w:val="24"/>
              </w:rPr>
            </w:pPr>
          </w:p>
          <w:p>
            <w:pPr>
              <w:pStyle w:val="7"/>
              <w:spacing w:before="160"/>
              <w:ind w:left="109" w:right="-29"/>
              <w:rPr>
                <w:sz w:val="24"/>
              </w:rPr>
            </w:pPr>
            <w:r>
              <w:rPr>
                <w:spacing w:val="6"/>
                <w:sz w:val="24"/>
              </w:rPr>
              <w:t>可以处</w:t>
            </w:r>
            <w:r>
              <w:rPr>
                <w:sz w:val="24"/>
              </w:rPr>
              <w:t>4</w:t>
            </w:r>
            <w:r>
              <w:rPr>
                <w:spacing w:val="-16"/>
                <w:sz w:val="24"/>
              </w:rPr>
              <w:t xml:space="preserve"> 万元以上</w:t>
            </w:r>
            <w:r>
              <w:rPr>
                <w:sz w:val="24"/>
              </w:rPr>
              <w:t>5</w:t>
            </w:r>
            <w:r>
              <w:rPr>
                <w:spacing w:val="-17"/>
                <w:sz w:val="24"/>
              </w:rPr>
              <w:t xml:space="preserve"> 万元以下的罚款。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540" w:type="dxa"/>
          </w:tcPr>
          <w:p>
            <w:pPr>
              <w:pStyle w:val="7"/>
              <w:rPr>
                <w:rFonts w:ascii="Times New Roman"/>
                <w:sz w:val="24"/>
              </w:rPr>
            </w:pPr>
          </w:p>
        </w:tc>
        <w:tc>
          <w:tcPr>
            <w:tcW w:w="1164" w:type="dxa"/>
          </w:tcPr>
          <w:p>
            <w:pPr>
              <w:pStyle w:val="7"/>
              <w:rPr>
                <w:rFonts w:ascii="Times New Roman"/>
                <w:sz w:val="24"/>
              </w:rPr>
            </w:pPr>
          </w:p>
        </w:tc>
        <w:tc>
          <w:tcPr>
            <w:tcW w:w="4577" w:type="dxa"/>
          </w:tcPr>
          <w:p>
            <w:pPr>
              <w:pStyle w:val="7"/>
              <w:rPr>
                <w:rFonts w:ascii="Times New Roman"/>
                <w:sz w:val="24"/>
              </w:rPr>
            </w:pPr>
          </w:p>
        </w:tc>
        <w:tc>
          <w:tcPr>
            <w:tcW w:w="727" w:type="dxa"/>
          </w:tcPr>
          <w:p>
            <w:pPr>
              <w:pStyle w:val="7"/>
              <w:rPr>
                <w:rFonts w:ascii="Times New Roman"/>
                <w:sz w:val="24"/>
              </w:rPr>
            </w:pPr>
          </w:p>
        </w:tc>
        <w:tc>
          <w:tcPr>
            <w:tcW w:w="3557" w:type="dxa"/>
          </w:tcPr>
          <w:p>
            <w:pPr>
              <w:pStyle w:val="7"/>
              <w:spacing w:before="81"/>
              <w:ind w:left="107"/>
              <w:rPr>
                <w:sz w:val="24"/>
              </w:rPr>
            </w:pPr>
            <w:r>
              <w:rPr>
                <w:sz w:val="24"/>
              </w:rPr>
              <w:t>者有其他严重情节的。</w:t>
            </w:r>
          </w:p>
        </w:tc>
        <w:tc>
          <w:tcPr>
            <w:tcW w:w="3996"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54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3"/>
              </w:rPr>
            </w:pPr>
          </w:p>
          <w:p>
            <w:pPr>
              <w:pStyle w:val="7"/>
              <w:ind w:left="153"/>
              <w:rPr>
                <w:sz w:val="24"/>
              </w:rPr>
            </w:pPr>
            <w:r>
              <w:rPr>
                <w:sz w:val="24"/>
              </w:rPr>
              <w:t>53</w:t>
            </w:r>
          </w:p>
        </w:tc>
        <w:tc>
          <w:tcPr>
            <w:tcW w:w="1164"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1" w:line="312" w:lineRule="auto"/>
              <w:ind w:left="110" w:right="88"/>
              <w:jc w:val="both"/>
              <w:rPr>
                <w:sz w:val="24"/>
              </w:rPr>
            </w:pPr>
            <w:r>
              <w:rPr>
                <w:spacing w:val="-7"/>
                <w:sz w:val="24"/>
              </w:rPr>
              <w:t>《中华人民共和国广告法》</w:t>
            </w:r>
          </w:p>
        </w:tc>
        <w:tc>
          <w:tcPr>
            <w:tcW w:w="4577" w:type="dxa"/>
            <w:vMerge w:val="restart"/>
          </w:tcPr>
          <w:p>
            <w:pPr>
              <w:pStyle w:val="7"/>
              <w:spacing w:before="79" w:line="312" w:lineRule="auto"/>
              <w:ind w:left="107" w:right="89"/>
              <w:rPr>
                <w:sz w:val="24"/>
              </w:rPr>
            </w:pPr>
            <w:r>
              <w:rPr>
                <w:sz w:val="24"/>
              </w:rPr>
              <w:t xml:space="preserve">第六十二条：广告代言人有下列情形之一的，由工商行政管理部门没收违法所得， </w:t>
            </w:r>
            <w:r>
              <w:rPr>
                <w:spacing w:val="-5"/>
                <w:sz w:val="24"/>
              </w:rPr>
              <w:t xml:space="preserve">并处违法所得一倍以上二倍以下的罚款： </w:t>
            </w:r>
            <w:r>
              <w:rPr>
                <w:spacing w:val="15"/>
                <w:sz w:val="24"/>
              </w:rPr>
              <w:t>(一)违反本法第十六条第一款第四项规</w:t>
            </w:r>
            <w:r>
              <w:rPr>
                <w:sz w:val="24"/>
              </w:rPr>
              <w:t>定，在医疗、药品、医疗器械广告中作推</w:t>
            </w:r>
            <w:r>
              <w:rPr>
                <w:spacing w:val="-5"/>
                <w:sz w:val="24"/>
              </w:rPr>
              <w:t>荐、证明的；</w:t>
            </w:r>
          </w:p>
          <w:p>
            <w:pPr>
              <w:pStyle w:val="7"/>
              <w:spacing w:before="1" w:line="312" w:lineRule="auto"/>
              <w:ind w:left="107" w:right="89"/>
              <w:rPr>
                <w:sz w:val="24"/>
              </w:rPr>
            </w:pPr>
            <w:r>
              <w:rPr>
                <w:spacing w:val="15"/>
                <w:sz w:val="24"/>
              </w:rPr>
              <w:t>(二)违反本法第十八条第一款第五项规</w:t>
            </w:r>
            <w:r>
              <w:rPr>
                <w:spacing w:val="-5"/>
                <w:sz w:val="24"/>
              </w:rPr>
              <w:t xml:space="preserve">定，在保健食品广告中作推荐、证明的； </w:t>
            </w:r>
            <w:r>
              <w:rPr>
                <w:sz w:val="24"/>
              </w:rPr>
              <w:t>(三)违反本法第三十八条第一款规定，为其未使用过的商品或者未接受过的服务作</w:t>
            </w:r>
            <w:r>
              <w:rPr>
                <w:spacing w:val="-5"/>
                <w:sz w:val="24"/>
              </w:rPr>
              <w:t>推荐、证明的；</w:t>
            </w:r>
          </w:p>
          <w:p>
            <w:pPr>
              <w:pStyle w:val="7"/>
              <w:spacing w:before="3"/>
              <w:ind w:left="107"/>
              <w:rPr>
                <w:sz w:val="24"/>
              </w:rPr>
            </w:pPr>
            <w:r>
              <w:rPr>
                <w:sz w:val="24"/>
              </w:rPr>
              <w:t>(四)明知或者应知广告虚假仍在广告中对</w:t>
            </w:r>
          </w:p>
          <w:p>
            <w:pPr>
              <w:pStyle w:val="7"/>
              <w:spacing w:before="91" w:line="301" w:lineRule="exact"/>
              <w:ind w:left="107"/>
              <w:rPr>
                <w:sz w:val="24"/>
              </w:rPr>
            </w:pPr>
            <w:r>
              <w:rPr>
                <w:sz w:val="24"/>
              </w:rPr>
              <w:t>商品、服务作推荐、证明的。</w:t>
            </w:r>
          </w:p>
        </w:tc>
        <w:tc>
          <w:tcPr>
            <w:tcW w:w="727" w:type="dxa"/>
          </w:tcPr>
          <w:p>
            <w:pPr>
              <w:pStyle w:val="7"/>
              <w:rPr>
                <w:rFonts w:ascii="Times New Roman"/>
                <w:sz w:val="24"/>
              </w:rPr>
            </w:pPr>
          </w:p>
          <w:p>
            <w:pPr>
              <w:pStyle w:val="7"/>
              <w:spacing w:before="1"/>
              <w:rPr>
                <w:rFonts w:ascii="Times New Roman"/>
                <w:sz w:val="27"/>
              </w:rPr>
            </w:pPr>
          </w:p>
          <w:p>
            <w:pPr>
              <w:pStyle w:val="7"/>
              <w:ind w:right="110"/>
              <w:jc w:val="right"/>
              <w:rPr>
                <w:sz w:val="24"/>
              </w:rPr>
            </w:pPr>
            <w:r>
              <w:rPr>
                <w:sz w:val="24"/>
              </w:rPr>
              <w:t>较轻</w:t>
            </w:r>
          </w:p>
        </w:tc>
        <w:tc>
          <w:tcPr>
            <w:tcW w:w="3557" w:type="dxa"/>
          </w:tcPr>
          <w:p>
            <w:pPr>
              <w:pStyle w:val="7"/>
              <w:spacing w:before="9"/>
              <w:rPr>
                <w:rFonts w:ascii="Times New Roman"/>
                <w:sz w:val="33"/>
              </w:rPr>
            </w:pPr>
          </w:p>
          <w:p>
            <w:pPr>
              <w:pStyle w:val="7"/>
              <w:spacing w:line="312" w:lineRule="auto"/>
              <w:ind w:left="107" w:right="89"/>
              <w:rPr>
                <w:sz w:val="24"/>
              </w:rPr>
            </w:pPr>
            <w:r>
              <w:rPr>
                <w:spacing w:val="-9"/>
                <w:sz w:val="24"/>
              </w:rPr>
              <w:t xml:space="preserve">影响较小，违法所得在 </w:t>
            </w:r>
            <w:r>
              <w:rPr>
                <w:sz w:val="24"/>
              </w:rPr>
              <w:t>2</w:t>
            </w:r>
            <w:r>
              <w:rPr>
                <w:spacing w:val="-17"/>
                <w:sz w:val="24"/>
              </w:rPr>
              <w:t xml:space="preserve"> 万元以</w:t>
            </w:r>
            <w:r>
              <w:rPr>
                <w:spacing w:val="-3"/>
                <w:sz w:val="24"/>
              </w:rPr>
              <w:t>下的。</w:t>
            </w:r>
          </w:p>
        </w:tc>
        <w:tc>
          <w:tcPr>
            <w:tcW w:w="3996" w:type="dxa"/>
          </w:tcPr>
          <w:p>
            <w:pPr>
              <w:pStyle w:val="7"/>
              <w:spacing w:before="9"/>
              <w:rPr>
                <w:rFonts w:ascii="Times New Roman"/>
                <w:sz w:val="33"/>
              </w:rPr>
            </w:pPr>
          </w:p>
          <w:p>
            <w:pPr>
              <w:pStyle w:val="7"/>
              <w:spacing w:line="312" w:lineRule="auto"/>
              <w:ind w:left="109" w:right="89"/>
              <w:rPr>
                <w:sz w:val="24"/>
              </w:rPr>
            </w:pPr>
            <w:r>
              <w:rPr>
                <w:spacing w:val="-10"/>
                <w:sz w:val="24"/>
              </w:rPr>
              <w:t xml:space="preserve">没收违法所得，并处违法所得 </w:t>
            </w:r>
            <w:r>
              <w:rPr>
                <w:sz w:val="24"/>
              </w:rPr>
              <w:t>1</w:t>
            </w:r>
            <w:r>
              <w:rPr>
                <w:spacing w:val="-27"/>
                <w:sz w:val="24"/>
              </w:rPr>
              <w:t xml:space="preserve"> 倍的</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rFonts w:ascii="Times New Roman"/>
                <w:sz w:val="24"/>
              </w:rPr>
            </w:pPr>
          </w:p>
          <w:p>
            <w:pPr>
              <w:pStyle w:val="7"/>
              <w:spacing w:before="1"/>
              <w:rPr>
                <w:rFonts w:ascii="Times New Roman"/>
                <w:sz w:val="27"/>
              </w:rPr>
            </w:pPr>
          </w:p>
          <w:p>
            <w:pPr>
              <w:pStyle w:val="7"/>
              <w:ind w:right="110"/>
              <w:jc w:val="right"/>
              <w:rPr>
                <w:sz w:val="24"/>
              </w:rPr>
            </w:pPr>
            <w:r>
              <w:rPr>
                <w:sz w:val="24"/>
              </w:rPr>
              <w:t>一般</w:t>
            </w:r>
          </w:p>
        </w:tc>
        <w:tc>
          <w:tcPr>
            <w:tcW w:w="3557" w:type="dxa"/>
          </w:tcPr>
          <w:p>
            <w:pPr>
              <w:pStyle w:val="7"/>
              <w:spacing w:before="9"/>
              <w:rPr>
                <w:rFonts w:ascii="Times New Roman"/>
                <w:sz w:val="33"/>
              </w:rPr>
            </w:pPr>
          </w:p>
          <w:p>
            <w:pPr>
              <w:pStyle w:val="7"/>
              <w:ind w:left="107"/>
              <w:rPr>
                <w:sz w:val="24"/>
              </w:rPr>
            </w:pPr>
            <w:r>
              <w:rPr>
                <w:spacing w:val="-9"/>
                <w:sz w:val="24"/>
              </w:rPr>
              <w:t xml:space="preserve">影响较大，违法所得 </w:t>
            </w:r>
            <w:r>
              <w:rPr>
                <w:sz w:val="24"/>
              </w:rPr>
              <w:t>2</w:t>
            </w:r>
            <w:r>
              <w:rPr>
                <w:spacing w:val="-12"/>
                <w:sz w:val="24"/>
              </w:rPr>
              <w:t xml:space="preserve"> 万元以上</w:t>
            </w:r>
          </w:p>
          <w:p>
            <w:pPr>
              <w:pStyle w:val="7"/>
              <w:spacing w:before="91"/>
              <w:ind w:left="107"/>
              <w:rPr>
                <w:sz w:val="24"/>
              </w:rPr>
            </w:pPr>
            <w:r>
              <w:rPr>
                <w:sz w:val="24"/>
              </w:rPr>
              <w:t>10 万元以下的。</w:t>
            </w:r>
          </w:p>
        </w:tc>
        <w:tc>
          <w:tcPr>
            <w:tcW w:w="3996" w:type="dxa"/>
          </w:tcPr>
          <w:p>
            <w:pPr>
              <w:pStyle w:val="7"/>
              <w:spacing w:before="9"/>
              <w:rPr>
                <w:rFonts w:ascii="Times New Roman"/>
                <w:sz w:val="33"/>
              </w:rPr>
            </w:pPr>
          </w:p>
          <w:p>
            <w:pPr>
              <w:pStyle w:val="7"/>
              <w:ind w:left="109"/>
              <w:rPr>
                <w:sz w:val="24"/>
              </w:rPr>
            </w:pPr>
            <w:r>
              <w:rPr>
                <w:spacing w:val="-10"/>
                <w:sz w:val="24"/>
              </w:rPr>
              <w:t xml:space="preserve">没收违法所得，并处违法所得 </w:t>
            </w:r>
            <w:r>
              <w:rPr>
                <w:sz w:val="24"/>
              </w:rPr>
              <w:t>1</w:t>
            </w:r>
            <w:r>
              <w:rPr>
                <w:spacing w:val="-22"/>
                <w:sz w:val="24"/>
              </w:rPr>
              <w:t xml:space="preserve"> 倍以</w:t>
            </w:r>
          </w:p>
          <w:p>
            <w:pPr>
              <w:pStyle w:val="7"/>
              <w:spacing w:before="91"/>
              <w:ind w:left="109"/>
              <w:rPr>
                <w:sz w:val="24"/>
              </w:rPr>
            </w:pPr>
            <w:r>
              <w:rPr>
                <w:sz w:val="24"/>
              </w:rPr>
              <w:t>上 1.5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19"/>
              </w:rPr>
            </w:pPr>
          </w:p>
          <w:p>
            <w:pPr>
              <w:pStyle w:val="7"/>
              <w:ind w:right="110"/>
              <w:jc w:val="right"/>
              <w:rPr>
                <w:sz w:val="24"/>
              </w:rPr>
            </w:pPr>
            <w:r>
              <w:rPr>
                <w:sz w:val="24"/>
              </w:rPr>
              <w:t>较重</w:t>
            </w:r>
          </w:p>
        </w:tc>
        <w:tc>
          <w:tcPr>
            <w:tcW w:w="3557" w:type="dxa"/>
          </w:tcPr>
          <w:p>
            <w:pPr>
              <w:pStyle w:val="7"/>
              <w:rPr>
                <w:rFonts w:ascii="Times New Roman"/>
                <w:sz w:val="24"/>
              </w:rPr>
            </w:pPr>
          </w:p>
          <w:p>
            <w:pPr>
              <w:pStyle w:val="7"/>
              <w:spacing w:before="6"/>
              <w:rPr>
                <w:rFonts w:ascii="Times New Roman"/>
                <w:sz w:val="32"/>
              </w:rPr>
            </w:pPr>
          </w:p>
          <w:p>
            <w:pPr>
              <w:pStyle w:val="7"/>
              <w:ind w:left="107"/>
              <w:rPr>
                <w:sz w:val="24"/>
              </w:rPr>
            </w:pPr>
            <w:r>
              <w:rPr>
                <w:spacing w:val="-5"/>
                <w:sz w:val="24"/>
              </w:rPr>
              <w:t>有下列情形之一的：</w:t>
            </w:r>
          </w:p>
          <w:p>
            <w:pPr>
              <w:pStyle w:val="7"/>
              <w:spacing w:before="93"/>
              <w:ind w:left="107"/>
              <w:rPr>
                <w:sz w:val="24"/>
              </w:rPr>
            </w:pPr>
            <w:r>
              <w:rPr>
                <w:spacing w:val="-5"/>
                <w:sz w:val="24"/>
              </w:rPr>
              <w:t>⑴造成重大影响的；</w:t>
            </w:r>
          </w:p>
          <w:p>
            <w:pPr>
              <w:pStyle w:val="7"/>
              <w:spacing w:before="94"/>
              <w:ind w:left="107"/>
              <w:rPr>
                <w:sz w:val="24"/>
              </w:rPr>
            </w:pPr>
            <w:r>
              <w:rPr>
                <w:sz w:val="24"/>
              </w:rPr>
              <w:t>⑵违法所得 10 万元以上的。</w:t>
            </w:r>
          </w:p>
        </w:tc>
        <w:tc>
          <w:tcPr>
            <w:tcW w:w="3996" w:type="dxa"/>
          </w:tcPr>
          <w:p>
            <w:pPr>
              <w:pStyle w:val="7"/>
              <w:rPr>
                <w:rFonts w:ascii="Times New Roman"/>
                <w:sz w:val="24"/>
              </w:rPr>
            </w:pPr>
          </w:p>
          <w:p>
            <w:pPr>
              <w:pStyle w:val="7"/>
              <w:rPr>
                <w:rFonts w:ascii="Times New Roman"/>
                <w:sz w:val="24"/>
              </w:rPr>
            </w:pPr>
          </w:p>
          <w:p>
            <w:pPr>
              <w:pStyle w:val="7"/>
              <w:rPr>
                <w:rFonts w:ascii="Times New Roman"/>
                <w:sz w:val="26"/>
              </w:rPr>
            </w:pPr>
          </w:p>
          <w:p>
            <w:pPr>
              <w:pStyle w:val="7"/>
              <w:spacing w:before="1"/>
              <w:ind w:left="109"/>
              <w:rPr>
                <w:sz w:val="24"/>
              </w:rPr>
            </w:pPr>
            <w:r>
              <w:rPr>
                <w:spacing w:val="-10"/>
                <w:sz w:val="24"/>
              </w:rPr>
              <w:t xml:space="preserve">没收违法所得，并处违法所得 </w:t>
            </w:r>
            <w:r>
              <w:rPr>
                <w:sz w:val="24"/>
              </w:rPr>
              <w:t>1.5</w:t>
            </w:r>
            <w:r>
              <w:rPr>
                <w:spacing w:val="-32"/>
                <w:sz w:val="24"/>
              </w:rPr>
              <w:t xml:space="preserve"> 倍</w:t>
            </w:r>
          </w:p>
          <w:p>
            <w:pPr>
              <w:pStyle w:val="7"/>
              <w:spacing w:before="90"/>
              <w:ind w:left="109"/>
              <w:rPr>
                <w:sz w:val="24"/>
              </w:rPr>
            </w:pPr>
            <w:r>
              <w:rPr>
                <w:sz w:val="24"/>
              </w:rPr>
              <w:t>以上 2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540" w:type="dxa"/>
          </w:tcPr>
          <w:p>
            <w:pPr>
              <w:pStyle w:val="7"/>
              <w:rPr>
                <w:rFonts w:ascii="Times New Roman"/>
                <w:sz w:val="24"/>
              </w:rPr>
            </w:pPr>
          </w:p>
          <w:p>
            <w:pPr>
              <w:pStyle w:val="7"/>
              <w:spacing w:before="3"/>
              <w:rPr>
                <w:rFonts w:ascii="Times New Roman"/>
                <w:sz w:val="27"/>
              </w:rPr>
            </w:pPr>
          </w:p>
          <w:p>
            <w:pPr>
              <w:pStyle w:val="7"/>
              <w:ind w:left="153"/>
              <w:rPr>
                <w:sz w:val="24"/>
              </w:rPr>
            </w:pPr>
            <w:r>
              <w:rPr>
                <w:sz w:val="24"/>
              </w:rPr>
              <w:t>54</w:t>
            </w:r>
          </w:p>
        </w:tc>
        <w:tc>
          <w:tcPr>
            <w:tcW w:w="1164" w:type="dxa"/>
          </w:tcPr>
          <w:p>
            <w:pPr>
              <w:pStyle w:val="7"/>
              <w:spacing w:before="191" w:line="312" w:lineRule="auto"/>
              <w:ind w:left="110" w:right="88"/>
              <w:jc w:val="both"/>
              <w:rPr>
                <w:sz w:val="24"/>
              </w:rPr>
            </w:pPr>
            <w:r>
              <w:rPr>
                <w:spacing w:val="-7"/>
                <w:sz w:val="24"/>
              </w:rPr>
              <w:t>《中华人民共和国广告法》</w:t>
            </w:r>
          </w:p>
        </w:tc>
        <w:tc>
          <w:tcPr>
            <w:tcW w:w="4577" w:type="dxa"/>
          </w:tcPr>
          <w:p>
            <w:pPr>
              <w:pStyle w:val="7"/>
              <w:spacing w:before="189" w:line="312" w:lineRule="auto"/>
              <w:ind w:left="107" w:right="91"/>
              <w:jc w:val="both"/>
              <w:rPr>
                <w:sz w:val="24"/>
              </w:rPr>
            </w:pPr>
            <w:r>
              <w:rPr>
                <w:sz w:val="24"/>
              </w:rPr>
              <w:t>第六十三条第二款：违反本法第四十四条第二款规定，利用互联网发布广告，未显著标明关闭标志，确保一键关闭的，由工</w:t>
            </w:r>
          </w:p>
        </w:tc>
        <w:tc>
          <w:tcPr>
            <w:tcW w:w="727" w:type="dxa"/>
          </w:tcPr>
          <w:p>
            <w:pPr>
              <w:pStyle w:val="7"/>
              <w:rPr>
                <w:rFonts w:ascii="Times New Roman"/>
                <w:sz w:val="24"/>
              </w:rPr>
            </w:pPr>
          </w:p>
          <w:p>
            <w:pPr>
              <w:pStyle w:val="7"/>
              <w:spacing w:before="1"/>
              <w:rPr>
                <w:rFonts w:ascii="Times New Roman"/>
                <w:sz w:val="27"/>
              </w:rPr>
            </w:pPr>
          </w:p>
          <w:p>
            <w:pPr>
              <w:pStyle w:val="7"/>
              <w:ind w:right="110"/>
              <w:jc w:val="right"/>
              <w:rPr>
                <w:sz w:val="24"/>
              </w:rPr>
            </w:pPr>
            <w:r>
              <w:rPr>
                <w:sz w:val="24"/>
              </w:rPr>
              <w:t>较轻</w:t>
            </w:r>
          </w:p>
        </w:tc>
        <w:tc>
          <w:tcPr>
            <w:tcW w:w="3557" w:type="dxa"/>
          </w:tcPr>
          <w:p>
            <w:pPr>
              <w:pStyle w:val="7"/>
              <w:spacing w:before="9"/>
              <w:rPr>
                <w:rFonts w:ascii="Times New Roman"/>
                <w:sz w:val="33"/>
              </w:rPr>
            </w:pPr>
          </w:p>
          <w:p>
            <w:pPr>
              <w:pStyle w:val="7"/>
              <w:spacing w:line="312" w:lineRule="auto"/>
              <w:ind w:left="107" w:right="89"/>
              <w:rPr>
                <w:sz w:val="24"/>
              </w:rPr>
            </w:pPr>
            <w:r>
              <w:rPr>
                <w:spacing w:val="-9"/>
                <w:sz w:val="24"/>
              </w:rPr>
              <w:t xml:space="preserve">影响较小，广告费用在 </w:t>
            </w:r>
            <w:r>
              <w:rPr>
                <w:sz w:val="24"/>
              </w:rPr>
              <w:t>2</w:t>
            </w:r>
            <w:r>
              <w:rPr>
                <w:spacing w:val="-17"/>
                <w:sz w:val="24"/>
              </w:rPr>
              <w:t xml:space="preserve"> 万元以</w:t>
            </w:r>
            <w:r>
              <w:rPr>
                <w:spacing w:val="-3"/>
                <w:sz w:val="24"/>
              </w:rPr>
              <w:t>下的。</w:t>
            </w:r>
          </w:p>
        </w:tc>
        <w:tc>
          <w:tcPr>
            <w:tcW w:w="3996" w:type="dxa"/>
          </w:tcPr>
          <w:p>
            <w:pPr>
              <w:pStyle w:val="7"/>
              <w:rPr>
                <w:rFonts w:ascii="Times New Roman"/>
                <w:sz w:val="24"/>
              </w:rPr>
            </w:pPr>
          </w:p>
          <w:p>
            <w:pPr>
              <w:pStyle w:val="7"/>
              <w:spacing w:before="1"/>
              <w:rPr>
                <w:rFonts w:ascii="Times New Roman"/>
                <w:sz w:val="27"/>
              </w:rPr>
            </w:pPr>
          </w:p>
          <w:p>
            <w:pPr>
              <w:pStyle w:val="7"/>
              <w:ind w:left="109"/>
              <w:rPr>
                <w:sz w:val="24"/>
              </w:rPr>
            </w:pPr>
            <w:r>
              <w:rPr>
                <w:sz w:val="24"/>
              </w:rPr>
              <w:t>处 5 千元以下的罚款。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540" w:type="dxa"/>
            <w:vMerge w:val="restart"/>
          </w:tcPr>
          <w:p>
            <w:pPr>
              <w:pStyle w:val="7"/>
              <w:rPr>
                <w:rFonts w:ascii="Times New Roman"/>
                <w:sz w:val="24"/>
              </w:rPr>
            </w:pPr>
          </w:p>
        </w:tc>
        <w:tc>
          <w:tcPr>
            <w:tcW w:w="1164" w:type="dxa"/>
            <w:vMerge w:val="restart"/>
          </w:tcPr>
          <w:p>
            <w:pPr>
              <w:pStyle w:val="7"/>
              <w:rPr>
                <w:rFonts w:ascii="Times New Roman"/>
                <w:sz w:val="24"/>
              </w:rPr>
            </w:pPr>
          </w:p>
        </w:tc>
        <w:tc>
          <w:tcPr>
            <w:tcW w:w="4577" w:type="dxa"/>
            <w:vMerge w:val="restart"/>
          </w:tcPr>
          <w:p>
            <w:pPr>
              <w:pStyle w:val="7"/>
              <w:spacing w:before="81" w:line="312" w:lineRule="auto"/>
              <w:ind w:left="107" w:right="91"/>
              <w:rPr>
                <w:sz w:val="24"/>
              </w:rPr>
            </w:pPr>
            <w:r>
              <w:rPr>
                <w:sz w:val="24"/>
              </w:rPr>
              <w:t>商行政管理部门责令改正，对广告主处五千元以上三万元以下的罚款。</w:t>
            </w:r>
          </w:p>
        </w:tc>
        <w:tc>
          <w:tcPr>
            <w:tcW w:w="727" w:type="dxa"/>
          </w:tcPr>
          <w:p>
            <w:pPr>
              <w:pStyle w:val="7"/>
              <w:rPr>
                <w:rFonts w:ascii="Times New Roman"/>
                <w:sz w:val="24"/>
              </w:rPr>
            </w:pPr>
          </w:p>
          <w:p>
            <w:pPr>
              <w:pStyle w:val="7"/>
              <w:spacing w:before="3"/>
              <w:rPr>
                <w:rFonts w:ascii="Times New Roman"/>
                <w:sz w:val="27"/>
              </w:rPr>
            </w:pPr>
          </w:p>
          <w:p>
            <w:pPr>
              <w:pStyle w:val="7"/>
              <w:ind w:right="110"/>
              <w:jc w:val="right"/>
              <w:rPr>
                <w:sz w:val="24"/>
              </w:rPr>
            </w:pPr>
            <w:r>
              <w:rPr>
                <w:sz w:val="24"/>
              </w:rPr>
              <w:t>一般</w:t>
            </w:r>
          </w:p>
        </w:tc>
        <w:tc>
          <w:tcPr>
            <w:tcW w:w="3557" w:type="dxa"/>
          </w:tcPr>
          <w:p>
            <w:pPr>
              <w:pStyle w:val="7"/>
              <w:spacing w:before="9"/>
              <w:rPr>
                <w:rFonts w:ascii="Times New Roman"/>
                <w:sz w:val="33"/>
              </w:rPr>
            </w:pPr>
          </w:p>
          <w:p>
            <w:pPr>
              <w:pStyle w:val="7"/>
              <w:ind w:left="107"/>
              <w:rPr>
                <w:sz w:val="24"/>
              </w:rPr>
            </w:pPr>
            <w:r>
              <w:rPr>
                <w:spacing w:val="-9"/>
                <w:sz w:val="24"/>
              </w:rPr>
              <w:t xml:space="preserve">影响较大，广告费用 </w:t>
            </w:r>
            <w:r>
              <w:rPr>
                <w:sz w:val="24"/>
              </w:rPr>
              <w:t>2</w:t>
            </w:r>
            <w:r>
              <w:rPr>
                <w:spacing w:val="-12"/>
                <w:sz w:val="24"/>
              </w:rPr>
              <w:t xml:space="preserve"> 万元以上</w:t>
            </w:r>
          </w:p>
          <w:p>
            <w:pPr>
              <w:pStyle w:val="7"/>
              <w:spacing w:before="93"/>
              <w:ind w:left="107"/>
              <w:rPr>
                <w:sz w:val="24"/>
              </w:rPr>
            </w:pPr>
            <w:r>
              <w:rPr>
                <w:sz w:val="24"/>
              </w:rPr>
              <w:t>10 万元以下的。</w:t>
            </w:r>
          </w:p>
        </w:tc>
        <w:tc>
          <w:tcPr>
            <w:tcW w:w="3996" w:type="dxa"/>
          </w:tcPr>
          <w:p>
            <w:pPr>
              <w:pStyle w:val="7"/>
              <w:rPr>
                <w:rFonts w:ascii="Times New Roman"/>
                <w:sz w:val="24"/>
              </w:rPr>
            </w:pPr>
          </w:p>
          <w:p>
            <w:pPr>
              <w:pStyle w:val="7"/>
              <w:spacing w:before="3"/>
              <w:rPr>
                <w:rFonts w:ascii="Times New Roman"/>
                <w:sz w:val="27"/>
              </w:rPr>
            </w:pPr>
          </w:p>
          <w:p>
            <w:pPr>
              <w:pStyle w:val="7"/>
              <w:ind w:left="109"/>
              <w:rPr>
                <w:sz w:val="24"/>
              </w:rPr>
            </w:pPr>
            <w:r>
              <w:rPr>
                <w:sz w:val="24"/>
              </w:rPr>
              <w:t>处 5 千元以上 2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rFonts w:ascii="Times New Roman"/>
                <w:sz w:val="24"/>
              </w:rPr>
            </w:pPr>
          </w:p>
          <w:p>
            <w:pPr>
              <w:pStyle w:val="7"/>
              <w:spacing w:before="1"/>
              <w:rPr>
                <w:rFonts w:ascii="Times New Roman"/>
                <w:sz w:val="27"/>
              </w:rPr>
            </w:pPr>
          </w:p>
          <w:p>
            <w:pPr>
              <w:pStyle w:val="7"/>
              <w:ind w:right="110"/>
              <w:jc w:val="right"/>
              <w:rPr>
                <w:sz w:val="24"/>
              </w:rPr>
            </w:pPr>
            <w:r>
              <w:rPr>
                <w:sz w:val="24"/>
              </w:rPr>
              <w:t>较重</w:t>
            </w:r>
          </w:p>
        </w:tc>
        <w:tc>
          <w:tcPr>
            <w:tcW w:w="3557" w:type="dxa"/>
          </w:tcPr>
          <w:p>
            <w:pPr>
              <w:pStyle w:val="7"/>
              <w:spacing w:before="187"/>
              <w:ind w:left="107"/>
              <w:rPr>
                <w:sz w:val="24"/>
              </w:rPr>
            </w:pPr>
            <w:r>
              <w:rPr>
                <w:spacing w:val="-5"/>
                <w:sz w:val="24"/>
              </w:rPr>
              <w:t>有下列情形之一的：</w:t>
            </w:r>
          </w:p>
          <w:p>
            <w:pPr>
              <w:pStyle w:val="7"/>
              <w:spacing w:before="93"/>
              <w:ind w:left="107"/>
              <w:rPr>
                <w:sz w:val="24"/>
              </w:rPr>
            </w:pPr>
            <w:r>
              <w:rPr>
                <w:spacing w:val="-5"/>
                <w:sz w:val="24"/>
              </w:rPr>
              <w:t>⑴造成重大影响的；</w:t>
            </w:r>
          </w:p>
          <w:p>
            <w:pPr>
              <w:pStyle w:val="7"/>
              <w:spacing w:before="93"/>
              <w:ind w:left="107"/>
              <w:rPr>
                <w:sz w:val="24"/>
              </w:rPr>
            </w:pPr>
            <w:r>
              <w:rPr>
                <w:sz w:val="24"/>
              </w:rPr>
              <w:t>⑵广告费用 10 万元以上的。</w:t>
            </w:r>
          </w:p>
        </w:tc>
        <w:tc>
          <w:tcPr>
            <w:tcW w:w="3996" w:type="dxa"/>
          </w:tcPr>
          <w:p>
            <w:pPr>
              <w:pStyle w:val="7"/>
              <w:rPr>
                <w:rFonts w:ascii="Times New Roman"/>
                <w:sz w:val="24"/>
              </w:rPr>
            </w:pPr>
          </w:p>
          <w:p>
            <w:pPr>
              <w:pStyle w:val="7"/>
              <w:spacing w:before="1"/>
              <w:rPr>
                <w:rFonts w:ascii="Times New Roman"/>
                <w:sz w:val="27"/>
              </w:rPr>
            </w:pPr>
          </w:p>
          <w:p>
            <w:pPr>
              <w:pStyle w:val="7"/>
              <w:ind w:left="109"/>
              <w:rPr>
                <w:sz w:val="24"/>
              </w:rPr>
            </w:pPr>
            <w:r>
              <w:rPr>
                <w:sz w:val="24"/>
              </w:rPr>
              <w:t>处 2 万元以上 3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54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4"/>
              </w:rPr>
            </w:pPr>
          </w:p>
          <w:p>
            <w:pPr>
              <w:pStyle w:val="7"/>
              <w:ind w:left="153"/>
              <w:rPr>
                <w:sz w:val="24"/>
              </w:rPr>
            </w:pPr>
            <w:r>
              <w:rPr>
                <w:sz w:val="24"/>
              </w:rPr>
              <w:t>55</w:t>
            </w:r>
          </w:p>
        </w:tc>
        <w:tc>
          <w:tcPr>
            <w:tcW w:w="1164"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3"/>
              </w:rPr>
            </w:pPr>
          </w:p>
          <w:p>
            <w:pPr>
              <w:pStyle w:val="7"/>
              <w:spacing w:line="312" w:lineRule="auto"/>
              <w:ind w:left="110" w:right="88"/>
              <w:jc w:val="both"/>
              <w:rPr>
                <w:sz w:val="24"/>
              </w:rPr>
            </w:pPr>
            <w:r>
              <w:rPr>
                <w:spacing w:val="-7"/>
                <w:sz w:val="24"/>
              </w:rPr>
              <w:t>《中华人民共和国广告法》</w:t>
            </w:r>
          </w:p>
        </w:tc>
        <w:tc>
          <w:tcPr>
            <w:tcW w:w="4577" w:type="dxa"/>
            <w:vMerge w:val="restart"/>
          </w:tcPr>
          <w:p>
            <w:pPr>
              <w:pStyle w:val="7"/>
              <w:rPr>
                <w:rFonts w:ascii="Times New Roman"/>
                <w:sz w:val="24"/>
              </w:rPr>
            </w:pPr>
          </w:p>
          <w:p>
            <w:pPr>
              <w:pStyle w:val="7"/>
              <w:spacing w:before="172" w:line="312" w:lineRule="auto"/>
              <w:ind w:left="107" w:right="-29"/>
              <w:rPr>
                <w:sz w:val="24"/>
              </w:rPr>
            </w:pPr>
            <w:r>
              <w:rPr>
                <w:sz w:val="24"/>
              </w:rPr>
              <w:t>第六十四条：违反本法第四十五条规定， 公共场所的管理者和电信业务经营者、互联网信息服务提供者，明知或者应知广告活动违法不予制止的，由工商行政管理部</w:t>
            </w:r>
            <w:r>
              <w:rPr>
                <w:spacing w:val="-6"/>
                <w:sz w:val="24"/>
              </w:rPr>
              <w:t xml:space="preserve">门没收违法所得，违法所得五万元以上的， </w:t>
            </w:r>
            <w:r>
              <w:rPr>
                <w:sz w:val="24"/>
              </w:rPr>
              <w:t>并处违法所得一倍以上三倍以下的罚款， 违法所得不足五万元的，并处一万元以上五万元以下的罚款；情节严重的，由有关</w:t>
            </w:r>
            <w:r>
              <w:rPr>
                <w:spacing w:val="-5"/>
                <w:sz w:val="24"/>
              </w:rPr>
              <w:t>部门依法停止相关业务。</w:t>
            </w:r>
          </w:p>
        </w:tc>
        <w:tc>
          <w:tcPr>
            <w:tcW w:w="727" w:type="dxa"/>
          </w:tcPr>
          <w:p>
            <w:pPr>
              <w:pStyle w:val="7"/>
              <w:rPr>
                <w:rFonts w:ascii="Times New Roman"/>
                <w:sz w:val="24"/>
              </w:rPr>
            </w:pPr>
          </w:p>
          <w:p>
            <w:pPr>
              <w:pStyle w:val="7"/>
              <w:spacing w:before="141"/>
              <w:ind w:right="110"/>
              <w:jc w:val="right"/>
              <w:rPr>
                <w:sz w:val="24"/>
              </w:rPr>
            </w:pPr>
            <w:r>
              <w:rPr>
                <w:sz w:val="24"/>
              </w:rPr>
              <w:t>较轻</w:t>
            </w:r>
          </w:p>
        </w:tc>
        <w:tc>
          <w:tcPr>
            <w:tcW w:w="3557" w:type="dxa"/>
          </w:tcPr>
          <w:p>
            <w:pPr>
              <w:pStyle w:val="7"/>
              <w:spacing w:before="11"/>
              <w:rPr>
                <w:rFonts w:ascii="Times New Roman"/>
                <w:sz w:val="18"/>
              </w:rPr>
            </w:pPr>
          </w:p>
          <w:p>
            <w:pPr>
              <w:pStyle w:val="7"/>
              <w:spacing w:line="312" w:lineRule="auto"/>
              <w:ind w:left="107" w:right="91"/>
              <w:rPr>
                <w:sz w:val="24"/>
              </w:rPr>
            </w:pPr>
            <w:r>
              <w:rPr>
                <w:spacing w:val="-9"/>
                <w:sz w:val="24"/>
              </w:rPr>
              <w:t xml:space="preserve">影响较小，违法所得 </w:t>
            </w:r>
            <w:r>
              <w:rPr>
                <w:sz w:val="24"/>
              </w:rPr>
              <w:t>1</w:t>
            </w:r>
            <w:r>
              <w:rPr>
                <w:spacing w:val="-15"/>
                <w:sz w:val="24"/>
              </w:rPr>
              <w:t xml:space="preserve"> 万元以下</w:t>
            </w:r>
            <w:r>
              <w:rPr>
                <w:spacing w:val="-2"/>
                <w:sz w:val="24"/>
              </w:rPr>
              <w:t>的。</w:t>
            </w:r>
          </w:p>
        </w:tc>
        <w:tc>
          <w:tcPr>
            <w:tcW w:w="3996" w:type="dxa"/>
          </w:tcPr>
          <w:p>
            <w:pPr>
              <w:pStyle w:val="7"/>
              <w:spacing w:before="11"/>
              <w:rPr>
                <w:rFonts w:ascii="Times New Roman"/>
                <w:sz w:val="18"/>
              </w:rPr>
            </w:pPr>
          </w:p>
          <w:p>
            <w:pPr>
              <w:pStyle w:val="7"/>
              <w:spacing w:line="312" w:lineRule="auto"/>
              <w:ind w:left="109" w:right="89"/>
              <w:rPr>
                <w:sz w:val="24"/>
              </w:rPr>
            </w:pPr>
            <w:r>
              <w:rPr>
                <w:spacing w:val="-11"/>
                <w:sz w:val="24"/>
              </w:rPr>
              <w:t xml:space="preserve">没收违法所得，并处 </w:t>
            </w:r>
            <w:r>
              <w:rPr>
                <w:sz w:val="24"/>
              </w:rPr>
              <w:t>1</w:t>
            </w:r>
            <w:r>
              <w:rPr>
                <w:spacing w:val="-24"/>
                <w:sz w:val="24"/>
              </w:rPr>
              <w:t xml:space="preserve"> 万元以上 </w:t>
            </w:r>
            <w:r>
              <w:rPr>
                <w:sz w:val="24"/>
              </w:rPr>
              <w:t>2</w:t>
            </w:r>
            <w:r>
              <w:rPr>
                <w:spacing w:val="-38"/>
                <w:sz w:val="24"/>
              </w:rPr>
              <w:t xml:space="preserve"> 万</w:t>
            </w:r>
            <w:r>
              <w:rPr>
                <w:spacing w:val="-5"/>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rFonts w:ascii="Times New Roman"/>
                <w:sz w:val="24"/>
              </w:rPr>
            </w:pPr>
          </w:p>
          <w:p>
            <w:pPr>
              <w:pStyle w:val="7"/>
              <w:spacing w:before="141"/>
              <w:ind w:right="110"/>
              <w:jc w:val="right"/>
              <w:rPr>
                <w:sz w:val="24"/>
              </w:rPr>
            </w:pPr>
            <w:r>
              <w:rPr>
                <w:sz w:val="24"/>
              </w:rPr>
              <w:t>一般</w:t>
            </w:r>
          </w:p>
        </w:tc>
        <w:tc>
          <w:tcPr>
            <w:tcW w:w="3557" w:type="dxa"/>
          </w:tcPr>
          <w:p>
            <w:pPr>
              <w:pStyle w:val="7"/>
              <w:spacing w:before="215" w:line="312" w:lineRule="auto"/>
              <w:ind w:left="107" w:right="91"/>
              <w:rPr>
                <w:sz w:val="24"/>
              </w:rPr>
            </w:pPr>
            <w:r>
              <w:rPr>
                <w:spacing w:val="-8"/>
                <w:sz w:val="24"/>
              </w:rPr>
              <w:t xml:space="preserve">影响小，违法所得 </w:t>
            </w:r>
            <w:r>
              <w:rPr>
                <w:sz w:val="24"/>
              </w:rPr>
              <w:t>1</w:t>
            </w:r>
            <w:r>
              <w:rPr>
                <w:spacing w:val="-13"/>
                <w:sz w:val="24"/>
              </w:rPr>
              <w:t xml:space="preserve"> 万元以上 5 </w:t>
            </w:r>
            <w:r>
              <w:rPr>
                <w:spacing w:val="-5"/>
                <w:sz w:val="24"/>
              </w:rPr>
              <w:t>万元以下的。</w:t>
            </w:r>
          </w:p>
        </w:tc>
        <w:tc>
          <w:tcPr>
            <w:tcW w:w="3996" w:type="dxa"/>
          </w:tcPr>
          <w:p>
            <w:pPr>
              <w:pStyle w:val="7"/>
              <w:spacing w:before="215" w:line="312" w:lineRule="auto"/>
              <w:ind w:left="109" w:right="89"/>
              <w:rPr>
                <w:sz w:val="24"/>
              </w:rPr>
            </w:pPr>
            <w:r>
              <w:rPr>
                <w:spacing w:val="-11"/>
                <w:sz w:val="24"/>
              </w:rPr>
              <w:t xml:space="preserve">没收违法所得，并处 </w:t>
            </w:r>
            <w:r>
              <w:rPr>
                <w:sz w:val="24"/>
              </w:rPr>
              <w:t>2</w:t>
            </w:r>
            <w:r>
              <w:rPr>
                <w:spacing w:val="-24"/>
                <w:sz w:val="24"/>
              </w:rPr>
              <w:t xml:space="preserve"> 万元以上 </w:t>
            </w:r>
            <w:r>
              <w:rPr>
                <w:sz w:val="24"/>
              </w:rPr>
              <w:t>5</w:t>
            </w:r>
            <w:r>
              <w:rPr>
                <w:spacing w:val="-38"/>
                <w:sz w:val="24"/>
              </w:rPr>
              <w:t xml:space="preserve"> 万</w:t>
            </w:r>
            <w:r>
              <w:rPr>
                <w:spacing w:val="-5"/>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rFonts w:ascii="Times New Roman"/>
                <w:sz w:val="24"/>
              </w:rPr>
            </w:pPr>
          </w:p>
          <w:p>
            <w:pPr>
              <w:pStyle w:val="7"/>
              <w:spacing w:before="141"/>
              <w:ind w:right="110"/>
              <w:jc w:val="right"/>
              <w:rPr>
                <w:sz w:val="24"/>
              </w:rPr>
            </w:pPr>
            <w:r>
              <w:rPr>
                <w:sz w:val="24"/>
              </w:rPr>
              <w:t>较重</w:t>
            </w:r>
          </w:p>
        </w:tc>
        <w:tc>
          <w:tcPr>
            <w:tcW w:w="3557" w:type="dxa"/>
          </w:tcPr>
          <w:p>
            <w:pPr>
              <w:pStyle w:val="7"/>
              <w:spacing w:before="215" w:line="312" w:lineRule="auto"/>
              <w:ind w:left="107" w:right="91"/>
              <w:rPr>
                <w:sz w:val="24"/>
              </w:rPr>
            </w:pPr>
            <w:r>
              <w:rPr>
                <w:spacing w:val="-9"/>
                <w:sz w:val="24"/>
              </w:rPr>
              <w:t xml:space="preserve">影响较大，违法所得 </w:t>
            </w:r>
            <w:r>
              <w:rPr>
                <w:sz w:val="24"/>
              </w:rPr>
              <w:t>5</w:t>
            </w:r>
            <w:r>
              <w:rPr>
                <w:spacing w:val="-15"/>
                <w:sz w:val="24"/>
              </w:rPr>
              <w:t xml:space="preserve"> 万元以上</w:t>
            </w:r>
            <w:r>
              <w:rPr>
                <w:spacing w:val="-2"/>
                <w:sz w:val="24"/>
              </w:rPr>
              <w:t>的。</w:t>
            </w:r>
          </w:p>
        </w:tc>
        <w:tc>
          <w:tcPr>
            <w:tcW w:w="3996" w:type="dxa"/>
          </w:tcPr>
          <w:p>
            <w:pPr>
              <w:pStyle w:val="7"/>
              <w:spacing w:before="215"/>
              <w:ind w:left="109"/>
              <w:rPr>
                <w:sz w:val="24"/>
              </w:rPr>
            </w:pPr>
            <w:r>
              <w:rPr>
                <w:spacing w:val="-10"/>
                <w:sz w:val="24"/>
              </w:rPr>
              <w:t xml:space="preserve">没收违法所得，并处违法所得 </w:t>
            </w:r>
            <w:r>
              <w:rPr>
                <w:sz w:val="24"/>
              </w:rPr>
              <w:t>1</w:t>
            </w:r>
            <w:r>
              <w:rPr>
                <w:spacing w:val="-22"/>
                <w:sz w:val="24"/>
              </w:rPr>
              <w:t xml:space="preserve"> 倍以</w:t>
            </w:r>
          </w:p>
          <w:p>
            <w:pPr>
              <w:pStyle w:val="7"/>
              <w:spacing w:before="94"/>
              <w:ind w:left="109"/>
              <w:rPr>
                <w:sz w:val="24"/>
              </w:rPr>
            </w:pPr>
            <w:r>
              <w:rPr>
                <w:sz w:val="24"/>
              </w:rPr>
              <w:t>上 3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rFonts w:ascii="Times New Roman"/>
                <w:sz w:val="24"/>
              </w:rPr>
            </w:pPr>
          </w:p>
          <w:p>
            <w:pPr>
              <w:pStyle w:val="7"/>
              <w:spacing w:before="144"/>
              <w:ind w:right="110"/>
              <w:jc w:val="right"/>
              <w:rPr>
                <w:sz w:val="24"/>
              </w:rPr>
            </w:pPr>
            <w:r>
              <w:rPr>
                <w:sz w:val="24"/>
              </w:rPr>
              <w:t>严重</w:t>
            </w:r>
          </w:p>
        </w:tc>
        <w:tc>
          <w:tcPr>
            <w:tcW w:w="3557" w:type="dxa"/>
          </w:tcPr>
          <w:p>
            <w:pPr>
              <w:pStyle w:val="7"/>
              <w:rPr>
                <w:rFonts w:ascii="Times New Roman"/>
                <w:sz w:val="24"/>
              </w:rPr>
            </w:pPr>
          </w:p>
          <w:p>
            <w:pPr>
              <w:pStyle w:val="7"/>
              <w:spacing w:before="144"/>
              <w:ind w:left="107"/>
              <w:rPr>
                <w:sz w:val="24"/>
              </w:rPr>
            </w:pPr>
            <w:r>
              <w:rPr>
                <w:sz w:val="24"/>
              </w:rPr>
              <w:t>影响大，情节严重的。</w:t>
            </w:r>
          </w:p>
        </w:tc>
        <w:tc>
          <w:tcPr>
            <w:tcW w:w="3996" w:type="dxa"/>
          </w:tcPr>
          <w:p>
            <w:pPr>
              <w:pStyle w:val="7"/>
              <w:rPr>
                <w:rFonts w:ascii="Times New Roman"/>
                <w:sz w:val="24"/>
              </w:rPr>
            </w:pPr>
          </w:p>
          <w:p>
            <w:pPr>
              <w:pStyle w:val="7"/>
              <w:spacing w:before="144"/>
              <w:ind w:left="110"/>
              <w:rPr>
                <w:sz w:val="24"/>
              </w:rPr>
            </w:pPr>
            <w:r>
              <w:rPr>
                <w:sz w:val="24"/>
              </w:rPr>
              <w:t>由有关部门依法停止相关业务。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540" w:type="dxa"/>
          </w:tcPr>
          <w:p>
            <w:pPr>
              <w:pStyle w:val="7"/>
              <w:rPr>
                <w:rFonts w:ascii="Times New Roman"/>
                <w:sz w:val="24"/>
              </w:rPr>
            </w:pPr>
          </w:p>
          <w:p>
            <w:pPr>
              <w:pStyle w:val="7"/>
              <w:spacing w:before="146"/>
              <w:ind w:left="153"/>
              <w:rPr>
                <w:sz w:val="24"/>
              </w:rPr>
            </w:pPr>
            <w:r>
              <w:rPr>
                <w:sz w:val="24"/>
              </w:rPr>
              <w:t>56</w:t>
            </w:r>
          </w:p>
        </w:tc>
        <w:tc>
          <w:tcPr>
            <w:tcW w:w="1164" w:type="dxa"/>
          </w:tcPr>
          <w:p>
            <w:pPr>
              <w:pStyle w:val="7"/>
              <w:spacing w:before="2"/>
              <w:rPr>
                <w:rFonts w:ascii="Times New Roman"/>
                <w:sz w:val="19"/>
              </w:rPr>
            </w:pPr>
          </w:p>
          <w:p>
            <w:pPr>
              <w:pStyle w:val="7"/>
              <w:spacing w:line="312" w:lineRule="auto"/>
              <w:ind w:left="110" w:right="46"/>
              <w:rPr>
                <w:sz w:val="24"/>
              </w:rPr>
            </w:pPr>
            <w:r>
              <w:rPr>
                <w:sz w:val="24"/>
              </w:rPr>
              <w:t>《中华人民共和国</w:t>
            </w:r>
          </w:p>
        </w:tc>
        <w:tc>
          <w:tcPr>
            <w:tcW w:w="4577" w:type="dxa"/>
          </w:tcPr>
          <w:p>
            <w:pPr>
              <w:pStyle w:val="7"/>
              <w:spacing w:before="11"/>
              <w:rPr>
                <w:rFonts w:ascii="Times New Roman"/>
                <w:sz w:val="18"/>
              </w:rPr>
            </w:pPr>
          </w:p>
          <w:p>
            <w:pPr>
              <w:pStyle w:val="7"/>
              <w:spacing w:line="312" w:lineRule="auto"/>
              <w:ind w:left="107" w:right="91"/>
              <w:rPr>
                <w:sz w:val="24"/>
              </w:rPr>
            </w:pPr>
            <w:r>
              <w:rPr>
                <w:sz w:val="24"/>
              </w:rPr>
              <w:t>第六十六条：违反本法规定，伪造、变造或者转让广告审查批准文件的，由工商行</w:t>
            </w:r>
          </w:p>
        </w:tc>
        <w:tc>
          <w:tcPr>
            <w:tcW w:w="727" w:type="dxa"/>
          </w:tcPr>
          <w:p>
            <w:pPr>
              <w:pStyle w:val="7"/>
              <w:rPr>
                <w:rFonts w:ascii="Times New Roman"/>
                <w:sz w:val="24"/>
              </w:rPr>
            </w:pPr>
          </w:p>
          <w:p>
            <w:pPr>
              <w:pStyle w:val="7"/>
              <w:spacing w:before="144"/>
              <w:ind w:right="110"/>
              <w:jc w:val="right"/>
              <w:rPr>
                <w:sz w:val="24"/>
              </w:rPr>
            </w:pPr>
            <w:r>
              <w:rPr>
                <w:sz w:val="24"/>
              </w:rPr>
              <w:t>较轻</w:t>
            </w:r>
          </w:p>
        </w:tc>
        <w:tc>
          <w:tcPr>
            <w:tcW w:w="3557" w:type="dxa"/>
          </w:tcPr>
          <w:p>
            <w:pPr>
              <w:pStyle w:val="7"/>
              <w:spacing w:before="11"/>
              <w:rPr>
                <w:rFonts w:ascii="Times New Roman"/>
                <w:sz w:val="18"/>
              </w:rPr>
            </w:pPr>
          </w:p>
          <w:p>
            <w:pPr>
              <w:pStyle w:val="7"/>
              <w:spacing w:line="312" w:lineRule="auto"/>
              <w:ind w:left="107" w:right="89"/>
              <w:rPr>
                <w:sz w:val="24"/>
              </w:rPr>
            </w:pPr>
            <w:r>
              <w:rPr>
                <w:spacing w:val="-9"/>
                <w:sz w:val="24"/>
              </w:rPr>
              <w:t xml:space="preserve">影响较小，违法所得在 </w:t>
            </w:r>
            <w:r>
              <w:rPr>
                <w:sz w:val="24"/>
              </w:rPr>
              <w:t>2</w:t>
            </w:r>
            <w:r>
              <w:rPr>
                <w:spacing w:val="-17"/>
                <w:sz w:val="24"/>
              </w:rPr>
              <w:t xml:space="preserve"> 万元以</w:t>
            </w:r>
            <w:r>
              <w:rPr>
                <w:spacing w:val="-3"/>
                <w:sz w:val="24"/>
              </w:rPr>
              <w:t>下的。</w:t>
            </w:r>
          </w:p>
        </w:tc>
        <w:tc>
          <w:tcPr>
            <w:tcW w:w="3996" w:type="dxa"/>
          </w:tcPr>
          <w:p>
            <w:pPr>
              <w:pStyle w:val="7"/>
              <w:spacing w:before="11"/>
              <w:rPr>
                <w:rFonts w:ascii="Times New Roman"/>
                <w:sz w:val="18"/>
              </w:rPr>
            </w:pPr>
          </w:p>
          <w:p>
            <w:pPr>
              <w:pStyle w:val="7"/>
              <w:spacing w:line="312" w:lineRule="auto"/>
              <w:ind w:left="109" w:right="89"/>
              <w:rPr>
                <w:sz w:val="24"/>
              </w:rPr>
            </w:pPr>
            <w:r>
              <w:rPr>
                <w:spacing w:val="-11"/>
                <w:sz w:val="24"/>
              </w:rPr>
              <w:t xml:space="preserve">没收违法所得，并处 </w:t>
            </w:r>
            <w:r>
              <w:rPr>
                <w:sz w:val="24"/>
              </w:rPr>
              <w:t>1</w:t>
            </w:r>
            <w:r>
              <w:rPr>
                <w:spacing w:val="-24"/>
                <w:sz w:val="24"/>
              </w:rPr>
              <w:t xml:space="preserve"> 万元以上 </w:t>
            </w:r>
            <w:r>
              <w:rPr>
                <w:sz w:val="24"/>
              </w:rPr>
              <w:t>2</w:t>
            </w:r>
            <w:r>
              <w:rPr>
                <w:spacing w:val="-38"/>
                <w:sz w:val="24"/>
              </w:rPr>
              <w:t xml:space="preserve"> 万</w:t>
            </w:r>
            <w:r>
              <w:rPr>
                <w:spacing w:val="-5"/>
                <w:sz w:val="24"/>
              </w:rPr>
              <w:t>元以下的罚款。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540" w:type="dxa"/>
            <w:vMerge w:val="restart"/>
          </w:tcPr>
          <w:p>
            <w:pPr>
              <w:pStyle w:val="7"/>
              <w:rPr>
                <w:rFonts w:ascii="Times New Roman"/>
                <w:sz w:val="24"/>
              </w:rPr>
            </w:pPr>
          </w:p>
        </w:tc>
        <w:tc>
          <w:tcPr>
            <w:tcW w:w="1164" w:type="dxa"/>
            <w:vMerge w:val="restart"/>
          </w:tcPr>
          <w:p>
            <w:pPr>
              <w:pStyle w:val="7"/>
              <w:spacing w:before="83"/>
              <w:ind w:left="110"/>
              <w:rPr>
                <w:sz w:val="24"/>
              </w:rPr>
            </w:pPr>
            <w:r>
              <w:rPr>
                <w:sz w:val="24"/>
              </w:rPr>
              <w:t>广告法》</w:t>
            </w:r>
          </w:p>
        </w:tc>
        <w:tc>
          <w:tcPr>
            <w:tcW w:w="4577" w:type="dxa"/>
            <w:vMerge w:val="restart"/>
          </w:tcPr>
          <w:p>
            <w:pPr>
              <w:pStyle w:val="7"/>
              <w:spacing w:before="81" w:line="312" w:lineRule="auto"/>
              <w:ind w:left="107" w:right="91"/>
              <w:rPr>
                <w:sz w:val="24"/>
              </w:rPr>
            </w:pPr>
            <w:r>
              <w:rPr>
                <w:sz w:val="24"/>
              </w:rPr>
              <w:t>政管理部门没收违法所得，并处一万元以上十万元以下的罚款。</w:t>
            </w:r>
          </w:p>
        </w:tc>
        <w:tc>
          <w:tcPr>
            <w:tcW w:w="727" w:type="dxa"/>
          </w:tcPr>
          <w:p>
            <w:pPr>
              <w:pStyle w:val="7"/>
              <w:rPr>
                <w:rFonts w:ascii="Times New Roman"/>
                <w:sz w:val="24"/>
              </w:rPr>
            </w:pPr>
          </w:p>
          <w:p>
            <w:pPr>
              <w:pStyle w:val="7"/>
              <w:spacing w:before="144"/>
              <w:ind w:right="110"/>
              <w:jc w:val="right"/>
              <w:rPr>
                <w:sz w:val="24"/>
              </w:rPr>
            </w:pPr>
            <w:r>
              <w:rPr>
                <w:sz w:val="24"/>
              </w:rPr>
              <w:t>一般</w:t>
            </w:r>
          </w:p>
        </w:tc>
        <w:tc>
          <w:tcPr>
            <w:tcW w:w="3557" w:type="dxa"/>
          </w:tcPr>
          <w:p>
            <w:pPr>
              <w:pStyle w:val="7"/>
              <w:spacing w:before="11"/>
              <w:rPr>
                <w:rFonts w:ascii="Times New Roman"/>
                <w:sz w:val="18"/>
              </w:rPr>
            </w:pPr>
          </w:p>
          <w:p>
            <w:pPr>
              <w:pStyle w:val="7"/>
              <w:ind w:left="107"/>
              <w:rPr>
                <w:sz w:val="24"/>
              </w:rPr>
            </w:pPr>
            <w:r>
              <w:rPr>
                <w:spacing w:val="-9"/>
                <w:sz w:val="24"/>
              </w:rPr>
              <w:t xml:space="preserve">影响较大，违法所得 </w:t>
            </w:r>
            <w:r>
              <w:rPr>
                <w:sz w:val="24"/>
              </w:rPr>
              <w:t>2</w:t>
            </w:r>
            <w:r>
              <w:rPr>
                <w:spacing w:val="-12"/>
                <w:sz w:val="24"/>
              </w:rPr>
              <w:t xml:space="preserve"> 万元以上</w:t>
            </w:r>
          </w:p>
          <w:p>
            <w:pPr>
              <w:pStyle w:val="7"/>
              <w:spacing w:before="93"/>
              <w:ind w:left="107"/>
              <w:rPr>
                <w:sz w:val="24"/>
              </w:rPr>
            </w:pPr>
            <w:r>
              <w:rPr>
                <w:sz w:val="24"/>
              </w:rPr>
              <w:t>5 万元以下的。</w:t>
            </w:r>
          </w:p>
        </w:tc>
        <w:tc>
          <w:tcPr>
            <w:tcW w:w="3996" w:type="dxa"/>
          </w:tcPr>
          <w:p>
            <w:pPr>
              <w:pStyle w:val="7"/>
              <w:spacing w:before="11"/>
              <w:rPr>
                <w:rFonts w:ascii="Times New Roman"/>
                <w:sz w:val="18"/>
              </w:rPr>
            </w:pPr>
          </w:p>
          <w:p>
            <w:pPr>
              <w:pStyle w:val="7"/>
              <w:spacing w:line="312" w:lineRule="auto"/>
              <w:ind w:left="109" w:right="89"/>
              <w:rPr>
                <w:sz w:val="24"/>
              </w:rPr>
            </w:pPr>
            <w:r>
              <w:rPr>
                <w:spacing w:val="-11"/>
                <w:sz w:val="24"/>
              </w:rPr>
              <w:t xml:space="preserve">没收违法所得，并处 </w:t>
            </w:r>
            <w:r>
              <w:rPr>
                <w:sz w:val="24"/>
              </w:rPr>
              <w:t>2</w:t>
            </w:r>
            <w:r>
              <w:rPr>
                <w:spacing w:val="-24"/>
                <w:sz w:val="24"/>
              </w:rPr>
              <w:t xml:space="preserve"> 万元以上 </w:t>
            </w:r>
            <w:r>
              <w:rPr>
                <w:sz w:val="24"/>
              </w:rPr>
              <w:t>5</w:t>
            </w:r>
            <w:r>
              <w:rPr>
                <w:spacing w:val="-38"/>
                <w:sz w:val="24"/>
              </w:rPr>
              <w:t xml:space="preserve"> 万</w:t>
            </w:r>
            <w:r>
              <w:rPr>
                <w:spacing w:val="-5"/>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2"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18"/>
              </w:rPr>
            </w:pPr>
          </w:p>
          <w:p>
            <w:pPr>
              <w:pStyle w:val="7"/>
              <w:ind w:right="110"/>
              <w:jc w:val="right"/>
              <w:rPr>
                <w:sz w:val="24"/>
              </w:rPr>
            </w:pPr>
            <w:r>
              <w:rPr>
                <w:sz w:val="24"/>
              </w:rPr>
              <w:t>较重</w:t>
            </w:r>
          </w:p>
        </w:tc>
        <w:tc>
          <w:tcPr>
            <w:tcW w:w="3557" w:type="dxa"/>
          </w:tcPr>
          <w:p>
            <w:pPr>
              <w:pStyle w:val="7"/>
              <w:rPr>
                <w:rFonts w:ascii="Times New Roman"/>
                <w:sz w:val="24"/>
              </w:rPr>
            </w:pPr>
          </w:p>
          <w:p>
            <w:pPr>
              <w:pStyle w:val="7"/>
              <w:rPr>
                <w:rFonts w:ascii="Times New Roman"/>
                <w:sz w:val="24"/>
              </w:rPr>
            </w:pPr>
          </w:p>
          <w:p>
            <w:pPr>
              <w:pStyle w:val="7"/>
              <w:spacing w:before="1"/>
              <w:rPr>
                <w:rFonts w:ascii="Times New Roman"/>
                <w:sz w:val="32"/>
              </w:rPr>
            </w:pPr>
          </w:p>
          <w:p>
            <w:pPr>
              <w:pStyle w:val="7"/>
              <w:ind w:left="107"/>
              <w:rPr>
                <w:sz w:val="24"/>
              </w:rPr>
            </w:pPr>
            <w:r>
              <w:rPr>
                <w:spacing w:val="-5"/>
                <w:sz w:val="24"/>
              </w:rPr>
              <w:t>有下列情形之一的：</w:t>
            </w:r>
          </w:p>
          <w:p>
            <w:pPr>
              <w:pStyle w:val="7"/>
              <w:spacing w:before="93"/>
              <w:ind w:left="107"/>
              <w:rPr>
                <w:sz w:val="24"/>
              </w:rPr>
            </w:pPr>
            <w:r>
              <w:rPr>
                <w:spacing w:val="-5"/>
                <w:sz w:val="24"/>
              </w:rPr>
              <w:t>⑴造成重大影响的；</w:t>
            </w:r>
          </w:p>
          <w:p>
            <w:pPr>
              <w:pStyle w:val="7"/>
              <w:spacing w:before="91"/>
              <w:ind w:left="107"/>
              <w:rPr>
                <w:sz w:val="24"/>
              </w:rPr>
            </w:pPr>
            <w:r>
              <w:rPr>
                <w:sz w:val="24"/>
              </w:rPr>
              <w:t>⑵违法所得 5 万元以上的。</w:t>
            </w:r>
          </w:p>
        </w:tc>
        <w:tc>
          <w:tcPr>
            <w:tcW w:w="399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5"/>
              </w:rPr>
            </w:pPr>
          </w:p>
          <w:p>
            <w:pPr>
              <w:pStyle w:val="7"/>
              <w:spacing w:line="312" w:lineRule="auto"/>
              <w:ind w:left="109" w:right="24"/>
              <w:rPr>
                <w:sz w:val="24"/>
              </w:rPr>
            </w:pPr>
            <w:r>
              <w:rPr>
                <w:sz w:val="24"/>
              </w:rPr>
              <w:t>没收违法所得，并处 5 万元以上 10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54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5"/>
              <w:ind w:left="153"/>
              <w:rPr>
                <w:sz w:val="24"/>
              </w:rPr>
            </w:pPr>
            <w:r>
              <w:rPr>
                <w:sz w:val="24"/>
              </w:rPr>
              <w:t>57</w:t>
            </w:r>
          </w:p>
        </w:tc>
        <w:tc>
          <w:tcPr>
            <w:tcW w:w="1164"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7"/>
              </w:rPr>
            </w:pPr>
          </w:p>
          <w:p>
            <w:pPr>
              <w:pStyle w:val="7"/>
              <w:spacing w:line="312" w:lineRule="auto"/>
              <w:ind w:left="110" w:right="88"/>
              <w:jc w:val="both"/>
              <w:rPr>
                <w:sz w:val="24"/>
              </w:rPr>
            </w:pPr>
            <w:r>
              <w:rPr>
                <w:spacing w:val="-7"/>
                <w:sz w:val="24"/>
              </w:rPr>
              <w:t>《医疗广告管理办</w:t>
            </w:r>
            <w:r>
              <w:rPr>
                <w:spacing w:val="-2"/>
                <w:sz w:val="24"/>
              </w:rPr>
              <w:t>法》</w:t>
            </w:r>
          </w:p>
        </w:tc>
        <w:tc>
          <w:tcPr>
            <w:tcW w:w="4577" w:type="dxa"/>
            <w:vMerge w:val="restart"/>
          </w:tcPr>
          <w:p>
            <w:pPr>
              <w:pStyle w:val="7"/>
              <w:rPr>
                <w:rFonts w:ascii="Times New Roman"/>
                <w:sz w:val="24"/>
              </w:rPr>
            </w:pPr>
          </w:p>
          <w:p>
            <w:pPr>
              <w:pStyle w:val="7"/>
              <w:rPr>
                <w:rFonts w:ascii="Times New Roman"/>
                <w:sz w:val="24"/>
              </w:rPr>
            </w:pPr>
          </w:p>
          <w:p>
            <w:pPr>
              <w:pStyle w:val="7"/>
              <w:spacing w:before="9"/>
              <w:rPr>
                <w:rFonts w:ascii="Times New Roman"/>
                <w:sz w:val="29"/>
              </w:rPr>
            </w:pPr>
          </w:p>
          <w:p>
            <w:pPr>
              <w:pStyle w:val="7"/>
              <w:spacing w:line="312" w:lineRule="auto"/>
              <w:ind w:left="107" w:right="91"/>
              <w:jc w:val="both"/>
              <w:rPr>
                <w:sz w:val="24"/>
              </w:rPr>
            </w:pPr>
            <w:r>
              <w:rPr>
                <w:sz w:val="24"/>
              </w:rPr>
              <w:t>第二十二条：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727" w:type="dxa"/>
          </w:tcPr>
          <w:p>
            <w:pPr>
              <w:pStyle w:val="7"/>
              <w:rPr>
                <w:rFonts w:ascii="Times New Roman"/>
                <w:sz w:val="24"/>
              </w:rPr>
            </w:pPr>
          </w:p>
          <w:p>
            <w:pPr>
              <w:pStyle w:val="7"/>
              <w:spacing w:before="204"/>
              <w:ind w:right="110"/>
              <w:jc w:val="right"/>
              <w:rPr>
                <w:sz w:val="24"/>
              </w:rPr>
            </w:pPr>
            <w:r>
              <w:rPr>
                <w:sz w:val="24"/>
              </w:rPr>
              <w:t>较轻</w:t>
            </w:r>
          </w:p>
        </w:tc>
        <w:tc>
          <w:tcPr>
            <w:tcW w:w="3557" w:type="dxa"/>
          </w:tcPr>
          <w:p>
            <w:pPr>
              <w:pStyle w:val="7"/>
              <w:spacing w:before="81" w:line="312" w:lineRule="auto"/>
              <w:ind w:left="107" w:right="44"/>
              <w:rPr>
                <w:sz w:val="24"/>
              </w:rPr>
            </w:pPr>
            <w:r>
              <w:rPr>
                <w:sz w:val="24"/>
              </w:rPr>
              <w:t>广告费用 1000 元以下，情节轻微，危害性较小，没有造成危害</w:t>
            </w:r>
          </w:p>
          <w:p>
            <w:pPr>
              <w:pStyle w:val="7"/>
              <w:spacing w:line="301" w:lineRule="exact"/>
              <w:ind w:left="107"/>
              <w:rPr>
                <w:sz w:val="24"/>
              </w:rPr>
            </w:pPr>
            <w:r>
              <w:rPr>
                <w:sz w:val="24"/>
              </w:rPr>
              <w:t>后果的。</w:t>
            </w:r>
          </w:p>
        </w:tc>
        <w:tc>
          <w:tcPr>
            <w:tcW w:w="3996" w:type="dxa"/>
          </w:tcPr>
          <w:p>
            <w:pPr>
              <w:pStyle w:val="7"/>
              <w:rPr>
                <w:rFonts w:ascii="Times New Roman"/>
                <w:sz w:val="24"/>
              </w:rPr>
            </w:pPr>
          </w:p>
          <w:p>
            <w:pPr>
              <w:pStyle w:val="7"/>
              <w:spacing w:before="204"/>
              <w:ind w:left="109"/>
              <w:rPr>
                <w:sz w:val="24"/>
              </w:rPr>
            </w:pPr>
            <w:r>
              <w:rPr>
                <w:sz w:val="24"/>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rFonts w:ascii="Times New Roman"/>
                <w:sz w:val="24"/>
              </w:rPr>
            </w:pPr>
          </w:p>
          <w:p>
            <w:pPr>
              <w:pStyle w:val="7"/>
              <w:spacing w:before="201"/>
              <w:ind w:right="110"/>
              <w:jc w:val="right"/>
              <w:rPr>
                <w:sz w:val="24"/>
              </w:rPr>
            </w:pPr>
            <w:r>
              <w:rPr>
                <w:sz w:val="24"/>
              </w:rPr>
              <w:t>一般</w:t>
            </w:r>
          </w:p>
        </w:tc>
        <w:tc>
          <w:tcPr>
            <w:tcW w:w="3557" w:type="dxa"/>
          </w:tcPr>
          <w:p>
            <w:pPr>
              <w:pStyle w:val="7"/>
              <w:spacing w:before="79"/>
              <w:ind w:left="107"/>
              <w:rPr>
                <w:sz w:val="24"/>
              </w:rPr>
            </w:pPr>
            <w:r>
              <w:rPr>
                <w:spacing w:val="5"/>
                <w:sz w:val="24"/>
              </w:rPr>
              <w:t>广告费用</w:t>
            </w:r>
            <w:r>
              <w:rPr>
                <w:spacing w:val="-3"/>
                <w:sz w:val="24"/>
              </w:rPr>
              <w:t>1000</w:t>
            </w:r>
            <w:r>
              <w:rPr>
                <w:spacing w:val="-15"/>
                <w:sz w:val="24"/>
              </w:rPr>
              <w:t xml:space="preserve"> 元以上</w:t>
            </w:r>
            <w:r>
              <w:rPr>
                <w:sz w:val="24"/>
              </w:rPr>
              <w:t>1</w:t>
            </w:r>
            <w:r>
              <w:rPr>
                <w:spacing w:val="-21"/>
                <w:sz w:val="24"/>
              </w:rPr>
              <w:t xml:space="preserve"> 万元以下</w:t>
            </w:r>
          </w:p>
          <w:p>
            <w:pPr>
              <w:pStyle w:val="7"/>
              <w:spacing w:before="11" w:line="400" w:lineRule="exact"/>
              <w:ind w:left="107" w:right="91"/>
              <w:rPr>
                <w:sz w:val="24"/>
              </w:rPr>
            </w:pPr>
            <w:r>
              <w:rPr>
                <w:spacing w:val="-9"/>
                <w:sz w:val="24"/>
              </w:rPr>
              <w:t xml:space="preserve">的，或广告发布时间少于 </w:t>
            </w:r>
            <w:r>
              <w:rPr>
                <w:sz w:val="24"/>
              </w:rPr>
              <w:t>1</w:t>
            </w:r>
            <w:r>
              <w:rPr>
                <w:spacing w:val="-22"/>
                <w:sz w:val="24"/>
              </w:rPr>
              <w:t xml:space="preserve"> 个月</w:t>
            </w:r>
            <w:r>
              <w:rPr>
                <w:spacing w:val="-2"/>
                <w:sz w:val="24"/>
              </w:rPr>
              <w:t>的。</w:t>
            </w:r>
          </w:p>
        </w:tc>
        <w:tc>
          <w:tcPr>
            <w:tcW w:w="3996" w:type="dxa"/>
          </w:tcPr>
          <w:p>
            <w:pPr>
              <w:pStyle w:val="7"/>
              <w:rPr>
                <w:rFonts w:ascii="Times New Roman"/>
                <w:sz w:val="24"/>
              </w:rPr>
            </w:pPr>
          </w:p>
          <w:p>
            <w:pPr>
              <w:pStyle w:val="7"/>
              <w:spacing w:before="201"/>
              <w:ind w:left="109"/>
              <w:rPr>
                <w:sz w:val="24"/>
              </w:rPr>
            </w:pPr>
            <w:r>
              <w:rPr>
                <w:sz w:val="24"/>
              </w:rPr>
              <w:t>处以 1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rFonts w:ascii="Times New Roman"/>
                <w:sz w:val="24"/>
              </w:rPr>
            </w:pPr>
          </w:p>
          <w:p>
            <w:pPr>
              <w:pStyle w:val="7"/>
              <w:spacing w:before="204"/>
              <w:ind w:right="110"/>
              <w:jc w:val="right"/>
              <w:rPr>
                <w:sz w:val="24"/>
              </w:rPr>
            </w:pPr>
            <w:r>
              <w:rPr>
                <w:sz w:val="24"/>
              </w:rPr>
              <w:t>较重</w:t>
            </w:r>
          </w:p>
        </w:tc>
        <w:tc>
          <w:tcPr>
            <w:tcW w:w="3557" w:type="dxa"/>
          </w:tcPr>
          <w:p>
            <w:pPr>
              <w:pStyle w:val="7"/>
              <w:spacing w:before="79"/>
              <w:ind w:left="107"/>
              <w:rPr>
                <w:sz w:val="24"/>
              </w:rPr>
            </w:pPr>
            <w:r>
              <w:rPr>
                <w:spacing w:val="-14"/>
                <w:sz w:val="24"/>
              </w:rPr>
              <w:t xml:space="preserve">广告费用 </w:t>
            </w:r>
            <w:r>
              <w:rPr>
                <w:sz w:val="24"/>
              </w:rPr>
              <w:t>1</w:t>
            </w:r>
            <w:r>
              <w:rPr>
                <w:spacing w:val="-22"/>
                <w:sz w:val="24"/>
              </w:rPr>
              <w:t xml:space="preserve"> 万元以上 </w:t>
            </w:r>
            <w:r>
              <w:rPr>
                <w:sz w:val="24"/>
              </w:rPr>
              <w:t>2</w:t>
            </w:r>
            <w:r>
              <w:rPr>
                <w:spacing w:val="-15"/>
                <w:sz w:val="24"/>
              </w:rPr>
              <w:t xml:space="preserve"> 万元以下</w:t>
            </w:r>
          </w:p>
          <w:p>
            <w:pPr>
              <w:pStyle w:val="7"/>
              <w:spacing w:before="93"/>
              <w:ind w:left="107"/>
              <w:rPr>
                <w:sz w:val="24"/>
              </w:rPr>
            </w:pPr>
            <w:r>
              <w:rPr>
                <w:spacing w:val="-9"/>
                <w:sz w:val="24"/>
              </w:rPr>
              <w:t xml:space="preserve">的，或广告发布时间在 </w:t>
            </w:r>
            <w:r>
              <w:rPr>
                <w:sz w:val="24"/>
              </w:rPr>
              <w:t>1</w:t>
            </w:r>
            <w:r>
              <w:rPr>
                <w:spacing w:val="-13"/>
                <w:sz w:val="24"/>
              </w:rPr>
              <w:t xml:space="preserve"> 个月以</w:t>
            </w:r>
          </w:p>
          <w:p>
            <w:pPr>
              <w:pStyle w:val="7"/>
              <w:spacing w:before="91" w:line="301" w:lineRule="exact"/>
              <w:ind w:left="107"/>
              <w:rPr>
                <w:sz w:val="24"/>
              </w:rPr>
            </w:pPr>
            <w:r>
              <w:rPr>
                <w:sz w:val="24"/>
              </w:rPr>
              <w:t>上 6 个月以下的。</w:t>
            </w:r>
          </w:p>
        </w:tc>
        <w:tc>
          <w:tcPr>
            <w:tcW w:w="3996" w:type="dxa"/>
          </w:tcPr>
          <w:p>
            <w:pPr>
              <w:pStyle w:val="7"/>
              <w:rPr>
                <w:rFonts w:ascii="Times New Roman"/>
                <w:sz w:val="24"/>
              </w:rPr>
            </w:pPr>
          </w:p>
          <w:p>
            <w:pPr>
              <w:pStyle w:val="7"/>
              <w:spacing w:before="204"/>
              <w:ind w:left="109"/>
              <w:rPr>
                <w:sz w:val="24"/>
              </w:rPr>
            </w:pPr>
            <w:r>
              <w:rPr>
                <w:sz w:val="24"/>
              </w:rPr>
              <w:t>处以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spacing w:before="2"/>
              <w:rPr>
                <w:rFonts w:ascii="Times New Roman"/>
                <w:sz w:val="24"/>
              </w:rPr>
            </w:pPr>
          </w:p>
          <w:p>
            <w:pPr>
              <w:pStyle w:val="7"/>
              <w:ind w:right="110"/>
              <w:jc w:val="right"/>
              <w:rPr>
                <w:sz w:val="24"/>
              </w:rPr>
            </w:pPr>
            <w:r>
              <w:rPr>
                <w:sz w:val="24"/>
              </w:rPr>
              <w:t>严重</w:t>
            </w:r>
          </w:p>
        </w:tc>
        <w:tc>
          <w:tcPr>
            <w:tcW w:w="3557" w:type="dxa"/>
          </w:tcPr>
          <w:p>
            <w:pPr>
              <w:pStyle w:val="7"/>
              <w:spacing w:before="79"/>
              <w:ind w:left="107"/>
              <w:rPr>
                <w:sz w:val="24"/>
              </w:rPr>
            </w:pPr>
            <w:r>
              <w:rPr>
                <w:spacing w:val="-12"/>
                <w:sz w:val="24"/>
              </w:rPr>
              <w:t xml:space="preserve">广告费用 </w:t>
            </w:r>
            <w:r>
              <w:rPr>
                <w:sz w:val="24"/>
              </w:rPr>
              <w:t>2</w:t>
            </w:r>
            <w:r>
              <w:rPr>
                <w:spacing w:val="-10"/>
                <w:sz w:val="24"/>
              </w:rPr>
              <w:t xml:space="preserve"> 万元以上的，或广告</w:t>
            </w:r>
          </w:p>
          <w:p>
            <w:pPr>
              <w:pStyle w:val="7"/>
              <w:spacing w:before="93" w:line="301" w:lineRule="exact"/>
              <w:ind w:left="107"/>
              <w:rPr>
                <w:sz w:val="24"/>
              </w:rPr>
            </w:pPr>
            <w:r>
              <w:rPr>
                <w:sz w:val="24"/>
              </w:rPr>
              <w:t>发布时间在 6 个月以上。</w:t>
            </w:r>
          </w:p>
        </w:tc>
        <w:tc>
          <w:tcPr>
            <w:tcW w:w="3996" w:type="dxa"/>
          </w:tcPr>
          <w:p>
            <w:pPr>
              <w:pStyle w:val="7"/>
              <w:spacing w:before="2"/>
              <w:rPr>
                <w:rFonts w:ascii="Times New Roman"/>
                <w:sz w:val="24"/>
              </w:rPr>
            </w:pPr>
          </w:p>
          <w:p>
            <w:pPr>
              <w:pStyle w:val="7"/>
              <w:ind w:left="109"/>
              <w:rPr>
                <w:sz w:val="24"/>
              </w:rPr>
            </w:pPr>
            <w:r>
              <w:rPr>
                <w:sz w:val="24"/>
              </w:rPr>
              <w:t>处以 2 万元以上 3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54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6"/>
              <w:ind w:left="153"/>
              <w:rPr>
                <w:sz w:val="24"/>
              </w:rPr>
            </w:pPr>
            <w:r>
              <w:rPr>
                <w:sz w:val="24"/>
              </w:rPr>
              <w:t>58</w:t>
            </w:r>
          </w:p>
        </w:tc>
        <w:tc>
          <w:tcPr>
            <w:tcW w:w="1164"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33"/>
              </w:rPr>
            </w:pPr>
          </w:p>
          <w:p>
            <w:pPr>
              <w:pStyle w:val="7"/>
              <w:spacing w:line="312" w:lineRule="auto"/>
              <w:ind w:left="110" w:right="88"/>
              <w:jc w:val="both"/>
              <w:rPr>
                <w:sz w:val="24"/>
              </w:rPr>
            </w:pPr>
            <w:r>
              <w:rPr>
                <w:spacing w:val="-7"/>
                <w:sz w:val="24"/>
              </w:rPr>
              <w:t>《互联网广告管理</w:t>
            </w:r>
            <w:r>
              <w:rPr>
                <w:spacing w:val="-5"/>
                <w:sz w:val="24"/>
              </w:rPr>
              <w:t>暂 行 办</w:t>
            </w:r>
            <w:r>
              <w:rPr>
                <w:spacing w:val="-2"/>
                <w:sz w:val="24"/>
              </w:rPr>
              <w:t>法》</w:t>
            </w:r>
          </w:p>
        </w:tc>
        <w:tc>
          <w:tcPr>
            <w:tcW w:w="4577" w:type="dxa"/>
            <w:vMerge w:val="restart"/>
          </w:tcPr>
          <w:p>
            <w:pPr>
              <w:pStyle w:val="7"/>
              <w:rPr>
                <w:rFonts w:ascii="Times New Roman"/>
                <w:sz w:val="24"/>
              </w:rPr>
            </w:pPr>
          </w:p>
          <w:p>
            <w:pPr>
              <w:pStyle w:val="7"/>
              <w:rPr>
                <w:rFonts w:ascii="Times New Roman"/>
                <w:sz w:val="24"/>
              </w:rPr>
            </w:pPr>
          </w:p>
          <w:p>
            <w:pPr>
              <w:pStyle w:val="7"/>
              <w:spacing w:before="208" w:line="312" w:lineRule="auto"/>
              <w:ind w:left="107" w:right="91"/>
              <w:jc w:val="both"/>
              <w:rPr>
                <w:sz w:val="24"/>
              </w:rPr>
            </w:pPr>
            <w:r>
              <w:rPr>
                <w:sz w:val="24"/>
              </w:rPr>
              <w:t>第二十四条：违反本办法第八条第一款规定，利用互联网发布广告，未显著标明关闭标志并确保一键关闭的，依照中华人民共和国广告法第六十三条第二款的规定进行处罚；违反第二款、第三款规定，以欺骗方式诱使用户点击广告内容的，或者未经允许，在用户发送的电子邮件中附加广告或者广告链接的，责令改正，处一万元以上三万元以下的罚款。</w:t>
            </w:r>
          </w:p>
        </w:tc>
        <w:tc>
          <w:tcPr>
            <w:tcW w:w="727" w:type="dxa"/>
          </w:tcPr>
          <w:p>
            <w:pPr>
              <w:pStyle w:val="7"/>
              <w:spacing w:before="3"/>
              <w:rPr>
                <w:rFonts w:ascii="Times New Roman"/>
                <w:sz w:val="22"/>
              </w:rPr>
            </w:pPr>
          </w:p>
          <w:p>
            <w:pPr>
              <w:pStyle w:val="7"/>
              <w:ind w:right="110"/>
              <w:jc w:val="right"/>
              <w:rPr>
                <w:sz w:val="24"/>
              </w:rPr>
            </w:pPr>
            <w:r>
              <w:rPr>
                <w:sz w:val="24"/>
              </w:rPr>
              <w:t>较轻</w:t>
            </w:r>
          </w:p>
        </w:tc>
        <w:tc>
          <w:tcPr>
            <w:tcW w:w="3557" w:type="dxa"/>
          </w:tcPr>
          <w:p>
            <w:pPr>
              <w:pStyle w:val="7"/>
              <w:spacing w:before="3" w:line="380" w:lineRule="exact"/>
              <w:ind w:left="107" w:right="45"/>
              <w:rPr>
                <w:sz w:val="24"/>
              </w:rPr>
            </w:pPr>
            <w:r>
              <w:rPr>
                <w:sz w:val="24"/>
              </w:rPr>
              <w:t>初次违法，且违法时间持续一个月以下的。</w:t>
            </w:r>
          </w:p>
        </w:tc>
        <w:tc>
          <w:tcPr>
            <w:tcW w:w="3996" w:type="dxa"/>
          </w:tcPr>
          <w:p>
            <w:pPr>
              <w:pStyle w:val="7"/>
              <w:spacing w:before="3"/>
              <w:rPr>
                <w:rFonts w:ascii="Times New Roman"/>
                <w:sz w:val="22"/>
              </w:rPr>
            </w:pPr>
          </w:p>
          <w:p>
            <w:pPr>
              <w:pStyle w:val="7"/>
              <w:ind w:left="109"/>
              <w:rPr>
                <w:sz w:val="24"/>
              </w:rPr>
            </w:pPr>
            <w:r>
              <w:rPr>
                <w:sz w:val="24"/>
              </w:rPr>
              <w:t>处 1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7"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spacing w:before="6"/>
              <w:rPr>
                <w:rFonts w:ascii="Times New Roman"/>
                <w:sz w:val="23"/>
              </w:rPr>
            </w:pPr>
          </w:p>
          <w:p>
            <w:pPr>
              <w:pStyle w:val="7"/>
              <w:ind w:right="110"/>
              <w:jc w:val="right"/>
              <w:rPr>
                <w:sz w:val="24"/>
              </w:rPr>
            </w:pPr>
            <w:r>
              <w:rPr>
                <w:sz w:val="24"/>
              </w:rPr>
              <w:t>一般</w:t>
            </w:r>
          </w:p>
        </w:tc>
        <w:tc>
          <w:tcPr>
            <w:tcW w:w="3557" w:type="dxa"/>
          </w:tcPr>
          <w:p>
            <w:pPr>
              <w:pStyle w:val="7"/>
              <w:spacing w:before="62"/>
              <w:ind w:left="107"/>
              <w:rPr>
                <w:sz w:val="24"/>
              </w:rPr>
            </w:pPr>
            <w:r>
              <w:rPr>
                <w:sz w:val="24"/>
              </w:rPr>
              <w:t>有下列情形之一的：</w:t>
            </w:r>
          </w:p>
          <w:p>
            <w:pPr>
              <w:pStyle w:val="7"/>
              <w:numPr>
                <w:ilvl w:val="0"/>
                <w:numId w:val="1"/>
              </w:numPr>
              <w:tabs>
                <w:tab w:val="left" w:pos="705"/>
              </w:tabs>
              <w:spacing w:before="74" w:after="0" w:line="295" w:lineRule="auto"/>
              <w:ind w:left="107" w:right="91" w:firstLine="0"/>
              <w:jc w:val="left"/>
              <w:rPr>
                <w:sz w:val="24"/>
              </w:rPr>
            </w:pPr>
            <w:r>
              <w:rPr>
                <w:spacing w:val="-5"/>
                <w:sz w:val="24"/>
              </w:rPr>
              <w:t>违法行为持续一个月以上</w:t>
            </w:r>
            <w:r>
              <w:rPr>
                <w:spacing w:val="-7"/>
                <w:sz w:val="24"/>
              </w:rPr>
              <w:t>六个月以下的。</w:t>
            </w:r>
          </w:p>
          <w:p>
            <w:pPr>
              <w:pStyle w:val="7"/>
              <w:numPr>
                <w:ilvl w:val="0"/>
                <w:numId w:val="1"/>
              </w:numPr>
              <w:tabs>
                <w:tab w:val="left" w:pos="705"/>
              </w:tabs>
              <w:spacing w:before="2" w:after="0" w:line="240" w:lineRule="auto"/>
              <w:ind w:left="704" w:right="0" w:hanging="598"/>
              <w:jc w:val="left"/>
              <w:rPr>
                <w:sz w:val="24"/>
              </w:rPr>
            </w:pPr>
            <w:r>
              <w:rPr>
                <w:spacing w:val="-5"/>
                <w:sz w:val="24"/>
              </w:rPr>
              <w:t>曾因同类违法行为受到一次</w:t>
            </w:r>
          </w:p>
          <w:p>
            <w:pPr>
              <w:pStyle w:val="7"/>
              <w:spacing w:before="74" w:line="294" w:lineRule="exact"/>
              <w:ind w:left="107"/>
              <w:rPr>
                <w:sz w:val="24"/>
              </w:rPr>
            </w:pPr>
            <w:r>
              <w:rPr>
                <w:sz w:val="24"/>
              </w:rPr>
              <w:t>行政处罚的。</w:t>
            </w:r>
          </w:p>
        </w:tc>
        <w:tc>
          <w:tcPr>
            <w:tcW w:w="3996" w:type="dxa"/>
          </w:tcPr>
          <w:p>
            <w:pPr>
              <w:pStyle w:val="7"/>
              <w:rPr>
                <w:rFonts w:ascii="Times New Roman"/>
                <w:sz w:val="24"/>
              </w:rPr>
            </w:pPr>
          </w:p>
          <w:p>
            <w:pPr>
              <w:pStyle w:val="7"/>
              <w:rPr>
                <w:rFonts w:ascii="Times New Roman"/>
                <w:sz w:val="24"/>
              </w:rPr>
            </w:pPr>
          </w:p>
          <w:p>
            <w:pPr>
              <w:pStyle w:val="7"/>
              <w:spacing w:before="6"/>
              <w:rPr>
                <w:rFonts w:ascii="Times New Roman"/>
                <w:sz w:val="23"/>
              </w:rPr>
            </w:pPr>
          </w:p>
          <w:p>
            <w:pPr>
              <w:pStyle w:val="7"/>
              <w:ind w:left="109"/>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7"/>
              <w:ind w:right="110"/>
              <w:jc w:val="right"/>
              <w:rPr>
                <w:sz w:val="24"/>
              </w:rPr>
            </w:pPr>
            <w:r>
              <w:rPr>
                <w:sz w:val="24"/>
              </w:rPr>
              <w:t>较重</w:t>
            </w:r>
          </w:p>
        </w:tc>
        <w:tc>
          <w:tcPr>
            <w:tcW w:w="3557" w:type="dxa"/>
          </w:tcPr>
          <w:p>
            <w:pPr>
              <w:pStyle w:val="7"/>
              <w:spacing w:before="64"/>
              <w:ind w:left="107"/>
              <w:rPr>
                <w:sz w:val="24"/>
              </w:rPr>
            </w:pPr>
            <w:r>
              <w:rPr>
                <w:sz w:val="24"/>
              </w:rPr>
              <w:t>有下列情形之一的：</w:t>
            </w:r>
          </w:p>
          <w:p>
            <w:pPr>
              <w:pStyle w:val="7"/>
              <w:numPr>
                <w:ilvl w:val="0"/>
                <w:numId w:val="2"/>
              </w:numPr>
              <w:tabs>
                <w:tab w:val="left" w:pos="735"/>
              </w:tabs>
              <w:spacing w:before="74" w:after="0" w:line="295" w:lineRule="auto"/>
              <w:ind w:left="107" w:right="91" w:firstLine="0"/>
              <w:jc w:val="left"/>
              <w:rPr>
                <w:sz w:val="24"/>
              </w:rPr>
            </w:pPr>
            <w:r>
              <w:rPr>
                <w:spacing w:val="5"/>
                <w:sz w:val="24"/>
              </w:rPr>
              <w:t>违法行为持续六个月以上</w:t>
            </w:r>
            <w:r>
              <w:rPr>
                <w:spacing w:val="-2"/>
                <w:sz w:val="24"/>
              </w:rPr>
              <w:t>的；</w:t>
            </w:r>
          </w:p>
          <w:p>
            <w:pPr>
              <w:pStyle w:val="7"/>
              <w:numPr>
                <w:ilvl w:val="0"/>
                <w:numId w:val="2"/>
              </w:numPr>
              <w:tabs>
                <w:tab w:val="left" w:pos="705"/>
              </w:tabs>
              <w:spacing w:before="2" w:after="0" w:line="297" w:lineRule="auto"/>
              <w:ind w:left="107" w:right="91" w:firstLine="0"/>
              <w:jc w:val="left"/>
              <w:rPr>
                <w:sz w:val="24"/>
              </w:rPr>
            </w:pPr>
            <w:r>
              <w:rPr>
                <w:spacing w:val="-5"/>
                <w:sz w:val="24"/>
              </w:rPr>
              <w:t>曾因同类违法行为受到二</w:t>
            </w:r>
            <w:r>
              <w:rPr>
                <w:spacing w:val="-8"/>
                <w:sz w:val="24"/>
              </w:rPr>
              <w:t>次以上行政处罚的；</w:t>
            </w:r>
          </w:p>
          <w:p>
            <w:pPr>
              <w:pStyle w:val="7"/>
              <w:numPr>
                <w:ilvl w:val="0"/>
                <w:numId w:val="2"/>
              </w:numPr>
              <w:tabs>
                <w:tab w:val="left" w:pos="705"/>
              </w:tabs>
              <w:spacing w:before="0" w:after="0" w:line="292" w:lineRule="exact"/>
              <w:ind w:left="704" w:right="0" w:hanging="598"/>
              <w:jc w:val="left"/>
              <w:rPr>
                <w:sz w:val="24"/>
              </w:rPr>
            </w:pPr>
            <w:r>
              <w:rPr>
                <w:spacing w:val="-5"/>
                <w:sz w:val="24"/>
              </w:rPr>
              <w:t>拒不改正的。</w:t>
            </w:r>
          </w:p>
        </w:tc>
        <w:tc>
          <w:tcPr>
            <w:tcW w:w="399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7"/>
              <w:ind w:left="109"/>
              <w:rPr>
                <w:sz w:val="24"/>
              </w:rPr>
            </w:pPr>
            <w:r>
              <w:rPr>
                <w:sz w:val="24"/>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54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2"/>
              </w:rPr>
            </w:pPr>
          </w:p>
          <w:p>
            <w:pPr>
              <w:pStyle w:val="7"/>
              <w:ind w:left="153"/>
              <w:rPr>
                <w:sz w:val="24"/>
              </w:rPr>
            </w:pPr>
            <w:r>
              <w:rPr>
                <w:sz w:val="24"/>
              </w:rPr>
              <w:t>59</w:t>
            </w:r>
          </w:p>
        </w:tc>
        <w:tc>
          <w:tcPr>
            <w:tcW w:w="1164"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6" w:line="312" w:lineRule="auto"/>
              <w:ind w:left="110" w:right="88"/>
              <w:jc w:val="both"/>
              <w:rPr>
                <w:sz w:val="24"/>
              </w:rPr>
            </w:pPr>
            <w:r>
              <w:rPr>
                <w:spacing w:val="-7"/>
                <w:sz w:val="24"/>
              </w:rPr>
              <w:t>《互联网广告管理</w:t>
            </w:r>
            <w:r>
              <w:rPr>
                <w:spacing w:val="-5"/>
                <w:sz w:val="24"/>
              </w:rPr>
              <w:t>暂 行 办</w:t>
            </w:r>
            <w:r>
              <w:rPr>
                <w:spacing w:val="-2"/>
                <w:sz w:val="24"/>
              </w:rPr>
              <w:t>法》</w:t>
            </w:r>
          </w:p>
        </w:tc>
        <w:tc>
          <w:tcPr>
            <w:tcW w:w="4577" w:type="dxa"/>
            <w:vMerge w:val="restart"/>
          </w:tcPr>
          <w:p>
            <w:pPr>
              <w:pStyle w:val="7"/>
              <w:rPr>
                <w:rFonts w:ascii="Times New Roman"/>
                <w:sz w:val="20"/>
              </w:rPr>
            </w:pPr>
          </w:p>
          <w:p>
            <w:pPr>
              <w:pStyle w:val="7"/>
              <w:spacing w:line="312" w:lineRule="auto"/>
              <w:ind w:left="107" w:right="91"/>
              <w:rPr>
                <w:sz w:val="24"/>
              </w:rPr>
            </w:pPr>
            <w:r>
              <w:rPr>
                <w:sz w:val="24"/>
              </w:rPr>
              <w:t>第二十六条：有下列情形之一的，责令改正，处一万元以上三万元以下的罚款：</w:t>
            </w:r>
          </w:p>
          <w:p>
            <w:pPr>
              <w:pStyle w:val="7"/>
              <w:spacing w:before="2" w:line="312" w:lineRule="auto"/>
              <w:ind w:left="107" w:right="91"/>
              <w:jc w:val="both"/>
              <w:rPr>
                <w:sz w:val="24"/>
              </w:rPr>
            </w:pPr>
            <w:r>
              <w:rPr>
                <w:sz w:val="24"/>
              </w:rPr>
              <w:t>（一）广告需求方平台经营者违反本办法第十三条第二款规定，通过程序化购买方式发布的广告未标明来源的；</w:t>
            </w:r>
          </w:p>
          <w:p>
            <w:pPr>
              <w:pStyle w:val="7"/>
              <w:spacing w:before="1" w:line="312" w:lineRule="auto"/>
              <w:ind w:left="107" w:right="91"/>
              <w:jc w:val="both"/>
              <w:rPr>
                <w:sz w:val="24"/>
              </w:rPr>
            </w:pPr>
            <w:r>
              <w:rPr>
                <w:sz w:val="24"/>
              </w:rPr>
              <w:t>（二）媒介方平台经营者、广告信息交换平台经营者以及媒介方平台成员，违反本办法第十五条第一款、第二款规定，未履</w:t>
            </w:r>
          </w:p>
        </w:tc>
        <w:tc>
          <w:tcPr>
            <w:tcW w:w="727" w:type="dxa"/>
          </w:tcPr>
          <w:p>
            <w:pPr>
              <w:pStyle w:val="7"/>
              <w:rPr>
                <w:rFonts w:ascii="Times New Roman"/>
                <w:sz w:val="24"/>
              </w:rPr>
            </w:pPr>
          </w:p>
          <w:p>
            <w:pPr>
              <w:pStyle w:val="7"/>
              <w:rPr>
                <w:rFonts w:ascii="Times New Roman"/>
                <w:sz w:val="24"/>
              </w:rPr>
            </w:pPr>
          </w:p>
          <w:p>
            <w:pPr>
              <w:pStyle w:val="7"/>
              <w:spacing w:before="8"/>
              <w:rPr>
                <w:rFonts w:ascii="Times New Roman"/>
                <w:sz w:val="23"/>
              </w:rPr>
            </w:pPr>
          </w:p>
          <w:p>
            <w:pPr>
              <w:pStyle w:val="7"/>
              <w:spacing w:before="1"/>
              <w:ind w:right="110"/>
              <w:jc w:val="right"/>
              <w:rPr>
                <w:sz w:val="24"/>
              </w:rPr>
            </w:pPr>
            <w:r>
              <w:rPr>
                <w:sz w:val="24"/>
              </w:rPr>
              <w:t>较轻</w:t>
            </w:r>
          </w:p>
        </w:tc>
        <w:tc>
          <w:tcPr>
            <w:tcW w:w="3557" w:type="dxa"/>
          </w:tcPr>
          <w:p>
            <w:pPr>
              <w:pStyle w:val="7"/>
              <w:rPr>
                <w:rFonts w:ascii="Times New Roman"/>
                <w:sz w:val="24"/>
              </w:rPr>
            </w:pPr>
          </w:p>
          <w:p>
            <w:pPr>
              <w:pStyle w:val="7"/>
              <w:rPr>
                <w:rFonts w:ascii="Times New Roman"/>
                <w:sz w:val="24"/>
              </w:rPr>
            </w:pPr>
          </w:p>
          <w:p>
            <w:pPr>
              <w:pStyle w:val="7"/>
              <w:spacing w:before="8"/>
              <w:rPr>
                <w:rFonts w:ascii="Times New Roman"/>
                <w:sz w:val="23"/>
              </w:rPr>
            </w:pPr>
          </w:p>
          <w:p>
            <w:pPr>
              <w:pStyle w:val="7"/>
              <w:spacing w:before="1"/>
              <w:ind w:left="107"/>
              <w:rPr>
                <w:sz w:val="24"/>
              </w:rPr>
            </w:pPr>
            <w:r>
              <w:rPr>
                <w:sz w:val="24"/>
              </w:rPr>
              <w:t>初次违法，且限期内改正的。</w:t>
            </w:r>
          </w:p>
        </w:tc>
        <w:tc>
          <w:tcPr>
            <w:tcW w:w="3996" w:type="dxa"/>
          </w:tcPr>
          <w:p>
            <w:pPr>
              <w:pStyle w:val="7"/>
              <w:rPr>
                <w:rFonts w:ascii="Times New Roman"/>
                <w:sz w:val="24"/>
              </w:rPr>
            </w:pPr>
          </w:p>
          <w:p>
            <w:pPr>
              <w:pStyle w:val="7"/>
              <w:rPr>
                <w:rFonts w:ascii="Times New Roman"/>
                <w:sz w:val="24"/>
              </w:rPr>
            </w:pPr>
          </w:p>
          <w:p>
            <w:pPr>
              <w:pStyle w:val="7"/>
              <w:spacing w:before="8"/>
              <w:rPr>
                <w:rFonts w:ascii="Times New Roman"/>
                <w:sz w:val="23"/>
              </w:rPr>
            </w:pPr>
          </w:p>
          <w:p>
            <w:pPr>
              <w:pStyle w:val="7"/>
              <w:spacing w:before="1"/>
              <w:ind w:left="110"/>
              <w:rPr>
                <w:sz w:val="24"/>
              </w:rPr>
            </w:pPr>
            <w:r>
              <w:rPr>
                <w:sz w:val="24"/>
              </w:rPr>
              <w:t>处一万元罚款。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35"/>
              </w:rPr>
            </w:pPr>
          </w:p>
          <w:p>
            <w:pPr>
              <w:pStyle w:val="7"/>
              <w:ind w:right="110"/>
              <w:jc w:val="right"/>
              <w:rPr>
                <w:sz w:val="24"/>
              </w:rPr>
            </w:pPr>
            <w:r>
              <w:rPr>
                <w:sz w:val="24"/>
              </w:rPr>
              <w:t>一般</w:t>
            </w:r>
          </w:p>
        </w:tc>
        <w:tc>
          <w:tcPr>
            <w:tcW w:w="3557" w:type="dxa"/>
          </w:tcPr>
          <w:p>
            <w:pPr>
              <w:pStyle w:val="7"/>
              <w:spacing w:before="79"/>
              <w:ind w:left="107"/>
              <w:rPr>
                <w:sz w:val="24"/>
              </w:rPr>
            </w:pPr>
            <w:r>
              <w:rPr>
                <w:sz w:val="24"/>
              </w:rPr>
              <w:t>有下列情形之一的：</w:t>
            </w:r>
          </w:p>
          <w:p>
            <w:pPr>
              <w:pStyle w:val="7"/>
              <w:numPr>
                <w:ilvl w:val="0"/>
                <w:numId w:val="3"/>
              </w:numPr>
              <w:tabs>
                <w:tab w:val="left" w:pos="705"/>
              </w:tabs>
              <w:spacing w:before="93" w:after="0" w:line="240" w:lineRule="auto"/>
              <w:ind w:left="704" w:right="0" w:hanging="598"/>
              <w:jc w:val="left"/>
              <w:rPr>
                <w:sz w:val="24"/>
              </w:rPr>
            </w:pPr>
            <w:r>
              <w:rPr>
                <w:spacing w:val="-5"/>
                <w:sz w:val="24"/>
              </w:rPr>
              <w:t>限期内改正未完成的；</w:t>
            </w:r>
          </w:p>
          <w:p>
            <w:pPr>
              <w:pStyle w:val="7"/>
              <w:numPr>
                <w:ilvl w:val="0"/>
                <w:numId w:val="3"/>
              </w:numPr>
              <w:tabs>
                <w:tab w:val="left" w:pos="705"/>
              </w:tabs>
              <w:spacing w:before="11" w:after="0" w:line="400" w:lineRule="exact"/>
              <w:ind w:left="107" w:right="91" w:firstLine="0"/>
              <w:jc w:val="left"/>
              <w:rPr>
                <w:sz w:val="24"/>
              </w:rPr>
            </w:pPr>
            <w:r>
              <w:rPr>
                <w:spacing w:val="-5"/>
                <w:sz w:val="24"/>
              </w:rPr>
              <w:t>曾因同类违法行为受到一</w:t>
            </w:r>
            <w:r>
              <w:rPr>
                <w:spacing w:val="-7"/>
                <w:sz w:val="24"/>
              </w:rPr>
              <w:t>次行政处罚的。</w:t>
            </w:r>
          </w:p>
        </w:tc>
        <w:tc>
          <w:tcPr>
            <w:tcW w:w="3996" w:type="dxa"/>
          </w:tcPr>
          <w:p>
            <w:pPr>
              <w:pStyle w:val="7"/>
              <w:rPr>
                <w:rFonts w:ascii="Times New Roman"/>
                <w:sz w:val="24"/>
              </w:rPr>
            </w:pPr>
          </w:p>
          <w:p>
            <w:pPr>
              <w:pStyle w:val="7"/>
              <w:rPr>
                <w:rFonts w:ascii="Times New Roman"/>
                <w:sz w:val="35"/>
              </w:rPr>
            </w:pPr>
          </w:p>
          <w:p>
            <w:pPr>
              <w:pStyle w:val="7"/>
              <w:ind w:left="109"/>
              <w:rPr>
                <w:sz w:val="24"/>
              </w:rPr>
            </w:pPr>
            <w:r>
              <w:rPr>
                <w:sz w:val="24"/>
              </w:rPr>
              <w:t>处一万元以上二万元以下罚款。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trPr>
        <w:tc>
          <w:tcPr>
            <w:tcW w:w="540" w:type="dxa"/>
          </w:tcPr>
          <w:p>
            <w:pPr>
              <w:pStyle w:val="7"/>
              <w:rPr>
                <w:rFonts w:ascii="Times New Roman"/>
                <w:sz w:val="24"/>
              </w:rPr>
            </w:pPr>
          </w:p>
        </w:tc>
        <w:tc>
          <w:tcPr>
            <w:tcW w:w="1164" w:type="dxa"/>
          </w:tcPr>
          <w:p>
            <w:pPr>
              <w:pStyle w:val="7"/>
              <w:rPr>
                <w:rFonts w:ascii="Times New Roman"/>
                <w:sz w:val="24"/>
              </w:rPr>
            </w:pPr>
          </w:p>
        </w:tc>
        <w:tc>
          <w:tcPr>
            <w:tcW w:w="4577" w:type="dxa"/>
          </w:tcPr>
          <w:p>
            <w:pPr>
              <w:pStyle w:val="7"/>
              <w:spacing w:before="81"/>
              <w:ind w:left="107"/>
              <w:rPr>
                <w:sz w:val="24"/>
              </w:rPr>
            </w:pPr>
            <w:r>
              <w:rPr>
                <w:sz w:val="24"/>
              </w:rPr>
              <w:t>行相关义务的。</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left="126"/>
              <w:rPr>
                <w:sz w:val="24"/>
              </w:rPr>
            </w:pPr>
            <w:r>
              <w:rPr>
                <w:sz w:val="24"/>
              </w:rPr>
              <w:t>较重</w:t>
            </w:r>
          </w:p>
        </w:tc>
        <w:tc>
          <w:tcPr>
            <w:tcW w:w="3557" w:type="dxa"/>
          </w:tcPr>
          <w:p>
            <w:pPr>
              <w:pStyle w:val="7"/>
              <w:spacing w:before="81"/>
              <w:ind w:left="107"/>
              <w:rPr>
                <w:sz w:val="24"/>
              </w:rPr>
            </w:pPr>
            <w:r>
              <w:rPr>
                <w:sz w:val="24"/>
              </w:rPr>
              <w:t>有下列情形之一的：</w:t>
            </w:r>
          </w:p>
          <w:p>
            <w:pPr>
              <w:pStyle w:val="7"/>
              <w:numPr>
                <w:ilvl w:val="0"/>
                <w:numId w:val="4"/>
              </w:numPr>
              <w:tabs>
                <w:tab w:val="left" w:pos="705"/>
              </w:tabs>
              <w:spacing w:before="91" w:after="0" w:line="240" w:lineRule="auto"/>
              <w:ind w:left="704" w:right="0" w:hanging="598"/>
              <w:jc w:val="left"/>
              <w:rPr>
                <w:sz w:val="24"/>
              </w:rPr>
            </w:pPr>
            <w:r>
              <w:rPr>
                <w:spacing w:val="-5"/>
                <w:sz w:val="24"/>
              </w:rPr>
              <w:t>拒不改正的；</w:t>
            </w:r>
          </w:p>
          <w:p>
            <w:pPr>
              <w:pStyle w:val="7"/>
              <w:numPr>
                <w:ilvl w:val="0"/>
                <w:numId w:val="4"/>
              </w:numPr>
              <w:tabs>
                <w:tab w:val="left" w:pos="705"/>
              </w:tabs>
              <w:spacing w:before="93" w:after="0" w:line="312" w:lineRule="auto"/>
              <w:ind w:left="107" w:right="91" w:firstLine="0"/>
              <w:jc w:val="left"/>
              <w:rPr>
                <w:sz w:val="24"/>
              </w:rPr>
            </w:pPr>
            <w:r>
              <w:rPr>
                <w:spacing w:val="-5"/>
                <w:sz w:val="24"/>
              </w:rPr>
              <w:t>曾因同类违法行为受到二</w:t>
            </w:r>
            <w:r>
              <w:rPr>
                <w:spacing w:val="-8"/>
                <w:sz w:val="24"/>
              </w:rPr>
              <w:t>次以上行政处罚的；</w:t>
            </w:r>
          </w:p>
          <w:p>
            <w:pPr>
              <w:pStyle w:val="7"/>
              <w:numPr>
                <w:ilvl w:val="0"/>
                <w:numId w:val="4"/>
              </w:numPr>
              <w:tabs>
                <w:tab w:val="left" w:pos="705"/>
              </w:tabs>
              <w:spacing w:before="0" w:after="0" w:line="307" w:lineRule="exact"/>
              <w:ind w:left="704" w:right="0" w:hanging="598"/>
              <w:jc w:val="left"/>
              <w:rPr>
                <w:sz w:val="24"/>
              </w:rPr>
            </w:pPr>
            <w:r>
              <w:rPr>
                <w:spacing w:val="-5"/>
                <w:sz w:val="24"/>
              </w:rPr>
              <w:t>造成重大社会影响等严重后</w:t>
            </w:r>
          </w:p>
          <w:p>
            <w:pPr>
              <w:pStyle w:val="7"/>
              <w:spacing w:before="94" w:line="301" w:lineRule="exact"/>
              <w:ind w:left="107"/>
              <w:rPr>
                <w:sz w:val="24"/>
              </w:rPr>
            </w:pPr>
            <w:r>
              <w:rPr>
                <w:sz w:val="24"/>
              </w:rPr>
              <w:t>果的。</w:t>
            </w:r>
          </w:p>
        </w:tc>
        <w:tc>
          <w:tcPr>
            <w:tcW w:w="399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left="109"/>
              <w:rPr>
                <w:sz w:val="24"/>
              </w:rPr>
            </w:pPr>
            <w:r>
              <w:rPr>
                <w:sz w:val="24"/>
              </w:rPr>
              <w:t>处二万元以上三万元以下罚款。</w:t>
            </w:r>
          </w:p>
        </w:tc>
      </w:tr>
    </w:tbl>
    <w:p>
      <w:pPr>
        <w:spacing w:after="0"/>
        <w:rPr>
          <w:sz w:val="24"/>
        </w:rPr>
        <w:sectPr>
          <w:pgSz w:w="16840" w:h="11900" w:orient="landscape"/>
          <w:pgMar w:top="1100" w:right="580" w:bottom="1860" w:left="620" w:header="0" w:footer="1676" w:gutter="0"/>
          <w:cols w:space="720" w:num="1"/>
        </w:sectPr>
      </w:pPr>
    </w:p>
    <w:p>
      <w:pPr>
        <w:pStyle w:val="2"/>
        <w:tabs>
          <w:tab w:val="left" w:pos="1269"/>
        </w:tabs>
        <w:spacing w:before="34"/>
        <w:ind w:right="195"/>
        <w:jc w:val="center"/>
      </w:pPr>
      <w:r>
        <w:rPr>
          <w:spacing w:val="-3"/>
        </w:rPr>
        <w:t>第三</w:t>
      </w:r>
      <w:r>
        <w:t>节</w:t>
      </w:r>
      <w:r>
        <w:tab/>
      </w:r>
      <w:r>
        <w:rPr>
          <w:spacing w:val="-3"/>
        </w:rPr>
        <w:t>适用网络交</w:t>
      </w:r>
      <w:r>
        <w:t>易</w:t>
      </w:r>
      <w:r>
        <w:rPr>
          <w:spacing w:val="-3"/>
        </w:rPr>
        <w:t>监管、合同监</w:t>
      </w:r>
      <w:r>
        <w:t>管</w:t>
      </w:r>
      <w:r>
        <w:rPr>
          <w:spacing w:val="-3"/>
        </w:rPr>
        <w:t>法律、法规、</w:t>
      </w:r>
      <w:r>
        <w:t>规</w:t>
      </w:r>
      <w:r>
        <w:rPr>
          <w:spacing w:val="-3"/>
        </w:rPr>
        <w:t>章的裁量标</w:t>
      </w:r>
      <w:r>
        <w:t>准</w:t>
      </w: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61" w:type="dxa"/>
          </w:tcPr>
          <w:p>
            <w:pPr>
              <w:pStyle w:val="7"/>
              <w:spacing w:before="71"/>
              <w:ind w:left="112"/>
              <w:rPr>
                <w:sz w:val="24"/>
              </w:rPr>
            </w:pPr>
            <w:r>
              <w:rPr>
                <w:w w:val="100"/>
                <w:sz w:val="24"/>
              </w:rPr>
              <w:t>序</w:t>
            </w:r>
          </w:p>
          <w:p>
            <w:pPr>
              <w:pStyle w:val="7"/>
              <w:spacing w:before="93"/>
              <w:ind w:left="112"/>
              <w:rPr>
                <w:sz w:val="24"/>
              </w:rPr>
            </w:pPr>
            <w:r>
              <w:rPr>
                <w:w w:val="100"/>
                <w:sz w:val="24"/>
              </w:rPr>
              <w:t>号</w:t>
            </w:r>
          </w:p>
        </w:tc>
        <w:tc>
          <w:tcPr>
            <w:tcW w:w="1519" w:type="dxa"/>
          </w:tcPr>
          <w:p>
            <w:pPr>
              <w:pStyle w:val="7"/>
              <w:spacing w:before="3"/>
              <w:rPr>
                <w:sz w:val="21"/>
              </w:rPr>
            </w:pPr>
          </w:p>
          <w:p>
            <w:pPr>
              <w:pStyle w:val="7"/>
              <w:ind w:left="287"/>
              <w:rPr>
                <w:sz w:val="24"/>
              </w:rPr>
            </w:pPr>
            <w:r>
              <w:rPr>
                <w:sz w:val="24"/>
              </w:rPr>
              <w:t>法律名称</w:t>
            </w:r>
          </w:p>
        </w:tc>
        <w:tc>
          <w:tcPr>
            <w:tcW w:w="4121" w:type="dxa"/>
          </w:tcPr>
          <w:p>
            <w:pPr>
              <w:pStyle w:val="7"/>
              <w:spacing w:before="3"/>
              <w:rPr>
                <w:sz w:val="21"/>
              </w:rPr>
            </w:pPr>
          </w:p>
          <w:p>
            <w:pPr>
              <w:pStyle w:val="7"/>
              <w:ind w:left="1565" w:right="1546"/>
              <w:jc w:val="center"/>
              <w:rPr>
                <w:sz w:val="24"/>
              </w:rPr>
            </w:pPr>
            <w:r>
              <w:rPr>
                <w:sz w:val="24"/>
              </w:rPr>
              <w:t>法律依据</w:t>
            </w:r>
          </w:p>
        </w:tc>
        <w:tc>
          <w:tcPr>
            <w:tcW w:w="739" w:type="dxa"/>
          </w:tcPr>
          <w:p>
            <w:pPr>
              <w:pStyle w:val="7"/>
              <w:spacing w:before="71"/>
              <w:ind w:left="134"/>
              <w:rPr>
                <w:sz w:val="24"/>
              </w:rPr>
            </w:pPr>
            <w:r>
              <w:rPr>
                <w:spacing w:val="-2"/>
                <w:sz w:val="24"/>
              </w:rPr>
              <w:t>违法</w:t>
            </w:r>
          </w:p>
          <w:p>
            <w:pPr>
              <w:pStyle w:val="7"/>
              <w:spacing w:before="93"/>
              <w:ind w:left="134"/>
              <w:rPr>
                <w:sz w:val="24"/>
              </w:rPr>
            </w:pPr>
            <w:r>
              <w:rPr>
                <w:spacing w:val="-2"/>
                <w:sz w:val="24"/>
              </w:rPr>
              <w:t>程度</w:t>
            </w:r>
          </w:p>
        </w:tc>
        <w:tc>
          <w:tcPr>
            <w:tcW w:w="3461" w:type="dxa"/>
          </w:tcPr>
          <w:p>
            <w:pPr>
              <w:pStyle w:val="7"/>
              <w:spacing w:before="3"/>
              <w:rPr>
                <w:sz w:val="21"/>
              </w:rPr>
            </w:pPr>
          </w:p>
          <w:p>
            <w:pPr>
              <w:pStyle w:val="7"/>
              <w:ind w:left="1233" w:right="1217"/>
              <w:jc w:val="center"/>
              <w:rPr>
                <w:sz w:val="24"/>
              </w:rPr>
            </w:pPr>
            <w:r>
              <w:rPr>
                <w:sz w:val="24"/>
              </w:rPr>
              <w:t>判断基准</w:t>
            </w:r>
          </w:p>
        </w:tc>
        <w:tc>
          <w:tcPr>
            <w:tcW w:w="4279" w:type="dxa"/>
          </w:tcPr>
          <w:p>
            <w:pPr>
              <w:pStyle w:val="7"/>
              <w:spacing w:before="3"/>
              <w:rPr>
                <w:sz w:val="21"/>
              </w:rPr>
            </w:pPr>
          </w:p>
          <w:p>
            <w:pPr>
              <w:pStyle w:val="7"/>
              <w:ind w:left="1644" w:right="1625"/>
              <w:jc w:val="center"/>
              <w:rPr>
                <w:sz w:val="24"/>
              </w:rPr>
            </w:pPr>
            <w:r>
              <w:rPr>
                <w:sz w:val="24"/>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461" w:type="dxa"/>
            <w:tcBorders>
              <w:bottom w:val="nil"/>
            </w:tcBorders>
          </w:tcPr>
          <w:p>
            <w:pPr>
              <w:pStyle w:val="7"/>
              <w:rPr>
                <w:rFonts w:ascii="Times New Roman"/>
                <w:sz w:val="24"/>
              </w:rPr>
            </w:pPr>
          </w:p>
        </w:tc>
        <w:tc>
          <w:tcPr>
            <w:tcW w:w="1519" w:type="dxa"/>
            <w:tcBorders>
              <w:bottom w:val="nil"/>
            </w:tcBorders>
          </w:tcPr>
          <w:p>
            <w:pPr>
              <w:pStyle w:val="7"/>
              <w:rPr>
                <w:rFonts w:ascii="Times New Roman"/>
                <w:sz w:val="24"/>
              </w:rPr>
            </w:pPr>
          </w:p>
        </w:tc>
        <w:tc>
          <w:tcPr>
            <w:tcW w:w="4121" w:type="dxa"/>
            <w:tcBorders>
              <w:bottom w:val="nil"/>
            </w:tcBorders>
          </w:tcPr>
          <w:p>
            <w:pPr>
              <w:pStyle w:val="7"/>
              <w:spacing w:before="7"/>
              <w:rPr>
                <w:sz w:val="19"/>
              </w:rPr>
            </w:pPr>
          </w:p>
          <w:p>
            <w:pPr>
              <w:pStyle w:val="7"/>
              <w:ind w:left="107"/>
              <w:rPr>
                <w:sz w:val="24"/>
              </w:rPr>
            </w:pPr>
            <w:r>
              <w:rPr>
                <w:spacing w:val="-16"/>
                <w:sz w:val="24"/>
              </w:rPr>
              <w:t>第七十六条：电子商务经营者违反本法</w:t>
            </w:r>
          </w:p>
        </w:tc>
        <w:tc>
          <w:tcPr>
            <w:tcW w:w="739" w:type="dxa"/>
            <w:tcBorders>
              <w:bottom w:val="nil"/>
            </w:tcBorders>
          </w:tcPr>
          <w:p>
            <w:pPr>
              <w:pStyle w:val="7"/>
              <w:rPr>
                <w:rFonts w:ascii="Times New Roman"/>
                <w:sz w:val="24"/>
              </w:rPr>
            </w:pPr>
          </w:p>
        </w:tc>
        <w:tc>
          <w:tcPr>
            <w:tcW w:w="3461" w:type="dxa"/>
            <w:tcBorders>
              <w:bottom w:val="nil"/>
            </w:tcBorders>
          </w:tcPr>
          <w:p>
            <w:pPr>
              <w:pStyle w:val="7"/>
              <w:rPr>
                <w:rFonts w:ascii="Times New Roman"/>
                <w:sz w:val="24"/>
              </w:rPr>
            </w:pPr>
          </w:p>
        </w:tc>
        <w:tc>
          <w:tcPr>
            <w:tcW w:w="4279" w:type="dxa"/>
            <w:vMerge w:val="restart"/>
          </w:tcPr>
          <w:p>
            <w:pPr>
              <w:pStyle w:val="7"/>
              <w:spacing w:before="8"/>
              <w:rPr>
                <w:sz w:val="35"/>
              </w:rPr>
            </w:pPr>
          </w:p>
          <w:p>
            <w:pPr>
              <w:pStyle w:val="7"/>
              <w:spacing w:before="1" w:line="312" w:lineRule="auto"/>
              <w:ind w:left="107" w:right="91"/>
              <w:jc w:val="both"/>
              <w:rPr>
                <w:sz w:val="24"/>
              </w:rPr>
            </w:pPr>
            <w:r>
              <w:rPr>
                <w:spacing w:val="-3"/>
                <w:sz w:val="24"/>
              </w:rPr>
              <w:t>对电子商务经营者，可以处三千元以下的罚款；电子商务平台经营者对违反前款规定的平台内经营者未采取必要措施的，可以处二万元以上四万元以下的罚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6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spacing w:before="31"/>
              <w:ind w:left="107"/>
              <w:rPr>
                <w:sz w:val="24"/>
              </w:rPr>
            </w:pPr>
            <w:r>
              <w:rPr>
                <w:spacing w:val="-16"/>
                <w:sz w:val="24"/>
              </w:rPr>
              <w:t>规定，有下列行为之一的，由市场监督</w:t>
            </w: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rPr>
                <w:rFonts w:ascii="Times New Roman"/>
                <w:sz w:val="24"/>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46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spacing w:before="30"/>
              <w:ind w:left="107"/>
              <w:rPr>
                <w:sz w:val="24"/>
              </w:rPr>
            </w:pPr>
            <w:r>
              <w:rPr>
                <w:spacing w:val="-15"/>
                <w:sz w:val="24"/>
              </w:rPr>
              <w:t>管理部门责令限期改正，可以处一万元</w:t>
            </w:r>
          </w:p>
          <w:p>
            <w:pPr>
              <w:pStyle w:val="7"/>
              <w:spacing w:before="93"/>
              <w:ind w:left="107"/>
              <w:rPr>
                <w:sz w:val="24"/>
              </w:rPr>
            </w:pPr>
            <w:r>
              <w:rPr>
                <w:spacing w:val="-16"/>
                <w:sz w:val="24"/>
              </w:rPr>
              <w:t>以下的罚款，对其中的电子商务平台经</w:t>
            </w:r>
          </w:p>
        </w:tc>
        <w:tc>
          <w:tcPr>
            <w:tcW w:w="739" w:type="dxa"/>
            <w:tcBorders>
              <w:top w:val="nil"/>
              <w:bottom w:val="nil"/>
            </w:tcBorders>
          </w:tcPr>
          <w:p>
            <w:pPr>
              <w:pStyle w:val="7"/>
              <w:spacing w:before="5"/>
              <w:rPr>
                <w:sz w:val="18"/>
              </w:rPr>
            </w:pPr>
          </w:p>
          <w:p>
            <w:pPr>
              <w:pStyle w:val="7"/>
              <w:spacing w:before="1"/>
              <w:ind w:right="117"/>
              <w:jc w:val="right"/>
              <w:rPr>
                <w:sz w:val="24"/>
              </w:rPr>
            </w:pPr>
            <w:r>
              <w:rPr>
                <w:sz w:val="24"/>
              </w:rPr>
              <w:t>较轻</w:t>
            </w:r>
          </w:p>
        </w:tc>
        <w:tc>
          <w:tcPr>
            <w:tcW w:w="3461" w:type="dxa"/>
            <w:tcBorders>
              <w:top w:val="nil"/>
              <w:bottom w:val="nil"/>
            </w:tcBorders>
          </w:tcPr>
          <w:p>
            <w:pPr>
              <w:pStyle w:val="7"/>
              <w:spacing w:before="37"/>
              <w:ind w:left="107"/>
              <w:rPr>
                <w:sz w:val="24"/>
              </w:rPr>
            </w:pPr>
            <w:r>
              <w:rPr>
                <w:spacing w:val="-12"/>
                <w:sz w:val="24"/>
              </w:rPr>
              <w:t>初次违法，且违法时间持续一个</w:t>
            </w:r>
          </w:p>
          <w:p>
            <w:pPr>
              <w:pStyle w:val="7"/>
              <w:spacing w:before="93"/>
              <w:ind w:left="107"/>
              <w:rPr>
                <w:sz w:val="24"/>
              </w:rPr>
            </w:pPr>
            <w:r>
              <w:rPr>
                <w:sz w:val="24"/>
              </w:rPr>
              <w:t>月以下的。</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6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spacing w:before="27"/>
              <w:ind w:left="107"/>
              <w:rPr>
                <w:sz w:val="24"/>
              </w:rPr>
            </w:pPr>
            <w:r>
              <w:rPr>
                <w:spacing w:val="-16"/>
                <w:sz w:val="24"/>
              </w:rPr>
              <w:t>营者，依照本法第八十一条第一款的规</w:t>
            </w: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rPr>
                <w:rFonts w:ascii="Times New Roman"/>
                <w:sz w:val="24"/>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61" w:type="dxa"/>
            <w:tcBorders>
              <w:top w:val="nil"/>
              <w:bottom w:val="nil"/>
            </w:tcBorders>
          </w:tcPr>
          <w:p>
            <w:pPr>
              <w:pStyle w:val="7"/>
              <w:rPr>
                <w:rFonts w:ascii="Times New Roman"/>
                <w:sz w:val="24"/>
              </w:rPr>
            </w:pPr>
          </w:p>
        </w:tc>
        <w:tc>
          <w:tcPr>
            <w:tcW w:w="1519" w:type="dxa"/>
            <w:tcBorders>
              <w:top w:val="nil"/>
              <w:bottom w:val="nil"/>
            </w:tcBorders>
          </w:tcPr>
          <w:p>
            <w:pPr>
              <w:pStyle w:val="7"/>
              <w:spacing w:before="32"/>
              <w:ind w:left="109"/>
              <w:rPr>
                <w:sz w:val="24"/>
              </w:rPr>
            </w:pPr>
            <w:r>
              <w:rPr>
                <w:sz w:val="24"/>
              </w:rPr>
              <w:t>《中华人民</w:t>
            </w:r>
          </w:p>
        </w:tc>
        <w:tc>
          <w:tcPr>
            <w:tcW w:w="4121" w:type="dxa"/>
            <w:tcBorders>
              <w:top w:val="nil"/>
              <w:bottom w:val="nil"/>
            </w:tcBorders>
          </w:tcPr>
          <w:p>
            <w:pPr>
              <w:pStyle w:val="7"/>
              <w:spacing w:before="30"/>
              <w:ind w:left="107"/>
              <w:rPr>
                <w:sz w:val="24"/>
              </w:rPr>
            </w:pPr>
            <w:r>
              <w:rPr>
                <w:sz w:val="24"/>
              </w:rPr>
              <w:t>定处罚：</w:t>
            </w: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rPr>
                <w:rFonts w:ascii="Times New Roman"/>
                <w:sz w:val="24"/>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461" w:type="dxa"/>
            <w:vMerge w:val="restart"/>
            <w:tcBorders>
              <w:top w:val="nil"/>
              <w:bottom w:val="nil"/>
            </w:tcBorders>
          </w:tcPr>
          <w:p>
            <w:pPr>
              <w:pStyle w:val="7"/>
              <w:spacing w:before="32"/>
              <w:ind w:left="112"/>
              <w:rPr>
                <w:sz w:val="24"/>
              </w:rPr>
            </w:pPr>
            <w:r>
              <w:rPr>
                <w:sz w:val="24"/>
              </w:rPr>
              <w:t>60</w:t>
            </w:r>
          </w:p>
        </w:tc>
        <w:tc>
          <w:tcPr>
            <w:tcW w:w="1519" w:type="dxa"/>
            <w:vMerge w:val="restart"/>
            <w:tcBorders>
              <w:top w:val="nil"/>
              <w:bottom w:val="nil"/>
            </w:tcBorders>
          </w:tcPr>
          <w:p>
            <w:pPr>
              <w:pStyle w:val="7"/>
              <w:spacing w:before="32"/>
              <w:ind w:left="109"/>
              <w:rPr>
                <w:sz w:val="24"/>
              </w:rPr>
            </w:pPr>
            <w:r>
              <w:rPr>
                <w:sz w:val="24"/>
              </w:rPr>
              <w:t>共和国电子</w:t>
            </w:r>
          </w:p>
        </w:tc>
        <w:tc>
          <w:tcPr>
            <w:tcW w:w="4121" w:type="dxa"/>
            <w:vMerge w:val="restart"/>
            <w:tcBorders>
              <w:top w:val="nil"/>
              <w:bottom w:val="nil"/>
            </w:tcBorders>
          </w:tcPr>
          <w:p>
            <w:pPr>
              <w:pStyle w:val="7"/>
              <w:spacing w:before="30"/>
              <w:ind w:left="107"/>
              <w:rPr>
                <w:sz w:val="24"/>
              </w:rPr>
            </w:pPr>
            <w:r>
              <w:rPr>
                <w:spacing w:val="-3"/>
                <w:sz w:val="24"/>
              </w:rPr>
              <w:t>（</w:t>
            </w:r>
            <w:r>
              <w:rPr>
                <w:spacing w:val="-5"/>
                <w:sz w:val="24"/>
              </w:rPr>
              <w:t>一</w:t>
            </w:r>
            <w:r>
              <w:rPr>
                <w:spacing w:val="-109"/>
                <w:sz w:val="24"/>
              </w:rPr>
              <w:t>）</w:t>
            </w:r>
            <w:r>
              <w:rPr>
                <w:spacing w:val="-5"/>
                <w:sz w:val="24"/>
              </w:rPr>
              <w:t>未在首页显著位置公示营业执照</w:t>
            </w:r>
          </w:p>
        </w:tc>
        <w:tc>
          <w:tcPr>
            <w:tcW w:w="739" w:type="dxa"/>
            <w:tcBorders>
              <w:top w:val="nil"/>
            </w:tcBorders>
          </w:tcPr>
          <w:p>
            <w:pPr>
              <w:pStyle w:val="7"/>
              <w:rPr>
                <w:rFonts w:ascii="Times New Roman"/>
                <w:sz w:val="10"/>
              </w:rPr>
            </w:pPr>
          </w:p>
        </w:tc>
        <w:tc>
          <w:tcPr>
            <w:tcW w:w="3461" w:type="dxa"/>
            <w:tcBorders>
              <w:top w:val="nil"/>
            </w:tcBorders>
          </w:tcPr>
          <w:p>
            <w:pPr>
              <w:pStyle w:val="7"/>
              <w:rPr>
                <w:rFonts w:ascii="Times New Roman"/>
                <w:sz w:val="10"/>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461" w:type="dxa"/>
            <w:vMerge w:val="continue"/>
            <w:tcBorders>
              <w:top w:val="nil"/>
              <w:bottom w:val="nil"/>
            </w:tcBorders>
          </w:tcPr>
          <w:p>
            <w:pPr>
              <w:rPr>
                <w:sz w:val="2"/>
                <w:szCs w:val="2"/>
              </w:rPr>
            </w:pPr>
          </w:p>
        </w:tc>
        <w:tc>
          <w:tcPr>
            <w:tcW w:w="1519" w:type="dxa"/>
            <w:vMerge w:val="continue"/>
            <w:tcBorders>
              <w:top w:val="nil"/>
              <w:bottom w:val="nil"/>
            </w:tcBorders>
          </w:tcPr>
          <w:p>
            <w:pPr>
              <w:rPr>
                <w:sz w:val="2"/>
                <w:szCs w:val="2"/>
              </w:rPr>
            </w:pPr>
          </w:p>
        </w:tc>
        <w:tc>
          <w:tcPr>
            <w:tcW w:w="4121" w:type="dxa"/>
            <w:vMerge w:val="continue"/>
            <w:tcBorders>
              <w:top w:val="nil"/>
              <w:bottom w:val="nil"/>
            </w:tcBorders>
          </w:tcPr>
          <w:p>
            <w:pPr>
              <w:rPr>
                <w:sz w:val="2"/>
                <w:szCs w:val="2"/>
              </w:rPr>
            </w:pPr>
          </w:p>
        </w:tc>
        <w:tc>
          <w:tcPr>
            <w:tcW w:w="739" w:type="dxa"/>
            <w:tcBorders>
              <w:bottom w:val="nil"/>
            </w:tcBorders>
          </w:tcPr>
          <w:p>
            <w:pPr>
              <w:pStyle w:val="7"/>
              <w:rPr>
                <w:rFonts w:ascii="Times New Roman"/>
                <w:sz w:val="16"/>
              </w:rPr>
            </w:pPr>
          </w:p>
        </w:tc>
        <w:tc>
          <w:tcPr>
            <w:tcW w:w="3461" w:type="dxa"/>
            <w:vMerge w:val="restart"/>
          </w:tcPr>
          <w:p>
            <w:pPr>
              <w:pStyle w:val="7"/>
              <w:spacing w:before="11"/>
              <w:rPr>
                <w:sz w:val="35"/>
              </w:rPr>
            </w:pPr>
          </w:p>
          <w:p>
            <w:pPr>
              <w:pStyle w:val="7"/>
              <w:ind w:left="107"/>
              <w:rPr>
                <w:sz w:val="24"/>
              </w:rPr>
            </w:pPr>
            <w:r>
              <w:rPr>
                <w:sz w:val="24"/>
              </w:rPr>
              <w:t>有下列情形之一的：</w:t>
            </w:r>
          </w:p>
          <w:p>
            <w:pPr>
              <w:pStyle w:val="7"/>
              <w:numPr>
                <w:ilvl w:val="0"/>
                <w:numId w:val="5"/>
              </w:numPr>
              <w:tabs>
                <w:tab w:val="left" w:pos="705"/>
              </w:tabs>
              <w:spacing w:before="91" w:after="0" w:line="312" w:lineRule="auto"/>
              <w:ind w:left="107" w:right="151" w:firstLine="0"/>
              <w:jc w:val="left"/>
              <w:rPr>
                <w:sz w:val="24"/>
              </w:rPr>
            </w:pPr>
            <w:r>
              <w:rPr>
                <w:spacing w:val="-6"/>
                <w:sz w:val="24"/>
              </w:rPr>
              <w:t>违法行为持续一个月以上</w:t>
            </w:r>
            <w:r>
              <w:rPr>
                <w:spacing w:val="-5"/>
                <w:sz w:val="24"/>
              </w:rPr>
              <w:t>六个月以下的。</w:t>
            </w:r>
          </w:p>
          <w:p>
            <w:pPr>
              <w:pStyle w:val="7"/>
              <w:numPr>
                <w:ilvl w:val="0"/>
                <w:numId w:val="5"/>
              </w:numPr>
              <w:tabs>
                <w:tab w:val="left" w:pos="705"/>
              </w:tabs>
              <w:spacing w:before="2" w:after="0" w:line="312" w:lineRule="auto"/>
              <w:ind w:left="107" w:right="151" w:firstLine="0"/>
              <w:jc w:val="left"/>
              <w:rPr>
                <w:sz w:val="24"/>
              </w:rPr>
            </w:pPr>
            <w:r>
              <w:rPr>
                <w:spacing w:val="-6"/>
                <w:sz w:val="24"/>
              </w:rPr>
              <w:t>曾因同类违法行为受到一</w:t>
            </w:r>
            <w:r>
              <w:rPr>
                <w:spacing w:val="-5"/>
                <w:sz w:val="24"/>
              </w:rPr>
              <w:t>次行政处罚的。</w:t>
            </w:r>
          </w:p>
        </w:tc>
        <w:tc>
          <w:tcPr>
            <w:tcW w:w="4279" w:type="dxa"/>
            <w:vMerge w:val="restart"/>
          </w:tcPr>
          <w:p>
            <w:pPr>
              <w:pStyle w:val="7"/>
              <w:spacing w:before="11"/>
              <w:rPr>
                <w:sz w:val="35"/>
              </w:rPr>
            </w:pPr>
          </w:p>
          <w:p>
            <w:pPr>
              <w:pStyle w:val="7"/>
              <w:spacing w:line="312" w:lineRule="auto"/>
              <w:ind w:left="107" w:right="91"/>
              <w:jc w:val="both"/>
              <w:rPr>
                <w:sz w:val="24"/>
              </w:rPr>
            </w:pPr>
            <w:r>
              <w:rPr>
                <w:spacing w:val="-3"/>
                <w:sz w:val="24"/>
              </w:rPr>
              <w:t>对电子商务经营者，可以处三千元以上七千元以下的罚款；电子商务平台经营者对违反前款规定的平台内经营者未采取必要措施的，可以处四万元以上七万</w:t>
            </w:r>
            <w:r>
              <w:rPr>
                <w:spacing w:val="-5"/>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61" w:type="dxa"/>
            <w:tcBorders>
              <w:top w:val="nil"/>
              <w:bottom w:val="nil"/>
            </w:tcBorders>
          </w:tcPr>
          <w:p>
            <w:pPr>
              <w:pStyle w:val="7"/>
              <w:rPr>
                <w:rFonts w:ascii="Times New Roman"/>
                <w:sz w:val="24"/>
              </w:rPr>
            </w:pPr>
          </w:p>
        </w:tc>
        <w:tc>
          <w:tcPr>
            <w:tcW w:w="1519" w:type="dxa"/>
            <w:tcBorders>
              <w:top w:val="nil"/>
              <w:bottom w:val="nil"/>
            </w:tcBorders>
          </w:tcPr>
          <w:p>
            <w:pPr>
              <w:pStyle w:val="7"/>
              <w:spacing w:before="32"/>
              <w:ind w:left="109"/>
              <w:rPr>
                <w:sz w:val="24"/>
              </w:rPr>
            </w:pPr>
            <w:r>
              <w:rPr>
                <w:sz w:val="24"/>
              </w:rPr>
              <w:t>商务法》</w:t>
            </w:r>
          </w:p>
        </w:tc>
        <w:tc>
          <w:tcPr>
            <w:tcW w:w="4121" w:type="dxa"/>
            <w:tcBorders>
              <w:top w:val="nil"/>
              <w:bottom w:val="nil"/>
            </w:tcBorders>
          </w:tcPr>
          <w:p>
            <w:pPr>
              <w:pStyle w:val="7"/>
              <w:spacing w:before="30"/>
              <w:ind w:left="107"/>
              <w:rPr>
                <w:sz w:val="24"/>
              </w:rPr>
            </w:pPr>
            <w:r>
              <w:rPr>
                <w:spacing w:val="-16"/>
                <w:sz w:val="24"/>
              </w:rPr>
              <w:t>信息、行政许可信息、属于不需要办理</w:t>
            </w:r>
          </w:p>
        </w:tc>
        <w:tc>
          <w:tcPr>
            <w:tcW w:w="739" w:type="dxa"/>
            <w:tcBorders>
              <w:top w:val="nil"/>
              <w:bottom w:val="nil"/>
            </w:tcBorders>
          </w:tcPr>
          <w:p>
            <w:pPr>
              <w:pStyle w:val="7"/>
              <w:rPr>
                <w:rFonts w:ascii="Times New Roman"/>
                <w:sz w:val="24"/>
              </w:rPr>
            </w:pPr>
          </w:p>
        </w:tc>
        <w:tc>
          <w:tcPr>
            <w:tcW w:w="3461" w:type="dxa"/>
            <w:vMerge w:val="continue"/>
            <w:tcBorders>
              <w:top w:val="nil"/>
            </w:tcBorders>
          </w:tcPr>
          <w:p>
            <w:pPr>
              <w:rPr>
                <w:sz w:val="2"/>
                <w:szCs w:val="2"/>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46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spacing w:before="29"/>
              <w:ind w:left="107"/>
              <w:rPr>
                <w:sz w:val="24"/>
              </w:rPr>
            </w:pPr>
            <w:r>
              <w:rPr>
                <w:spacing w:val="-14"/>
                <w:sz w:val="24"/>
              </w:rPr>
              <w:t>市场主体登记情形等信息，或者上述信</w:t>
            </w:r>
          </w:p>
        </w:tc>
        <w:tc>
          <w:tcPr>
            <w:tcW w:w="739" w:type="dxa"/>
            <w:tcBorders>
              <w:top w:val="nil"/>
              <w:bottom w:val="nil"/>
            </w:tcBorders>
          </w:tcPr>
          <w:p>
            <w:pPr>
              <w:pStyle w:val="7"/>
              <w:rPr>
                <w:rFonts w:ascii="Times New Roman"/>
                <w:sz w:val="24"/>
              </w:rPr>
            </w:pPr>
          </w:p>
        </w:tc>
        <w:tc>
          <w:tcPr>
            <w:tcW w:w="3461" w:type="dxa"/>
            <w:vMerge w:val="continue"/>
            <w:tcBorders>
              <w:top w:val="nil"/>
            </w:tcBorders>
          </w:tcPr>
          <w:p>
            <w:pPr>
              <w:rPr>
                <w:sz w:val="2"/>
                <w:szCs w:val="2"/>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46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spacing w:before="31"/>
              <w:ind w:left="107"/>
              <w:rPr>
                <w:sz w:val="24"/>
              </w:rPr>
            </w:pPr>
            <w:r>
              <w:rPr>
                <w:sz w:val="24"/>
              </w:rPr>
              <w:t>息的链接标识的；</w:t>
            </w:r>
          </w:p>
          <w:p>
            <w:pPr>
              <w:pStyle w:val="7"/>
              <w:spacing w:before="93"/>
              <w:ind w:left="107"/>
              <w:rPr>
                <w:sz w:val="24"/>
              </w:rPr>
            </w:pPr>
            <w:r>
              <w:rPr>
                <w:spacing w:val="-3"/>
                <w:sz w:val="24"/>
              </w:rPr>
              <w:t>（</w:t>
            </w:r>
            <w:r>
              <w:rPr>
                <w:spacing w:val="-5"/>
                <w:sz w:val="24"/>
              </w:rPr>
              <w:t>二</w:t>
            </w:r>
            <w:r>
              <w:rPr>
                <w:spacing w:val="-109"/>
                <w:sz w:val="24"/>
              </w:rPr>
              <w:t>）</w:t>
            </w:r>
            <w:r>
              <w:rPr>
                <w:spacing w:val="-5"/>
                <w:sz w:val="24"/>
              </w:rPr>
              <w:t>未在首页显著位置持续公示终止</w:t>
            </w:r>
          </w:p>
        </w:tc>
        <w:tc>
          <w:tcPr>
            <w:tcW w:w="739" w:type="dxa"/>
            <w:tcBorders>
              <w:top w:val="nil"/>
              <w:bottom w:val="nil"/>
            </w:tcBorders>
          </w:tcPr>
          <w:p>
            <w:pPr>
              <w:pStyle w:val="7"/>
              <w:spacing w:before="7"/>
              <w:rPr>
                <w:sz w:val="17"/>
              </w:rPr>
            </w:pPr>
          </w:p>
          <w:p>
            <w:pPr>
              <w:pStyle w:val="7"/>
              <w:spacing w:before="1"/>
              <w:ind w:right="117"/>
              <w:jc w:val="right"/>
              <w:rPr>
                <w:sz w:val="24"/>
              </w:rPr>
            </w:pPr>
            <w:r>
              <w:rPr>
                <w:sz w:val="24"/>
              </w:rPr>
              <w:t>一般</w:t>
            </w:r>
          </w:p>
        </w:tc>
        <w:tc>
          <w:tcPr>
            <w:tcW w:w="3461" w:type="dxa"/>
            <w:vMerge w:val="continue"/>
            <w:tcBorders>
              <w:top w:val="nil"/>
            </w:tcBorders>
          </w:tcPr>
          <w:p>
            <w:pPr>
              <w:rPr>
                <w:sz w:val="2"/>
                <w:szCs w:val="2"/>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6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spacing w:before="30"/>
              <w:ind w:left="107"/>
              <w:rPr>
                <w:sz w:val="24"/>
              </w:rPr>
            </w:pPr>
            <w:r>
              <w:rPr>
                <w:sz w:val="24"/>
              </w:rPr>
              <w:t>电子商务的有关信息的；</w:t>
            </w:r>
          </w:p>
        </w:tc>
        <w:tc>
          <w:tcPr>
            <w:tcW w:w="739" w:type="dxa"/>
            <w:tcBorders>
              <w:top w:val="nil"/>
              <w:bottom w:val="nil"/>
            </w:tcBorders>
          </w:tcPr>
          <w:p>
            <w:pPr>
              <w:pStyle w:val="7"/>
              <w:rPr>
                <w:rFonts w:ascii="Times New Roman"/>
                <w:sz w:val="24"/>
              </w:rPr>
            </w:pPr>
          </w:p>
        </w:tc>
        <w:tc>
          <w:tcPr>
            <w:tcW w:w="3461" w:type="dxa"/>
            <w:vMerge w:val="continue"/>
            <w:tcBorders>
              <w:top w:val="nil"/>
            </w:tcBorders>
          </w:tcPr>
          <w:p>
            <w:pPr>
              <w:rPr>
                <w:sz w:val="2"/>
                <w:szCs w:val="2"/>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461" w:type="dxa"/>
            <w:tcBorders>
              <w:top w:val="nil"/>
            </w:tcBorders>
          </w:tcPr>
          <w:p>
            <w:pPr>
              <w:pStyle w:val="7"/>
              <w:rPr>
                <w:rFonts w:ascii="Times New Roman"/>
                <w:sz w:val="24"/>
              </w:rPr>
            </w:pPr>
          </w:p>
        </w:tc>
        <w:tc>
          <w:tcPr>
            <w:tcW w:w="1519" w:type="dxa"/>
            <w:tcBorders>
              <w:top w:val="nil"/>
            </w:tcBorders>
          </w:tcPr>
          <w:p>
            <w:pPr>
              <w:pStyle w:val="7"/>
              <w:rPr>
                <w:rFonts w:ascii="Times New Roman"/>
                <w:sz w:val="24"/>
              </w:rPr>
            </w:pPr>
          </w:p>
        </w:tc>
        <w:tc>
          <w:tcPr>
            <w:tcW w:w="4121" w:type="dxa"/>
            <w:tcBorders>
              <w:top w:val="nil"/>
            </w:tcBorders>
          </w:tcPr>
          <w:p>
            <w:pPr>
              <w:pStyle w:val="7"/>
              <w:spacing w:before="31"/>
              <w:ind w:left="107"/>
              <w:rPr>
                <w:sz w:val="24"/>
              </w:rPr>
            </w:pPr>
            <w:r>
              <w:rPr>
                <w:spacing w:val="-3"/>
                <w:sz w:val="24"/>
              </w:rPr>
              <w:t>（</w:t>
            </w:r>
            <w:r>
              <w:rPr>
                <w:spacing w:val="-5"/>
                <w:sz w:val="24"/>
              </w:rPr>
              <w:t>三</w:t>
            </w:r>
            <w:r>
              <w:rPr>
                <w:spacing w:val="-39"/>
                <w:sz w:val="24"/>
              </w:rPr>
              <w:t>）</w:t>
            </w:r>
            <w:r>
              <w:rPr>
                <w:spacing w:val="-12"/>
                <w:sz w:val="24"/>
              </w:rPr>
              <w:t>未明示用户信息查询、更正、删</w:t>
            </w:r>
          </w:p>
        </w:tc>
        <w:tc>
          <w:tcPr>
            <w:tcW w:w="739" w:type="dxa"/>
            <w:tcBorders>
              <w:top w:val="nil"/>
            </w:tcBorders>
          </w:tcPr>
          <w:p>
            <w:pPr>
              <w:pStyle w:val="7"/>
              <w:rPr>
                <w:rFonts w:ascii="Times New Roman"/>
                <w:sz w:val="24"/>
              </w:rPr>
            </w:pPr>
          </w:p>
        </w:tc>
        <w:tc>
          <w:tcPr>
            <w:tcW w:w="3461" w:type="dxa"/>
            <w:vMerge w:val="continue"/>
            <w:tcBorders>
              <w:top w:val="nil"/>
            </w:tcBorders>
          </w:tcPr>
          <w:p>
            <w:pPr>
              <w:rPr>
                <w:sz w:val="2"/>
                <w:szCs w:val="2"/>
              </w:rPr>
            </w:pPr>
          </w:p>
        </w:tc>
        <w:tc>
          <w:tcPr>
            <w:tcW w:w="4279" w:type="dxa"/>
            <w:vMerge w:val="continue"/>
            <w:tcBorders>
              <w:top w:val="nil"/>
            </w:tcBorders>
          </w:tcPr>
          <w:p>
            <w:pPr>
              <w:rPr>
                <w:sz w:val="2"/>
                <w:szCs w:val="2"/>
              </w:rPr>
            </w:pPr>
          </w:p>
        </w:tc>
      </w:tr>
    </w:tbl>
    <w:p>
      <w:pPr>
        <w:spacing w:after="0"/>
        <w:rPr>
          <w:sz w:val="2"/>
          <w:szCs w:val="2"/>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461" w:type="dxa"/>
          </w:tcPr>
          <w:p>
            <w:pPr>
              <w:pStyle w:val="7"/>
              <w:rPr>
                <w:rFonts w:ascii="Times New Roman"/>
                <w:sz w:val="24"/>
              </w:rPr>
            </w:pPr>
          </w:p>
        </w:tc>
        <w:tc>
          <w:tcPr>
            <w:tcW w:w="1519" w:type="dxa"/>
          </w:tcPr>
          <w:p>
            <w:pPr>
              <w:pStyle w:val="7"/>
              <w:rPr>
                <w:rFonts w:ascii="Times New Roman"/>
                <w:sz w:val="24"/>
              </w:rPr>
            </w:pPr>
          </w:p>
        </w:tc>
        <w:tc>
          <w:tcPr>
            <w:tcW w:w="4121" w:type="dxa"/>
          </w:tcPr>
          <w:p>
            <w:pPr>
              <w:pStyle w:val="7"/>
              <w:spacing w:before="81" w:line="312" w:lineRule="auto"/>
              <w:ind w:left="107" w:right="91"/>
              <w:jc w:val="both"/>
              <w:rPr>
                <w:sz w:val="24"/>
              </w:rPr>
            </w:pPr>
            <w:r>
              <w:rPr>
                <w:spacing w:val="-14"/>
                <w:sz w:val="24"/>
              </w:rPr>
              <w:t>除以及用户注销的方式、程序，或者对</w:t>
            </w:r>
            <w:r>
              <w:rPr>
                <w:spacing w:val="-16"/>
                <w:sz w:val="24"/>
              </w:rPr>
              <w:t>用户信息查询、更正、删除以及用户注</w:t>
            </w:r>
            <w:r>
              <w:rPr>
                <w:spacing w:val="-5"/>
                <w:sz w:val="24"/>
              </w:rPr>
              <w:t>销设置不合理条件的。</w:t>
            </w:r>
          </w:p>
          <w:p>
            <w:pPr>
              <w:pStyle w:val="7"/>
              <w:spacing w:before="1" w:line="312" w:lineRule="auto"/>
              <w:ind w:left="107" w:right="91"/>
              <w:jc w:val="both"/>
              <w:rPr>
                <w:sz w:val="24"/>
              </w:rPr>
            </w:pPr>
            <w:r>
              <w:rPr>
                <w:spacing w:val="2"/>
                <w:sz w:val="24"/>
              </w:rPr>
              <w:t>电子商务平台经营者对违反前款规定</w:t>
            </w:r>
            <w:r>
              <w:rPr>
                <w:spacing w:val="-13"/>
                <w:sz w:val="24"/>
              </w:rPr>
              <w:t>的平台内经营者未采取必要措施的，由</w:t>
            </w:r>
            <w:r>
              <w:rPr>
                <w:spacing w:val="-14"/>
                <w:sz w:val="24"/>
              </w:rPr>
              <w:t>市场监督管理部门责令限期改正，可以</w:t>
            </w:r>
          </w:p>
          <w:p>
            <w:pPr>
              <w:pStyle w:val="7"/>
              <w:spacing w:before="1" w:line="299" w:lineRule="exact"/>
              <w:ind w:left="107"/>
              <w:rPr>
                <w:sz w:val="24"/>
              </w:rPr>
            </w:pPr>
            <w:r>
              <w:rPr>
                <w:sz w:val="24"/>
              </w:rPr>
              <w:t>处二万元以上十万元以下的罚款。</w:t>
            </w:r>
          </w:p>
        </w:tc>
        <w:tc>
          <w:tcPr>
            <w:tcW w:w="73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7"/>
              <w:ind w:right="117"/>
              <w:jc w:val="right"/>
              <w:rPr>
                <w:sz w:val="24"/>
              </w:rPr>
            </w:pPr>
            <w:r>
              <w:rPr>
                <w:sz w:val="24"/>
              </w:rPr>
              <w:t>较重</w:t>
            </w:r>
          </w:p>
        </w:tc>
        <w:tc>
          <w:tcPr>
            <w:tcW w:w="3461" w:type="dxa"/>
          </w:tcPr>
          <w:p>
            <w:pPr>
              <w:pStyle w:val="7"/>
              <w:spacing w:before="4"/>
              <w:rPr>
                <w:rFonts w:ascii="Times New Roman"/>
                <w:sz w:val="24"/>
              </w:rPr>
            </w:pPr>
          </w:p>
          <w:p>
            <w:pPr>
              <w:pStyle w:val="7"/>
              <w:ind w:left="107"/>
              <w:rPr>
                <w:sz w:val="24"/>
              </w:rPr>
            </w:pPr>
            <w:r>
              <w:rPr>
                <w:sz w:val="24"/>
              </w:rPr>
              <w:t>有下列情形之一的：</w:t>
            </w:r>
          </w:p>
          <w:p>
            <w:pPr>
              <w:pStyle w:val="7"/>
              <w:numPr>
                <w:ilvl w:val="0"/>
                <w:numId w:val="6"/>
              </w:numPr>
              <w:tabs>
                <w:tab w:val="left" w:pos="705"/>
              </w:tabs>
              <w:spacing w:before="94" w:after="0" w:line="312" w:lineRule="auto"/>
              <w:ind w:left="107" w:right="151" w:firstLine="0"/>
              <w:jc w:val="left"/>
              <w:rPr>
                <w:sz w:val="24"/>
              </w:rPr>
            </w:pPr>
            <w:r>
              <w:rPr>
                <w:spacing w:val="-6"/>
                <w:sz w:val="24"/>
              </w:rPr>
              <w:t>违法行为持续六个月以上</w:t>
            </w:r>
            <w:r>
              <w:rPr>
                <w:spacing w:val="-2"/>
                <w:sz w:val="24"/>
              </w:rPr>
              <w:t>的；</w:t>
            </w:r>
          </w:p>
          <w:p>
            <w:pPr>
              <w:pStyle w:val="7"/>
              <w:numPr>
                <w:ilvl w:val="0"/>
                <w:numId w:val="6"/>
              </w:numPr>
              <w:tabs>
                <w:tab w:val="left" w:pos="705"/>
              </w:tabs>
              <w:spacing w:before="0" w:after="0" w:line="312" w:lineRule="auto"/>
              <w:ind w:left="107" w:right="151" w:firstLine="0"/>
              <w:jc w:val="left"/>
              <w:rPr>
                <w:sz w:val="24"/>
              </w:rPr>
            </w:pPr>
            <w:r>
              <w:rPr>
                <w:spacing w:val="-6"/>
                <w:sz w:val="24"/>
              </w:rPr>
              <w:t>曾因同类违法行为受到二</w:t>
            </w:r>
            <w:r>
              <w:rPr>
                <w:spacing w:val="-5"/>
                <w:sz w:val="24"/>
              </w:rPr>
              <w:t>次以上行政处罚的；</w:t>
            </w:r>
          </w:p>
          <w:p>
            <w:pPr>
              <w:pStyle w:val="7"/>
              <w:numPr>
                <w:ilvl w:val="0"/>
                <w:numId w:val="6"/>
              </w:numPr>
              <w:tabs>
                <w:tab w:val="left" w:pos="705"/>
              </w:tabs>
              <w:spacing w:before="0" w:after="0" w:line="307" w:lineRule="exact"/>
              <w:ind w:left="704" w:right="0" w:hanging="598"/>
              <w:jc w:val="left"/>
              <w:rPr>
                <w:sz w:val="24"/>
              </w:rPr>
            </w:pPr>
            <w:r>
              <w:rPr>
                <w:spacing w:val="-5"/>
                <w:sz w:val="24"/>
              </w:rPr>
              <w:t>拒不改正的。</w:t>
            </w:r>
          </w:p>
        </w:tc>
        <w:tc>
          <w:tcPr>
            <w:tcW w:w="4279" w:type="dxa"/>
          </w:tcPr>
          <w:p>
            <w:pPr>
              <w:pStyle w:val="7"/>
              <w:rPr>
                <w:rFonts w:ascii="Times New Roman"/>
                <w:sz w:val="24"/>
              </w:rPr>
            </w:pPr>
          </w:p>
          <w:p>
            <w:pPr>
              <w:pStyle w:val="7"/>
              <w:spacing w:before="204" w:line="312" w:lineRule="auto"/>
              <w:ind w:left="107" w:right="91"/>
              <w:jc w:val="both"/>
              <w:rPr>
                <w:sz w:val="24"/>
              </w:rPr>
            </w:pPr>
            <w:r>
              <w:rPr>
                <w:spacing w:val="-3"/>
                <w:sz w:val="24"/>
              </w:rPr>
              <w:t>对电子商务经营者，可以处七千元以上一万元以下的罚款；电子商务平台经营者对违反前款规定的平台内经营者未采取必要措施的，可以处七万元以上十万</w:t>
            </w:r>
            <w:r>
              <w:rPr>
                <w:spacing w:val="-5"/>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46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7"/>
              </w:rPr>
            </w:pPr>
          </w:p>
          <w:p>
            <w:pPr>
              <w:pStyle w:val="7"/>
              <w:ind w:left="112"/>
              <w:rPr>
                <w:sz w:val="24"/>
              </w:rPr>
            </w:pPr>
            <w:r>
              <w:rPr>
                <w:sz w:val="24"/>
              </w:rPr>
              <w:t>61</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4" w:line="312" w:lineRule="auto"/>
              <w:ind w:left="109" w:right="88"/>
              <w:jc w:val="both"/>
              <w:rPr>
                <w:sz w:val="24"/>
              </w:rPr>
            </w:pPr>
            <w:r>
              <w:rPr>
                <w:sz w:val="24"/>
              </w:rPr>
              <w:t>《中华人民共和国电子商务法》</w:t>
            </w:r>
          </w:p>
        </w:tc>
        <w:tc>
          <w:tcPr>
            <w:tcW w:w="41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5"/>
              </w:rPr>
            </w:pPr>
          </w:p>
          <w:p>
            <w:pPr>
              <w:pStyle w:val="7"/>
              <w:spacing w:line="312" w:lineRule="auto"/>
              <w:ind w:left="107" w:right="-15"/>
              <w:rPr>
                <w:sz w:val="24"/>
              </w:rPr>
            </w:pPr>
            <w:r>
              <w:rPr>
                <w:spacing w:val="-16"/>
                <w:sz w:val="24"/>
              </w:rPr>
              <w:t>第七十七条：电子商务经营者违反本法</w:t>
            </w:r>
            <w:r>
              <w:rPr>
                <w:spacing w:val="-12"/>
                <w:sz w:val="24"/>
              </w:rPr>
              <w:t>第十八条第一款规定提供搜索结果，或者违反本法第十九条规定搭售商品、服</w:t>
            </w:r>
            <w:r>
              <w:rPr>
                <w:spacing w:val="-16"/>
                <w:sz w:val="24"/>
              </w:rPr>
              <w:t>务的，由市场监督管理部门责令限期改正，没收违法所得，可以并处五万元以</w:t>
            </w:r>
            <w:r>
              <w:rPr>
                <w:spacing w:val="-6"/>
                <w:sz w:val="24"/>
              </w:rPr>
              <w:t xml:space="preserve">上二十万元以下的罚款；情节严重的， </w:t>
            </w:r>
            <w:r>
              <w:rPr>
                <w:spacing w:val="2"/>
                <w:sz w:val="24"/>
              </w:rPr>
              <w:t>并处二十万元以上五十万元以下的罚</w:t>
            </w:r>
            <w:r>
              <w:rPr>
                <w:spacing w:val="-2"/>
                <w:sz w:val="24"/>
              </w:rPr>
              <w:t>款。</w:t>
            </w:r>
          </w:p>
        </w:tc>
        <w:tc>
          <w:tcPr>
            <w:tcW w:w="739" w:type="dxa"/>
          </w:tcPr>
          <w:p>
            <w:pPr>
              <w:pStyle w:val="7"/>
              <w:spacing w:before="5"/>
              <w:rPr>
                <w:rFonts w:ascii="Times New Roman"/>
                <w:sz w:val="26"/>
              </w:rPr>
            </w:pPr>
          </w:p>
          <w:p>
            <w:pPr>
              <w:pStyle w:val="7"/>
              <w:ind w:right="117"/>
              <w:jc w:val="right"/>
              <w:rPr>
                <w:sz w:val="24"/>
              </w:rPr>
            </w:pPr>
            <w:r>
              <w:rPr>
                <w:sz w:val="24"/>
              </w:rPr>
              <w:t>较轻</w:t>
            </w:r>
          </w:p>
        </w:tc>
        <w:tc>
          <w:tcPr>
            <w:tcW w:w="3461" w:type="dxa"/>
          </w:tcPr>
          <w:p>
            <w:pPr>
              <w:pStyle w:val="7"/>
              <w:spacing w:before="13" w:line="400" w:lineRule="atLeast"/>
              <w:ind w:left="107" w:right="91"/>
              <w:rPr>
                <w:sz w:val="24"/>
              </w:rPr>
            </w:pPr>
            <w:r>
              <w:rPr>
                <w:spacing w:val="-13"/>
                <w:sz w:val="24"/>
              </w:rPr>
              <w:t>初次违法，且违法时间持续一个</w:t>
            </w:r>
            <w:r>
              <w:rPr>
                <w:spacing w:val="-4"/>
                <w:sz w:val="24"/>
              </w:rPr>
              <w:t>月以下的；</w:t>
            </w:r>
          </w:p>
        </w:tc>
        <w:tc>
          <w:tcPr>
            <w:tcW w:w="4279" w:type="dxa"/>
          </w:tcPr>
          <w:p>
            <w:pPr>
              <w:pStyle w:val="7"/>
              <w:spacing w:before="13" w:line="400" w:lineRule="atLeast"/>
              <w:ind w:left="107" w:right="46"/>
              <w:rPr>
                <w:sz w:val="24"/>
              </w:rPr>
            </w:pPr>
            <w:r>
              <w:rPr>
                <w:sz w:val="24"/>
              </w:rPr>
              <w:t>没收违法所得，可以并处五万元以上十万元以下的罚款。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0"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9"/>
              </w:rPr>
            </w:pPr>
          </w:p>
          <w:p>
            <w:pPr>
              <w:pStyle w:val="7"/>
              <w:ind w:right="117"/>
              <w:jc w:val="right"/>
              <w:rPr>
                <w:sz w:val="24"/>
              </w:rPr>
            </w:pPr>
            <w:r>
              <w:rPr>
                <w:sz w:val="24"/>
              </w:rPr>
              <w:t>一般</w:t>
            </w:r>
          </w:p>
        </w:tc>
        <w:tc>
          <w:tcPr>
            <w:tcW w:w="3461" w:type="dxa"/>
          </w:tcPr>
          <w:p>
            <w:pPr>
              <w:pStyle w:val="7"/>
              <w:spacing w:before="8"/>
              <w:rPr>
                <w:rFonts w:ascii="Times New Roman"/>
                <w:sz w:val="31"/>
              </w:rPr>
            </w:pPr>
          </w:p>
          <w:p>
            <w:pPr>
              <w:pStyle w:val="7"/>
              <w:ind w:left="107"/>
              <w:rPr>
                <w:sz w:val="24"/>
              </w:rPr>
            </w:pPr>
            <w:r>
              <w:rPr>
                <w:sz w:val="24"/>
              </w:rPr>
              <w:t>有下列情形之一的：</w:t>
            </w:r>
          </w:p>
          <w:p>
            <w:pPr>
              <w:pStyle w:val="7"/>
              <w:numPr>
                <w:ilvl w:val="0"/>
                <w:numId w:val="7"/>
              </w:numPr>
              <w:tabs>
                <w:tab w:val="left" w:pos="705"/>
              </w:tabs>
              <w:spacing w:before="91" w:after="0" w:line="312" w:lineRule="auto"/>
              <w:ind w:left="107" w:right="151" w:firstLine="0"/>
              <w:jc w:val="left"/>
              <w:rPr>
                <w:sz w:val="24"/>
              </w:rPr>
            </w:pPr>
            <w:r>
              <w:rPr>
                <w:spacing w:val="-6"/>
                <w:sz w:val="24"/>
              </w:rPr>
              <w:t>违法时间持续一个月以上</w:t>
            </w:r>
            <w:r>
              <w:rPr>
                <w:spacing w:val="-5"/>
                <w:sz w:val="24"/>
              </w:rPr>
              <w:t>六个月以下的；</w:t>
            </w:r>
          </w:p>
          <w:p>
            <w:pPr>
              <w:pStyle w:val="7"/>
              <w:numPr>
                <w:ilvl w:val="0"/>
                <w:numId w:val="7"/>
              </w:numPr>
              <w:tabs>
                <w:tab w:val="left" w:pos="705"/>
              </w:tabs>
              <w:spacing w:before="2" w:after="0" w:line="312" w:lineRule="auto"/>
              <w:ind w:left="107" w:right="151" w:firstLine="0"/>
              <w:jc w:val="left"/>
              <w:rPr>
                <w:sz w:val="24"/>
              </w:rPr>
            </w:pPr>
            <w:r>
              <w:rPr>
                <w:spacing w:val="-6"/>
                <w:sz w:val="24"/>
              </w:rPr>
              <w:t>曾因同类违法行为受到一</w:t>
            </w:r>
            <w:r>
              <w:rPr>
                <w:spacing w:val="-5"/>
                <w:sz w:val="24"/>
              </w:rPr>
              <w:t>次行政处罚的。</w:t>
            </w:r>
          </w:p>
        </w:tc>
        <w:tc>
          <w:tcPr>
            <w:tcW w:w="4279" w:type="dxa"/>
          </w:tcPr>
          <w:p>
            <w:pPr>
              <w:pStyle w:val="7"/>
              <w:rPr>
                <w:rFonts w:ascii="Times New Roman"/>
                <w:sz w:val="24"/>
              </w:rPr>
            </w:pPr>
          </w:p>
          <w:p>
            <w:pPr>
              <w:pStyle w:val="7"/>
              <w:rPr>
                <w:rFonts w:ascii="Times New Roman"/>
                <w:sz w:val="24"/>
              </w:rPr>
            </w:pPr>
          </w:p>
          <w:p>
            <w:pPr>
              <w:pStyle w:val="7"/>
              <w:spacing w:before="10"/>
              <w:rPr>
                <w:rFonts w:ascii="Times New Roman"/>
                <w:sz w:val="35"/>
              </w:rPr>
            </w:pPr>
          </w:p>
          <w:p>
            <w:pPr>
              <w:pStyle w:val="7"/>
              <w:spacing w:line="312" w:lineRule="auto"/>
              <w:ind w:left="107" w:right="46"/>
              <w:rPr>
                <w:sz w:val="24"/>
              </w:rPr>
            </w:pPr>
            <w:r>
              <w:rPr>
                <w:sz w:val="24"/>
              </w:rPr>
              <w:t>没收违法所得，可以并处十万元以上二十万元以下的罚款。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1"/>
              </w:rPr>
            </w:pPr>
          </w:p>
          <w:p>
            <w:pPr>
              <w:pStyle w:val="7"/>
              <w:spacing w:before="1"/>
              <w:ind w:right="117"/>
              <w:jc w:val="right"/>
              <w:rPr>
                <w:sz w:val="24"/>
              </w:rPr>
            </w:pPr>
            <w:r>
              <w:rPr>
                <w:sz w:val="24"/>
              </w:rPr>
              <w:t>较重</w:t>
            </w:r>
          </w:p>
        </w:tc>
        <w:tc>
          <w:tcPr>
            <w:tcW w:w="3461" w:type="dxa"/>
          </w:tcPr>
          <w:p>
            <w:pPr>
              <w:pStyle w:val="7"/>
              <w:spacing w:before="79"/>
              <w:ind w:left="107"/>
              <w:rPr>
                <w:sz w:val="24"/>
              </w:rPr>
            </w:pPr>
            <w:r>
              <w:rPr>
                <w:sz w:val="24"/>
              </w:rPr>
              <w:t>有下列情形之一的：</w:t>
            </w:r>
          </w:p>
          <w:p>
            <w:pPr>
              <w:pStyle w:val="7"/>
              <w:numPr>
                <w:ilvl w:val="0"/>
                <w:numId w:val="8"/>
              </w:numPr>
              <w:tabs>
                <w:tab w:val="left" w:pos="705"/>
              </w:tabs>
              <w:spacing w:before="91" w:after="0" w:line="312" w:lineRule="auto"/>
              <w:ind w:left="107" w:right="151" w:firstLine="0"/>
              <w:jc w:val="left"/>
              <w:rPr>
                <w:sz w:val="24"/>
              </w:rPr>
            </w:pPr>
            <w:r>
              <w:rPr>
                <w:spacing w:val="-6"/>
                <w:sz w:val="24"/>
              </w:rPr>
              <w:t>违法时间持续六个月以上</w:t>
            </w:r>
            <w:r>
              <w:rPr>
                <w:spacing w:val="-2"/>
                <w:sz w:val="24"/>
              </w:rPr>
              <w:t>的；</w:t>
            </w:r>
          </w:p>
          <w:p>
            <w:pPr>
              <w:pStyle w:val="7"/>
              <w:numPr>
                <w:ilvl w:val="0"/>
                <w:numId w:val="8"/>
              </w:numPr>
              <w:tabs>
                <w:tab w:val="left" w:pos="705"/>
              </w:tabs>
              <w:spacing w:before="2" w:after="0" w:line="312" w:lineRule="auto"/>
              <w:ind w:left="107" w:right="151" w:firstLine="0"/>
              <w:jc w:val="left"/>
              <w:rPr>
                <w:sz w:val="24"/>
              </w:rPr>
            </w:pPr>
            <w:r>
              <w:rPr>
                <w:spacing w:val="-6"/>
                <w:sz w:val="24"/>
              </w:rPr>
              <w:t>曾因同类违法行为受到二</w:t>
            </w:r>
            <w:r>
              <w:rPr>
                <w:spacing w:val="-5"/>
                <w:sz w:val="24"/>
              </w:rPr>
              <w:t>次以上行政处罚的；</w:t>
            </w:r>
          </w:p>
          <w:p>
            <w:pPr>
              <w:pStyle w:val="7"/>
              <w:numPr>
                <w:ilvl w:val="0"/>
                <w:numId w:val="8"/>
              </w:numPr>
              <w:tabs>
                <w:tab w:val="left" w:pos="705"/>
              </w:tabs>
              <w:spacing w:before="0" w:after="0" w:line="301" w:lineRule="exact"/>
              <w:ind w:left="704" w:right="0" w:hanging="598"/>
              <w:jc w:val="left"/>
              <w:rPr>
                <w:sz w:val="24"/>
              </w:rPr>
            </w:pPr>
            <w:r>
              <w:rPr>
                <w:spacing w:val="-5"/>
                <w:sz w:val="24"/>
              </w:rPr>
              <w:t>造成重大社会影响等严重</w:t>
            </w:r>
          </w:p>
        </w:tc>
        <w:tc>
          <w:tcPr>
            <w:tcW w:w="4279"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spacing w:line="312" w:lineRule="auto"/>
              <w:ind w:left="107" w:right="46"/>
              <w:rPr>
                <w:sz w:val="24"/>
              </w:rPr>
            </w:pPr>
            <w:r>
              <w:rPr>
                <w:sz w:val="24"/>
              </w:rPr>
              <w:t>没收违法所得，并处二十万元以上五十万元以下的罚款。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461" w:type="dxa"/>
          </w:tcPr>
          <w:p>
            <w:pPr>
              <w:pStyle w:val="7"/>
              <w:rPr>
                <w:rFonts w:ascii="Times New Roman"/>
                <w:sz w:val="24"/>
              </w:rPr>
            </w:pPr>
          </w:p>
        </w:tc>
        <w:tc>
          <w:tcPr>
            <w:tcW w:w="1519" w:type="dxa"/>
          </w:tcPr>
          <w:p>
            <w:pPr>
              <w:pStyle w:val="7"/>
              <w:rPr>
                <w:rFonts w:ascii="Times New Roman"/>
                <w:sz w:val="24"/>
              </w:rPr>
            </w:pPr>
          </w:p>
        </w:tc>
        <w:tc>
          <w:tcPr>
            <w:tcW w:w="4121" w:type="dxa"/>
          </w:tcPr>
          <w:p>
            <w:pPr>
              <w:pStyle w:val="7"/>
              <w:rPr>
                <w:rFonts w:ascii="Times New Roman"/>
                <w:sz w:val="24"/>
              </w:rPr>
            </w:pPr>
          </w:p>
        </w:tc>
        <w:tc>
          <w:tcPr>
            <w:tcW w:w="739" w:type="dxa"/>
          </w:tcPr>
          <w:p>
            <w:pPr>
              <w:pStyle w:val="7"/>
              <w:rPr>
                <w:rFonts w:ascii="Times New Roman"/>
                <w:sz w:val="24"/>
              </w:rPr>
            </w:pPr>
          </w:p>
        </w:tc>
        <w:tc>
          <w:tcPr>
            <w:tcW w:w="3461" w:type="dxa"/>
          </w:tcPr>
          <w:p>
            <w:pPr>
              <w:pStyle w:val="7"/>
              <w:spacing w:before="81"/>
              <w:ind w:left="107"/>
              <w:rPr>
                <w:sz w:val="24"/>
              </w:rPr>
            </w:pPr>
            <w:r>
              <w:rPr>
                <w:sz w:val="24"/>
              </w:rPr>
              <w:t>后果的。</w:t>
            </w:r>
          </w:p>
        </w:tc>
        <w:tc>
          <w:tcPr>
            <w:tcW w:w="4279"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46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2"/>
              </w:rPr>
            </w:pPr>
          </w:p>
          <w:p>
            <w:pPr>
              <w:pStyle w:val="7"/>
              <w:ind w:left="112"/>
              <w:rPr>
                <w:sz w:val="24"/>
              </w:rPr>
            </w:pPr>
            <w:r>
              <w:rPr>
                <w:sz w:val="24"/>
              </w:rPr>
              <w:t>62</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2"/>
              </w:rPr>
            </w:pPr>
          </w:p>
          <w:p>
            <w:pPr>
              <w:pStyle w:val="7"/>
              <w:spacing w:line="312" w:lineRule="auto"/>
              <w:ind w:left="109" w:right="88"/>
              <w:jc w:val="both"/>
              <w:rPr>
                <w:sz w:val="24"/>
              </w:rPr>
            </w:pPr>
            <w:r>
              <w:rPr>
                <w:sz w:val="24"/>
              </w:rPr>
              <w:t>《中华人民共和国电子商务法》</w:t>
            </w:r>
          </w:p>
        </w:tc>
        <w:tc>
          <w:tcPr>
            <w:tcW w:w="4121" w:type="dxa"/>
            <w:vMerge w:val="restart"/>
          </w:tcPr>
          <w:p>
            <w:pPr>
              <w:pStyle w:val="7"/>
              <w:spacing w:before="79" w:line="312" w:lineRule="auto"/>
              <w:ind w:left="107" w:right="91"/>
              <w:jc w:val="both"/>
              <w:rPr>
                <w:sz w:val="24"/>
              </w:rPr>
            </w:pPr>
            <w:r>
              <w:rPr>
                <w:spacing w:val="-16"/>
                <w:sz w:val="24"/>
              </w:rPr>
              <w:t>第七十八条：电子商务经营者违反本法第二十一条规定，未向消费者明示押金退还的方式、程序，对押金退还设置不合理条件，或者不及时退还押金的，由</w:t>
            </w:r>
            <w:r>
              <w:rPr>
                <w:spacing w:val="-14"/>
                <w:sz w:val="24"/>
              </w:rPr>
              <w:t>有关主管部门责令限期改正，可以处五万元以上二十万元以下的罚款；情节严</w:t>
            </w:r>
            <w:r>
              <w:rPr>
                <w:spacing w:val="-16"/>
                <w:sz w:val="24"/>
              </w:rPr>
              <w:t>重的，处二十万元以上五十万元以下的</w:t>
            </w:r>
          </w:p>
          <w:p>
            <w:pPr>
              <w:pStyle w:val="7"/>
              <w:spacing w:before="2" w:line="299" w:lineRule="exact"/>
              <w:ind w:left="107"/>
              <w:rPr>
                <w:sz w:val="24"/>
              </w:rPr>
            </w:pPr>
            <w:r>
              <w:rPr>
                <w:sz w:val="24"/>
              </w:rPr>
              <w:t>罚款。</w:t>
            </w:r>
          </w:p>
        </w:tc>
        <w:tc>
          <w:tcPr>
            <w:tcW w:w="739" w:type="dxa"/>
          </w:tcPr>
          <w:p>
            <w:pPr>
              <w:pStyle w:val="7"/>
              <w:spacing w:before="9"/>
              <w:rPr>
                <w:rFonts w:ascii="Times New Roman"/>
                <w:sz w:val="33"/>
              </w:rPr>
            </w:pPr>
          </w:p>
          <w:p>
            <w:pPr>
              <w:pStyle w:val="7"/>
              <w:ind w:right="117"/>
              <w:jc w:val="right"/>
              <w:rPr>
                <w:sz w:val="24"/>
              </w:rPr>
            </w:pPr>
            <w:r>
              <w:rPr>
                <w:sz w:val="24"/>
              </w:rPr>
              <w:t>较轻</w:t>
            </w:r>
          </w:p>
        </w:tc>
        <w:tc>
          <w:tcPr>
            <w:tcW w:w="3461" w:type="dxa"/>
          </w:tcPr>
          <w:p>
            <w:pPr>
              <w:pStyle w:val="7"/>
              <w:spacing w:before="9"/>
              <w:rPr>
                <w:rFonts w:ascii="Times New Roman"/>
                <w:sz w:val="33"/>
              </w:rPr>
            </w:pPr>
          </w:p>
          <w:p>
            <w:pPr>
              <w:pStyle w:val="7"/>
              <w:ind w:left="107"/>
              <w:rPr>
                <w:sz w:val="24"/>
              </w:rPr>
            </w:pPr>
            <w:r>
              <w:rPr>
                <w:sz w:val="24"/>
              </w:rPr>
              <w:t>初次违法，且限期内改正的。</w:t>
            </w:r>
          </w:p>
        </w:tc>
        <w:tc>
          <w:tcPr>
            <w:tcW w:w="4279" w:type="dxa"/>
          </w:tcPr>
          <w:p>
            <w:pPr>
              <w:pStyle w:val="7"/>
              <w:spacing w:before="9"/>
              <w:rPr>
                <w:rFonts w:ascii="Times New Roman"/>
                <w:sz w:val="33"/>
              </w:rPr>
            </w:pPr>
          </w:p>
          <w:p>
            <w:pPr>
              <w:pStyle w:val="7"/>
              <w:ind w:left="107"/>
              <w:rPr>
                <w:sz w:val="24"/>
              </w:rPr>
            </w:pPr>
            <w:r>
              <w:rPr>
                <w:sz w:val="24"/>
              </w:rPr>
              <w:t>可以处五万元以上十万元以下的罚款。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rPr>
                <w:rFonts w:ascii="Times New Roman"/>
                <w:sz w:val="24"/>
              </w:rPr>
            </w:pPr>
          </w:p>
          <w:p>
            <w:pPr>
              <w:pStyle w:val="7"/>
              <w:rPr>
                <w:rFonts w:ascii="Times New Roman"/>
                <w:sz w:val="24"/>
              </w:rPr>
            </w:pPr>
          </w:p>
          <w:p>
            <w:pPr>
              <w:pStyle w:val="7"/>
              <w:spacing w:before="10"/>
              <w:rPr>
                <w:rFonts w:ascii="Times New Roman"/>
                <w:sz w:val="35"/>
              </w:rPr>
            </w:pPr>
          </w:p>
          <w:p>
            <w:pPr>
              <w:pStyle w:val="7"/>
              <w:ind w:right="117"/>
              <w:jc w:val="right"/>
              <w:rPr>
                <w:sz w:val="24"/>
              </w:rPr>
            </w:pPr>
            <w:r>
              <w:rPr>
                <w:sz w:val="24"/>
              </w:rPr>
              <w:t>一般</w:t>
            </w:r>
          </w:p>
        </w:tc>
        <w:tc>
          <w:tcPr>
            <w:tcW w:w="3461" w:type="dxa"/>
          </w:tcPr>
          <w:p>
            <w:pPr>
              <w:pStyle w:val="7"/>
              <w:spacing w:before="8"/>
              <w:rPr>
                <w:rFonts w:ascii="Times New Roman"/>
                <w:sz w:val="31"/>
              </w:rPr>
            </w:pPr>
          </w:p>
          <w:p>
            <w:pPr>
              <w:pStyle w:val="7"/>
              <w:ind w:left="107"/>
              <w:rPr>
                <w:sz w:val="24"/>
              </w:rPr>
            </w:pPr>
            <w:r>
              <w:rPr>
                <w:sz w:val="24"/>
              </w:rPr>
              <w:t>有下列情形之一的：</w:t>
            </w:r>
          </w:p>
          <w:p>
            <w:pPr>
              <w:pStyle w:val="7"/>
              <w:numPr>
                <w:ilvl w:val="0"/>
                <w:numId w:val="9"/>
              </w:numPr>
              <w:tabs>
                <w:tab w:val="left" w:pos="705"/>
              </w:tabs>
              <w:spacing w:before="93" w:after="0" w:line="240" w:lineRule="auto"/>
              <w:ind w:left="704" w:right="0" w:hanging="598"/>
              <w:jc w:val="left"/>
              <w:rPr>
                <w:sz w:val="24"/>
              </w:rPr>
            </w:pPr>
            <w:r>
              <w:rPr>
                <w:spacing w:val="-5"/>
                <w:sz w:val="24"/>
              </w:rPr>
              <w:t>限期内改正未完成的；</w:t>
            </w:r>
          </w:p>
          <w:p>
            <w:pPr>
              <w:pStyle w:val="7"/>
              <w:numPr>
                <w:ilvl w:val="0"/>
                <w:numId w:val="9"/>
              </w:numPr>
              <w:tabs>
                <w:tab w:val="left" w:pos="705"/>
              </w:tabs>
              <w:spacing w:before="91" w:after="0" w:line="312" w:lineRule="auto"/>
              <w:ind w:left="107" w:right="151" w:firstLine="0"/>
              <w:jc w:val="left"/>
              <w:rPr>
                <w:sz w:val="24"/>
              </w:rPr>
            </w:pPr>
            <w:r>
              <w:rPr>
                <w:spacing w:val="-6"/>
                <w:sz w:val="24"/>
              </w:rPr>
              <w:t>曾因同类违法行为受到一</w:t>
            </w:r>
            <w:r>
              <w:rPr>
                <w:spacing w:val="-5"/>
                <w:sz w:val="24"/>
              </w:rPr>
              <w:t>次行政处罚的。</w:t>
            </w:r>
          </w:p>
        </w:tc>
        <w:tc>
          <w:tcPr>
            <w:tcW w:w="4279" w:type="dxa"/>
          </w:tcPr>
          <w:p>
            <w:pPr>
              <w:pStyle w:val="7"/>
              <w:rPr>
                <w:rFonts w:ascii="Times New Roman"/>
                <w:sz w:val="24"/>
              </w:rPr>
            </w:pPr>
          </w:p>
          <w:p>
            <w:pPr>
              <w:pStyle w:val="7"/>
              <w:rPr>
                <w:rFonts w:ascii="Times New Roman"/>
                <w:sz w:val="24"/>
              </w:rPr>
            </w:pPr>
          </w:p>
          <w:p>
            <w:pPr>
              <w:pStyle w:val="7"/>
              <w:spacing w:before="213" w:line="312" w:lineRule="auto"/>
              <w:ind w:left="107" w:right="91"/>
              <w:rPr>
                <w:sz w:val="24"/>
              </w:rPr>
            </w:pPr>
            <w:r>
              <w:rPr>
                <w:sz w:val="24"/>
              </w:rPr>
              <w:t>可以处十万元以上二十万元以下的罚款。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1" w:hRule="atLeast"/>
        </w:trPr>
        <w:tc>
          <w:tcPr>
            <w:tcW w:w="461"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32"/>
              </w:rPr>
            </w:pPr>
          </w:p>
          <w:p>
            <w:pPr>
              <w:pStyle w:val="7"/>
              <w:ind w:left="92" w:right="78"/>
              <w:jc w:val="center"/>
              <w:rPr>
                <w:sz w:val="24"/>
              </w:rPr>
            </w:pPr>
            <w:r>
              <w:rPr>
                <w:sz w:val="24"/>
              </w:rPr>
              <w:t>62</w:t>
            </w:r>
          </w:p>
        </w:tc>
        <w:tc>
          <w:tcPr>
            <w:tcW w:w="151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2"/>
              </w:rPr>
            </w:pPr>
          </w:p>
          <w:p>
            <w:pPr>
              <w:pStyle w:val="7"/>
              <w:spacing w:line="312" w:lineRule="auto"/>
              <w:ind w:left="109" w:right="88"/>
              <w:jc w:val="both"/>
              <w:rPr>
                <w:sz w:val="24"/>
              </w:rPr>
            </w:pPr>
            <w:r>
              <w:rPr>
                <w:sz w:val="24"/>
              </w:rPr>
              <w:t>《中华人民共和国电子商务法》</w:t>
            </w:r>
          </w:p>
        </w:tc>
        <w:tc>
          <w:tcPr>
            <w:tcW w:w="4121" w:type="dxa"/>
          </w:tcPr>
          <w:p>
            <w:pPr>
              <w:pStyle w:val="7"/>
              <w:spacing w:before="79" w:line="312" w:lineRule="auto"/>
              <w:ind w:left="107" w:right="91"/>
              <w:jc w:val="both"/>
              <w:rPr>
                <w:sz w:val="24"/>
              </w:rPr>
            </w:pPr>
            <w:r>
              <w:rPr>
                <w:spacing w:val="-16"/>
                <w:sz w:val="24"/>
              </w:rPr>
              <w:t>第七十八条：电子商务经营者违反本法第二十一条规定，未向消费者明示押金退还的方式、程序，对押金退还设置不合理条件，或者不及时退还押金的，由</w:t>
            </w:r>
            <w:r>
              <w:rPr>
                <w:spacing w:val="-14"/>
                <w:sz w:val="24"/>
              </w:rPr>
              <w:t>有关主管部门责令限期改正，可以处五万元以上二十万元以下的罚款；情节严</w:t>
            </w:r>
            <w:r>
              <w:rPr>
                <w:spacing w:val="-16"/>
                <w:sz w:val="24"/>
              </w:rPr>
              <w:t>重的，处二十万元以上五十万元以下的</w:t>
            </w:r>
          </w:p>
          <w:p>
            <w:pPr>
              <w:pStyle w:val="7"/>
              <w:spacing w:before="2" w:line="301" w:lineRule="exact"/>
              <w:ind w:left="107"/>
              <w:rPr>
                <w:sz w:val="24"/>
              </w:rPr>
            </w:pPr>
            <w:r>
              <w:rPr>
                <w:sz w:val="24"/>
              </w:rPr>
              <w:t>罚款。</w:t>
            </w:r>
          </w:p>
        </w:tc>
        <w:tc>
          <w:tcPr>
            <w:tcW w:w="73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2"/>
              </w:rPr>
            </w:pPr>
          </w:p>
          <w:p>
            <w:pPr>
              <w:pStyle w:val="7"/>
              <w:ind w:right="117"/>
              <w:jc w:val="right"/>
              <w:rPr>
                <w:sz w:val="24"/>
              </w:rPr>
            </w:pPr>
            <w:r>
              <w:rPr>
                <w:sz w:val="24"/>
              </w:rPr>
              <w:t>较重</w:t>
            </w:r>
          </w:p>
        </w:tc>
        <w:tc>
          <w:tcPr>
            <w:tcW w:w="3461" w:type="dxa"/>
          </w:tcPr>
          <w:p>
            <w:pPr>
              <w:pStyle w:val="7"/>
              <w:rPr>
                <w:rFonts w:ascii="Times New Roman"/>
                <w:sz w:val="24"/>
              </w:rPr>
            </w:pPr>
          </w:p>
          <w:p>
            <w:pPr>
              <w:pStyle w:val="7"/>
              <w:spacing w:before="204"/>
              <w:ind w:left="107"/>
              <w:rPr>
                <w:sz w:val="24"/>
              </w:rPr>
            </w:pPr>
            <w:r>
              <w:rPr>
                <w:sz w:val="24"/>
              </w:rPr>
              <w:t>有下列情形之一的：</w:t>
            </w:r>
          </w:p>
          <w:p>
            <w:pPr>
              <w:pStyle w:val="7"/>
              <w:numPr>
                <w:ilvl w:val="0"/>
                <w:numId w:val="10"/>
              </w:numPr>
              <w:tabs>
                <w:tab w:val="left" w:pos="705"/>
              </w:tabs>
              <w:spacing w:before="93" w:after="0" w:line="240" w:lineRule="auto"/>
              <w:ind w:left="704" w:right="0" w:hanging="598"/>
              <w:jc w:val="left"/>
              <w:rPr>
                <w:sz w:val="24"/>
              </w:rPr>
            </w:pPr>
            <w:r>
              <w:rPr>
                <w:spacing w:val="-5"/>
                <w:sz w:val="24"/>
              </w:rPr>
              <w:t>拒不改正的；</w:t>
            </w:r>
          </w:p>
          <w:p>
            <w:pPr>
              <w:pStyle w:val="7"/>
              <w:numPr>
                <w:ilvl w:val="0"/>
                <w:numId w:val="10"/>
              </w:numPr>
              <w:tabs>
                <w:tab w:val="left" w:pos="705"/>
              </w:tabs>
              <w:spacing w:before="91" w:after="0" w:line="312" w:lineRule="auto"/>
              <w:ind w:left="107" w:right="151" w:firstLine="0"/>
              <w:jc w:val="left"/>
              <w:rPr>
                <w:sz w:val="24"/>
              </w:rPr>
            </w:pPr>
            <w:r>
              <w:rPr>
                <w:spacing w:val="-6"/>
                <w:sz w:val="24"/>
              </w:rPr>
              <w:t>曾因同类违法行为受到二</w:t>
            </w:r>
            <w:r>
              <w:rPr>
                <w:spacing w:val="-5"/>
                <w:sz w:val="24"/>
              </w:rPr>
              <w:t>次以上行政处罚的；</w:t>
            </w:r>
          </w:p>
          <w:p>
            <w:pPr>
              <w:pStyle w:val="7"/>
              <w:numPr>
                <w:ilvl w:val="0"/>
                <w:numId w:val="10"/>
              </w:numPr>
              <w:tabs>
                <w:tab w:val="left" w:pos="705"/>
              </w:tabs>
              <w:spacing w:before="2" w:after="0" w:line="312" w:lineRule="auto"/>
              <w:ind w:left="107" w:right="151" w:firstLine="0"/>
              <w:jc w:val="left"/>
              <w:rPr>
                <w:sz w:val="24"/>
              </w:rPr>
            </w:pPr>
            <w:r>
              <w:rPr>
                <w:spacing w:val="-6"/>
                <w:sz w:val="24"/>
              </w:rPr>
              <w:t>造成重大社会影响等严重</w:t>
            </w:r>
            <w:r>
              <w:rPr>
                <w:spacing w:val="-4"/>
                <w:sz w:val="24"/>
              </w:rPr>
              <w:t>后果的。</w:t>
            </w:r>
          </w:p>
        </w:tc>
        <w:tc>
          <w:tcPr>
            <w:tcW w:w="427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2"/>
              </w:rPr>
            </w:pPr>
          </w:p>
          <w:p>
            <w:pPr>
              <w:pStyle w:val="7"/>
              <w:ind w:left="107"/>
              <w:rPr>
                <w:sz w:val="24"/>
              </w:rPr>
            </w:pPr>
            <w:r>
              <w:rPr>
                <w:sz w:val="24"/>
              </w:rPr>
              <w:t>处二十万元以上五十万元以下的罚款。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461" w:type="dxa"/>
          </w:tcPr>
          <w:p>
            <w:pPr>
              <w:pStyle w:val="7"/>
              <w:spacing w:before="3"/>
              <w:rPr>
                <w:rFonts w:ascii="Times New Roman"/>
                <w:sz w:val="27"/>
              </w:rPr>
            </w:pPr>
          </w:p>
          <w:p>
            <w:pPr>
              <w:pStyle w:val="7"/>
              <w:ind w:left="92" w:right="78"/>
              <w:jc w:val="center"/>
              <w:rPr>
                <w:sz w:val="24"/>
              </w:rPr>
            </w:pPr>
            <w:r>
              <w:rPr>
                <w:sz w:val="24"/>
              </w:rPr>
              <w:t>63</w:t>
            </w:r>
          </w:p>
        </w:tc>
        <w:tc>
          <w:tcPr>
            <w:tcW w:w="1519" w:type="dxa"/>
          </w:tcPr>
          <w:p>
            <w:pPr>
              <w:pStyle w:val="7"/>
              <w:spacing w:before="22" w:line="400" w:lineRule="atLeast"/>
              <w:ind w:left="109" w:right="88"/>
              <w:rPr>
                <w:sz w:val="24"/>
              </w:rPr>
            </w:pPr>
            <w:r>
              <w:rPr>
                <w:sz w:val="24"/>
              </w:rPr>
              <w:t>《中华人民共和国电子</w:t>
            </w:r>
          </w:p>
        </w:tc>
        <w:tc>
          <w:tcPr>
            <w:tcW w:w="4121" w:type="dxa"/>
          </w:tcPr>
          <w:p>
            <w:pPr>
              <w:pStyle w:val="7"/>
              <w:spacing w:before="124" w:line="264" w:lineRule="auto"/>
              <w:ind w:left="107" w:right="91"/>
              <w:rPr>
                <w:sz w:val="24"/>
              </w:rPr>
            </w:pPr>
            <w:r>
              <w:rPr>
                <w:spacing w:val="-16"/>
                <w:sz w:val="24"/>
              </w:rPr>
              <w:t>第八十条：电子商务平台经营者有下列行为之一的，由有关主管部门责令限期</w:t>
            </w:r>
          </w:p>
        </w:tc>
        <w:tc>
          <w:tcPr>
            <w:tcW w:w="739" w:type="dxa"/>
          </w:tcPr>
          <w:p>
            <w:pPr>
              <w:pStyle w:val="7"/>
              <w:spacing w:before="1"/>
              <w:rPr>
                <w:rFonts w:ascii="Times New Roman"/>
                <w:sz w:val="27"/>
              </w:rPr>
            </w:pPr>
          </w:p>
          <w:p>
            <w:pPr>
              <w:pStyle w:val="7"/>
              <w:ind w:right="117"/>
              <w:jc w:val="right"/>
              <w:rPr>
                <w:sz w:val="24"/>
              </w:rPr>
            </w:pPr>
            <w:r>
              <w:rPr>
                <w:sz w:val="24"/>
              </w:rPr>
              <w:t>较轻</w:t>
            </w:r>
          </w:p>
        </w:tc>
        <w:tc>
          <w:tcPr>
            <w:tcW w:w="3461" w:type="dxa"/>
          </w:tcPr>
          <w:p>
            <w:pPr>
              <w:pStyle w:val="7"/>
              <w:spacing w:before="1"/>
              <w:rPr>
                <w:rFonts w:ascii="Times New Roman"/>
                <w:sz w:val="27"/>
              </w:rPr>
            </w:pPr>
          </w:p>
          <w:p>
            <w:pPr>
              <w:pStyle w:val="7"/>
              <w:ind w:left="107"/>
              <w:rPr>
                <w:sz w:val="24"/>
              </w:rPr>
            </w:pPr>
            <w:r>
              <w:rPr>
                <w:spacing w:val="-5"/>
                <w:sz w:val="24"/>
              </w:rPr>
              <w:t>初次违法，且危害后果较轻的。</w:t>
            </w:r>
          </w:p>
        </w:tc>
        <w:tc>
          <w:tcPr>
            <w:tcW w:w="4279" w:type="dxa"/>
          </w:tcPr>
          <w:p>
            <w:pPr>
              <w:pStyle w:val="7"/>
              <w:spacing w:before="1"/>
              <w:rPr>
                <w:rFonts w:ascii="Times New Roman"/>
                <w:sz w:val="27"/>
              </w:rPr>
            </w:pPr>
          </w:p>
          <w:p>
            <w:pPr>
              <w:pStyle w:val="7"/>
              <w:ind w:left="107"/>
              <w:rPr>
                <w:sz w:val="24"/>
              </w:rPr>
            </w:pPr>
            <w:r>
              <w:rPr>
                <w:sz w:val="24"/>
              </w:rPr>
              <w:t>处二万元以上五万元以下的罚款。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461" w:type="dxa"/>
            <w:vMerge w:val="restart"/>
          </w:tcPr>
          <w:p>
            <w:pPr>
              <w:pStyle w:val="7"/>
              <w:rPr>
                <w:rFonts w:ascii="Times New Roman"/>
                <w:sz w:val="24"/>
              </w:rPr>
            </w:pPr>
          </w:p>
        </w:tc>
        <w:tc>
          <w:tcPr>
            <w:tcW w:w="1519" w:type="dxa"/>
            <w:tcBorders>
              <w:bottom w:val="nil"/>
            </w:tcBorders>
          </w:tcPr>
          <w:p>
            <w:pPr>
              <w:pStyle w:val="7"/>
              <w:spacing w:before="83"/>
              <w:ind w:left="109"/>
              <w:rPr>
                <w:sz w:val="24"/>
              </w:rPr>
            </w:pPr>
            <w:r>
              <w:rPr>
                <w:sz w:val="24"/>
              </w:rPr>
              <w:t>商务法》</w:t>
            </w:r>
          </w:p>
        </w:tc>
        <w:tc>
          <w:tcPr>
            <w:tcW w:w="4121" w:type="dxa"/>
            <w:tcBorders>
              <w:bottom w:val="nil"/>
            </w:tcBorders>
          </w:tcPr>
          <w:p>
            <w:pPr>
              <w:pStyle w:val="7"/>
              <w:spacing w:before="33" w:line="264" w:lineRule="auto"/>
              <w:ind w:left="107" w:right="91"/>
              <w:rPr>
                <w:sz w:val="24"/>
              </w:rPr>
            </w:pPr>
            <w:r>
              <w:rPr>
                <w:spacing w:val="-16"/>
                <w:sz w:val="24"/>
              </w:rPr>
              <w:t>改正；逾期不改正的，处二万元以上十万元以下的罚款；情节严重的，责令停</w:t>
            </w:r>
          </w:p>
          <w:p>
            <w:pPr>
              <w:pStyle w:val="7"/>
              <w:spacing w:before="3" w:line="267" w:lineRule="exact"/>
              <w:ind w:left="107"/>
              <w:rPr>
                <w:sz w:val="24"/>
              </w:rPr>
            </w:pPr>
            <w:r>
              <w:rPr>
                <w:spacing w:val="-16"/>
                <w:sz w:val="24"/>
              </w:rPr>
              <w:t>业整顿，并处十万元以上五十万元以下</w:t>
            </w:r>
          </w:p>
        </w:tc>
        <w:tc>
          <w:tcPr>
            <w:tcW w:w="739" w:type="dxa"/>
            <w:tcBorders>
              <w:bottom w:val="nil"/>
            </w:tcBorders>
          </w:tcPr>
          <w:p>
            <w:pPr>
              <w:pStyle w:val="7"/>
              <w:rPr>
                <w:rFonts w:ascii="Times New Roman"/>
                <w:sz w:val="24"/>
              </w:rPr>
            </w:pPr>
          </w:p>
        </w:tc>
        <w:tc>
          <w:tcPr>
            <w:tcW w:w="3461" w:type="dxa"/>
            <w:tcBorders>
              <w:bottom w:val="nil"/>
            </w:tcBorders>
          </w:tcPr>
          <w:p>
            <w:pPr>
              <w:pStyle w:val="7"/>
              <w:rPr>
                <w:rFonts w:ascii="Times New Roman"/>
                <w:sz w:val="24"/>
              </w:rPr>
            </w:pPr>
          </w:p>
          <w:p>
            <w:pPr>
              <w:pStyle w:val="7"/>
              <w:spacing w:before="3"/>
              <w:rPr>
                <w:rFonts w:ascii="Times New Roman"/>
                <w:sz w:val="27"/>
              </w:rPr>
            </w:pPr>
          </w:p>
          <w:p>
            <w:pPr>
              <w:pStyle w:val="7"/>
              <w:ind w:left="107"/>
              <w:rPr>
                <w:sz w:val="24"/>
              </w:rPr>
            </w:pPr>
            <w:r>
              <w:rPr>
                <w:sz w:val="24"/>
              </w:rPr>
              <w:t>有下列情形之一的：</w:t>
            </w:r>
          </w:p>
        </w:tc>
        <w:tc>
          <w:tcPr>
            <w:tcW w:w="4279"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461" w:type="dxa"/>
            <w:vMerge w:val="continue"/>
            <w:tcBorders>
              <w:top w:val="nil"/>
            </w:tcBorders>
          </w:tcPr>
          <w:p>
            <w:pPr>
              <w:rPr>
                <w:sz w:val="2"/>
                <w:szCs w:val="2"/>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spacing w:before="44"/>
              <w:ind w:left="107"/>
              <w:rPr>
                <w:sz w:val="24"/>
              </w:rPr>
            </w:pPr>
            <w:r>
              <w:rPr>
                <w:sz w:val="24"/>
              </w:rPr>
              <w:t>的罚款：</w:t>
            </w:r>
          </w:p>
          <w:p>
            <w:pPr>
              <w:pStyle w:val="7"/>
              <w:spacing w:before="31" w:line="299" w:lineRule="exact"/>
              <w:ind w:left="107"/>
              <w:rPr>
                <w:sz w:val="24"/>
              </w:rPr>
            </w:pPr>
            <w:r>
              <w:rPr>
                <w:spacing w:val="-3"/>
                <w:sz w:val="24"/>
              </w:rPr>
              <w:t>（</w:t>
            </w:r>
            <w:r>
              <w:rPr>
                <w:spacing w:val="-5"/>
                <w:sz w:val="24"/>
              </w:rPr>
              <w:t>一</w:t>
            </w:r>
            <w:r>
              <w:rPr>
                <w:spacing w:val="-109"/>
                <w:sz w:val="24"/>
              </w:rPr>
              <w:t>）</w:t>
            </w:r>
            <w:r>
              <w:rPr>
                <w:spacing w:val="-5"/>
                <w:sz w:val="24"/>
              </w:rPr>
              <w:t>不履行本法第二十七条规定的核</w:t>
            </w:r>
          </w:p>
        </w:tc>
        <w:tc>
          <w:tcPr>
            <w:tcW w:w="739" w:type="dxa"/>
            <w:tcBorders>
              <w:top w:val="nil"/>
              <w:bottom w:val="nil"/>
            </w:tcBorders>
          </w:tcPr>
          <w:p>
            <w:pPr>
              <w:pStyle w:val="7"/>
              <w:spacing w:before="181"/>
              <w:ind w:right="117"/>
              <w:jc w:val="right"/>
              <w:rPr>
                <w:sz w:val="24"/>
              </w:rPr>
            </w:pPr>
            <w:r>
              <w:rPr>
                <w:sz w:val="24"/>
              </w:rPr>
              <w:t>一般</w:t>
            </w:r>
          </w:p>
        </w:tc>
        <w:tc>
          <w:tcPr>
            <w:tcW w:w="3461" w:type="dxa"/>
            <w:tcBorders>
              <w:top w:val="nil"/>
              <w:bottom w:val="nil"/>
            </w:tcBorders>
          </w:tcPr>
          <w:p>
            <w:pPr>
              <w:pStyle w:val="7"/>
              <w:numPr>
                <w:ilvl w:val="0"/>
                <w:numId w:val="11"/>
              </w:numPr>
              <w:tabs>
                <w:tab w:val="left" w:pos="705"/>
              </w:tabs>
              <w:spacing w:before="0" w:after="0" w:line="287" w:lineRule="exact"/>
              <w:ind w:left="704" w:right="0" w:hanging="598"/>
              <w:jc w:val="left"/>
              <w:rPr>
                <w:sz w:val="24"/>
              </w:rPr>
            </w:pPr>
            <w:r>
              <w:rPr>
                <w:spacing w:val="-5"/>
                <w:sz w:val="24"/>
              </w:rPr>
              <w:t>限期内改正未完成的；</w:t>
            </w:r>
          </w:p>
          <w:p>
            <w:pPr>
              <w:pStyle w:val="7"/>
              <w:numPr>
                <w:ilvl w:val="0"/>
                <w:numId w:val="11"/>
              </w:numPr>
              <w:tabs>
                <w:tab w:val="left" w:pos="705"/>
              </w:tabs>
              <w:spacing w:before="93" w:after="0" w:line="302" w:lineRule="exact"/>
              <w:ind w:left="704" w:right="0" w:hanging="598"/>
              <w:jc w:val="left"/>
              <w:rPr>
                <w:sz w:val="24"/>
              </w:rPr>
            </w:pPr>
            <w:r>
              <w:rPr>
                <w:spacing w:val="-5"/>
                <w:sz w:val="24"/>
              </w:rPr>
              <w:t>曾因同类违法行为受到一</w:t>
            </w:r>
          </w:p>
        </w:tc>
        <w:tc>
          <w:tcPr>
            <w:tcW w:w="4279" w:type="dxa"/>
            <w:tcBorders>
              <w:top w:val="nil"/>
              <w:bottom w:val="nil"/>
            </w:tcBorders>
          </w:tcPr>
          <w:p>
            <w:pPr>
              <w:pStyle w:val="7"/>
              <w:spacing w:before="181"/>
              <w:ind w:left="107"/>
              <w:rPr>
                <w:sz w:val="24"/>
              </w:rPr>
            </w:pPr>
            <w:r>
              <w:rPr>
                <w:sz w:val="24"/>
              </w:rPr>
              <w:t>处五万元以上十万元以下的罚款。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61" w:type="dxa"/>
            <w:vMerge w:val="continue"/>
            <w:tcBorders>
              <w:top w:val="nil"/>
            </w:tcBorders>
          </w:tcPr>
          <w:p>
            <w:pPr>
              <w:rPr>
                <w:sz w:val="2"/>
                <w:szCs w:val="2"/>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spacing w:before="11"/>
              <w:ind w:left="107"/>
              <w:rPr>
                <w:sz w:val="24"/>
              </w:rPr>
            </w:pPr>
            <w:r>
              <w:rPr>
                <w:sz w:val="24"/>
              </w:rPr>
              <w:t>验、登记义务的；</w:t>
            </w: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before="69" w:line="270" w:lineRule="exact"/>
              <w:ind w:left="107"/>
              <w:rPr>
                <w:sz w:val="24"/>
              </w:rPr>
            </w:pPr>
            <w:r>
              <w:rPr>
                <w:sz w:val="24"/>
              </w:rPr>
              <w:t>次行政处罚的。</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61" w:type="dxa"/>
            <w:vMerge w:val="continue"/>
            <w:tcBorders>
              <w:top w:val="nil"/>
            </w:tcBorders>
          </w:tcPr>
          <w:p>
            <w:pPr>
              <w:rPr>
                <w:sz w:val="2"/>
                <w:szCs w:val="2"/>
              </w:rPr>
            </w:pPr>
          </w:p>
        </w:tc>
        <w:tc>
          <w:tcPr>
            <w:tcW w:w="1519" w:type="dxa"/>
            <w:vMerge w:val="restart"/>
            <w:tcBorders>
              <w:top w:val="nil"/>
              <w:bottom w:val="nil"/>
            </w:tcBorders>
          </w:tcPr>
          <w:p>
            <w:pPr>
              <w:pStyle w:val="7"/>
              <w:rPr>
                <w:rFonts w:ascii="Times New Roman"/>
                <w:sz w:val="24"/>
              </w:rPr>
            </w:pPr>
          </w:p>
        </w:tc>
        <w:tc>
          <w:tcPr>
            <w:tcW w:w="4121" w:type="dxa"/>
            <w:vMerge w:val="restart"/>
            <w:tcBorders>
              <w:top w:val="nil"/>
              <w:bottom w:val="nil"/>
            </w:tcBorders>
          </w:tcPr>
          <w:p>
            <w:pPr>
              <w:pStyle w:val="7"/>
              <w:spacing w:line="290" w:lineRule="exact"/>
              <w:ind w:left="107"/>
              <w:rPr>
                <w:sz w:val="24"/>
              </w:rPr>
            </w:pPr>
            <w:r>
              <w:rPr>
                <w:spacing w:val="-3"/>
                <w:sz w:val="24"/>
              </w:rPr>
              <w:t>（</w:t>
            </w:r>
            <w:r>
              <w:rPr>
                <w:spacing w:val="-5"/>
                <w:sz w:val="24"/>
              </w:rPr>
              <w:t>二</w:t>
            </w:r>
            <w:r>
              <w:rPr>
                <w:spacing w:val="-109"/>
                <w:sz w:val="24"/>
              </w:rPr>
              <w:t>）</w:t>
            </w:r>
            <w:r>
              <w:rPr>
                <w:spacing w:val="-5"/>
                <w:sz w:val="24"/>
              </w:rPr>
              <w:t>不按照本法第二十八条规定向市</w:t>
            </w:r>
          </w:p>
          <w:p>
            <w:pPr>
              <w:pStyle w:val="7"/>
              <w:spacing w:before="31" w:line="299" w:lineRule="exact"/>
              <w:ind w:left="107"/>
              <w:rPr>
                <w:sz w:val="24"/>
              </w:rPr>
            </w:pPr>
            <w:r>
              <w:rPr>
                <w:spacing w:val="-16"/>
                <w:sz w:val="24"/>
              </w:rPr>
              <w:t>场监督管理部门、税务部门报送有关信</w:t>
            </w:r>
          </w:p>
        </w:tc>
        <w:tc>
          <w:tcPr>
            <w:tcW w:w="739" w:type="dxa"/>
            <w:tcBorders>
              <w:top w:val="nil"/>
            </w:tcBorders>
          </w:tcPr>
          <w:p>
            <w:pPr>
              <w:pStyle w:val="7"/>
              <w:rPr>
                <w:rFonts w:ascii="Times New Roman"/>
                <w:sz w:val="24"/>
              </w:rPr>
            </w:pPr>
          </w:p>
        </w:tc>
        <w:tc>
          <w:tcPr>
            <w:tcW w:w="3461" w:type="dxa"/>
            <w:tcBorders>
              <w:top w:val="nil"/>
            </w:tcBorders>
          </w:tcPr>
          <w:p>
            <w:pPr>
              <w:pStyle w:val="7"/>
              <w:rPr>
                <w:rFonts w:ascii="Times New Roman"/>
                <w:sz w:val="24"/>
              </w:rPr>
            </w:pPr>
          </w:p>
        </w:tc>
        <w:tc>
          <w:tcPr>
            <w:tcW w:w="4279"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 w:hRule="atLeast"/>
        </w:trPr>
        <w:tc>
          <w:tcPr>
            <w:tcW w:w="461" w:type="dxa"/>
            <w:vMerge w:val="continue"/>
            <w:tcBorders>
              <w:top w:val="nil"/>
            </w:tcBorders>
          </w:tcPr>
          <w:p>
            <w:pPr>
              <w:rPr>
                <w:sz w:val="2"/>
                <w:szCs w:val="2"/>
              </w:rPr>
            </w:pPr>
          </w:p>
        </w:tc>
        <w:tc>
          <w:tcPr>
            <w:tcW w:w="1519" w:type="dxa"/>
            <w:vMerge w:val="continue"/>
            <w:tcBorders>
              <w:top w:val="nil"/>
              <w:bottom w:val="nil"/>
            </w:tcBorders>
          </w:tcPr>
          <w:p>
            <w:pPr>
              <w:rPr>
                <w:sz w:val="2"/>
                <w:szCs w:val="2"/>
              </w:rPr>
            </w:pPr>
          </w:p>
        </w:tc>
        <w:tc>
          <w:tcPr>
            <w:tcW w:w="4121" w:type="dxa"/>
            <w:vMerge w:val="continue"/>
            <w:tcBorders>
              <w:top w:val="nil"/>
              <w:bottom w:val="nil"/>
            </w:tcBorders>
          </w:tcPr>
          <w:p>
            <w:pPr>
              <w:rPr>
                <w:sz w:val="2"/>
                <w:szCs w:val="2"/>
              </w:rPr>
            </w:pPr>
          </w:p>
        </w:tc>
        <w:tc>
          <w:tcPr>
            <w:tcW w:w="739" w:type="dxa"/>
            <w:tcBorders>
              <w:bottom w:val="nil"/>
            </w:tcBorders>
          </w:tcPr>
          <w:p>
            <w:pPr>
              <w:pStyle w:val="7"/>
              <w:rPr>
                <w:rFonts w:ascii="Times New Roman"/>
                <w:sz w:val="4"/>
              </w:rPr>
            </w:pPr>
          </w:p>
        </w:tc>
        <w:tc>
          <w:tcPr>
            <w:tcW w:w="3461" w:type="dxa"/>
            <w:tcBorders>
              <w:bottom w:val="nil"/>
            </w:tcBorders>
          </w:tcPr>
          <w:p>
            <w:pPr>
              <w:pStyle w:val="7"/>
              <w:rPr>
                <w:rFonts w:ascii="Times New Roman"/>
                <w:sz w:val="4"/>
              </w:rPr>
            </w:pPr>
          </w:p>
        </w:tc>
        <w:tc>
          <w:tcPr>
            <w:tcW w:w="4279" w:type="dxa"/>
            <w:tcBorders>
              <w:bottom w:val="nil"/>
            </w:tcBorders>
          </w:tcPr>
          <w:p>
            <w:pPr>
              <w:pStyle w:val="7"/>
              <w:rPr>
                <w:rFonts w:ascii="Times New Roman"/>
                <w:sz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461" w:type="dxa"/>
            <w:vMerge w:val="continue"/>
            <w:tcBorders>
              <w:top w:val="nil"/>
            </w:tcBorders>
          </w:tcPr>
          <w:p>
            <w:pPr>
              <w:rPr>
                <w:sz w:val="2"/>
                <w:szCs w:val="2"/>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spacing w:before="11"/>
              <w:ind w:left="107"/>
              <w:rPr>
                <w:sz w:val="24"/>
              </w:rPr>
            </w:pPr>
            <w:r>
              <w:rPr>
                <w:sz w:val="24"/>
              </w:rPr>
              <w:t>息的；</w:t>
            </w:r>
          </w:p>
          <w:p>
            <w:pPr>
              <w:pStyle w:val="7"/>
              <w:spacing w:before="1" w:line="340" w:lineRule="atLeast"/>
              <w:ind w:left="107" w:right="91"/>
              <w:rPr>
                <w:sz w:val="24"/>
              </w:rPr>
            </w:pPr>
            <w:r>
              <w:rPr>
                <w:spacing w:val="-3"/>
                <w:sz w:val="24"/>
              </w:rPr>
              <w:t>（</w:t>
            </w:r>
            <w:r>
              <w:rPr>
                <w:spacing w:val="-5"/>
                <w:sz w:val="24"/>
              </w:rPr>
              <w:t>三</w:t>
            </w:r>
            <w:r>
              <w:rPr>
                <w:spacing w:val="-109"/>
                <w:sz w:val="24"/>
              </w:rPr>
              <w:t>）</w:t>
            </w:r>
            <w:r>
              <w:rPr>
                <w:spacing w:val="-6"/>
                <w:sz w:val="24"/>
              </w:rPr>
              <w:t>不按照本法第二十九条规定对违</w:t>
            </w:r>
            <w:r>
              <w:rPr>
                <w:spacing w:val="-14"/>
                <w:sz w:val="24"/>
              </w:rPr>
              <w:t>法情形采取必要的处置措施，或者未向</w:t>
            </w: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before="172"/>
              <w:ind w:left="107"/>
              <w:rPr>
                <w:sz w:val="24"/>
              </w:rPr>
            </w:pPr>
            <w:r>
              <w:rPr>
                <w:sz w:val="24"/>
              </w:rPr>
              <w:t>有下列情形之一的：</w:t>
            </w:r>
          </w:p>
          <w:p>
            <w:pPr>
              <w:pStyle w:val="7"/>
              <w:spacing w:before="93"/>
              <w:ind w:left="107"/>
              <w:rPr>
                <w:sz w:val="24"/>
              </w:rPr>
            </w:pPr>
            <w:r>
              <w:rPr>
                <w:sz w:val="24"/>
              </w:rPr>
              <w:t>（1）拒不改正的；</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trPr>
        <w:tc>
          <w:tcPr>
            <w:tcW w:w="461" w:type="dxa"/>
            <w:vMerge w:val="continue"/>
            <w:tcBorders>
              <w:top w:val="nil"/>
            </w:tcBorders>
          </w:tcPr>
          <w:p>
            <w:pPr>
              <w:rPr>
                <w:sz w:val="2"/>
                <w:szCs w:val="2"/>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spacing w:before="22"/>
              <w:ind w:left="107"/>
              <w:rPr>
                <w:sz w:val="24"/>
              </w:rPr>
            </w:pPr>
            <w:r>
              <w:rPr>
                <w:sz w:val="24"/>
              </w:rPr>
              <w:t>有关主管部门报告的；</w:t>
            </w:r>
          </w:p>
          <w:p>
            <w:pPr>
              <w:pStyle w:val="7"/>
              <w:spacing w:before="1" w:line="340" w:lineRule="atLeast"/>
              <w:ind w:left="107" w:right="-15"/>
              <w:rPr>
                <w:sz w:val="24"/>
              </w:rPr>
            </w:pPr>
            <w:r>
              <w:rPr>
                <w:spacing w:val="-3"/>
                <w:sz w:val="24"/>
              </w:rPr>
              <w:t>（</w:t>
            </w:r>
            <w:r>
              <w:rPr>
                <w:spacing w:val="-5"/>
                <w:sz w:val="24"/>
              </w:rPr>
              <w:t>四</w:t>
            </w:r>
            <w:r>
              <w:rPr>
                <w:spacing w:val="-109"/>
                <w:sz w:val="24"/>
              </w:rPr>
              <w:t>）</w:t>
            </w:r>
            <w:r>
              <w:rPr>
                <w:spacing w:val="-5"/>
                <w:sz w:val="24"/>
              </w:rPr>
              <w:t>不履行本法第三十一条规定的商</w:t>
            </w:r>
            <w:r>
              <w:rPr>
                <w:spacing w:val="-6"/>
                <w:sz w:val="24"/>
              </w:rPr>
              <w:t>品和服务信息、交易信息保存义务的。</w:t>
            </w:r>
          </w:p>
        </w:tc>
        <w:tc>
          <w:tcPr>
            <w:tcW w:w="739" w:type="dxa"/>
            <w:tcBorders>
              <w:top w:val="nil"/>
              <w:bottom w:val="nil"/>
            </w:tcBorders>
          </w:tcPr>
          <w:p>
            <w:pPr>
              <w:pStyle w:val="7"/>
              <w:spacing w:before="163"/>
              <w:ind w:right="117"/>
              <w:jc w:val="right"/>
              <w:rPr>
                <w:sz w:val="24"/>
              </w:rPr>
            </w:pPr>
            <w:r>
              <w:rPr>
                <w:sz w:val="24"/>
              </w:rPr>
              <w:t>较重</w:t>
            </w:r>
          </w:p>
        </w:tc>
        <w:tc>
          <w:tcPr>
            <w:tcW w:w="3461" w:type="dxa"/>
            <w:tcBorders>
              <w:top w:val="nil"/>
              <w:bottom w:val="nil"/>
            </w:tcBorders>
          </w:tcPr>
          <w:p>
            <w:pPr>
              <w:pStyle w:val="7"/>
              <w:numPr>
                <w:ilvl w:val="0"/>
                <w:numId w:val="12"/>
              </w:numPr>
              <w:tabs>
                <w:tab w:val="left" w:pos="705"/>
              </w:tabs>
              <w:spacing w:before="0" w:after="0" w:line="272" w:lineRule="exact"/>
              <w:ind w:left="704" w:right="0" w:hanging="598"/>
              <w:jc w:val="left"/>
              <w:rPr>
                <w:sz w:val="24"/>
              </w:rPr>
            </w:pPr>
            <w:r>
              <w:rPr>
                <w:spacing w:val="-5"/>
                <w:sz w:val="24"/>
              </w:rPr>
              <w:t>曾因同类违法行为受到二</w:t>
            </w:r>
          </w:p>
          <w:p>
            <w:pPr>
              <w:pStyle w:val="7"/>
              <w:spacing w:before="91"/>
              <w:ind w:left="107"/>
              <w:rPr>
                <w:sz w:val="24"/>
              </w:rPr>
            </w:pPr>
            <w:r>
              <w:rPr>
                <w:sz w:val="24"/>
              </w:rPr>
              <w:t>次以上行政处罚的；</w:t>
            </w:r>
          </w:p>
          <w:p>
            <w:pPr>
              <w:pStyle w:val="7"/>
              <w:numPr>
                <w:ilvl w:val="0"/>
                <w:numId w:val="12"/>
              </w:numPr>
              <w:tabs>
                <w:tab w:val="left" w:pos="705"/>
              </w:tabs>
              <w:spacing w:before="93" w:after="0" w:line="268" w:lineRule="exact"/>
              <w:ind w:left="704" w:right="0" w:hanging="598"/>
              <w:jc w:val="left"/>
              <w:rPr>
                <w:sz w:val="24"/>
              </w:rPr>
            </w:pPr>
            <w:r>
              <w:rPr>
                <w:spacing w:val="-5"/>
                <w:sz w:val="24"/>
              </w:rPr>
              <w:t>造成重大社会影响等严重</w:t>
            </w:r>
          </w:p>
        </w:tc>
        <w:tc>
          <w:tcPr>
            <w:tcW w:w="4279" w:type="dxa"/>
            <w:tcBorders>
              <w:top w:val="nil"/>
              <w:bottom w:val="nil"/>
            </w:tcBorders>
          </w:tcPr>
          <w:p>
            <w:pPr>
              <w:pStyle w:val="7"/>
              <w:spacing w:line="272" w:lineRule="exact"/>
              <w:ind w:left="107"/>
              <w:rPr>
                <w:sz w:val="24"/>
              </w:rPr>
            </w:pPr>
            <w:r>
              <w:rPr>
                <w:sz w:val="24"/>
              </w:rPr>
              <w:t>责令停业整顿，并处十万元以上五十万</w:t>
            </w:r>
          </w:p>
          <w:p>
            <w:pPr>
              <w:pStyle w:val="7"/>
              <w:spacing w:before="91"/>
              <w:ind w:left="107"/>
              <w:rPr>
                <w:sz w:val="24"/>
              </w:rPr>
            </w:pPr>
            <w:r>
              <w:rPr>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461" w:type="dxa"/>
            <w:vMerge w:val="continue"/>
            <w:tcBorders>
              <w:top w:val="nil"/>
            </w:tcBorders>
          </w:tcPr>
          <w:p>
            <w:pPr>
              <w:rPr>
                <w:sz w:val="2"/>
                <w:szCs w:val="2"/>
              </w:rPr>
            </w:pPr>
          </w:p>
        </w:tc>
        <w:tc>
          <w:tcPr>
            <w:tcW w:w="1519" w:type="dxa"/>
            <w:tcBorders>
              <w:top w:val="nil"/>
            </w:tcBorders>
          </w:tcPr>
          <w:p>
            <w:pPr>
              <w:pStyle w:val="7"/>
              <w:rPr>
                <w:rFonts w:ascii="Times New Roman"/>
                <w:sz w:val="24"/>
              </w:rPr>
            </w:pPr>
          </w:p>
        </w:tc>
        <w:tc>
          <w:tcPr>
            <w:tcW w:w="4121" w:type="dxa"/>
            <w:tcBorders>
              <w:top w:val="nil"/>
            </w:tcBorders>
          </w:tcPr>
          <w:p>
            <w:pPr>
              <w:pStyle w:val="7"/>
              <w:spacing w:line="288" w:lineRule="exact"/>
              <w:ind w:left="107"/>
              <w:rPr>
                <w:sz w:val="24"/>
              </w:rPr>
            </w:pPr>
            <w:r>
              <w:rPr>
                <w:spacing w:val="-16"/>
                <w:sz w:val="24"/>
              </w:rPr>
              <w:t>法律、行政法规对前款规定的违法行为</w:t>
            </w:r>
          </w:p>
          <w:p>
            <w:pPr>
              <w:pStyle w:val="7"/>
              <w:spacing w:before="33" w:line="287" w:lineRule="exact"/>
              <w:ind w:left="107"/>
              <w:rPr>
                <w:sz w:val="24"/>
              </w:rPr>
            </w:pPr>
            <w:r>
              <w:rPr>
                <w:sz w:val="24"/>
              </w:rPr>
              <w:t>的处罚另有规定的，依照其规定。</w:t>
            </w:r>
          </w:p>
        </w:tc>
        <w:tc>
          <w:tcPr>
            <w:tcW w:w="739" w:type="dxa"/>
            <w:tcBorders>
              <w:top w:val="nil"/>
            </w:tcBorders>
          </w:tcPr>
          <w:p>
            <w:pPr>
              <w:pStyle w:val="7"/>
              <w:rPr>
                <w:rFonts w:ascii="Times New Roman"/>
                <w:sz w:val="24"/>
              </w:rPr>
            </w:pPr>
          </w:p>
        </w:tc>
        <w:tc>
          <w:tcPr>
            <w:tcW w:w="3461" w:type="dxa"/>
            <w:tcBorders>
              <w:top w:val="nil"/>
            </w:tcBorders>
          </w:tcPr>
          <w:p>
            <w:pPr>
              <w:pStyle w:val="7"/>
              <w:spacing w:before="103"/>
              <w:ind w:left="107"/>
              <w:rPr>
                <w:sz w:val="24"/>
              </w:rPr>
            </w:pPr>
            <w:r>
              <w:rPr>
                <w:sz w:val="24"/>
              </w:rPr>
              <w:t>后果的。</w:t>
            </w:r>
          </w:p>
        </w:tc>
        <w:tc>
          <w:tcPr>
            <w:tcW w:w="4279"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61" w:type="dxa"/>
            <w:tcBorders>
              <w:bottom w:val="nil"/>
            </w:tcBorders>
          </w:tcPr>
          <w:p>
            <w:pPr>
              <w:pStyle w:val="7"/>
              <w:rPr>
                <w:rFonts w:ascii="Times New Roman"/>
                <w:sz w:val="24"/>
              </w:rPr>
            </w:pPr>
          </w:p>
        </w:tc>
        <w:tc>
          <w:tcPr>
            <w:tcW w:w="1519" w:type="dxa"/>
            <w:tcBorders>
              <w:bottom w:val="nil"/>
            </w:tcBorders>
          </w:tcPr>
          <w:p>
            <w:pPr>
              <w:pStyle w:val="7"/>
              <w:rPr>
                <w:rFonts w:ascii="Times New Roman"/>
                <w:sz w:val="24"/>
              </w:rPr>
            </w:pPr>
          </w:p>
        </w:tc>
        <w:tc>
          <w:tcPr>
            <w:tcW w:w="4121" w:type="dxa"/>
            <w:tcBorders>
              <w:bottom w:val="nil"/>
            </w:tcBorders>
          </w:tcPr>
          <w:p>
            <w:pPr>
              <w:pStyle w:val="7"/>
              <w:tabs>
                <w:tab w:val="left" w:pos="1523"/>
              </w:tabs>
              <w:spacing w:before="105"/>
              <w:ind w:left="107"/>
              <w:rPr>
                <w:sz w:val="24"/>
              </w:rPr>
            </w:pPr>
            <w:r>
              <w:rPr>
                <w:spacing w:val="-3"/>
                <w:sz w:val="24"/>
              </w:rPr>
              <w:t>第</w:t>
            </w:r>
            <w:r>
              <w:rPr>
                <w:spacing w:val="-5"/>
                <w:sz w:val="24"/>
              </w:rPr>
              <w:t>八十一</w:t>
            </w:r>
            <w:r>
              <w:rPr>
                <w:sz w:val="24"/>
              </w:rPr>
              <w:t>条</w:t>
            </w:r>
            <w:r>
              <w:rPr>
                <w:sz w:val="24"/>
              </w:rPr>
              <w:tab/>
            </w:r>
            <w:r>
              <w:rPr>
                <w:spacing w:val="-5"/>
                <w:sz w:val="24"/>
              </w:rPr>
              <w:t>电</w:t>
            </w:r>
            <w:r>
              <w:rPr>
                <w:spacing w:val="-3"/>
                <w:sz w:val="24"/>
              </w:rPr>
              <w:t>子</w:t>
            </w:r>
            <w:r>
              <w:rPr>
                <w:spacing w:val="-5"/>
                <w:sz w:val="24"/>
              </w:rPr>
              <w:t>商务</w:t>
            </w:r>
            <w:r>
              <w:rPr>
                <w:spacing w:val="-3"/>
                <w:sz w:val="24"/>
              </w:rPr>
              <w:t>平</w:t>
            </w:r>
            <w:r>
              <w:rPr>
                <w:spacing w:val="-5"/>
                <w:sz w:val="24"/>
              </w:rPr>
              <w:t>台经营</w:t>
            </w:r>
            <w:r>
              <w:rPr>
                <w:spacing w:val="-3"/>
                <w:sz w:val="24"/>
              </w:rPr>
              <w:t>者</w:t>
            </w:r>
            <w:r>
              <w:rPr>
                <w:sz w:val="24"/>
              </w:rPr>
              <w:t>违</w:t>
            </w:r>
          </w:p>
        </w:tc>
        <w:tc>
          <w:tcPr>
            <w:tcW w:w="739" w:type="dxa"/>
            <w:tcBorders>
              <w:bottom w:val="nil"/>
            </w:tcBorders>
          </w:tcPr>
          <w:p>
            <w:pPr>
              <w:pStyle w:val="7"/>
              <w:rPr>
                <w:rFonts w:ascii="Times New Roman"/>
                <w:sz w:val="24"/>
              </w:rPr>
            </w:pPr>
          </w:p>
        </w:tc>
        <w:tc>
          <w:tcPr>
            <w:tcW w:w="3461" w:type="dxa"/>
            <w:tcBorders>
              <w:bottom w:val="nil"/>
            </w:tcBorders>
          </w:tcPr>
          <w:p>
            <w:pPr>
              <w:pStyle w:val="7"/>
              <w:rPr>
                <w:rFonts w:ascii="Times New Roman"/>
                <w:sz w:val="24"/>
              </w:rPr>
            </w:pPr>
          </w:p>
        </w:tc>
        <w:tc>
          <w:tcPr>
            <w:tcW w:w="4279"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6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spacing w:before="46"/>
              <w:ind w:left="107"/>
              <w:rPr>
                <w:sz w:val="24"/>
              </w:rPr>
            </w:pPr>
            <w:r>
              <w:rPr>
                <w:spacing w:val="-16"/>
                <w:sz w:val="24"/>
              </w:rPr>
              <w:t>反本法规定，有下列行为之一的，由市</w:t>
            </w: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rPr>
                <w:rFonts w:ascii="Times New Roman"/>
                <w:sz w:val="24"/>
              </w:rPr>
            </w:pP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461" w:type="dxa"/>
            <w:tcBorders>
              <w:top w:val="nil"/>
              <w:bottom w:val="nil"/>
            </w:tcBorders>
          </w:tcPr>
          <w:p>
            <w:pPr>
              <w:pStyle w:val="7"/>
              <w:rPr>
                <w:rFonts w:ascii="Times New Roman"/>
                <w:sz w:val="24"/>
              </w:rPr>
            </w:pPr>
          </w:p>
          <w:p>
            <w:pPr>
              <w:pStyle w:val="7"/>
              <w:spacing w:before="3"/>
              <w:rPr>
                <w:rFonts w:ascii="Times New Roman"/>
                <w:sz w:val="32"/>
              </w:rPr>
            </w:pPr>
          </w:p>
          <w:p>
            <w:pPr>
              <w:pStyle w:val="7"/>
              <w:spacing w:before="1"/>
              <w:ind w:left="112"/>
              <w:rPr>
                <w:sz w:val="24"/>
              </w:rPr>
            </w:pPr>
            <w:r>
              <w:rPr>
                <w:sz w:val="24"/>
              </w:rPr>
              <w:t>64</w:t>
            </w:r>
          </w:p>
        </w:tc>
        <w:tc>
          <w:tcPr>
            <w:tcW w:w="1519" w:type="dxa"/>
            <w:tcBorders>
              <w:top w:val="nil"/>
              <w:bottom w:val="nil"/>
            </w:tcBorders>
          </w:tcPr>
          <w:p>
            <w:pPr>
              <w:pStyle w:val="7"/>
              <w:spacing w:before="7"/>
              <w:rPr>
                <w:rFonts w:ascii="Times New Roman"/>
                <w:sz w:val="21"/>
              </w:rPr>
            </w:pPr>
          </w:p>
          <w:p>
            <w:pPr>
              <w:pStyle w:val="7"/>
              <w:spacing w:before="1" w:line="312" w:lineRule="auto"/>
              <w:ind w:left="109" w:right="88"/>
              <w:jc w:val="both"/>
              <w:rPr>
                <w:sz w:val="24"/>
              </w:rPr>
            </w:pPr>
            <w:r>
              <w:rPr>
                <w:sz w:val="24"/>
              </w:rPr>
              <w:t>《中华人民共和国电子商务法》</w:t>
            </w:r>
          </w:p>
        </w:tc>
        <w:tc>
          <w:tcPr>
            <w:tcW w:w="4121" w:type="dxa"/>
            <w:tcBorders>
              <w:top w:val="nil"/>
              <w:bottom w:val="nil"/>
            </w:tcBorders>
          </w:tcPr>
          <w:p>
            <w:pPr>
              <w:pStyle w:val="7"/>
              <w:spacing w:before="45" w:line="312" w:lineRule="auto"/>
              <w:ind w:left="107" w:right="91"/>
              <w:jc w:val="both"/>
              <w:rPr>
                <w:sz w:val="24"/>
              </w:rPr>
            </w:pPr>
            <w:r>
              <w:rPr>
                <w:spacing w:val="-14"/>
                <w:sz w:val="24"/>
              </w:rPr>
              <w:t>场监督管理部门责令限期改正，可以处二万元以上十万元以下的罚款；情节严</w:t>
            </w:r>
            <w:r>
              <w:rPr>
                <w:spacing w:val="-16"/>
                <w:sz w:val="24"/>
              </w:rPr>
              <w:t>重的，处十万元以上五十万元以下的罚</w:t>
            </w:r>
          </w:p>
          <w:p>
            <w:pPr>
              <w:pStyle w:val="7"/>
              <w:spacing w:before="1"/>
              <w:ind w:left="107"/>
              <w:rPr>
                <w:sz w:val="24"/>
              </w:rPr>
            </w:pPr>
            <w:r>
              <w:rPr>
                <w:sz w:val="24"/>
              </w:rPr>
              <w:t>款：</w:t>
            </w:r>
          </w:p>
        </w:tc>
        <w:tc>
          <w:tcPr>
            <w:tcW w:w="739" w:type="dxa"/>
            <w:tcBorders>
              <w:top w:val="nil"/>
              <w:bottom w:val="nil"/>
            </w:tcBorders>
          </w:tcPr>
          <w:p>
            <w:pPr>
              <w:pStyle w:val="7"/>
              <w:rPr>
                <w:rFonts w:ascii="Times New Roman"/>
                <w:sz w:val="24"/>
              </w:rPr>
            </w:pPr>
          </w:p>
          <w:p>
            <w:pPr>
              <w:pStyle w:val="7"/>
              <w:spacing w:before="1"/>
              <w:rPr>
                <w:rFonts w:ascii="Times New Roman"/>
                <w:sz w:val="32"/>
              </w:rPr>
            </w:pPr>
          </w:p>
          <w:p>
            <w:pPr>
              <w:pStyle w:val="7"/>
              <w:ind w:right="117"/>
              <w:jc w:val="right"/>
              <w:rPr>
                <w:sz w:val="24"/>
              </w:rPr>
            </w:pPr>
            <w:r>
              <w:rPr>
                <w:sz w:val="24"/>
              </w:rPr>
              <w:t>较轻</w:t>
            </w:r>
          </w:p>
        </w:tc>
        <w:tc>
          <w:tcPr>
            <w:tcW w:w="3461" w:type="dxa"/>
            <w:tcBorders>
              <w:top w:val="nil"/>
              <w:bottom w:val="nil"/>
            </w:tcBorders>
          </w:tcPr>
          <w:p>
            <w:pPr>
              <w:pStyle w:val="7"/>
              <w:rPr>
                <w:rFonts w:ascii="Times New Roman"/>
                <w:sz w:val="24"/>
              </w:rPr>
            </w:pPr>
          </w:p>
          <w:p>
            <w:pPr>
              <w:pStyle w:val="7"/>
              <w:spacing w:before="170" w:line="312" w:lineRule="auto"/>
              <w:ind w:left="107" w:right="91"/>
              <w:rPr>
                <w:sz w:val="24"/>
              </w:rPr>
            </w:pPr>
            <w:r>
              <w:rPr>
                <w:spacing w:val="-13"/>
                <w:sz w:val="24"/>
              </w:rPr>
              <w:t>初次违法，且违法时间持续一个</w:t>
            </w:r>
            <w:r>
              <w:rPr>
                <w:spacing w:val="-4"/>
                <w:sz w:val="24"/>
              </w:rPr>
              <w:t>月以下的。</w:t>
            </w:r>
          </w:p>
        </w:tc>
        <w:tc>
          <w:tcPr>
            <w:tcW w:w="4279" w:type="dxa"/>
            <w:tcBorders>
              <w:top w:val="nil"/>
              <w:bottom w:val="nil"/>
            </w:tcBorders>
          </w:tcPr>
          <w:p>
            <w:pPr>
              <w:pStyle w:val="7"/>
              <w:rPr>
                <w:rFonts w:ascii="Times New Roman"/>
                <w:sz w:val="24"/>
              </w:rPr>
            </w:pPr>
          </w:p>
          <w:p>
            <w:pPr>
              <w:pStyle w:val="7"/>
              <w:spacing w:before="1"/>
              <w:rPr>
                <w:rFonts w:ascii="Times New Roman"/>
                <w:sz w:val="32"/>
              </w:rPr>
            </w:pPr>
          </w:p>
          <w:p>
            <w:pPr>
              <w:pStyle w:val="7"/>
              <w:ind w:left="107"/>
              <w:rPr>
                <w:sz w:val="24"/>
              </w:rPr>
            </w:pPr>
            <w:r>
              <w:rPr>
                <w:sz w:val="24"/>
              </w:rPr>
              <w:t>可以处二万元以上五万元以下的罚款。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6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spacing w:before="46"/>
              <w:ind w:left="107"/>
              <w:rPr>
                <w:sz w:val="24"/>
              </w:rPr>
            </w:pPr>
            <w:r>
              <w:rPr>
                <w:spacing w:val="-3"/>
                <w:sz w:val="24"/>
              </w:rPr>
              <w:t>（</w:t>
            </w:r>
            <w:r>
              <w:rPr>
                <w:spacing w:val="-5"/>
                <w:sz w:val="24"/>
              </w:rPr>
              <w:t>一</w:t>
            </w:r>
            <w:r>
              <w:rPr>
                <w:spacing w:val="-109"/>
                <w:sz w:val="24"/>
              </w:rPr>
              <w:t>）</w:t>
            </w:r>
            <w:r>
              <w:rPr>
                <w:spacing w:val="-5"/>
                <w:sz w:val="24"/>
              </w:rPr>
              <w:t>未在首页显著位置持续公示平台</w:t>
            </w: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rPr>
                <w:rFonts w:ascii="Times New Roman"/>
                <w:sz w:val="24"/>
              </w:rPr>
            </w:pP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461" w:type="dxa"/>
            <w:tcBorders>
              <w:top w:val="nil"/>
            </w:tcBorders>
          </w:tcPr>
          <w:p>
            <w:pPr>
              <w:pStyle w:val="7"/>
              <w:rPr>
                <w:rFonts w:ascii="Times New Roman"/>
                <w:sz w:val="24"/>
              </w:rPr>
            </w:pPr>
          </w:p>
        </w:tc>
        <w:tc>
          <w:tcPr>
            <w:tcW w:w="1519" w:type="dxa"/>
            <w:tcBorders>
              <w:top w:val="nil"/>
            </w:tcBorders>
          </w:tcPr>
          <w:p>
            <w:pPr>
              <w:pStyle w:val="7"/>
              <w:rPr>
                <w:rFonts w:ascii="Times New Roman"/>
                <w:sz w:val="24"/>
              </w:rPr>
            </w:pPr>
          </w:p>
        </w:tc>
        <w:tc>
          <w:tcPr>
            <w:tcW w:w="4121" w:type="dxa"/>
            <w:tcBorders>
              <w:top w:val="nil"/>
            </w:tcBorders>
          </w:tcPr>
          <w:p>
            <w:pPr>
              <w:pStyle w:val="7"/>
              <w:spacing w:before="46"/>
              <w:ind w:left="107"/>
              <w:rPr>
                <w:sz w:val="24"/>
              </w:rPr>
            </w:pPr>
            <w:r>
              <w:rPr>
                <w:spacing w:val="-16"/>
                <w:sz w:val="24"/>
              </w:rPr>
              <w:t>服务协议、交易规则信息或者上述信息</w:t>
            </w:r>
          </w:p>
        </w:tc>
        <w:tc>
          <w:tcPr>
            <w:tcW w:w="739" w:type="dxa"/>
            <w:tcBorders>
              <w:top w:val="nil"/>
            </w:tcBorders>
          </w:tcPr>
          <w:p>
            <w:pPr>
              <w:pStyle w:val="7"/>
              <w:rPr>
                <w:rFonts w:ascii="Times New Roman"/>
                <w:sz w:val="24"/>
              </w:rPr>
            </w:pPr>
          </w:p>
        </w:tc>
        <w:tc>
          <w:tcPr>
            <w:tcW w:w="3461" w:type="dxa"/>
            <w:tcBorders>
              <w:top w:val="nil"/>
            </w:tcBorders>
          </w:tcPr>
          <w:p>
            <w:pPr>
              <w:pStyle w:val="7"/>
              <w:rPr>
                <w:rFonts w:ascii="Times New Roman"/>
                <w:sz w:val="24"/>
              </w:rPr>
            </w:pPr>
          </w:p>
        </w:tc>
        <w:tc>
          <w:tcPr>
            <w:tcW w:w="4279"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61" w:type="dxa"/>
            <w:vMerge w:val="restart"/>
          </w:tcPr>
          <w:p>
            <w:pPr>
              <w:pStyle w:val="7"/>
              <w:rPr>
                <w:rFonts w:ascii="Times New Roman"/>
                <w:sz w:val="24"/>
              </w:rPr>
            </w:pPr>
          </w:p>
        </w:tc>
        <w:tc>
          <w:tcPr>
            <w:tcW w:w="1519" w:type="dxa"/>
            <w:vMerge w:val="restart"/>
          </w:tcPr>
          <w:p>
            <w:pPr>
              <w:pStyle w:val="7"/>
              <w:rPr>
                <w:rFonts w:ascii="Times New Roman"/>
                <w:sz w:val="24"/>
              </w:rPr>
            </w:pPr>
          </w:p>
        </w:tc>
        <w:tc>
          <w:tcPr>
            <w:tcW w:w="4121" w:type="dxa"/>
            <w:tcBorders>
              <w:bottom w:val="nil"/>
            </w:tcBorders>
          </w:tcPr>
          <w:p>
            <w:pPr>
              <w:pStyle w:val="7"/>
              <w:spacing w:before="81"/>
              <w:ind w:left="107"/>
              <w:rPr>
                <w:sz w:val="24"/>
              </w:rPr>
            </w:pPr>
            <w:r>
              <w:rPr>
                <w:sz w:val="24"/>
              </w:rPr>
              <w:t>的链接标识的；</w:t>
            </w:r>
          </w:p>
        </w:tc>
        <w:tc>
          <w:tcPr>
            <w:tcW w:w="739" w:type="dxa"/>
            <w:tcBorders>
              <w:bottom w:val="nil"/>
            </w:tcBorders>
          </w:tcPr>
          <w:p>
            <w:pPr>
              <w:pStyle w:val="7"/>
              <w:rPr>
                <w:rFonts w:ascii="Times New Roman"/>
                <w:sz w:val="24"/>
              </w:rPr>
            </w:pPr>
          </w:p>
        </w:tc>
        <w:tc>
          <w:tcPr>
            <w:tcW w:w="3461" w:type="dxa"/>
            <w:tcBorders>
              <w:bottom w:val="nil"/>
            </w:tcBorders>
          </w:tcPr>
          <w:p>
            <w:pPr>
              <w:pStyle w:val="7"/>
              <w:rPr>
                <w:rFonts w:ascii="Times New Roman"/>
                <w:sz w:val="24"/>
              </w:rPr>
            </w:pPr>
          </w:p>
        </w:tc>
        <w:tc>
          <w:tcPr>
            <w:tcW w:w="4279"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7"/>
              <w:spacing w:before="40"/>
              <w:ind w:left="107"/>
              <w:rPr>
                <w:sz w:val="24"/>
              </w:rPr>
            </w:pPr>
            <w:r>
              <w:rPr>
                <w:spacing w:val="-3"/>
                <w:sz w:val="24"/>
              </w:rPr>
              <w:t>（</w:t>
            </w:r>
            <w:r>
              <w:rPr>
                <w:spacing w:val="-5"/>
                <w:sz w:val="24"/>
              </w:rPr>
              <w:t>二</w:t>
            </w:r>
            <w:r>
              <w:rPr>
                <w:spacing w:val="-109"/>
                <w:sz w:val="24"/>
              </w:rPr>
              <w:t>）</w:t>
            </w:r>
            <w:r>
              <w:rPr>
                <w:spacing w:val="-5"/>
                <w:sz w:val="24"/>
              </w:rPr>
              <w:t>修改交易规则未在首页显著位置</w:t>
            </w:r>
          </w:p>
          <w:p>
            <w:pPr>
              <w:pStyle w:val="7"/>
              <w:spacing w:before="93" w:line="242" w:lineRule="exact"/>
              <w:ind w:left="107"/>
              <w:rPr>
                <w:sz w:val="24"/>
              </w:rPr>
            </w:pPr>
            <w:r>
              <w:rPr>
                <w:spacing w:val="-16"/>
                <w:sz w:val="24"/>
              </w:rPr>
              <w:t>公开征求意见，未按照规定的时间提前</w:t>
            </w: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before="1"/>
              <w:rPr>
                <w:rFonts w:ascii="Times New Roman"/>
                <w:sz w:val="23"/>
              </w:rPr>
            </w:pPr>
          </w:p>
          <w:p>
            <w:pPr>
              <w:pStyle w:val="7"/>
              <w:ind w:left="107"/>
              <w:rPr>
                <w:sz w:val="24"/>
              </w:rPr>
            </w:pPr>
            <w:r>
              <w:rPr>
                <w:sz w:val="24"/>
              </w:rPr>
              <w:t>有下列情形之一的：</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7"/>
              <w:spacing w:before="36" w:line="400" w:lineRule="atLeast"/>
              <w:ind w:left="107" w:right="91"/>
              <w:rPr>
                <w:sz w:val="24"/>
              </w:rPr>
            </w:pPr>
            <w:r>
              <w:rPr>
                <w:spacing w:val="-16"/>
                <w:sz w:val="24"/>
              </w:rPr>
              <w:t>公示修改内容，或者阻止平台内经营者</w:t>
            </w:r>
            <w:r>
              <w:rPr>
                <w:spacing w:val="-4"/>
                <w:sz w:val="24"/>
              </w:rPr>
              <w:t>退出的；</w:t>
            </w:r>
          </w:p>
        </w:tc>
        <w:tc>
          <w:tcPr>
            <w:tcW w:w="739" w:type="dxa"/>
            <w:tcBorders>
              <w:top w:val="nil"/>
              <w:bottom w:val="nil"/>
            </w:tcBorders>
          </w:tcPr>
          <w:p>
            <w:pPr>
              <w:pStyle w:val="7"/>
              <w:spacing w:before="9"/>
              <w:rPr>
                <w:rFonts w:ascii="Times New Roman"/>
                <w:sz w:val="30"/>
              </w:rPr>
            </w:pPr>
          </w:p>
          <w:p>
            <w:pPr>
              <w:pStyle w:val="7"/>
              <w:spacing w:before="1"/>
              <w:ind w:right="117"/>
              <w:jc w:val="right"/>
              <w:rPr>
                <w:sz w:val="24"/>
              </w:rPr>
            </w:pPr>
            <w:r>
              <w:rPr>
                <w:sz w:val="24"/>
              </w:rPr>
              <w:t>一般</w:t>
            </w:r>
          </w:p>
        </w:tc>
        <w:tc>
          <w:tcPr>
            <w:tcW w:w="3461" w:type="dxa"/>
            <w:tcBorders>
              <w:top w:val="nil"/>
              <w:bottom w:val="nil"/>
            </w:tcBorders>
          </w:tcPr>
          <w:p>
            <w:pPr>
              <w:pStyle w:val="7"/>
              <w:spacing w:line="262" w:lineRule="exact"/>
              <w:ind w:left="107"/>
              <w:rPr>
                <w:sz w:val="24"/>
              </w:rPr>
            </w:pPr>
            <w:r>
              <w:rPr>
                <w:sz w:val="24"/>
              </w:rPr>
              <w:t>（1）违法行为持续一个月以上</w:t>
            </w:r>
          </w:p>
          <w:p>
            <w:pPr>
              <w:pStyle w:val="7"/>
              <w:spacing w:before="93"/>
              <w:ind w:left="107"/>
              <w:rPr>
                <w:sz w:val="24"/>
              </w:rPr>
            </w:pPr>
            <w:r>
              <w:rPr>
                <w:sz w:val="24"/>
              </w:rPr>
              <w:t>六个月以下的。</w:t>
            </w:r>
          </w:p>
        </w:tc>
        <w:tc>
          <w:tcPr>
            <w:tcW w:w="4279" w:type="dxa"/>
            <w:tcBorders>
              <w:top w:val="nil"/>
              <w:bottom w:val="nil"/>
            </w:tcBorders>
          </w:tcPr>
          <w:p>
            <w:pPr>
              <w:pStyle w:val="7"/>
              <w:spacing w:before="9"/>
              <w:rPr>
                <w:rFonts w:ascii="Times New Roman"/>
                <w:sz w:val="30"/>
              </w:rPr>
            </w:pPr>
          </w:p>
          <w:p>
            <w:pPr>
              <w:pStyle w:val="7"/>
              <w:spacing w:before="1"/>
              <w:ind w:left="107"/>
              <w:rPr>
                <w:sz w:val="24"/>
              </w:rPr>
            </w:pPr>
            <w:r>
              <w:rPr>
                <w:sz w:val="24"/>
              </w:rPr>
              <w:t>可以处五万元以上十万元以下的罚款。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7"/>
              <w:spacing w:before="82" w:line="242" w:lineRule="exact"/>
              <w:ind w:left="107"/>
              <w:rPr>
                <w:sz w:val="24"/>
              </w:rPr>
            </w:pPr>
            <w:r>
              <w:rPr>
                <w:spacing w:val="-3"/>
                <w:sz w:val="24"/>
              </w:rPr>
              <w:t>（</w:t>
            </w:r>
            <w:r>
              <w:rPr>
                <w:spacing w:val="-5"/>
                <w:sz w:val="24"/>
              </w:rPr>
              <w:t>三</w:t>
            </w:r>
            <w:r>
              <w:rPr>
                <w:spacing w:val="-109"/>
                <w:sz w:val="24"/>
              </w:rPr>
              <w:t>）</w:t>
            </w:r>
            <w:r>
              <w:rPr>
                <w:spacing w:val="-5"/>
                <w:sz w:val="24"/>
              </w:rPr>
              <w:t>未以显著方式区分标记自营业务</w:t>
            </w: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line="215" w:lineRule="exact"/>
              <w:ind w:left="107"/>
              <w:rPr>
                <w:sz w:val="24"/>
              </w:rPr>
            </w:pPr>
            <w:r>
              <w:rPr>
                <w:sz w:val="24"/>
              </w:rPr>
              <w:t>（2）曾因同类违法行为受到一</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7"/>
              <w:spacing w:before="129"/>
              <w:ind w:left="107"/>
              <w:rPr>
                <w:sz w:val="24"/>
              </w:rPr>
            </w:pPr>
            <w:r>
              <w:rPr>
                <w:sz w:val="24"/>
              </w:rPr>
              <w:t>和平台内经营者开展的业务的；</w:t>
            </w: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line="262" w:lineRule="exact"/>
              <w:ind w:left="107"/>
              <w:rPr>
                <w:sz w:val="24"/>
              </w:rPr>
            </w:pPr>
            <w:r>
              <w:rPr>
                <w:sz w:val="24"/>
              </w:rPr>
              <w:t>次行政处罚的。</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7"/>
              <w:spacing w:before="40"/>
              <w:ind w:left="107"/>
              <w:rPr>
                <w:sz w:val="24"/>
              </w:rPr>
            </w:pPr>
            <w:r>
              <w:rPr>
                <w:spacing w:val="-3"/>
                <w:sz w:val="24"/>
              </w:rPr>
              <w:t>（</w:t>
            </w:r>
            <w:r>
              <w:rPr>
                <w:spacing w:val="-5"/>
                <w:sz w:val="24"/>
              </w:rPr>
              <w:t>四</w:t>
            </w:r>
            <w:r>
              <w:rPr>
                <w:spacing w:val="-109"/>
                <w:sz w:val="24"/>
              </w:rPr>
              <w:t>）</w:t>
            </w:r>
            <w:r>
              <w:rPr>
                <w:spacing w:val="-5"/>
                <w:sz w:val="24"/>
              </w:rPr>
              <w:t>未为消费者提供对平台内销售的</w:t>
            </w:r>
          </w:p>
        </w:tc>
        <w:tc>
          <w:tcPr>
            <w:tcW w:w="739" w:type="dxa"/>
            <w:tcBorders>
              <w:top w:val="nil"/>
            </w:tcBorders>
          </w:tcPr>
          <w:p>
            <w:pPr>
              <w:pStyle w:val="7"/>
              <w:rPr>
                <w:rFonts w:ascii="Times New Roman"/>
                <w:sz w:val="24"/>
              </w:rPr>
            </w:pPr>
          </w:p>
        </w:tc>
        <w:tc>
          <w:tcPr>
            <w:tcW w:w="3461" w:type="dxa"/>
            <w:tcBorders>
              <w:top w:val="nil"/>
            </w:tcBorders>
          </w:tcPr>
          <w:p>
            <w:pPr>
              <w:pStyle w:val="7"/>
              <w:rPr>
                <w:rFonts w:ascii="Times New Roman"/>
                <w:sz w:val="24"/>
              </w:rPr>
            </w:pPr>
          </w:p>
        </w:tc>
        <w:tc>
          <w:tcPr>
            <w:tcW w:w="4279"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7"/>
              <w:spacing w:before="19" w:line="270" w:lineRule="exact"/>
              <w:ind w:left="107" w:right="-15"/>
              <w:rPr>
                <w:sz w:val="24"/>
              </w:rPr>
            </w:pPr>
            <w:r>
              <w:rPr>
                <w:spacing w:val="-6"/>
                <w:sz w:val="24"/>
              </w:rPr>
              <w:t>商品或者提供的服务进行评价的途径，</w:t>
            </w:r>
          </w:p>
        </w:tc>
        <w:tc>
          <w:tcPr>
            <w:tcW w:w="739" w:type="dxa"/>
            <w:tcBorders>
              <w:bottom w:val="nil"/>
            </w:tcBorders>
          </w:tcPr>
          <w:p>
            <w:pPr>
              <w:pStyle w:val="7"/>
              <w:rPr>
                <w:rFonts w:ascii="Times New Roman"/>
                <w:sz w:val="22"/>
              </w:rPr>
            </w:pPr>
          </w:p>
        </w:tc>
        <w:tc>
          <w:tcPr>
            <w:tcW w:w="3461" w:type="dxa"/>
            <w:tcBorders>
              <w:bottom w:val="nil"/>
            </w:tcBorders>
          </w:tcPr>
          <w:p>
            <w:pPr>
              <w:pStyle w:val="7"/>
              <w:rPr>
                <w:rFonts w:ascii="Times New Roman"/>
                <w:sz w:val="22"/>
              </w:rPr>
            </w:pPr>
          </w:p>
        </w:tc>
        <w:tc>
          <w:tcPr>
            <w:tcW w:w="4279" w:type="dxa"/>
            <w:tcBorders>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7"/>
              <w:spacing w:before="100" w:line="270" w:lineRule="exact"/>
              <w:ind w:left="107"/>
              <w:rPr>
                <w:sz w:val="24"/>
              </w:rPr>
            </w:pPr>
            <w:r>
              <w:rPr>
                <w:sz w:val="24"/>
              </w:rPr>
              <w:t>或者擅自删除消费者的评价的。</w:t>
            </w: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line="290" w:lineRule="exact"/>
              <w:ind w:left="107"/>
              <w:rPr>
                <w:sz w:val="24"/>
              </w:rPr>
            </w:pPr>
            <w:r>
              <w:rPr>
                <w:sz w:val="24"/>
              </w:rPr>
              <w:t>有下列情形之一的：</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7"/>
              <w:rPr>
                <w:rFonts w:ascii="Times New Roman"/>
                <w:sz w:val="24"/>
              </w:rPr>
            </w:pP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line="290" w:lineRule="exact"/>
              <w:ind w:left="107"/>
              <w:rPr>
                <w:sz w:val="24"/>
              </w:rPr>
            </w:pPr>
            <w:r>
              <w:rPr>
                <w:sz w:val="24"/>
              </w:rPr>
              <w:t>（1）违法行为持续六个月以上</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7"/>
              <w:rPr>
                <w:rFonts w:ascii="Times New Roman"/>
                <w:sz w:val="24"/>
              </w:rPr>
            </w:pPr>
          </w:p>
        </w:tc>
        <w:tc>
          <w:tcPr>
            <w:tcW w:w="739" w:type="dxa"/>
            <w:tcBorders>
              <w:top w:val="nil"/>
              <w:bottom w:val="nil"/>
            </w:tcBorders>
          </w:tcPr>
          <w:p>
            <w:pPr>
              <w:pStyle w:val="7"/>
              <w:rPr>
                <w:rFonts w:ascii="Times New Roman"/>
                <w:sz w:val="21"/>
              </w:rPr>
            </w:pPr>
          </w:p>
          <w:p>
            <w:pPr>
              <w:pStyle w:val="7"/>
              <w:ind w:right="117"/>
              <w:jc w:val="right"/>
              <w:rPr>
                <w:sz w:val="24"/>
              </w:rPr>
            </w:pPr>
            <w:r>
              <w:rPr>
                <w:sz w:val="24"/>
              </w:rPr>
              <w:t>较重</w:t>
            </w:r>
          </w:p>
        </w:tc>
        <w:tc>
          <w:tcPr>
            <w:tcW w:w="3461" w:type="dxa"/>
            <w:tcBorders>
              <w:top w:val="nil"/>
              <w:bottom w:val="nil"/>
            </w:tcBorders>
          </w:tcPr>
          <w:p>
            <w:pPr>
              <w:pStyle w:val="7"/>
              <w:spacing w:before="40"/>
              <w:ind w:left="107"/>
              <w:rPr>
                <w:sz w:val="24"/>
              </w:rPr>
            </w:pPr>
            <w:r>
              <w:rPr>
                <w:sz w:val="24"/>
              </w:rPr>
              <w:t>的；</w:t>
            </w:r>
          </w:p>
          <w:p>
            <w:pPr>
              <w:pStyle w:val="7"/>
              <w:spacing w:before="93"/>
              <w:ind w:left="107"/>
              <w:rPr>
                <w:sz w:val="24"/>
              </w:rPr>
            </w:pPr>
            <w:r>
              <w:rPr>
                <w:sz w:val="24"/>
              </w:rPr>
              <w:t>（2）曾因同类违法行为受到二</w:t>
            </w:r>
          </w:p>
        </w:tc>
        <w:tc>
          <w:tcPr>
            <w:tcW w:w="4279" w:type="dxa"/>
            <w:tcBorders>
              <w:top w:val="nil"/>
              <w:bottom w:val="nil"/>
            </w:tcBorders>
          </w:tcPr>
          <w:p>
            <w:pPr>
              <w:pStyle w:val="7"/>
              <w:rPr>
                <w:rFonts w:ascii="Times New Roman"/>
                <w:sz w:val="21"/>
              </w:rPr>
            </w:pPr>
          </w:p>
          <w:p>
            <w:pPr>
              <w:pStyle w:val="7"/>
              <w:ind w:left="107"/>
              <w:rPr>
                <w:sz w:val="24"/>
              </w:rPr>
            </w:pPr>
            <w:r>
              <w:rPr>
                <w:sz w:val="24"/>
              </w:rPr>
              <w:t>处十万元以上五十万元以下的罚款。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7"/>
              <w:rPr>
                <w:rFonts w:ascii="Times New Roman"/>
                <w:sz w:val="24"/>
              </w:rPr>
            </w:pP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before="41"/>
              <w:ind w:left="107"/>
              <w:rPr>
                <w:sz w:val="24"/>
              </w:rPr>
            </w:pPr>
            <w:r>
              <w:rPr>
                <w:sz w:val="24"/>
              </w:rPr>
              <w:t>次以上行政处罚的；</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tcBorders>
          </w:tcPr>
          <w:p>
            <w:pPr>
              <w:pStyle w:val="7"/>
              <w:rPr>
                <w:rFonts w:ascii="Times New Roman"/>
                <w:sz w:val="24"/>
              </w:rPr>
            </w:pPr>
          </w:p>
        </w:tc>
        <w:tc>
          <w:tcPr>
            <w:tcW w:w="739" w:type="dxa"/>
            <w:tcBorders>
              <w:top w:val="nil"/>
            </w:tcBorders>
          </w:tcPr>
          <w:p>
            <w:pPr>
              <w:pStyle w:val="7"/>
              <w:rPr>
                <w:rFonts w:ascii="Times New Roman"/>
                <w:sz w:val="24"/>
              </w:rPr>
            </w:pPr>
          </w:p>
        </w:tc>
        <w:tc>
          <w:tcPr>
            <w:tcW w:w="3461" w:type="dxa"/>
            <w:tcBorders>
              <w:top w:val="nil"/>
            </w:tcBorders>
          </w:tcPr>
          <w:p>
            <w:pPr>
              <w:pStyle w:val="7"/>
              <w:spacing w:before="40"/>
              <w:ind w:left="107"/>
              <w:rPr>
                <w:sz w:val="24"/>
              </w:rPr>
            </w:pPr>
            <w:r>
              <w:rPr>
                <w:sz w:val="24"/>
              </w:rPr>
              <w:t>（3）拒不改正的。</w:t>
            </w:r>
          </w:p>
        </w:tc>
        <w:tc>
          <w:tcPr>
            <w:tcW w:w="4279"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61" w:type="dxa"/>
            <w:tcBorders>
              <w:bottom w:val="nil"/>
            </w:tcBorders>
          </w:tcPr>
          <w:p>
            <w:pPr>
              <w:pStyle w:val="7"/>
              <w:rPr>
                <w:rFonts w:ascii="Times New Roman"/>
                <w:sz w:val="24"/>
              </w:rPr>
            </w:pPr>
          </w:p>
        </w:tc>
        <w:tc>
          <w:tcPr>
            <w:tcW w:w="1519" w:type="dxa"/>
            <w:tcBorders>
              <w:bottom w:val="nil"/>
            </w:tcBorders>
          </w:tcPr>
          <w:p>
            <w:pPr>
              <w:pStyle w:val="7"/>
              <w:rPr>
                <w:rFonts w:ascii="Times New Roman"/>
                <w:sz w:val="24"/>
              </w:rPr>
            </w:pPr>
          </w:p>
        </w:tc>
        <w:tc>
          <w:tcPr>
            <w:tcW w:w="4121" w:type="dxa"/>
            <w:tcBorders>
              <w:bottom w:val="nil"/>
            </w:tcBorders>
          </w:tcPr>
          <w:p>
            <w:pPr>
              <w:pStyle w:val="7"/>
              <w:tabs>
                <w:tab w:val="left" w:pos="1576"/>
              </w:tabs>
              <w:spacing w:before="105"/>
              <w:ind w:left="107"/>
              <w:rPr>
                <w:sz w:val="24"/>
              </w:rPr>
            </w:pPr>
            <w:r>
              <w:rPr>
                <w:spacing w:val="4"/>
                <w:sz w:val="24"/>
              </w:rPr>
              <w:t>第八十二</w:t>
            </w:r>
            <w:r>
              <w:rPr>
                <w:sz w:val="24"/>
              </w:rPr>
              <w:t>条</w:t>
            </w:r>
            <w:r>
              <w:rPr>
                <w:sz w:val="24"/>
              </w:rPr>
              <w:tab/>
            </w:r>
            <w:r>
              <w:rPr>
                <w:spacing w:val="4"/>
                <w:sz w:val="24"/>
              </w:rPr>
              <w:t>电子商</w:t>
            </w:r>
            <w:r>
              <w:rPr>
                <w:sz w:val="24"/>
              </w:rPr>
              <w:t>务</w:t>
            </w:r>
            <w:r>
              <w:rPr>
                <w:spacing w:val="4"/>
                <w:sz w:val="24"/>
              </w:rPr>
              <w:t>平台经营者</w:t>
            </w:r>
            <w:r>
              <w:rPr>
                <w:sz w:val="24"/>
              </w:rPr>
              <w:t>违</w:t>
            </w:r>
          </w:p>
        </w:tc>
        <w:tc>
          <w:tcPr>
            <w:tcW w:w="739" w:type="dxa"/>
            <w:tcBorders>
              <w:bottom w:val="nil"/>
            </w:tcBorders>
          </w:tcPr>
          <w:p>
            <w:pPr>
              <w:pStyle w:val="7"/>
              <w:rPr>
                <w:rFonts w:ascii="Times New Roman"/>
                <w:sz w:val="24"/>
              </w:rPr>
            </w:pPr>
          </w:p>
        </w:tc>
        <w:tc>
          <w:tcPr>
            <w:tcW w:w="3461" w:type="dxa"/>
            <w:tcBorders>
              <w:bottom w:val="nil"/>
            </w:tcBorders>
          </w:tcPr>
          <w:p>
            <w:pPr>
              <w:pStyle w:val="7"/>
              <w:spacing w:before="105"/>
              <w:ind w:left="107"/>
              <w:rPr>
                <w:sz w:val="24"/>
              </w:rPr>
            </w:pPr>
            <w:r>
              <w:rPr>
                <w:sz w:val="24"/>
              </w:rPr>
              <w:t>有下列情形之一的：</w:t>
            </w:r>
          </w:p>
        </w:tc>
        <w:tc>
          <w:tcPr>
            <w:tcW w:w="4279"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461" w:type="dxa"/>
            <w:tcBorders>
              <w:top w:val="nil"/>
              <w:bottom w:val="nil"/>
            </w:tcBorders>
          </w:tcPr>
          <w:p>
            <w:pPr>
              <w:pStyle w:val="7"/>
              <w:rPr>
                <w:rFonts w:ascii="Times New Roman"/>
                <w:sz w:val="24"/>
              </w:rPr>
            </w:pPr>
          </w:p>
          <w:p>
            <w:pPr>
              <w:pStyle w:val="7"/>
              <w:spacing w:before="171"/>
              <w:ind w:left="112"/>
              <w:rPr>
                <w:sz w:val="24"/>
              </w:rPr>
            </w:pPr>
            <w:r>
              <w:rPr>
                <w:sz w:val="24"/>
              </w:rPr>
              <w:t>65</w:t>
            </w:r>
          </w:p>
        </w:tc>
        <w:tc>
          <w:tcPr>
            <w:tcW w:w="1519" w:type="dxa"/>
            <w:tcBorders>
              <w:top w:val="nil"/>
              <w:bottom w:val="nil"/>
            </w:tcBorders>
          </w:tcPr>
          <w:p>
            <w:pPr>
              <w:pStyle w:val="7"/>
              <w:spacing w:before="49" w:line="312" w:lineRule="auto"/>
              <w:ind w:left="109" w:right="88"/>
              <w:rPr>
                <w:sz w:val="24"/>
              </w:rPr>
            </w:pPr>
            <w:r>
              <w:rPr>
                <w:sz w:val="24"/>
              </w:rPr>
              <w:t>《中华人民共和国电子</w:t>
            </w:r>
          </w:p>
          <w:p>
            <w:pPr>
              <w:pStyle w:val="7"/>
              <w:spacing w:line="307" w:lineRule="exact"/>
              <w:ind w:left="109"/>
              <w:rPr>
                <w:sz w:val="24"/>
              </w:rPr>
            </w:pPr>
            <w:r>
              <w:rPr>
                <w:sz w:val="24"/>
              </w:rPr>
              <w:t>商务法》</w:t>
            </w:r>
          </w:p>
        </w:tc>
        <w:tc>
          <w:tcPr>
            <w:tcW w:w="4121" w:type="dxa"/>
            <w:tcBorders>
              <w:top w:val="nil"/>
              <w:bottom w:val="nil"/>
            </w:tcBorders>
          </w:tcPr>
          <w:p>
            <w:pPr>
              <w:pStyle w:val="7"/>
              <w:spacing w:before="46" w:line="312" w:lineRule="auto"/>
              <w:ind w:left="107" w:right="91"/>
              <w:rPr>
                <w:sz w:val="24"/>
              </w:rPr>
            </w:pPr>
            <w:r>
              <w:rPr>
                <w:spacing w:val="-15"/>
                <w:sz w:val="24"/>
              </w:rPr>
              <w:t>反本法第三十五条规定，对平台内经营者在平台内的交易、交易价格或者与其</w:t>
            </w:r>
          </w:p>
          <w:p>
            <w:pPr>
              <w:pStyle w:val="7"/>
              <w:spacing w:line="307" w:lineRule="exact"/>
              <w:ind w:left="107"/>
              <w:rPr>
                <w:sz w:val="24"/>
              </w:rPr>
            </w:pPr>
            <w:r>
              <w:rPr>
                <w:spacing w:val="2"/>
                <w:sz w:val="24"/>
              </w:rPr>
              <w:t>他经营者的交易等进行不合理限制或</w:t>
            </w:r>
          </w:p>
        </w:tc>
        <w:tc>
          <w:tcPr>
            <w:tcW w:w="739" w:type="dxa"/>
            <w:tcBorders>
              <w:top w:val="nil"/>
              <w:bottom w:val="nil"/>
            </w:tcBorders>
          </w:tcPr>
          <w:p>
            <w:pPr>
              <w:pStyle w:val="7"/>
              <w:rPr>
                <w:rFonts w:ascii="Times New Roman"/>
                <w:sz w:val="24"/>
              </w:rPr>
            </w:pPr>
          </w:p>
          <w:p>
            <w:pPr>
              <w:pStyle w:val="7"/>
              <w:spacing w:before="169"/>
              <w:ind w:right="117"/>
              <w:jc w:val="right"/>
              <w:rPr>
                <w:sz w:val="24"/>
              </w:rPr>
            </w:pPr>
            <w:r>
              <w:rPr>
                <w:sz w:val="24"/>
              </w:rPr>
              <w:t>较轻</w:t>
            </w:r>
          </w:p>
        </w:tc>
        <w:tc>
          <w:tcPr>
            <w:tcW w:w="3461" w:type="dxa"/>
            <w:tcBorders>
              <w:top w:val="nil"/>
              <w:bottom w:val="nil"/>
            </w:tcBorders>
          </w:tcPr>
          <w:p>
            <w:pPr>
              <w:pStyle w:val="7"/>
              <w:numPr>
                <w:ilvl w:val="0"/>
                <w:numId w:val="13"/>
              </w:numPr>
              <w:tabs>
                <w:tab w:val="left" w:pos="705"/>
              </w:tabs>
              <w:spacing w:before="46" w:after="0" w:line="312" w:lineRule="auto"/>
              <w:ind w:left="107" w:right="151" w:firstLine="0"/>
              <w:jc w:val="left"/>
              <w:rPr>
                <w:sz w:val="24"/>
              </w:rPr>
            </w:pPr>
            <w:r>
              <w:rPr>
                <w:spacing w:val="-6"/>
                <w:sz w:val="24"/>
              </w:rPr>
              <w:t>初次违法，且限期内改正</w:t>
            </w:r>
            <w:r>
              <w:rPr>
                <w:spacing w:val="-2"/>
                <w:sz w:val="24"/>
              </w:rPr>
              <w:t>的。</w:t>
            </w:r>
          </w:p>
          <w:p>
            <w:pPr>
              <w:pStyle w:val="7"/>
              <w:numPr>
                <w:ilvl w:val="0"/>
                <w:numId w:val="13"/>
              </w:numPr>
              <w:tabs>
                <w:tab w:val="left" w:pos="705"/>
              </w:tabs>
              <w:spacing w:before="0" w:after="0" w:line="307" w:lineRule="exact"/>
              <w:ind w:left="704" w:right="0" w:hanging="598"/>
              <w:jc w:val="left"/>
              <w:rPr>
                <w:sz w:val="24"/>
              </w:rPr>
            </w:pPr>
            <w:r>
              <w:rPr>
                <w:spacing w:val="-5"/>
                <w:sz w:val="24"/>
              </w:rPr>
              <w:t>收取的不合理费用在五万</w:t>
            </w:r>
          </w:p>
        </w:tc>
        <w:tc>
          <w:tcPr>
            <w:tcW w:w="4279" w:type="dxa"/>
            <w:tcBorders>
              <w:top w:val="nil"/>
              <w:bottom w:val="nil"/>
            </w:tcBorders>
          </w:tcPr>
          <w:p>
            <w:pPr>
              <w:pStyle w:val="7"/>
              <w:spacing w:before="4"/>
              <w:rPr>
                <w:rFonts w:ascii="Times New Roman"/>
                <w:sz w:val="21"/>
              </w:rPr>
            </w:pPr>
          </w:p>
          <w:p>
            <w:pPr>
              <w:pStyle w:val="7"/>
              <w:spacing w:line="312" w:lineRule="auto"/>
              <w:ind w:left="107" w:right="46"/>
              <w:rPr>
                <w:sz w:val="24"/>
              </w:rPr>
            </w:pPr>
            <w:r>
              <w:rPr>
                <w:sz w:val="24"/>
              </w:rPr>
              <w:t>可以处五万元以上二十五万元以下的罚款。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61" w:type="dxa"/>
            <w:tcBorders>
              <w:top w:val="nil"/>
            </w:tcBorders>
          </w:tcPr>
          <w:p>
            <w:pPr>
              <w:pStyle w:val="7"/>
              <w:rPr>
                <w:rFonts w:ascii="Times New Roman"/>
                <w:sz w:val="24"/>
              </w:rPr>
            </w:pPr>
          </w:p>
        </w:tc>
        <w:tc>
          <w:tcPr>
            <w:tcW w:w="1519" w:type="dxa"/>
            <w:tcBorders>
              <w:top w:val="nil"/>
            </w:tcBorders>
          </w:tcPr>
          <w:p>
            <w:pPr>
              <w:pStyle w:val="7"/>
              <w:rPr>
                <w:rFonts w:ascii="Times New Roman"/>
                <w:sz w:val="24"/>
              </w:rPr>
            </w:pPr>
          </w:p>
        </w:tc>
        <w:tc>
          <w:tcPr>
            <w:tcW w:w="4121" w:type="dxa"/>
            <w:tcBorders>
              <w:top w:val="nil"/>
            </w:tcBorders>
          </w:tcPr>
          <w:p>
            <w:pPr>
              <w:pStyle w:val="7"/>
              <w:spacing w:before="45"/>
              <w:ind w:left="107"/>
              <w:rPr>
                <w:sz w:val="24"/>
              </w:rPr>
            </w:pPr>
            <w:r>
              <w:rPr>
                <w:spacing w:val="-15"/>
                <w:sz w:val="24"/>
              </w:rPr>
              <w:t>者附加不合理条件，或者向平台内经营</w:t>
            </w:r>
          </w:p>
        </w:tc>
        <w:tc>
          <w:tcPr>
            <w:tcW w:w="739" w:type="dxa"/>
            <w:tcBorders>
              <w:top w:val="nil"/>
            </w:tcBorders>
          </w:tcPr>
          <w:p>
            <w:pPr>
              <w:pStyle w:val="7"/>
              <w:rPr>
                <w:rFonts w:ascii="Times New Roman"/>
                <w:sz w:val="24"/>
              </w:rPr>
            </w:pPr>
          </w:p>
        </w:tc>
        <w:tc>
          <w:tcPr>
            <w:tcW w:w="3461" w:type="dxa"/>
            <w:tcBorders>
              <w:top w:val="nil"/>
            </w:tcBorders>
          </w:tcPr>
          <w:p>
            <w:pPr>
              <w:pStyle w:val="7"/>
              <w:spacing w:before="45"/>
              <w:ind w:left="107"/>
              <w:rPr>
                <w:sz w:val="24"/>
              </w:rPr>
            </w:pPr>
            <w:r>
              <w:rPr>
                <w:sz w:val="24"/>
              </w:rPr>
              <w:t>元以下的。</w:t>
            </w:r>
          </w:p>
        </w:tc>
        <w:tc>
          <w:tcPr>
            <w:tcW w:w="4279"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461" w:type="dxa"/>
            <w:vMerge w:val="restart"/>
          </w:tcPr>
          <w:p>
            <w:pPr>
              <w:pStyle w:val="7"/>
              <w:rPr>
                <w:rFonts w:ascii="Times New Roman"/>
                <w:sz w:val="24"/>
              </w:rPr>
            </w:pPr>
          </w:p>
        </w:tc>
        <w:tc>
          <w:tcPr>
            <w:tcW w:w="1519" w:type="dxa"/>
            <w:vMerge w:val="restart"/>
          </w:tcPr>
          <w:p>
            <w:pPr>
              <w:pStyle w:val="7"/>
              <w:rPr>
                <w:rFonts w:ascii="Times New Roman"/>
                <w:sz w:val="24"/>
              </w:rPr>
            </w:pPr>
          </w:p>
        </w:tc>
        <w:tc>
          <w:tcPr>
            <w:tcW w:w="4121" w:type="dxa"/>
            <w:vMerge w:val="restart"/>
          </w:tcPr>
          <w:p>
            <w:pPr>
              <w:pStyle w:val="7"/>
              <w:spacing w:before="81" w:line="312" w:lineRule="auto"/>
              <w:ind w:left="107" w:right="91"/>
              <w:jc w:val="both"/>
              <w:rPr>
                <w:sz w:val="24"/>
              </w:rPr>
            </w:pPr>
            <w:r>
              <w:rPr>
                <w:spacing w:val="-15"/>
                <w:sz w:val="24"/>
              </w:rPr>
              <w:t>者收取不合理费用的，由市场监督管理部门责令限期改正，可以处五万元以上</w:t>
            </w:r>
            <w:r>
              <w:rPr>
                <w:spacing w:val="-14"/>
                <w:sz w:val="24"/>
              </w:rPr>
              <w:t>五十万元以下的罚款；情节严重的，处</w:t>
            </w:r>
            <w:r>
              <w:rPr>
                <w:spacing w:val="-5"/>
                <w:sz w:val="24"/>
              </w:rPr>
              <w:t>五十万元以上二百万元以下的罚款。</w:t>
            </w:r>
          </w:p>
        </w:tc>
        <w:tc>
          <w:tcPr>
            <w:tcW w:w="739" w:type="dxa"/>
          </w:tcPr>
          <w:p>
            <w:pPr>
              <w:pStyle w:val="7"/>
              <w:rPr>
                <w:rFonts w:ascii="Times New Roman"/>
                <w:sz w:val="24"/>
              </w:rPr>
            </w:pPr>
          </w:p>
        </w:tc>
        <w:tc>
          <w:tcPr>
            <w:tcW w:w="3461" w:type="dxa"/>
          </w:tcPr>
          <w:p>
            <w:pPr>
              <w:pStyle w:val="7"/>
              <w:rPr>
                <w:rFonts w:ascii="Times New Roman"/>
                <w:sz w:val="24"/>
              </w:rPr>
            </w:pPr>
          </w:p>
        </w:tc>
        <w:tc>
          <w:tcPr>
            <w:tcW w:w="4279"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8"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7"/>
              </w:rPr>
            </w:pPr>
          </w:p>
          <w:p>
            <w:pPr>
              <w:pStyle w:val="7"/>
              <w:spacing w:before="1"/>
              <w:ind w:right="117"/>
              <w:jc w:val="right"/>
              <w:rPr>
                <w:sz w:val="24"/>
              </w:rPr>
            </w:pPr>
            <w:r>
              <w:rPr>
                <w:sz w:val="24"/>
              </w:rPr>
              <w:t>一般</w:t>
            </w:r>
          </w:p>
        </w:tc>
        <w:tc>
          <w:tcPr>
            <w:tcW w:w="3461" w:type="dxa"/>
          </w:tcPr>
          <w:p>
            <w:pPr>
              <w:pStyle w:val="7"/>
              <w:rPr>
                <w:rFonts w:ascii="Times New Roman"/>
                <w:sz w:val="24"/>
              </w:rPr>
            </w:pPr>
          </w:p>
          <w:p>
            <w:pPr>
              <w:pStyle w:val="7"/>
              <w:spacing w:before="141"/>
              <w:ind w:left="107"/>
              <w:rPr>
                <w:sz w:val="24"/>
              </w:rPr>
            </w:pPr>
            <w:r>
              <w:rPr>
                <w:sz w:val="24"/>
              </w:rPr>
              <w:t>有下列情形之一的：</w:t>
            </w:r>
          </w:p>
          <w:p>
            <w:pPr>
              <w:pStyle w:val="7"/>
              <w:numPr>
                <w:ilvl w:val="0"/>
                <w:numId w:val="14"/>
              </w:numPr>
              <w:tabs>
                <w:tab w:val="left" w:pos="705"/>
              </w:tabs>
              <w:spacing w:before="93" w:after="0" w:line="240" w:lineRule="auto"/>
              <w:ind w:left="704" w:right="0" w:hanging="598"/>
              <w:jc w:val="left"/>
              <w:rPr>
                <w:sz w:val="24"/>
              </w:rPr>
            </w:pPr>
            <w:r>
              <w:rPr>
                <w:spacing w:val="-5"/>
                <w:sz w:val="24"/>
              </w:rPr>
              <w:t>限期内改正未完成的；</w:t>
            </w:r>
          </w:p>
          <w:p>
            <w:pPr>
              <w:pStyle w:val="7"/>
              <w:numPr>
                <w:ilvl w:val="0"/>
                <w:numId w:val="14"/>
              </w:numPr>
              <w:tabs>
                <w:tab w:val="left" w:pos="705"/>
              </w:tabs>
              <w:spacing w:before="94" w:after="0" w:line="312" w:lineRule="auto"/>
              <w:ind w:left="107" w:right="151" w:firstLine="0"/>
              <w:jc w:val="left"/>
              <w:rPr>
                <w:sz w:val="24"/>
              </w:rPr>
            </w:pPr>
            <w:r>
              <w:rPr>
                <w:spacing w:val="-6"/>
                <w:sz w:val="24"/>
              </w:rPr>
              <w:t>收取的不合理费用在五万</w:t>
            </w:r>
            <w:r>
              <w:rPr>
                <w:spacing w:val="-5"/>
                <w:sz w:val="24"/>
              </w:rPr>
              <w:t>元以上五十万元以下的；</w:t>
            </w:r>
          </w:p>
          <w:p>
            <w:pPr>
              <w:pStyle w:val="7"/>
              <w:numPr>
                <w:ilvl w:val="0"/>
                <w:numId w:val="14"/>
              </w:numPr>
              <w:tabs>
                <w:tab w:val="left" w:pos="705"/>
              </w:tabs>
              <w:spacing w:before="0" w:after="0" w:line="312" w:lineRule="auto"/>
              <w:ind w:left="107" w:right="151" w:firstLine="0"/>
              <w:jc w:val="left"/>
              <w:rPr>
                <w:sz w:val="24"/>
              </w:rPr>
            </w:pPr>
            <w:r>
              <w:rPr>
                <w:spacing w:val="-6"/>
                <w:sz w:val="24"/>
              </w:rPr>
              <w:t>曾因同类违法行为受到一</w:t>
            </w:r>
            <w:r>
              <w:rPr>
                <w:spacing w:val="-5"/>
                <w:sz w:val="24"/>
              </w:rPr>
              <w:t>次行政处罚的；</w:t>
            </w:r>
          </w:p>
        </w:tc>
        <w:tc>
          <w:tcPr>
            <w:tcW w:w="427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4"/>
              </w:rPr>
            </w:pPr>
          </w:p>
          <w:p>
            <w:pPr>
              <w:pStyle w:val="7"/>
              <w:spacing w:line="312" w:lineRule="auto"/>
              <w:ind w:left="107" w:right="46"/>
              <w:rPr>
                <w:sz w:val="24"/>
              </w:rPr>
            </w:pPr>
            <w:r>
              <w:rPr>
                <w:sz w:val="24"/>
              </w:rPr>
              <w:t>可以处二十五万元以上五十万元以下的罚款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2"/>
              </w:rPr>
            </w:pPr>
          </w:p>
          <w:p>
            <w:pPr>
              <w:pStyle w:val="7"/>
              <w:ind w:right="117"/>
              <w:jc w:val="right"/>
              <w:rPr>
                <w:sz w:val="24"/>
              </w:rPr>
            </w:pPr>
            <w:r>
              <w:rPr>
                <w:sz w:val="24"/>
              </w:rPr>
              <w:t>较重</w:t>
            </w:r>
          </w:p>
        </w:tc>
        <w:tc>
          <w:tcPr>
            <w:tcW w:w="3461" w:type="dxa"/>
          </w:tcPr>
          <w:p>
            <w:pPr>
              <w:pStyle w:val="7"/>
              <w:spacing w:before="79"/>
              <w:ind w:left="107"/>
              <w:rPr>
                <w:sz w:val="24"/>
              </w:rPr>
            </w:pPr>
            <w:r>
              <w:rPr>
                <w:sz w:val="24"/>
              </w:rPr>
              <w:t>有下列情形之一的：</w:t>
            </w:r>
          </w:p>
          <w:p>
            <w:pPr>
              <w:pStyle w:val="7"/>
              <w:numPr>
                <w:ilvl w:val="0"/>
                <w:numId w:val="15"/>
              </w:numPr>
              <w:tabs>
                <w:tab w:val="left" w:pos="705"/>
              </w:tabs>
              <w:spacing w:before="93" w:after="0" w:line="240" w:lineRule="auto"/>
              <w:ind w:left="704" w:right="0" w:hanging="598"/>
              <w:jc w:val="left"/>
              <w:rPr>
                <w:sz w:val="24"/>
              </w:rPr>
            </w:pPr>
            <w:r>
              <w:rPr>
                <w:spacing w:val="-5"/>
                <w:sz w:val="24"/>
              </w:rPr>
              <w:t>拒不改正的；</w:t>
            </w:r>
          </w:p>
          <w:p>
            <w:pPr>
              <w:pStyle w:val="7"/>
              <w:numPr>
                <w:ilvl w:val="0"/>
                <w:numId w:val="15"/>
              </w:numPr>
              <w:tabs>
                <w:tab w:val="left" w:pos="705"/>
              </w:tabs>
              <w:spacing w:before="93" w:after="0" w:line="312" w:lineRule="auto"/>
              <w:ind w:left="107" w:right="151" w:firstLine="0"/>
              <w:jc w:val="left"/>
              <w:rPr>
                <w:sz w:val="24"/>
              </w:rPr>
            </w:pPr>
            <w:r>
              <w:rPr>
                <w:spacing w:val="-6"/>
                <w:sz w:val="24"/>
              </w:rPr>
              <w:t>收取的不合理费用五十万</w:t>
            </w:r>
            <w:r>
              <w:rPr>
                <w:spacing w:val="-4"/>
                <w:sz w:val="24"/>
              </w:rPr>
              <w:t>元以上的；</w:t>
            </w:r>
          </w:p>
          <w:p>
            <w:pPr>
              <w:pStyle w:val="7"/>
              <w:numPr>
                <w:ilvl w:val="0"/>
                <w:numId w:val="15"/>
              </w:numPr>
              <w:tabs>
                <w:tab w:val="left" w:pos="705"/>
              </w:tabs>
              <w:spacing w:before="0" w:after="0" w:line="312" w:lineRule="auto"/>
              <w:ind w:left="107" w:right="151" w:firstLine="0"/>
              <w:jc w:val="left"/>
              <w:rPr>
                <w:sz w:val="24"/>
              </w:rPr>
            </w:pPr>
            <w:r>
              <w:rPr>
                <w:spacing w:val="-6"/>
                <w:sz w:val="24"/>
              </w:rPr>
              <w:t>曾因同类违法行为受到二</w:t>
            </w:r>
            <w:r>
              <w:rPr>
                <w:spacing w:val="-5"/>
                <w:sz w:val="24"/>
              </w:rPr>
              <w:t>次以上行政处罚的；</w:t>
            </w:r>
          </w:p>
          <w:p>
            <w:pPr>
              <w:pStyle w:val="7"/>
              <w:numPr>
                <w:ilvl w:val="0"/>
                <w:numId w:val="15"/>
              </w:numPr>
              <w:tabs>
                <w:tab w:val="left" w:pos="705"/>
              </w:tabs>
              <w:spacing w:before="0" w:after="0" w:line="307" w:lineRule="exact"/>
              <w:ind w:left="704" w:right="0" w:hanging="598"/>
              <w:jc w:val="left"/>
              <w:rPr>
                <w:sz w:val="24"/>
              </w:rPr>
            </w:pPr>
            <w:r>
              <w:rPr>
                <w:spacing w:val="-5"/>
                <w:sz w:val="24"/>
              </w:rPr>
              <w:t>造成重大社会影响等严重</w:t>
            </w:r>
          </w:p>
          <w:p>
            <w:pPr>
              <w:pStyle w:val="7"/>
              <w:spacing w:before="93" w:line="301" w:lineRule="exact"/>
              <w:ind w:left="107"/>
              <w:rPr>
                <w:sz w:val="24"/>
              </w:rPr>
            </w:pPr>
            <w:r>
              <w:rPr>
                <w:sz w:val="24"/>
              </w:rPr>
              <w:t>后果的。</w:t>
            </w:r>
          </w:p>
        </w:tc>
        <w:tc>
          <w:tcPr>
            <w:tcW w:w="427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2"/>
              </w:rPr>
            </w:pPr>
          </w:p>
          <w:p>
            <w:pPr>
              <w:pStyle w:val="7"/>
              <w:ind w:left="107"/>
              <w:rPr>
                <w:sz w:val="24"/>
              </w:rPr>
            </w:pPr>
            <w:r>
              <w:rPr>
                <w:sz w:val="24"/>
              </w:rPr>
              <w:t>处五十万元以上二百万元以下的罚款。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61" w:type="dxa"/>
            <w:vMerge w:val="restart"/>
          </w:tcPr>
          <w:p>
            <w:pPr>
              <w:pStyle w:val="7"/>
              <w:rPr>
                <w:rFonts w:ascii="Times New Roman"/>
                <w:sz w:val="24"/>
              </w:rPr>
            </w:pPr>
          </w:p>
          <w:p>
            <w:pPr>
              <w:pStyle w:val="7"/>
              <w:rPr>
                <w:rFonts w:ascii="Times New Roman"/>
                <w:sz w:val="26"/>
              </w:rPr>
            </w:pPr>
          </w:p>
          <w:p>
            <w:pPr>
              <w:pStyle w:val="7"/>
              <w:spacing w:before="1"/>
              <w:ind w:left="112"/>
              <w:rPr>
                <w:sz w:val="24"/>
              </w:rPr>
            </w:pPr>
            <w:r>
              <w:rPr>
                <w:sz w:val="24"/>
              </w:rPr>
              <w:t>66</w:t>
            </w:r>
          </w:p>
        </w:tc>
        <w:tc>
          <w:tcPr>
            <w:tcW w:w="1519" w:type="dxa"/>
            <w:vMerge w:val="restart"/>
          </w:tcPr>
          <w:p>
            <w:pPr>
              <w:pStyle w:val="7"/>
              <w:spacing w:before="82" w:line="400" w:lineRule="atLeast"/>
              <w:ind w:left="109" w:right="88"/>
              <w:jc w:val="both"/>
              <w:rPr>
                <w:sz w:val="24"/>
              </w:rPr>
            </w:pPr>
            <w:r>
              <w:rPr>
                <w:sz w:val="24"/>
              </w:rPr>
              <w:t>《中华人民共和国电子商务法》</w:t>
            </w:r>
          </w:p>
        </w:tc>
        <w:tc>
          <w:tcPr>
            <w:tcW w:w="4121" w:type="dxa"/>
            <w:vMerge w:val="restart"/>
          </w:tcPr>
          <w:p>
            <w:pPr>
              <w:pStyle w:val="7"/>
              <w:spacing w:before="80" w:line="400" w:lineRule="atLeast"/>
              <w:ind w:left="107" w:right="91"/>
              <w:jc w:val="both"/>
              <w:rPr>
                <w:sz w:val="24"/>
              </w:rPr>
            </w:pPr>
            <w:r>
              <w:rPr>
                <w:spacing w:val="2"/>
                <w:sz w:val="24"/>
              </w:rPr>
              <w:t>第八十三条 电子商务平台经营者违</w:t>
            </w:r>
            <w:r>
              <w:rPr>
                <w:spacing w:val="-15"/>
                <w:sz w:val="24"/>
              </w:rPr>
              <w:t>反本法第三十八条规定，对平台内经营</w:t>
            </w:r>
            <w:r>
              <w:rPr>
                <w:spacing w:val="2"/>
                <w:sz w:val="24"/>
              </w:rPr>
              <w:t>者侵害消费者合法权益行为未采取必</w:t>
            </w:r>
          </w:p>
        </w:tc>
        <w:tc>
          <w:tcPr>
            <w:tcW w:w="739" w:type="dxa"/>
          </w:tcPr>
          <w:p>
            <w:pPr>
              <w:pStyle w:val="7"/>
              <w:spacing w:before="2"/>
              <w:rPr>
                <w:rFonts w:ascii="Times New Roman"/>
                <w:sz w:val="24"/>
              </w:rPr>
            </w:pPr>
          </w:p>
          <w:p>
            <w:pPr>
              <w:pStyle w:val="7"/>
              <w:ind w:right="117"/>
              <w:jc w:val="right"/>
              <w:rPr>
                <w:sz w:val="24"/>
              </w:rPr>
            </w:pPr>
            <w:r>
              <w:rPr>
                <w:sz w:val="24"/>
              </w:rPr>
              <w:t>较轻</w:t>
            </w:r>
          </w:p>
        </w:tc>
        <w:tc>
          <w:tcPr>
            <w:tcW w:w="3461" w:type="dxa"/>
          </w:tcPr>
          <w:p>
            <w:pPr>
              <w:pStyle w:val="7"/>
              <w:spacing w:before="2"/>
              <w:rPr>
                <w:rFonts w:ascii="Times New Roman"/>
                <w:sz w:val="24"/>
              </w:rPr>
            </w:pPr>
          </w:p>
          <w:p>
            <w:pPr>
              <w:pStyle w:val="7"/>
              <w:ind w:left="107"/>
              <w:rPr>
                <w:sz w:val="24"/>
              </w:rPr>
            </w:pPr>
            <w:r>
              <w:rPr>
                <w:sz w:val="24"/>
              </w:rPr>
              <w:t>初次违法，且限期内改正的。</w:t>
            </w:r>
          </w:p>
        </w:tc>
        <w:tc>
          <w:tcPr>
            <w:tcW w:w="4279" w:type="dxa"/>
          </w:tcPr>
          <w:p>
            <w:pPr>
              <w:pStyle w:val="7"/>
              <w:spacing w:line="398" w:lineRule="exact"/>
              <w:ind w:left="107" w:right="46"/>
              <w:rPr>
                <w:sz w:val="24"/>
              </w:rPr>
            </w:pPr>
            <w:r>
              <w:rPr>
                <w:sz w:val="24"/>
              </w:rPr>
              <w:t>可以处五万元以上二十五万元以下的罚款。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spacing w:before="170"/>
              <w:ind w:right="117"/>
              <w:jc w:val="right"/>
              <w:rPr>
                <w:sz w:val="24"/>
              </w:rPr>
            </w:pPr>
            <w:r>
              <w:rPr>
                <w:sz w:val="24"/>
              </w:rPr>
              <w:t>一般</w:t>
            </w:r>
          </w:p>
        </w:tc>
        <w:tc>
          <w:tcPr>
            <w:tcW w:w="3461" w:type="dxa"/>
          </w:tcPr>
          <w:p>
            <w:pPr>
              <w:pStyle w:val="7"/>
              <w:spacing w:before="170"/>
              <w:ind w:left="107"/>
              <w:rPr>
                <w:sz w:val="24"/>
              </w:rPr>
            </w:pPr>
            <w:r>
              <w:rPr>
                <w:sz w:val="24"/>
              </w:rPr>
              <w:t>有下列情形之一的：</w:t>
            </w:r>
          </w:p>
        </w:tc>
        <w:tc>
          <w:tcPr>
            <w:tcW w:w="4279" w:type="dxa"/>
          </w:tcPr>
          <w:p>
            <w:pPr>
              <w:pStyle w:val="7"/>
              <w:spacing w:before="170"/>
              <w:ind w:left="107"/>
              <w:rPr>
                <w:sz w:val="24"/>
              </w:rPr>
            </w:pPr>
            <w:r>
              <w:rPr>
                <w:sz w:val="24"/>
              </w:rPr>
              <w:t>可以处二十五万元以上五十万元以下的</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461" w:type="dxa"/>
            <w:vMerge w:val="restart"/>
          </w:tcPr>
          <w:p>
            <w:pPr>
              <w:pStyle w:val="7"/>
              <w:rPr>
                <w:rFonts w:ascii="Times New Roman"/>
                <w:sz w:val="24"/>
              </w:rPr>
            </w:pPr>
          </w:p>
        </w:tc>
        <w:tc>
          <w:tcPr>
            <w:tcW w:w="1519" w:type="dxa"/>
            <w:vMerge w:val="restart"/>
          </w:tcPr>
          <w:p>
            <w:pPr>
              <w:pStyle w:val="7"/>
              <w:rPr>
                <w:rFonts w:ascii="Times New Roman"/>
                <w:sz w:val="24"/>
              </w:rPr>
            </w:pPr>
          </w:p>
        </w:tc>
        <w:tc>
          <w:tcPr>
            <w:tcW w:w="4121" w:type="dxa"/>
            <w:vMerge w:val="restart"/>
          </w:tcPr>
          <w:p>
            <w:pPr>
              <w:pStyle w:val="7"/>
              <w:spacing w:before="81" w:line="312" w:lineRule="auto"/>
              <w:ind w:left="107" w:right="91"/>
              <w:jc w:val="both"/>
              <w:rPr>
                <w:sz w:val="24"/>
              </w:rPr>
            </w:pPr>
            <w:r>
              <w:rPr>
                <w:spacing w:val="-16"/>
                <w:sz w:val="24"/>
              </w:rPr>
              <w:t>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w:t>
            </w:r>
            <w:r>
              <w:rPr>
                <w:spacing w:val="-4"/>
                <w:sz w:val="24"/>
              </w:rPr>
              <w:t>下的罚款。</w:t>
            </w:r>
          </w:p>
        </w:tc>
        <w:tc>
          <w:tcPr>
            <w:tcW w:w="739" w:type="dxa"/>
          </w:tcPr>
          <w:p>
            <w:pPr>
              <w:pStyle w:val="7"/>
              <w:rPr>
                <w:rFonts w:ascii="Times New Roman"/>
                <w:sz w:val="24"/>
              </w:rPr>
            </w:pPr>
          </w:p>
        </w:tc>
        <w:tc>
          <w:tcPr>
            <w:tcW w:w="3461" w:type="dxa"/>
          </w:tcPr>
          <w:p>
            <w:pPr>
              <w:pStyle w:val="7"/>
              <w:numPr>
                <w:ilvl w:val="0"/>
                <w:numId w:val="16"/>
              </w:numPr>
              <w:tabs>
                <w:tab w:val="left" w:pos="705"/>
              </w:tabs>
              <w:spacing w:before="81" w:after="0" w:line="240" w:lineRule="auto"/>
              <w:ind w:left="704" w:right="0" w:hanging="598"/>
              <w:jc w:val="left"/>
              <w:rPr>
                <w:sz w:val="24"/>
              </w:rPr>
            </w:pPr>
            <w:r>
              <w:rPr>
                <w:spacing w:val="-5"/>
                <w:sz w:val="24"/>
              </w:rPr>
              <w:t>限期内改正未完成的；</w:t>
            </w:r>
          </w:p>
          <w:p>
            <w:pPr>
              <w:pStyle w:val="7"/>
              <w:numPr>
                <w:ilvl w:val="0"/>
                <w:numId w:val="16"/>
              </w:numPr>
              <w:tabs>
                <w:tab w:val="left" w:pos="705"/>
              </w:tabs>
              <w:spacing w:before="11" w:after="0" w:line="400" w:lineRule="exact"/>
              <w:ind w:left="107" w:right="151" w:firstLine="0"/>
              <w:jc w:val="left"/>
              <w:rPr>
                <w:sz w:val="24"/>
              </w:rPr>
            </w:pPr>
            <w:r>
              <w:rPr>
                <w:spacing w:val="-6"/>
                <w:sz w:val="24"/>
              </w:rPr>
              <w:t>曾因同类违法行为受到一</w:t>
            </w:r>
            <w:r>
              <w:rPr>
                <w:spacing w:val="-5"/>
                <w:sz w:val="24"/>
              </w:rPr>
              <w:t>次行政处罚的。</w:t>
            </w:r>
          </w:p>
        </w:tc>
        <w:tc>
          <w:tcPr>
            <w:tcW w:w="4279" w:type="dxa"/>
          </w:tcPr>
          <w:p>
            <w:pPr>
              <w:pStyle w:val="7"/>
              <w:spacing w:before="81"/>
              <w:ind w:left="107"/>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1"/>
              </w:rPr>
            </w:pPr>
          </w:p>
          <w:p>
            <w:pPr>
              <w:pStyle w:val="7"/>
              <w:spacing w:before="1"/>
              <w:ind w:right="117"/>
              <w:jc w:val="right"/>
              <w:rPr>
                <w:sz w:val="24"/>
              </w:rPr>
            </w:pPr>
            <w:r>
              <w:rPr>
                <w:sz w:val="24"/>
              </w:rPr>
              <w:t>较重</w:t>
            </w:r>
          </w:p>
        </w:tc>
        <w:tc>
          <w:tcPr>
            <w:tcW w:w="3461" w:type="dxa"/>
          </w:tcPr>
          <w:p>
            <w:pPr>
              <w:pStyle w:val="7"/>
              <w:spacing w:before="79"/>
              <w:ind w:left="107"/>
              <w:rPr>
                <w:sz w:val="24"/>
              </w:rPr>
            </w:pPr>
            <w:r>
              <w:rPr>
                <w:sz w:val="24"/>
              </w:rPr>
              <w:t>有下列情形之一的：</w:t>
            </w:r>
          </w:p>
          <w:p>
            <w:pPr>
              <w:pStyle w:val="7"/>
              <w:numPr>
                <w:ilvl w:val="0"/>
                <w:numId w:val="17"/>
              </w:numPr>
              <w:tabs>
                <w:tab w:val="left" w:pos="705"/>
              </w:tabs>
              <w:spacing w:before="91" w:after="0" w:line="240" w:lineRule="auto"/>
              <w:ind w:left="704" w:right="0" w:hanging="598"/>
              <w:jc w:val="left"/>
              <w:rPr>
                <w:sz w:val="24"/>
              </w:rPr>
            </w:pPr>
            <w:r>
              <w:rPr>
                <w:spacing w:val="-5"/>
                <w:sz w:val="24"/>
              </w:rPr>
              <w:t>拒不改正的；</w:t>
            </w:r>
          </w:p>
          <w:p>
            <w:pPr>
              <w:pStyle w:val="7"/>
              <w:numPr>
                <w:ilvl w:val="0"/>
                <w:numId w:val="17"/>
              </w:numPr>
              <w:tabs>
                <w:tab w:val="left" w:pos="705"/>
              </w:tabs>
              <w:spacing w:before="93" w:after="0" w:line="312" w:lineRule="auto"/>
              <w:ind w:left="107" w:right="151" w:firstLine="0"/>
              <w:jc w:val="left"/>
              <w:rPr>
                <w:sz w:val="24"/>
              </w:rPr>
            </w:pPr>
            <w:r>
              <w:rPr>
                <w:spacing w:val="-6"/>
                <w:sz w:val="24"/>
              </w:rPr>
              <w:t>曾因同类违法行为受到二</w:t>
            </w:r>
            <w:r>
              <w:rPr>
                <w:spacing w:val="-5"/>
                <w:sz w:val="24"/>
              </w:rPr>
              <w:t>次以上行政处罚的；</w:t>
            </w:r>
          </w:p>
          <w:p>
            <w:pPr>
              <w:pStyle w:val="7"/>
              <w:numPr>
                <w:ilvl w:val="0"/>
                <w:numId w:val="17"/>
              </w:numPr>
              <w:tabs>
                <w:tab w:val="left" w:pos="705"/>
              </w:tabs>
              <w:spacing w:before="0" w:after="0" w:line="307" w:lineRule="exact"/>
              <w:ind w:left="704" w:right="0" w:hanging="598"/>
              <w:jc w:val="left"/>
              <w:rPr>
                <w:sz w:val="24"/>
              </w:rPr>
            </w:pPr>
            <w:r>
              <w:rPr>
                <w:spacing w:val="-5"/>
                <w:sz w:val="24"/>
              </w:rPr>
              <w:t>造成重大社会影响等严重</w:t>
            </w:r>
          </w:p>
          <w:p>
            <w:pPr>
              <w:pStyle w:val="7"/>
              <w:spacing w:before="93" w:line="301" w:lineRule="exact"/>
              <w:ind w:left="107"/>
              <w:rPr>
                <w:sz w:val="24"/>
              </w:rPr>
            </w:pPr>
            <w:r>
              <w:rPr>
                <w:sz w:val="24"/>
              </w:rPr>
              <w:t>后果的。</w:t>
            </w:r>
          </w:p>
        </w:tc>
        <w:tc>
          <w:tcPr>
            <w:tcW w:w="4279"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spacing w:line="312" w:lineRule="auto"/>
              <w:ind w:left="107" w:right="46"/>
              <w:rPr>
                <w:sz w:val="24"/>
              </w:rPr>
            </w:pPr>
            <w:r>
              <w:rPr>
                <w:sz w:val="24"/>
              </w:rPr>
              <w:t>责令停业整顿，并处五十万元以上二百万元以下的罚款。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6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0"/>
              </w:rPr>
            </w:pPr>
          </w:p>
          <w:p>
            <w:pPr>
              <w:pStyle w:val="7"/>
              <w:ind w:left="112"/>
              <w:rPr>
                <w:sz w:val="24"/>
              </w:rPr>
            </w:pPr>
            <w:r>
              <w:rPr>
                <w:sz w:val="24"/>
              </w:rPr>
              <w:t>67</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4"/>
              </w:rPr>
            </w:pPr>
          </w:p>
          <w:p>
            <w:pPr>
              <w:pStyle w:val="7"/>
              <w:spacing w:line="312" w:lineRule="auto"/>
              <w:ind w:left="109" w:right="88"/>
              <w:jc w:val="both"/>
              <w:rPr>
                <w:sz w:val="24"/>
              </w:rPr>
            </w:pPr>
            <w:r>
              <w:rPr>
                <w:sz w:val="24"/>
              </w:rPr>
              <w:t>《中华人民共和国电子商务法》</w:t>
            </w:r>
          </w:p>
        </w:tc>
        <w:tc>
          <w:tcPr>
            <w:tcW w:w="4121" w:type="dxa"/>
            <w:vMerge w:val="restart"/>
          </w:tcPr>
          <w:p>
            <w:pPr>
              <w:pStyle w:val="7"/>
              <w:rPr>
                <w:rFonts w:ascii="Times New Roman"/>
                <w:sz w:val="24"/>
              </w:rPr>
            </w:pPr>
          </w:p>
          <w:p>
            <w:pPr>
              <w:pStyle w:val="7"/>
              <w:rPr>
                <w:rFonts w:ascii="Times New Roman"/>
                <w:sz w:val="24"/>
              </w:rPr>
            </w:pPr>
          </w:p>
          <w:p>
            <w:pPr>
              <w:pStyle w:val="7"/>
              <w:tabs>
                <w:tab w:val="left" w:pos="1576"/>
              </w:tabs>
              <w:spacing w:before="216" w:line="312" w:lineRule="auto"/>
              <w:ind w:left="107" w:right="-15"/>
              <w:rPr>
                <w:sz w:val="24"/>
              </w:rPr>
            </w:pPr>
            <w:r>
              <w:rPr>
                <w:spacing w:val="4"/>
                <w:sz w:val="24"/>
              </w:rPr>
              <w:t>第八十四</w:t>
            </w:r>
            <w:r>
              <w:rPr>
                <w:sz w:val="24"/>
              </w:rPr>
              <w:t>条</w:t>
            </w:r>
            <w:r>
              <w:rPr>
                <w:sz w:val="24"/>
              </w:rPr>
              <w:tab/>
            </w:r>
            <w:r>
              <w:rPr>
                <w:spacing w:val="4"/>
                <w:sz w:val="24"/>
              </w:rPr>
              <w:t>电子商</w:t>
            </w:r>
            <w:r>
              <w:rPr>
                <w:sz w:val="24"/>
              </w:rPr>
              <w:t>务</w:t>
            </w:r>
            <w:r>
              <w:rPr>
                <w:spacing w:val="4"/>
                <w:sz w:val="24"/>
              </w:rPr>
              <w:t>平台经营者</w:t>
            </w:r>
            <w:r>
              <w:rPr>
                <w:sz w:val="24"/>
              </w:rPr>
              <w:t>违</w:t>
            </w:r>
            <w:r>
              <w:rPr>
                <w:spacing w:val="-3"/>
                <w:sz w:val="24"/>
              </w:rPr>
              <w:t>反</w:t>
            </w:r>
            <w:r>
              <w:rPr>
                <w:spacing w:val="-5"/>
                <w:sz w:val="24"/>
              </w:rPr>
              <w:t>本法第</w:t>
            </w:r>
            <w:r>
              <w:rPr>
                <w:spacing w:val="-3"/>
                <w:sz w:val="24"/>
              </w:rPr>
              <w:t>四</w:t>
            </w:r>
            <w:r>
              <w:rPr>
                <w:spacing w:val="-5"/>
                <w:sz w:val="24"/>
              </w:rPr>
              <w:t>十二</w:t>
            </w:r>
            <w:r>
              <w:rPr>
                <w:spacing w:val="-3"/>
                <w:sz w:val="24"/>
              </w:rPr>
              <w:t>条</w:t>
            </w:r>
            <w:r>
              <w:rPr>
                <w:spacing w:val="-5"/>
                <w:sz w:val="24"/>
              </w:rPr>
              <w:t>、第</w:t>
            </w:r>
            <w:r>
              <w:rPr>
                <w:spacing w:val="-3"/>
                <w:sz w:val="24"/>
              </w:rPr>
              <w:t>四</w:t>
            </w:r>
            <w:r>
              <w:rPr>
                <w:spacing w:val="-5"/>
                <w:sz w:val="24"/>
              </w:rPr>
              <w:t>十五条</w:t>
            </w:r>
            <w:r>
              <w:rPr>
                <w:spacing w:val="-3"/>
                <w:sz w:val="24"/>
              </w:rPr>
              <w:t>规</w:t>
            </w:r>
            <w:r>
              <w:rPr>
                <w:spacing w:val="-5"/>
                <w:sz w:val="24"/>
              </w:rPr>
              <w:t>定</w:t>
            </w:r>
            <w:r>
              <w:rPr>
                <w:spacing w:val="-14"/>
                <w:sz w:val="24"/>
              </w:rPr>
              <w:t xml:space="preserve">， </w:t>
            </w:r>
            <w:r>
              <w:rPr>
                <w:spacing w:val="4"/>
                <w:sz w:val="24"/>
              </w:rPr>
              <w:t>对平台内经营者实施</w:t>
            </w:r>
            <w:r>
              <w:rPr>
                <w:sz w:val="24"/>
              </w:rPr>
              <w:t>侵</w:t>
            </w:r>
            <w:r>
              <w:rPr>
                <w:spacing w:val="4"/>
                <w:sz w:val="24"/>
              </w:rPr>
              <w:t>犯知识产权</w:t>
            </w:r>
            <w:r>
              <w:rPr>
                <w:sz w:val="24"/>
              </w:rPr>
              <w:t>行</w:t>
            </w:r>
            <w:r>
              <w:rPr>
                <w:spacing w:val="-3"/>
                <w:sz w:val="24"/>
              </w:rPr>
              <w:t>为</w:t>
            </w:r>
            <w:r>
              <w:rPr>
                <w:spacing w:val="-5"/>
                <w:sz w:val="24"/>
              </w:rPr>
              <w:t>未依法</w:t>
            </w:r>
            <w:r>
              <w:rPr>
                <w:spacing w:val="-3"/>
                <w:sz w:val="24"/>
              </w:rPr>
              <w:t>采</w:t>
            </w:r>
            <w:r>
              <w:rPr>
                <w:spacing w:val="-5"/>
                <w:sz w:val="24"/>
              </w:rPr>
              <w:t>取必</w:t>
            </w:r>
            <w:r>
              <w:rPr>
                <w:spacing w:val="-3"/>
                <w:sz w:val="24"/>
              </w:rPr>
              <w:t>要</w:t>
            </w:r>
            <w:r>
              <w:rPr>
                <w:spacing w:val="-5"/>
                <w:sz w:val="24"/>
              </w:rPr>
              <w:t>措施</w:t>
            </w:r>
            <w:r>
              <w:rPr>
                <w:spacing w:val="-3"/>
                <w:sz w:val="24"/>
              </w:rPr>
              <w:t>的</w:t>
            </w:r>
            <w:r>
              <w:rPr>
                <w:spacing w:val="-111"/>
                <w:sz w:val="24"/>
              </w:rPr>
              <w:t>，</w:t>
            </w:r>
            <w:r>
              <w:rPr>
                <w:spacing w:val="-3"/>
                <w:sz w:val="24"/>
              </w:rPr>
              <w:t>由</w:t>
            </w:r>
            <w:r>
              <w:rPr>
                <w:spacing w:val="-5"/>
                <w:sz w:val="24"/>
              </w:rPr>
              <w:t>有关知</w:t>
            </w:r>
            <w:r>
              <w:rPr>
                <w:sz w:val="24"/>
              </w:rPr>
              <w:t>识</w:t>
            </w:r>
            <w:r>
              <w:rPr>
                <w:spacing w:val="-3"/>
                <w:sz w:val="24"/>
              </w:rPr>
              <w:t>产</w:t>
            </w:r>
            <w:r>
              <w:rPr>
                <w:spacing w:val="-5"/>
                <w:sz w:val="24"/>
              </w:rPr>
              <w:t>权行政</w:t>
            </w:r>
            <w:r>
              <w:rPr>
                <w:spacing w:val="-3"/>
                <w:sz w:val="24"/>
              </w:rPr>
              <w:t>部</w:t>
            </w:r>
            <w:r>
              <w:rPr>
                <w:spacing w:val="-5"/>
                <w:sz w:val="24"/>
              </w:rPr>
              <w:t>门责</w:t>
            </w:r>
            <w:r>
              <w:rPr>
                <w:spacing w:val="-3"/>
                <w:sz w:val="24"/>
              </w:rPr>
              <w:t>令</w:t>
            </w:r>
            <w:r>
              <w:rPr>
                <w:spacing w:val="-5"/>
                <w:sz w:val="24"/>
              </w:rPr>
              <w:t>限期</w:t>
            </w:r>
            <w:r>
              <w:rPr>
                <w:spacing w:val="-3"/>
                <w:sz w:val="24"/>
              </w:rPr>
              <w:t>改</w:t>
            </w:r>
            <w:r>
              <w:rPr>
                <w:spacing w:val="-5"/>
                <w:sz w:val="24"/>
              </w:rPr>
              <w:t>正</w:t>
            </w:r>
            <w:r>
              <w:rPr>
                <w:spacing w:val="-109"/>
                <w:sz w:val="24"/>
              </w:rPr>
              <w:t>；</w:t>
            </w:r>
            <w:r>
              <w:rPr>
                <w:spacing w:val="-5"/>
                <w:sz w:val="24"/>
              </w:rPr>
              <w:t>逾期不</w:t>
            </w:r>
            <w:r>
              <w:rPr>
                <w:sz w:val="24"/>
              </w:rPr>
              <w:t>改</w:t>
            </w:r>
            <w:r>
              <w:rPr>
                <w:spacing w:val="-3"/>
                <w:sz w:val="24"/>
              </w:rPr>
              <w:t>正</w:t>
            </w:r>
            <w:r>
              <w:rPr>
                <w:spacing w:val="-5"/>
                <w:sz w:val="24"/>
              </w:rPr>
              <w:t>的</w:t>
            </w:r>
            <w:r>
              <w:rPr>
                <w:spacing w:val="-109"/>
                <w:sz w:val="24"/>
              </w:rPr>
              <w:t>，</w:t>
            </w:r>
            <w:r>
              <w:rPr>
                <w:spacing w:val="-5"/>
                <w:sz w:val="24"/>
              </w:rPr>
              <w:t>处五万</w:t>
            </w:r>
            <w:r>
              <w:rPr>
                <w:spacing w:val="-3"/>
                <w:sz w:val="24"/>
              </w:rPr>
              <w:t>元</w:t>
            </w:r>
            <w:r>
              <w:rPr>
                <w:spacing w:val="-5"/>
                <w:sz w:val="24"/>
              </w:rPr>
              <w:t>以上五</w:t>
            </w:r>
            <w:r>
              <w:rPr>
                <w:spacing w:val="-3"/>
                <w:sz w:val="24"/>
              </w:rPr>
              <w:t>十</w:t>
            </w:r>
            <w:r>
              <w:rPr>
                <w:spacing w:val="-5"/>
                <w:sz w:val="24"/>
              </w:rPr>
              <w:t>万元以</w:t>
            </w:r>
            <w:r>
              <w:rPr>
                <w:spacing w:val="-3"/>
                <w:sz w:val="24"/>
              </w:rPr>
              <w:t>下</w:t>
            </w:r>
            <w:r>
              <w:rPr>
                <w:spacing w:val="-5"/>
                <w:sz w:val="24"/>
              </w:rPr>
              <w:t>的</w:t>
            </w:r>
            <w:r>
              <w:rPr>
                <w:sz w:val="24"/>
              </w:rPr>
              <w:t>罚</w:t>
            </w:r>
            <w:r>
              <w:rPr>
                <w:spacing w:val="-3"/>
                <w:sz w:val="24"/>
              </w:rPr>
              <w:t>款</w:t>
            </w:r>
            <w:r>
              <w:rPr>
                <w:spacing w:val="-58"/>
                <w:sz w:val="24"/>
              </w:rPr>
              <w:t>；</w:t>
            </w:r>
            <w:r>
              <w:rPr>
                <w:spacing w:val="-5"/>
                <w:sz w:val="24"/>
              </w:rPr>
              <w:t>情</w:t>
            </w:r>
            <w:r>
              <w:rPr>
                <w:spacing w:val="-3"/>
                <w:sz w:val="24"/>
              </w:rPr>
              <w:t>节</w:t>
            </w:r>
            <w:r>
              <w:rPr>
                <w:spacing w:val="-5"/>
                <w:sz w:val="24"/>
              </w:rPr>
              <w:t>严重</w:t>
            </w:r>
            <w:r>
              <w:rPr>
                <w:spacing w:val="-3"/>
                <w:sz w:val="24"/>
              </w:rPr>
              <w:t>的</w:t>
            </w:r>
            <w:r>
              <w:rPr>
                <w:spacing w:val="-58"/>
                <w:sz w:val="24"/>
              </w:rPr>
              <w:t>，</w:t>
            </w:r>
            <w:r>
              <w:rPr>
                <w:spacing w:val="-5"/>
                <w:sz w:val="24"/>
              </w:rPr>
              <w:t>处五</w:t>
            </w:r>
            <w:r>
              <w:rPr>
                <w:spacing w:val="-3"/>
                <w:sz w:val="24"/>
              </w:rPr>
              <w:t>十</w:t>
            </w:r>
            <w:r>
              <w:rPr>
                <w:spacing w:val="-5"/>
                <w:sz w:val="24"/>
              </w:rPr>
              <w:t>万元以</w:t>
            </w:r>
            <w:r>
              <w:rPr>
                <w:spacing w:val="-3"/>
                <w:sz w:val="24"/>
              </w:rPr>
              <w:t>上</w:t>
            </w:r>
            <w:r>
              <w:rPr>
                <w:spacing w:val="-5"/>
                <w:sz w:val="24"/>
              </w:rPr>
              <w:t>二</w:t>
            </w:r>
            <w:r>
              <w:rPr>
                <w:sz w:val="24"/>
              </w:rPr>
              <w:t>百</w:t>
            </w:r>
            <w:r>
              <w:rPr>
                <w:spacing w:val="-3"/>
                <w:sz w:val="24"/>
              </w:rPr>
              <w:t>万</w:t>
            </w:r>
            <w:r>
              <w:rPr>
                <w:spacing w:val="-5"/>
                <w:sz w:val="24"/>
              </w:rPr>
              <w:t>元以下</w:t>
            </w:r>
            <w:r>
              <w:rPr>
                <w:spacing w:val="-3"/>
                <w:sz w:val="24"/>
              </w:rPr>
              <w:t>的</w:t>
            </w:r>
            <w:r>
              <w:rPr>
                <w:spacing w:val="-5"/>
                <w:sz w:val="24"/>
              </w:rPr>
              <w:t>罚款</w:t>
            </w:r>
            <w:r>
              <w:rPr>
                <w:sz w:val="24"/>
              </w:rPr>
              <w:t>。</w:t>
            </w:r>
          </w:p>
        </w:tc>
        <w:tc>
          <w:tcPr>
            <w:tcW w:w="739" w:type="dxa"/>
          </w:tcPr>
          <w:p>
            <w:pPr>
              <w:pStyle w:val="7"/>
              <w:spacing w:before="79" w:line="301" w:lineRule="exact"/>
              <w:ind w:right="117"/>
              <w:jc w:val="right"/>
              <w:rPr>
                <w:sz w:val="24"/>
              </w:rPr>
            </w:pPr>
            <w:r>
              <w:rPr>
                <w:sz w:val="24"/>
              </w:rPr>
              <w:t>较轻</w:t>
            </w:r>
          </w:p>
        </w:tc>
        <w:tc>
          <w:tcPr>
            <w:tcW w:w="3461" w:type="dxa"/>
          </w:tcPr>
          <w:p>
            <w:pPr>
              <w:pStyle w:val="7"/>
              <w:spacing w:before="79" w:line="301" w:lineRule="exact"/>
              <w:ind w:left="107"/>
              <w:rPr>
                <w:sz w:val="24"/>
              </w:rPr>
            </w:pPr>
            <w:r>
              <w:rPr>
                <w:sz w:val="24"/>
              </w:rPr>
              <w:t>初次违法，且限期内改正的。</w:t>
            </w:r>
          </w:p>
        </w:tc>
        <w:tc>
          <w:tcPr>
            <w:tcW w:w="4279" w:type="dxa"/>
          </w:tcPr>
          <w:p>
            <w:pPr>
              <w:pStyle w:val="7"/>
              <w:spacing w:before="79" w:line="301" w:lineRule="exact"/>
              <w:ind w:left="107"/>
              <w:rPr>
                <w:sz w:val="24"/>
              </w:rPr>
            </w:pPr>
            <w:r>
              <w:rPr>
                <w:sz w:val="24"/>
              </w:rPr>
              <w:t>处五万元以上二十五万元以下的罚款。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rPr>
                <w:rFonts w:ascii="Times New Roman"/>
                <w:sz w:val="24"/>
              </w:rPr>
            </w:pPr>
          </w:p>
          <w:p>
            <w:pPr>
              <w:pStyle w:val="7"/>
              <w:rPr>
                <w:rFonts w:ascii="Times New Roman"/>
                <w:sz w:val="24"/>
              </w:rPr>
            </w:pPr>
          </w:p>
          <w:p>
            <w:pPr>
              <w:pStyle w:val="7"/>
              <w:spacing w:before="206"/>
              <w:ind w:right="117"/>
              <w:jc w:val="right"/>
              <w:rPr>
                <w:sz w:val="24"/>
              </w:rPr>
            </w:pPr>
            <w:r>
              <w:rPr>
                <w:sz w:val="24"/>
              </w:rPr>
              <w:t>一般</w:t>
            </w:r>
          </w:p>
        </w:tc>
        <w:tc>
          <w:tcPr>
            <w:tcW w:w="3461" w:type="dxa"/>
          </w:tcPr>
          <w:p>
            <w:pPr>
              <w:pStyle w:val="7"/>
              <w:spacing w:before="158"/>
              <w:ind w:left="107"/>
              <w:rPr>
                <w:sz w:val="24"/>
              </w:rPr>
            </w:pPr>
            <w:r>
              <w:rPr>
                <w:sz w:val="24"/>
              </w:rPr>
              <w:t>有下列情形之一的：</w:t>
            </w:r>
          </w:p>
          <w:p>
            <w:pPr>
              <w:pStyle w:val="7"/>
              <w:numPr>
                <w:ilvl w:val="0"/>
                <w:numId w:val="18"/>
              </w:numPr>
              <w:tabs>
                <w:tab w:val="left" w:pos="705"/>
              </w:tabs>
              <w:spacing w:before="91" w:after="0" w:line="240" w:lineRule="auto"/>
              <w:ind w:left="704" w:right="0" w:hanging="598"/>
              <w:jc w:val="left"/>
              <w:rPr>
                <w:sz w:val="24"/>
              </w:rPr>
            </w:pPr>
            <w:r>
              <w:rPr>
                <w:spacing w:val="-5"/>
                <w:sz w:val="24"/>
              </w:rPr>
              <w:t>限期内改正未完成的；</w:t>
            </w:r>
          </w:p>
          <w:p>
            <w:pPr>
              <w:pStyle w:val="7"/>
              <w:numPr>
                <w:ilvl w:val="0"/>
                <w:numId w:val="18"/>
              </w:numPr>
              <w:tabs>
                <w:tab w:val="left" w:pos="705"/>
              </w:tabs>
              <w:spacing w:before="1" w:after="0" w:line="400" w:lineRule="atLeast"/>
              <w:ind w:left="107" w:right="151" w:firstLine="0"/>
              <w:jc w:val="left"/>
              <w:rPr>
                <w:sz w:val="24"/>
              </w:rPr>
            </w:pPr>
            <w:r>
              <w:rPr>
                <w:spacing w:val="-6"/>
                <w:sz w:val="24"/>
              </w:rPr>
              <w:t>曾因同类违法行为受到一</w:t>
            </w:r>
            <w:r>
              <w:rPr>
                <w:spacing w:val="-5"/>
                <w:sz w:val="24"/>
              </w:rPr>
              <w:t>次行政处罚的。</w:t>
            </w:r>
          </w:p>
        </w:tc>
        <w:tc>
          <w:tcPr>
            <w:tcW w:w="4279" w:type="dxa"/>
          </w:tcPr>
          <w:p>
            <w:pPr>
              <w:pStyle w:val="7"/>
              <w:rPr>
                <w:rFonts w:ascii="Times New Roman"/>
                <w:sz w:val="24"/>
              </w:rPr>
            </w:pPr>
          </w:p>
          <w:p>
            <w:pPr>
              <w:pStyle w:val="7"/>
              <w:spacing w:before="4"/>
              <w:rPr>
                <w:rFonts w:ascii="Times New Roman"/>
                <w:sz w:val="24"/>
              </w:rPr>
            </w:pPr>
          </w:p>
          <w:p>
            <w:pPr>
              <w:pStyle w:val="7"/>
              <w:spacing w:line="312" w:lineRule="auto"/>
              <w:ind w:left="107" w:right="91"/>
              <w:rPr>
                <w:sz w:val="24"/>
              </w:rPr>
            </w:pPr>
            <w:r>
              <w:rPr>
                <w:sz w:val="24"/>
              </w:rPr>
              <w:t>处二十五万元以上五十万元以下的罚款。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right="117"/>
              <w:jc w:val="right"/>
              <w:rPr>
                <w:sz w:val="24"/>
              </w:rPr>
            </w:pPr>
            <w:r>
              <w:rPr>
                <w:sz w:val="24"/>
              </w:rPr>
              <w:t>较重</w:t>
            </w:r>
          </w:p>
        </w:tc>
        <w:tc>
          <w:tcPr>
            <w:tcW w:w="3461" w:type="dxa"/>
          </w:tcPr>
          <w:p>
            <w:pPr>
              <w:pStyle w:val="7"/>
              <w:spacing w:before="79"/>
              <w:ind w:left="107"/>
              <w:rPr>
                <w:sz w:val="24"/>
              </w:rPr>
            </w:pPr>
            <w:r>
              <w:rPr>
                <w:sz w:val="24"/>
              </w:rPr>
              <w:t>有下列情形之一的：</w:t>
            </w:r>
          </w:p>
          <w:p>
            <w:pPr>
              <w:pStyle w:val="7"/>
              <w:numPr>
                <w:ilvl w:val="0"/>
                <w:numId w:val="19"/>
              </w:numPr>
              <w:tabs>
                <w:tab w:val="left" w:pos="705"/>
              </w:tabs>
              <w:spacing w:before="93" w:after="0" w:line="240" w:lineRule="auto"/>
              <w:ind w:left="704" w:right="0" w:hanging="598"/>
              <w:jc w:val="left"/>
              <w:rPr>
                <w:sz w:val="24"/>
              </w:rPr>
            </w:pPr>
            <w:r>
              <w:rPr>
                <w:spacing w:val="-5"/>
                <w:sz w:val="24"/>
              </w:rPr>
              <w:t>拒不改正的；</w:t>
            </w:r>
          </w:p>
          <w:p>
            <w:pPr>
              <w:pStyle w:val="7"/>
              <w:numPr>
                <w:ilvl w:val="0"/>
                <w:numId w:val="19"/>
              </w:numPr>
              <w:tabs>
                <w:tab w:val="left" w:pos="705"/>
              </w:tabs>
              <w:spacing w:before="91" w:after="0" w:line="312" w:lineRule="auto"/>
              <w:ind w:left="107" w:right="151" w:firstLine="0"/>
              <w:jc w:val="left"/>
              <w:rPr>
                <w:sz w:val="24"/>
              </w:rPr>
            </w:pPr>
            <w:r>
              <w:rPr>
                <w:spacing w:val="-6"/>
                <w:sz w:val="24"/>
              </w:rPr>
              <w:t>曾因同类违法行为受到二</w:t>
            </w:r>
            <w:r>
              <w:rPr>
                <w:spacing w:val="-5"/>
                <w:sz w:val="24"/>
              </w:rPr>
              <w:t>次以上行政处罚的；</w:t>
            </w:r>
          </w:p>
          <w:p>
            <w:pPr>
              <w:pStyle w:val="7"/>
              <w:numPr>
                <w:ilvl w:val="0"/>
                <w:numId w:val="19"/>
              </w:numPr>
              <w:tabs>
                <w:tab w:val="left" w:pos="705"/>
              </w:tabs>
              <w:spacing w:before="2" w:after="0" w:line="240" w:lineRule="auto"/>
              <w:ind w:left="704" w:right="0" w:hanging="598"/>
              <w:jc w:val="left"/>
              <w:rPr>
                <w:sz w:val="24"/>
              </w:rPr>
            </w:pPr>
            <w:r>
              <w:rPr>
                <w:spacing w:val="-5"/>
                <w:sz w:val="24"/>
              </w:rPr>
              <w:t>造成重大社会影响等严重</w:t>
            </w:r>
          </w:p>
          <w:p>
            <w:pPr>
              <w:pStyle w:val="7"/>
              <w:spacing w:before="91" w:line="301" w:lineRule="exact"/>
              <w:ind w:left="107"/>
              <w:rPr>
                <w:sz w:val="24"/>
              </w:rPr>
            </w:pPr>
            <w:r>
              <w:rPr>
                <w:sz w:val="24"/>
              </w:rPr>
              <w:t>后果的。</w:t>
            </w:r>
          </w:p>
        </w:tc>
        <w:tc>
          <w:tcPr>
            <w:tcW w:w="427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left="107"/>
              <w:rPr>
                <w:sz w:val="24"/>
              </w:rPr>
            </w:pPr>
            <w:r>
              <w:rPr>
                <w:sz w:val="24"/>
              </w:rPr>
              <w:t>处五十万元以上二百万元以下的罚款。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46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1"/>
              </w:rPr>
            </w:pPr>
          </w:p>
          <w:p>
            <w:pPr>
              <w:pStyle w:val="7"/>
              <w:spacing w:before="1"/>
              <w:ind w:left="112"/>
              <w:rPr>
                <w:sz w:val="24"/>
              </w:rPr>
            </w:pPr>
            <w:r>
              <w:rPr>
                <w:sz w:val="24"/>
              </w:rPr>
              <w:t>68</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line="312" w:lineRule="auto"/>
              <w:ind w:left="169" w:right="104"/>
              <w:rPr>
                <w:sz w:val="24"/>
              </w:rPr>
            </w:pPr>
            <w:r>
              <w:rPr>
                <w:sz w:val="24"/>
              </w:rPr>
              <w:t>《网络交易管理办法》</w:t>
            </w:r>
          </w:p>
        </w:tc>
        <w:tc>
          <w:tcPr>
            <w:tcW w:w="4121" w:type="dxa"/>
            <w:vMerge w:val="restart"/>
          </w:tcPr>
          <w:p>
            <w:pPr>
              <w:pStyle w:val="7"/>
              <w:spacing w:before="10"/>
              <w:rPr>
                <w:rFonts w:ascii="Times New Roman"/>
                <w:sz w:val="22"/>
              </w:rPr>
            </w:pPr>
          </w:p>
          <w:p>
            <w:pPr>
              <w:pStyle w:val="7"/>
              <w:spacing w:before="1" w:line="312" w:lineRule="auto"/>
              <w:ind w:left="107" w:right="-29"/>
              <w:rPr>
                <w:sz w:val="24"/>
              </w:rPr>
            </w:pPr>
            <w:r>
              <w:rPr>
                <w:spacing w:val="-5"/>
                <w:sz w:val="24"/>
              </w:rPr>
              <w:t>第五十条：违反本办法第七条第二款、</w:t>
            </w:r>
            <w:r>
              <w:rPr>
                <w:spacing w:val="-16"/>
                <w:sz w:val="24"/>
              </w:rPr>
              <w:t>第二十三条、第二十五条、第二十六条</w:t>
            </w:r>
            <w:r>
              <w:rPr>
                <w:spacing w:val="-15"/>
                <w:sz w:val="24"/>
              </w:rPr>
              <w:t>第二款、第二十九条、第三十条、第三十四条、第三十五条、第三十六条、第</w:t>
            </w:r>
            <w:r>
              <w:rPr>
                <w:spacing w:val="-21"/>
                <w:sz w:val="24"/>
              </w:rPr>
              <w:t xml:space="preserve">三十八条规定的，予以警告，责令改正， </w:t>
            </w:r>
            <w:r>
              <w:rPr>
                <w:spacing w:val="-16"/>
                <w:sz w:val="24"/>
              </w:rPr>
              <w:t>拒不改正的，处以一万元以上三万元以</w:t>
            </w:r>
            <w:r>
              <w:rPr>
                <w:spacing w:val="-4"/>
                <w:sz w:val="24"/>
              </w:rPr>
              <w:t>下的罚款。</w:t>
            </w:r>
          </w:p>
        </w:tc>
        <w:tc>
          <w:tcPr>
            <w:tcW w:w="739" w:type="dxa"/>
          </w:tcPr>
          <w:p>
            <w:pPr>
              <w:pStyle w:val="7"/>
              <w:spacing w:before="7"/>
              <w:rPr>
                <w:rFonts w:ascii="Times New Roman"/>
                <w:sz w:val="21"/>
              </w:rPr>
            </w:pPr>
          </w:p>
          <w:p>
            <w:pPr>
              <w:pStyle w:val="7"/>
              <w:spacing w:before="1"/>
              <w:ind w:right="117"/>
              <w:jc w:val="right"/>
              <w:rPr>
                <w:sz w:val="24"/>
              </w:rPr>
            </w:pPr>
            <w:r>
              <w:rPr>
                <w:sz w:val="24"/>
              </w:rPr>
              <w:t>较轻</w:t>
            </w:r>
          </w:p>
        </w:tc>
        <w:tc>
          <w:tcPr>
            <w:tcW w:w="3461" w:type="dxa"/>
          </w:tcPr>
          <w:p>
            <w:pPr>
              <w:pStyle w:val="7"/>
              <w:spacing w:before="7"/>
              <w:rPr>
                <w:rFonts w:ascii="Times New Roman"/>
                <w:sz w:val="21"/>
              </w:rPr>
            </w:pPr>
          </w:p>
          <w:p>
            <w:pPr>
              <w:pStyle w:val="7"/>
              <w:spacing w:before="1"/>
              <w:ind w:left="107"/>
              <w:rPr>
                <w:sz w:val="24"/>
              </w:rPr>
            </w:pPr>
            <w:r>
              <w:rPr>
                <w:sz w:val="24"/>
              </w:rPr>
              <w:t>初次违法行为，且情节轻微。</w:t>
            </w:r>
          </w:p>
        </w:tc>
        <w:tc>
          <w:tcPr>
            <w:tcW w:w="4279" w:type="dxa"/>
          </w:tcPr>
          <w:p>
            <w:pPr>
              <w:pStyle w:val="7"/>
              <w:spacing w:before="7"/>
              <w:rPr>
                <w:rFonts w:ascii="Times New Roman"/>
                <w:sz w:val="21"/>
              </w:rPr>
            </w:pPr>
          </w:p>
          <w:p>
            <w:pPr>
              <w:pStyle w:val="7"/>
              <w:spacing w:before="1"/>
              <w:ind w:left="107"/>
              <w:rPr>
                <w:sz w:val="24"/>
              </w:rPr>
            </w:pPr>
            <w:r>
              <w:rPr>
                <w:sz w:val="24"/>
              </w:rPr>
              <w:t>予以警告，责令限期改正。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spacing w:before="2"/>
              <w:rPr>
                <w:rFonts w:ascii="Times New Roman"/>
                <w:sz w:val="24"/>
              </w:rPr>
            </w:pPr>
          </w:p>
          <w:p>
            <w:pPr>
              <w:pStyle w:val="7"/>
              <w:ind w:right="117"/>
              <w:jc w:val="right"/>
              <w:rPr>
                <w:sz w:val="24"/>
              </w:rPr>
            </w:pPr>
            <w:r>
              <w:rPr>
                <w:sz w:val="24"/>
              </w:rPr>
              <w:t>一般</w:t>
            </w:r>
          </w:p>
        </w:tc>
        <w:tc>
          <w:tcPr>
            <w:tcW w:w="3461" w:type="dxa"/>
          </w:tcPr>
          <w:p>
            <w:pPr>
              <w:pStyle w:val="7"/>
              <w:spacing w:before="79"/>
              <w:ind w:left="107"/>
              <w:rPr>
                <w:sz w:val="24"/>
              </w:rPr>
            </w:pPr>
            <w:r>
              <w:rPr>
                <w:spacing w:val="-17"/>
                <w:sz w:val="24"/>
              </w:rPr>
              <w:t xml:space="preserve">经责令限期改正，逾期 </w:t>
            </w:r>
            <w:r>
              <w:rPr>
                <w:sz w:val="24"/>
              </w:rPr>
              <w:t>5</w:t>
            </w:r>
            <w:r>
              <w:rPr>
                <w:spacing w:val="-18"/>
                <w:sz w:val="24"/>
              </w:rPr>
              <w:t xml:space="preserve"> 日以内</w:t>
            </w:r>
          </w:p>
          <w:p>
            <w:pPr>
              <w:pStyle w:val="7"/>
              <w:spacing w:before="93" w:line="299" w:lineRule="exact"/>
              <w:ind w:left="107"/>
              <w:rPr>
                <w:sz w:val="24"/>
              </w:rPr>
            </w:pPr>
            <w:r>
              <w:rPr>
                <w:sz w:val="24"/>
              </w:rPr>
              <w:t>拒不改正的。</w:t>
            </w:r>
          </w:p>
        </w:tc>
        <w:tc>
          <w:tcPr>
            <w:tcW w:w="4279" w:type="dxa"/>
          </w:tcPr>
          <w:p>
            <w:pPr>
              <w:pStyle w:val="7"/>
              <w:spacing w:before="2"/>
              <w:rPr>
                <w:rFonts w:ascii="Times New Roman"/>
                <w:sz w:val="24"/>
              </w:rPr>
            </w:pPr>
          </w:p>
          <w:p>
            <w:pPr>
              <w:pStyle w:val="7"/>
              <w:ind w:left="107"/>
              <w:rPr>
                <w:sz w:val="24"/>
              </w:rPr>
            </w:pPr>
            <w:r>
              <w:rPr>
                <w:sz w:val="24"/>
              </w:rPr>
              <w:t>处以 1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spacing w:before="4"/>
              <w:rPr>
                <w:rFonts w:ascii="Times New Roman"/>
                <w:sz w:val="24"/>
              </w:rPr>
            </w:pPr>
          </w:p>
          <w:p>
            <w:pPr>
              <w:pStyle w:val="7"/>
              <w:ind w:right="117"/>
              <w:jc w:val="right"/>
              <w:rPr>
                <w:sz w:val="24"/>
              </w:rPr>
            </w:pPr>
            <w:r>
              <w:rPr>
                <w:sz w:val="24"/>
              </w:rPr>
              <w:t>较重</w:t>
            </w:r>
          </w:p>
        </w:tc>
        <w:tc>
          <w:tcPr>
            <w:tcW w:w="3461" w:type="dxa"/>
          </w:tcPr>
          <w:p>
            <w:pPr>
              <w:pStyle w:val="7"/>
              <w:spacing w:before="79"/>
              <w:ind w:left="107"/>
              <w:rPr>
                <w:sz w:val="24"/>
              </w:rPr>
            </w:pPr>
            <w:r>
              <w:rPr>
                <w:spacing w:val="-15"/>
                <w:sz w:val="24"/>
              </w:rPr>
              <w:t xml:space="preserve">经责令限期改正，逾期超过 </w:t>
            </w:r>
            <w:r>
              <w:rPr>
                <w:sz w:val="24"/>
              </w:rPr>
              <w:t>5</w:t>
            </w:r>
            <w:r>
              <w:rPr>
                <w:spacing w:val="-33"/>
                <w:sz w:val="24"/>
              </w:rPr>
              <w:t xml:space="preserve"> 日</w:t>
            </w:r>
          </w:p>
          <w:p>
            <w:pPr>
              <w:pStyle w:val="7"/>
              <w:spacing w:before="93" w:line="301" w:lineRule="exact"/>
              <w:ind w:left="107"/>
              <w:rPr>
                <w:sz w:val="24"/>
              </w:rPr>
            </w:pPr>
            <w:r>
              <w:rPr>
                <w:sz w:val="24"/>
              </w:rPr>
              <w:t>以上 10 日以下拒不改正的。</w:t>
            </w:r>
          </w:p>
        </w:tc>
        <w:tc>
          <w:tcPr>
            <w:tcW w:w="4279" w:type="dxa"/>
          </w:tcPr>
          <w:p>
            <w:pPr>
              <w:pStyle w:val="7"/>
              <w:spacing w:before="4"/>
              <w:rPr>
                <w:rFonts w:ascii="Times New Roman"/>
                <w:sz w:val="24"/>
              </w:rPr>
            </w:pPr>
          </w:p>
          <w:p>
            <w:pPr>
              <w:pStyle w:val="7"/>
              <w:ind w:left="107"/>
              <w:rPr>
                <w:sz w:val="24"/>
              </w:rPr>
            </w:pPr>
            <w:r>
              <w:rPr>
                <w:sz w:val="24"/>
              </w:rPr>
              <w:t>处以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spacing w:before="2"/>
              <w:rPr>
                <w:rFonts w:ascii="Times New Roman"/>
                <w:sz w:val="24"/>
              </w:rPr>
            </w:pPr>
          </w:p>
          <w:p>
            <w:pPr>
              <w:pStyle w:val="7"/>
              <w:ind w:right="117"/>
              <w:jc w:val="right"/>
              <w:rPr>
                <w:sz w:val="24"/>
              </w:rPr>
            </w:pPr>
            <w:r>
              <w:rPr>
                <w:sz w:val="24"/>
              </w:rPr>
              <w:t>严重</w:t>
            </w:r>
          </w:p>
        </w:tc>
        <w:tc>
          <w:tcPr>
            <w:tcW w:w="3461" w:type="dxa"/>
          </w:tcPr>
          <w:p>
            <w:pPr>
              <w:pStyle w:val="7"/>
              <w:spacing w:before="79"/>
              <w:ind w:left="107"/>
              <w:rPr>
                <w:sz w:val="24"/>
              </w:rPr>
            </w:pPr>
            <w:r>
              <w:rPr>
                <w:spacing w:val="-8"/>
                <w:sz w:val="24"/>
              </w:rPr>
              <w:t xml:space="preserve">经责令限期改正，逾期 </w:t>
            </w:r>
            <w:r>
              <w:rPr>
                <w:sz w:val="24"/>
              </w:rPr>
              <w:t>10</w:t>
            </w:r>
            <w:r>
              <w:rPr>
                <w:spacing w:val="-13"/>
                <w:sz w:val="24"/>
              </w:rPr>
              <w:t xml:space="preserve"> 日以</w:t>
            </w:r>
          </w:p>
          <w:p>
            <w:pPr>
              <w:pStyle w:val="7"/>
              <w:spacing w:before="93" w:line="299" w:lineRule="exact"/>
              <w:ind w:left="107"/>
              <w:rPr>
                <w:sz w:val="24"/>
              </w:rPr>
            </w:pPr>
            <w:r>
              <w:rPr>
                <w:sz w:val="24"/>
              </w:rPr>
              <w:t>上拒不改正的。</w:t>
            </w:r>
          </w:p>
        </w:tc>
        <w:tc>
          <w:tcPr>
            <w:tcW w:w="4279" w:type="dxa"/>
          </w:tcPr>
          <w:p>
            <w:pPr>
              <w:pStyle w:val="7"/>
              <w:spacing w:before="2"/>
              <w:rPr>
                <w:rFonts w:ascii="Times New Roman"/>
                <w:sz w:val="24"/>
              </w:rPr>
            </w:pPr>
          </w:p>
          <w:p>
            <w:pPr>
              <w:pStyle w:val="7"/>
              <w:ind w:left="107"/>
              <w:rPr>
                <w:sz w:val="24"/>
              </w:rPr>
            </w:pPr>
            <w:r>
              <w:rPr>
                <w:sz w:val="24"/>
              </w:rPr>
              <w:t>处以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6"/>
              </w:rPr>
            </w:pPr>
          </w:p>
          <w:p>
            <w:pPr>
              <w:pStyle w:val="7"/>
              <w:ind w:left="112"/>
              <w:rPr>
                <w:sz w:val="24"/>
              </w:rPr>
            </w:pPr>
            <w:r>
              <w:rPr>
                <w:sz w:val="24"/>
              </w:rPr>
              <w:t>69</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3"/>
              </w:rPr>
            </w:pPr>
          </w:p>
          <w:p>
            <w:pPr>
              <w:pStyle w:val="7"/>
              <w:spacing w:line="312" w:lineRule="auto"/>
              <w:ind w:left="109" w:right="88"/>
              <w:rPr>
                <w:sz w:val="24"/>
              </w:rPr>
            </w:pPr>
            <w:r>
              <w:rPr>
                <w:sz w:val="24"/>
              </w:rPr>
              <w:t>《网络交易管理办法》</w:t>
            </w:r>
          </w:p>
        </w:tc>
        <w:tc>
          <w:tcPr>
            <w:tcW w:w="41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0" w:line="312" w:lineRule="auto"/>
              <w:ind w:left="107" w:right="-15"/>
              <w:rPr>
                <w:sz w:val="24"/>
              </w:rPr>
            </w:pPr>
            <w:r>
              <w:rPr>
                <w:spacing w:val="-5"/>
                <w:sz w:val="24"/>
              </w:rPr>
              <w:t>第五十一条 违反本办法第八条、第二</w:t>
            </w:r>
            <w:r>
              <w:rPr>
                <w:spacing w:val="-6"/>
                <w:sz w:val="24"/>
              </w:rPr>
              <w:t>十一条规定的，予以警告，责令改正， 拒不改正的，处以一万元以下的罚款。</w:t>
            </w:r>
          </w:p>
        </w:tc>
        <w:tc>
          <w:tcPr>
            <w:tcW w:w="739" w:type="dxa"/>
          </w:tcPr>
          <w:p>
            <w:pPr>
              <w:pStyle w:val="7"/>
              <w:spacing w:before="191"/>
              <w:ind w:right="117"/>
              <w:jc w:val="right"/>
              <w:rPr>
                <w:sz w:val="24"/>
              </w:rPr>
            </w:pPr>
            <w:r>
              <w:rPr>
                <w:sz w:val="24"/>
              </w:rPr>
              <w:t>较轻</w:t>
            </w:r>
          </w:p>
        </w:tc>
        <w:tc>
          <w:tcPr>
            <w:tcW w:w="3461" w:type="dxa"/>
          </w:tcPr>
          <w:p>
            <w:pPr>
              <w:pStyle w:val="7"/>
              <w:spacing w:before="191"/>
              <w:ind w:left="107"/>
              <w:rPr>
                <w:sz w:val="24"/>
              </w:rPr>
            </w:pPr>
            <w:r>
              <w:rPr>
                <w:sz w:val="24"/>
              </w:rPr>
              <w:t>初次违法行为，且情节轻微。</w:t>
            </w:r>
          </w:p>
        </w:tc>
        <w:tc>
          <w:tcPr>
            <w:tcW w:w="4279" w:type="dxa"/>
          </w:tcPr>
          <w:p>
            <w:pPr>
              <w:pStyle w:val="7"/>
              <w:spacing w:before="191"/>
              <w:ind w:left="107"/>
              <w:rPr>
                <w:sz w:val="24"/>
              </w:rPr>
            </w:pPr>
            <w:r>
              <w:rPr>
                <w:sz w:val="24"/>
              </w:rPr>
              <w:t>予以警告。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spacing w:before="4"/>
              <w:rPr>
                <w:rFonts w:ascii="Times New Roman"/>
                <w:sz w:val="24"/>
              </w:rPr>
            </w:pPr>
          </w:p>
          <w:p>
            <w:pPr>
              <w:pStyle w:val="7"/>
              <w:ind w:right="117"/>
              <w:jc w:val="right"/>
              <w:rPr>
                <w:sz w:val="24"/>
              </w:rPr>
            </w:pPr>
            <w:r>
              <w:rPr>
                <w:sz w:val="24"/>
              </w:rPr>
              <w:t>一般</w:t>
            </w:r>
          </w:p>
        </w:tc>
        <w:tc>
          <w:tcPr>
            <w:tcW w:w="3461" w:type="dxa"/>
          </w:tcPr>
          <w:p>
            <w:pPr>
              <w:pStyle w:val="7"/>
              <w:spacing w:before="3" w:line="398" w:lineRule="exact"/>
              <w:ind w:left="107" w:right="91"/>
              <w:rPr>
                <w:sz w:val="24"/>
              </w:rPr>
            </w:pPr>
            <w:r>
              <w:rPr>
                <w:spacing w:val="-17"/>
                <w:sz w:val="24"/>
              </w:rPr>
              <w:t xml:space="preserve">经责令限期改正，逾期 </w:t>
            </w:r>
            <w:r>
              <w:rPr>
                <w:sz w:val="24"/>
              </w:rPr>
              <w:t>5</w:t>
            </w:r>
            <w:r>
              <w:rPr>
                <w:spacing w:val="-22"/>
                <w:sz w:val="24"/>
              </w:rPr>
              <w:t xml:space="preserve"> 日以内</w:t>
            </w:r>
            <w:r>
              <w:rPr>
                <w:spacing w:val="-5"/>
                <w:sz w:val="24"/>
              </w:rPr>
              <w:t>拒不改正的。</w:t>
            </w:r>
          </w:p>
        </w:tc>
        <w:tc>
          <w:tcPr>
            <w:tcW w:w="4279" w:type="dxa"/>
          </w:tcPr>
          <w:p>
            <w:pPr>
              <w:pStyle w:val="7"/>
              <w:spacing w:before="4"/>
              <w:rPr>
                <w:rFonts w:ascii="Times New Roman"/>
                <w:sz w:val="24"/>
              </w:rPr>
            </w:pPr>
          </w:p>
          <w:p>
            <w:pPr>
              <w:pStyle w:val="7"/>
              <w:ind w:left="107"/>
              <w:rPr>
                <w:sz w:val="24"/>
              </w:rPr>
            </w:pPr>
            <w:r>
              <w:rPr>
                <w:sz w:val="24"/>
              </w:rPr>
              <w:t>处以 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spacing w:before="2"/>
              <w:rPr>
                <w:rFonts w:ascii="Times New Roman"/>
                <w:sz w:val="24"/>
              </w:rPr>
            </w:pPr>
          </w:p>
          <w:p>
            <w:pPr>
              <w:pStyle w:val="7"/>
              <w:ind w:right="117"/>
              <w:jc w:val="right"/>
              <w:rPr>
                <w:sz w:val="24"/>
              </w:rPr>
            </w:pPr>
            <w:r>
              <w:rPr>
                <w:sz w:val="24"/>
              </w:rPr>
              <w:t>较重</w:t>
            </w:r>
          </w:p>
        </w:tc>
        <w:tc>
          <w:tcPr>
            <w:tcW w:w="3461" w:type="dxa"/>
          </w:tcPr>
          <w:p>
            <w:pPr>
              <w:pStyle w:val="7"/>
              <w:spacing w:before="79"/>
              <w:ind w:left="107"/>
              <w:rPr>
                <w:sz w:val="24"/>
              </w:rPr>
            </w:pPr>
            <w:r>
              <w:rPr>
                <w:spacing w:val="-15"/>
                <w:sz w:val="24"/>
              </w:rPr>
              <w:t xml:space="preserve">经责令限期改正，逾期超过 </w:t>
            </w:r>
            <w:r>
              <w:rPr>
                <w:sz w:val="24"/>
              </w:rPr>
              <w:t>5</w:t>
            </w:r>
            <w:r>
              <w:rPr>
                <w:spacing w:val="-33"/>
                <w:sz w:val="24"/>
              </w:rPr>
              <w:t xml:space="preserve"> 日</w:t>
            </w:r>
          </w:p>
          <w:p>
            <w:pPr>
              <w:pStyle w:val="7"/>
              <w:spacing w:before="93" w:line="299" w:lineRule="exact"/>
              <w:ind w:left="107"/>
              <w:rPr>
                <w:sz w:val="24"/>
              </w:rPr>
            </w:pPr>
            <w:r>
              <w:rPr>
                <w:sz w:val="24"/>
              </w:rPr>
              <w:t>至 10 日拒不改正的。</w:t>
            </w:r>
          </w:p>
        </w:tc>
        <w:tc>
          <w:tcPr>
            <w:tcW w:w="4279" w:type="dxa"/>
          </w:tcPr>
          <w:p>
            <w:pPr>
              <w:pStyle w:val="7"/>
              <w:spacing w:before="2"/>
              <w:rPr>
                <w:rFonts w:ascii="Times New Roman"/>
                <w:sz w:val="24"/>
              </w:rPr>
            </w:pPr>
          </w:p>
          <w:p>
            <w:pPr>
              <w:pStyle w:val="7"/>
              <w:ind w:left="107"/>
              <w:rPr>
                <w:sz w:val="24"/>
              </w:rPr>
            </w:pPr>
            <w:r>
              <w:rPr>
                <w:sz w:val="24"/>
              </w:rPr>
              <w:t>处以 3000 元以上 7000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spacing w:before="4"/>
              <w:rPr>
                <w:rFonts w:ascii="Times New Roman"/>
                <w:sz w:val="24"/>
              </w:rPr>
            </w:pPr>
          </w:p>
          <w:p>
            <w:pPr>
              <w:pStyle w:val="7"/>
              <w:ind w:right="117"/>
              <w:jc w:val="right"/>
              <w:rPr>
                <w:sz w:val="24"/>
              </w:rPr>
            </w:pPr>
            <w:r>
              <w:rPr>
                <w:sz w:val="24"/>
              </w:rPr>
              <w:t>严重</w:t>
            </w:r>
          </w:p>
        </w:tc>
        <w:tc>
          <w:tcPr>
            <w:tcW w:w="3461" w:type="dxa"/>
          </w:tcPr>
          <w:p>
            <w:pPr>
              <w:pStyle w:val="7"/>
              <w:spacing w:before="3" w:line="398" w:lineRule="exact"/>
              <w:ind w:left="107" w:right="91"/>
              <w:rPr>
                <w:sz w:val="24"/>
              </w:rPr>
            </w:pPr>
            <w:r>
              <w:rPr>
                <w:spacing w:val="-8"/>
                <w:sz w:val="24"/>
              </w:rPr>
              <w:t xml:space="preserve">经责令限期改正，逾期 </w:t>
            </w:r>
            <w:r>
              <w:rPr>
                <w:sz w:val="24"/>
              </w:rPr>
              <w:t>10</w:t>
            </w:r>
            <w:r>
              <w:rPr>
                <w:spacing w:val="-17"/>
                <w:sz w:val="24"/>
              </w:rPr>
              <w:t xml:space="preserve"> 日以</w:t>
            </w:r>
            <w:r>
              <w:rPr>
                <w:spacing w:val="-5"/>
                <w:sz w:val="24"/>
              </w:rPr>
              <w:t>上拒不改正的。</w:t>
            </w:r>
          </w:p>
        </w:tc>
        <w:tc>
          <w:tcPr>
            <w:tcW w:w="4279" w:type="dxa"/>
          </w:tcPr>
          <w:p>
            <w:pPr>
              <w:pStyle w:val="7"/>
              <w:spacing w:before="4"/>
              <w:rPr>
                <w:rFonts w:ascii="Times New Roman"/>
                <w:sz w:val="24"/>
              </w:rPr>
            </w:pPr>
          </w:p>
          <w:p>
            <w:pPr>
              <w:pStyle w:val="7"/>
              <w:ind w:left="107"/>
              <w:rPr>
                <w:sz w:val="24"/>
              </w:rPr>
            </w:pPr>
            <w:r>
              <w:rPr>
                <w:sz w:val="24"/>
              </w:rPr>
              <w:t>处以 7000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6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12"/>
              <w:rPr>
                <w:sz w:val="24"/>
              </w:rPr>
            </w:pPr>
            <w:r>
              <w:rPr>
                <w:sz w:val="24"/>
              </w:rPr>
              <w:t>70</w:t>
            </w:r>
          </w:p>
        </w:tc>
        <w:tc>
          <w:tcPr>
            <w:tcW w:w="1519" w:type="dxa"/>
            <w:vMerge w:val="restart"/>
          </w:tcPr>
          <w:p>
            <w:pPr>
              <w:pStyle w:val="7"/>
              <w:rPr>
                <w:rFonts w:ascii="Times New Roman"/>
                <w:sz w:val="24"/>
              </w:rPr>
            </w:pPr>
          </w:p>
          <w:p>
            <w:pPr>
              <w:pStyle w:val="7"/>
              <w:rPr>
                <w:rFonts w:ascii="Times New Roman"/>
                <w:sz w:val="24"/>
              </w:rPr>
            </w:pPr>
          </w:p>
          <w:p>
            <w:pPr>
              <w:pStyle w:val="7"/>
              <w:spacing w:before="7"/>
              <w:rPr>
                <w:rFonts w:ascii="Times New Roman"/>
                <w:sz w:val="29"/>
              </w:rPr>
            </w:pPr>
          </w:p>
          <w:p>
            <w:pPr>
              <w:pStyle w:val="7"/>
              <w:spacing w:line="312" w:lineRule="auto"/>
              <w:ind w:left="109" w:right="88"/>
              <w:rPr>
                <w:sz w:val="24"/>
              </w:rPr>
            </w:pPr>
            <w:r>
              <w:rPr>
                <w:sz w:val="24"/>
              </w:rPr>
              <w:t>《网络交易管理办法》</w:t>
            </w:r>
          </w:p>
        </w:tc>
        <w:tc>
          <w:tcPr>
            <w:tcW w:w="4121" w:type="dxa"/>
            <w:vMerge w:val="restart"/>
          </w:tcPr>
          <w:p>
            <w:pPr>
              <w:pStyle w:val="7"/>
              <w:rPr>
                <w:rFonts w:ascii="Times New Roman"/>
                <w:sz w:val="24"/>
              </w:rPr>
            </w:pPr>
          </w:p>
          <w:p>
            <w:pPr>
              <w:pStyle w:val="7"/>
              <w:spacing w:before="10"/>
              <w:rPr>
                <w:rFonts w:ascii="Times New Roman"/>
                <w:sz w:val="35"/>
              </w:rPr>
            </w:pPr>
          </w:p>
          <w:p>
            <w:pPr>
              <w:pStyle w:val="7"/>
              <w:ind w:left="107"/>
              <w:rPr>
                <w:sz w:val="24"/>
              </w:rPr>
            </w:pPr>
            <w:r>
              <w:rPr>
                <w:sz w:val="24"/>
              </w:rPr>
              <w:t>第五十三条：违反本办法第十九条第</w:t>
            </w:r>
          </w:p>
          <w:p>
            <w:pPr>
              <w:pStyle w:val="7"/>
              <w:spacing w:before="93" w:line="312" w:lineRule="auto"/>
              <w:ind w:left="107" w:right="-29"/>
              <w:rPr>
                <w:sz w:val="24"/>
              </w:rPr>
            </w:pPr>
            <w:r>
              <w:rPr>
                <w:spacing w:val="-3"/>
                <w:sz w:val="24"/>
              </w:rPr>
              <w:t>（</w:t>
            </w:r>
            <w:r>
              <w:rPr>
                <w:spacing w:val="-5"/>
                <w:sz w:val="24"/>
              </w:rPr>
              <w:t>五</w:t>
            </w:r>
            <w:r>
              <w:rPr>
                <w:spacing w:val="-80"/>
                <w:sz w:val="24"/>
              </w:rPr>
              <w:t>）</w:t>
            </w:r>
            <w:r>
              <w:rPr>
                <w:spacing w:val="-18"/>
                <w:sz w:val="24"/>
              </w:rPr>
              <w:t xml:space="preserve">项规定的，予以警告，责令改正， </w:t>
            </w:r>
            <w:r>
              <w:rPr>
                <w:spacing w:val="-5"/>
                <w:sz w:val="24"/>
              </w:rPr>
              <w:t>并处一万元以上三万元以下的罚款。</w:t>
            </w:r>
          </w:p>
        </w:tc>
        <w:tc>
          <w:tcPr>
            <w:tcW w:w="739" w:type="dxa"/>
          </w:tcPr>
          <w:p>
            <w:pPr>
              <w:pStyle w:val="7"/>
              <w:spacing w:before="2"/>
              <w:rPr>
                <w:rFonts w:ascii="Times New Roman"/>
                <w:sz w:val="24"/>
              </w:rPr>
            </w:pPr>
          </w:p>
          <w:p>
            <w:pPr>
              <w:pStyle w:val="7"/>
              <w:ind w:right="117"/>
              <w:jc w:val="right"/>
              <w:rPr>
                <w:sz w:val="24"/>
              </w:rPr>
            </w:pPr>
            <w:r>
              <w:rPr>
                <w:sz w:val="24"/>
              </w:rPr>
              <w:t>较轻</w:t>
            </w:r>
          </w:p>
        </w:tc>
        <w:tc>
          <w:tcPr>
            <w:tcW w:w="3461" w:type="dxa"/>
          </w:tcPr>
          <w:p>
            <w:pPr>
              <w:pStyle w:val="7"/>
              <w:spacing w:before="2"/>
              <w:rPr>
                <w:rFonts w:ascii="Times New Roman"/>
                <w:sz w:val="24"/>
              </w:rPr>
            </w:pPr>
          </w:p>
          <w:p>
            <w:pPr>
              <w:pStyle w:val="7"/>
              <w:ind w:left="107"/>
              <w:rPr>
                <w:sz w:val="24"/>
              </w:rPr>
            </w:pPr>
            <w:r>
              <w:rPr>
                <w:sz w:val="24"/>
              </w:rPr>
              <w:t>初次违法行为，且情节轻微。</w:t>
            </w:r>
          </w:p>
        </w:tc>
        <w:tc>
          <w:tcPr>
            <w:tcW w:w="4279" w:type="dxa"/>
          </w:tcPr>
          <w:p>
            <w:pPr>
              <w:pStyle w:val="7"/>
              <w:spacing w:before="79"/>
              <w:ind w:left="107"/>
              <w:rPr>
                <w:sz w:val="24"/>
              </w:rPr>
            </w:pPr>
            <w:r>
              <w:rPr>
                <w:spacing w:val="-8"/>
                <w:sz w:val="24"/>
              </w:rPr>
              <w:t xml:space="preserve">予以警告，责令限期改正，并处 </w:t>
            </w:r>
            <w:r>
              <w:rPr>
                <w:sz w:val="24"/>
              </w:rPr>
              <w:t>1</w:t>
            </w:r>
            <w:r>
              <w:rPr>
                <w:spacing w:val="-14"/>
                <w:sz w:val="24"/>
              </w:rPr>
              <w:t xml:space="preserve"> 万元</w:t>
            </w:r>
          </w:p>
          <w:p>
            <w:pPr>
              <w:pStyle w:val="7"/>
              <w:spacing w:before="93" w:line="299" w:lineRule="exact"/>
              <w:ind w:left="107"/>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spacing w:before="4"/>
              <w:rPr>
                <w:rFonts w:ascii="Times New Roman"/>
                <w:sz w:val="24"/>
              </w:rPr>
            </w:pPr>
          </w:p>
          <w:p>
            <w:pPr>
              <w:pStyle w:val="7"/>
              <w:ind w:right="117"/>
              <w:jc w:val="right"/>
              <w:rPr>
                <w:sz w:val="24"/>
              </w:rPr>
            </w:pPr>
            <w:r>
              <w:rPr>
                <w:sz w:val="24"/>
              </w:rPr>
              <w:t>一般</w:t>
            </w:r>
          </w:p>
        </w:tc>
        <w:tc>
          <w:tcPr>
            <w:tcW w:w="3461" w:type="dxa"/>
          </w:tcPr>
          <w:p>
            <w:pPr>
              <w:pStyle w:val="7"/>
              <w:spacing w:before="3" w:line="398" w:lineRule="exact"/>
              <w:ind w:left="107" w:right="91"/>
              <w:rPr>
                <w:sz w:val="24"/>
              </w:rPr>
            </w:pPr>
            <w:r>
              <w:rPr>
                <w:spacing w:val="-17"/>
                <w:sz w:val="24"/>
              </w:rPr>
              <w:t xml:space="preserve">经责令限期改正，逾期 </w:t>
            </w:r>
            <w:r>
              <w:rPr>
                <w:sz w:val="24"/>
              </w:rPr>
              <w:t>5</w:t>
            </w:r>
            <w:r>
              <w:rPr>
                <w:spacing w:val="-22"/>
                <w:sz w:val="24"/>
              </w:rPr>
              <w:t xml:space="preserve"> 日以内</w:t>
            </w:r>
            <w:r>
              <w:rPr>
                <w:spacing w:val="-5"/>
                <w:sz w:val="24"/>
              </w:rPr>
              <w:t>拒不改正的。</w:t>
            </w:r>
          </w:p>
        </w:tc>
        <w:tc>
          <w:tcPr>
            <w:tcW w:w="4279" w:type="dxa"/>
          </w:tcPr>
          <w:p>
            <w:pPr>
              <w:pStyle w:val="7"/>
              <w:spacing w:before="4"/>
              <w:rPr>
                <w:rFonts w:ascii="Times New Roman"/>
                <w:sz w:val="24"/>
              </w:rPr>
            </w:pPr>
          </w:p>
          <w:p>
            <w:pPr>
              <w:pStyle w:val="7"/>
              <w:ind w:left="107" w:right="-29"/>
              <w:rPr>
                <w:sz w:val="24"/>
              </w:rPr>
            </w:pPr>
            <w:r>
              <w:rPr>
                <w:spacing w:val="18"/>
                <w:sz w:val="24"/>
              </w:rPr>
              <w:t>处以</w:t>
            </w:r>
            <w:r>
              <w:rPr>
                <w:sz w:val="24"/>
              </w:rPr>
              <w:t>1</w:t>
            </w:r>
            <w:r>
              <w:rPr>
                <w:spacing w:val="-12"/>
                <w:sz w:val="24"/>
              </w:rPr>
              <w:t xml:space="preserve"> 万元以上</w:t>
            </w:r>
            <w:r>
              <w:rPr>
                <w:sz w:val="24"/>
              </w:rPr>
              <w:t>1.5</w:t>
            </w:r>
            <w:r>
              <w:rPr>
                <w:spacing w:val="-14"/>
                <w:sz w:val="24"/>
              </w:rPr>
              <w:t xml:space="preserve"> 万元以下罚款罚款。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spacing w:before="2"/>
              <w:rPr>
                <w:rFonts w:ascii="Times New Roman"/>
                <w:sz w:val="24"/>
              </w:rPr>
            </w:pPr>
          </w:p>
          <w:p>
            <w:pPr>
              <w:pStyle w:val="7"/>
              <w:ind w:right="117"/>
              <w:jc w:val="right"/>
              <w:rPr>
                <w:sz w:val="24"/>
              </w:rPr>
            </w:pPr>
            <w:r>
              <w:rPr>
                <w:sz w:val="24"/>
              </w:rPr>
              <w:t>较重</w:t>
            </w:r>
          </w:p>
        </w:tc>
        <w:tc>
          <w:tcPr>
            <w:tcW w:w="3461" w:type="dxa"/>
          </w:tcPr>
          <w:p>
            <w:pPr>
              <w:pStyle w:val="7"/>
              <w:spacing w:before="79"/>
              <w:ind w:left="107"/>
              <w:rPr>
                <w:sz w:val="24"/>
              </w:rPr>
            </w:pPr>
            <w:r>
              <w:rPr>
                <w:spacing w:val="-15"/>
                <w:sz w:val="24"/>
              </w:rPr>
              <w:t xml:space="preserve">经责令限期改正，逾期超过 </w:t>
            </w:r>
            <w:r>
              <w:rPr>
                <w:sz w:val="24"/>
              </w:rPr>
              <w:t>5</w:t>
            </w:r>
            <w:r>
              <w:rPr>
                <w:spacing w:val="-33"/>
                <w:sz w:val="24"/>
              </w:rPr>
              <w:t xml:space="preserve"> 日</w:t>
            </w:r>
          </w:p>
          <w:p>
            <w:pPr>
              <w:pStyle w:val="7"/>
              <w:spacing w:before="93" w:line="301" w:lineRule="exact"/>
              <w:ind w:left="107"/>
              <w:rPr>
                <w:sz w:val="24"/>
              </w:rPr>
            </w:pPr>
            <w:r>
              <w:rPr>
                <w:sz w:val="24"/>
              </w:rPr>
              <w:t>至 10 日拒不改正的。</w:t>
            </w:r>
          </w:p>
        </w:tc>
        <w:tc>
          <w:tcPr>
            <w:tcW w:w="4279" w:type="dxa"/>
          </w:tcPr>
          <w:p>
            <w:pPr>
              <w:pStyle w:val="7"/>
              <w:spacing w:before="2"/>
              <w:rPr>
                <w:rFonts w:ascii="Times New Roman"/>
                <w:sz w:val="24"/>
              </w:rPr>
            </w:pPr>
          </w:p>
          <w:p>
            <w:pPr>
              <w:pStyle w:val="7"/>
              <w:ind w:left="107"/>
              <w:rPr>
                <w:sz w:val="24"/>
              </w:rPr>
            </w:pPr>
            <w:r>
              <w:rPr>
                <w:sz w:val="24"/>
              </w:rPr>
              <w:t>处以 1.5 万元以上 2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61" w:type="dxa"/>
          </w:tcPr>
          <w:p>
            <w:pPr>
              <w:pStyle w:val="7"/>
              <w:rPr>
                <w:rFonts w:ascii="Times New Roman"/>
                <w:sz w:val="24"/>
              </w:rPr>
            </w:pPr>
          </w:p>
        </w:tc>
        <w:tc>
          <w:tcPr>
            <w:tcW w:w="1519" w:type="dxa"/>
          </w:tcPr>
          <w:p>
            <w:pPr>
              <w:pStyle w:val="7"/>
              <w:rPr>
                <w:rFonts w:ascii="Times New Roman"/>
                <w:sz w:val="24"/>
              </w:rPr>
            </w:pPr>
          </w:p>
        </w:tc>
        <w:tc>
          <w:tcPr>
            <w:tcW w:w="4121" w:type="dxa"/>
          </w:tcPr>
          <w:p>
            <w:pPr>
              <w:pStyle w:val="7"/>
              <w:rPr>
                <w:rFonts w:ascii="Times New Roman"/>
                <w:sz w:val="24"/>
              </w:rPr>
            </w:pPr>
          </w:p>
        </w:tc>
        <w:tc>
          <w:tcPr>
            <w:tcW w:w="739" w:type="dxa"/>
          </w:tcPr>
          <w:p>
            <w:pPr>
              <w:pStyle w:val="7"/>
              <w:spacing w:before="4"/>
              <w:rPr>
                <w:rFonts w:ascii="Times New Roman"/>
                <w:sz w:val="24"/>
              </w:rPr>
            </w:pPr>
          </w:p>
          <w:p>
            <w:pPr>
              <w:pStyle w:val="7"/>
              <w:ind w:right="117"/>
              <w:jc w:val="right"/>
              <w:rPr>
                <w:sz w:val="24"/>
              </w:rPr>
            </w:pPr>
            <w:r>
              <w:rPr>
                <w:sz w:val="24"/>
              </w:rPr>
              <w:t>严重</w:t>
            </w:r>
          </w:p>
        </w:tc>
        <w:tc>
          <w:tcPr>
            <w:tcW w:w="3461" w:type="dxa"/>
          </w:tcPr>
          <w:p>
            <w:pPr>
              <w:pStyle w:val="7"/>
              <w:spacing w:before="3" w:line="398" w:lineRule="exact"/>
              <w:ind w:left="107" w:right="91"/>
              <w:rPr>
                <w:sz w:val="24"/>
              </w:rPr>
            </w:pPr>
            <w:r>
              <w:rPr>
                <w:spacing w:val="-8"/>
                <w:sz w:val="24"/>
              </w:rPr>
              <w:t xml:space="preserve">经责令限期改正，逾期 </w:t>
            </w:r>
            <w:r>
              <w:rPr>
                <w:sz w:val="24"/>
              </w:rPr>
              <w:t>10</w:t>
            </w:r>
            <w:r>
              <w:rPr>
                <w:spacing w:val="-17"/>
                <w:sz w:val="24"/>
              </w:rPr>
              <w:t xml:space="preserve"> 日以</w:t>
            </w:r>
            <w:r>
              <w:rPr>
                <w:spacing w:val="-5"/>
                <w:sz w:val="24"/>
              </w:rPr>
              <w:t>上拒不改正的。</w:t>
            </w:r>
          </w:p>
        </w:tc>
        <w:tc>
          <w:tcPr>
            <w:tcW w:w="4279" w:type="dxa"/>
          </w:tcPr>
          <w:p>
            <w:pPr>
              <w:pStyle w:val="7"/>
              <w:spacing w:before="4"/>
              <w:rPr>
                <w:rFonts w:ascii="Times New Roman"/>
                <w:sz w:val="24"/>
              </w:rPr>
            </w:pPr>
          </w:p>
          <w:p>
            <w:pPr>
              <w:pStyle w:val="7"/>
              <w:ind w:left="107"/>
              <w:rPr>
                <w:sz w:val="24"/>
              </w:rPr>
            </w:pPr>
            <w:r>
              <w:rPr>
                <w:sz w:val="24"/>
              </w:rPr>
              <w:t>处以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6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4"/>
              </w:rPr>
            </w:pPr>
          </w:p>
          <w:p>
            <w:pPr>
              <w:pStyle w:val="7"/>
              <w:ind w:left="112"/>
              <w:rPr>
                <w:sz w:val="24"/>
              </w:rPr>
            </w:pPr>
            <w:r>
              <w:rPr>
                <w:sz w:val="24"/>
              </w:rPr>
              <w:t>71</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2" w:line="312" w:lineRule="auto"/>
              <w:ind w:left="109" w:right="88"/>
              <w:rPr>
                <w:sz w:val="24"/>
              </w:rPr>
            </w:pPr>
            <w:r>
              <w:rPr>
                <w:sz w:val="24"/>
              </w:rPr>
              <w:t>《网络交易管理办法》</w:t>
            </w:r>
          </w:p>
        </w:tc>
        <w:tc>
          <w:tcPr>
            <w:tcW w:w="41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3"/>
              </w:rPr>
            </w:pPr>
          </w:p>
          <w:p>
            <w:pPr>
              <w:pStyle w:val="7"/>
              <w:spacing w:line="312" w:lineRule="auto"/>
              <w:ind w:left="107" w:right="91"/>
              <w:jc w:val="both"/>
              <w:rPr>
                <w:sz w:val="24"/>
              </w:rPr>
            </w:pPr>
            <w:r>
              <w:rPr>
                <w:spacing w:val="-16"/>
                <w:sz w:val="24"/>
              </w:rPr>
              <w:t>第五十四条：违反本办法第二十条规定</w:t>
            </w:r>
            <w:r>
              <w:rPr>
                <w:spacing w:val="-15"/>
                <w:sz w:val="24"/>
              </w:rPr>
              <w:t>的，予以警告，责令改正，并处一万元</w:t>
            </w:r>
            <w:r>
              <w:rPr>
                <w:spacing w:val="-5"/>
                <w:sz w:val="24"/>
              </w:rPr>
              <w:t>以上三万元以下的罚款。</w:t>
            </w:r>
          </w:p>
        </w:tc>
        <w:tc>
          <w:tcPr>
            <w:tcW w:w="739" w:type="dxa"/>
          </w:tcPr>
          <w:p>
            <w:pPr>
              <w:pStyle w:val="7"/>
              <w:spacing w:before="2"/>
              <w:rPr>
                <w:rFonts w:ascii="Times New Roman"/>
                <w:sz w:val="24"/>
              </w:rPr>
            </w:pPr>
          </w:p>
          <w:p>
            <w:pPr>
              <w:pStyle w:val="7"/>
              <w:ind w:right="117"/>
              <w:jc w:val="right"/>
              <w:rPr>
                <w:sz w:val="24"/>
              </w:rPr>
            </w:pPr>
            <w:r>
              <w:rPr>
                <w:sz w:val="24"/>
              </w:rPr>
              <w:t>较轻</w:t>
            </w:r>
          </w:p>
        </w:tc>
        <w:tc>
          <w:tcPr>
            <w:tcW w:w="3461" w:type="dxa"/>
          </w:tcPr>
          <w:p>
            <w:pPr>
              <w:pStyle w:val="7"/>
              <w:spacing w:before="2"/>
              <w:rPr>
                <w:rFonts w:ascii="Times New Roman"/>
                <w:sz w:val="24"/>
              </w:rPr>
            </w:pPr>
          </w:p>
          <w:p>
            <w:pPr>
              <w:pStyle w:val="7"/>
              <w:ind w:left="107"/>
              <w:rPr>
                <w:sz w:val="24"/>
              </w:rPr>
            </w:pPr>
            <w:r>
              <w:rPr>
                <w:sz w:val="24"/>
              </w:rPr>
              <w:t>初次违法行为，且情节轻微。</w:t>
            </w:r>
          </w:p>
        </w:tc>
        <w:tc>
          <w:tcPr>
            <w:tcW w:w="4279" w:type="dxa"/>
          </w:tcPr>
          <w:p>
            <w:pPr>
              <w:pStyle w:val="7"/>
              <w:spacing w:before="79"/>
              <w:ind w:left="107"/>
              <w:rPr>
                <w:sz w:val="24"/>
              </w:rPr>
            </w:pPr>
            <w:r>
              <w:rPr>
                <w:spacing w:val="-8"/>
                <w:sz w:val="24"/>
              </w:rPr>
              <w:t xml:space="preserve">予以警告，责令限期改正，并处 </w:t>
            </w:r>
            <w:r>
              <w:rPr>
                <w:sz w:val="24"/>
              </w:rPr>
              <w:t>1</w:t>
            </w:r>
            <w:r>
              <w:rPr>
                <w:spacing w:val="-14"/>
                <w:sz w:val="24"/>
              </w:rPr>
              <w:t xml:space="preserve"> 万元</w:t>
            </w:r>
          </w:p>
          <w:p>
            <w:pPr>
              <w:pStyle w:val="7"/>
              <w:spacing w:before="93" w:line="299" w:lineRule="exact"/>
              <w:ind w:left="107"/>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spacing w:before="4"/>
              <w:rPr>
                <w:rFonts w:ascii="Times New Roman"/>
                <w:sz w:val="24"/>
              </w:rPr>
            </w:pPr>
          </w:p>
          <w:p>
            <w:pPr>
              <w:pStyle w:val="7"/>
              <w:ind w:right="117"/>
              <w:jc w:val="right"/>
              <w:rPr>
                <w:sz w:val="24"/>
              </w:rPr>
            </w:pPr>
            <w:r>
              <w:rPr>
                <w:sz w:val="24"/>
              </w:rPr>
              <w:t>一般</w:t>
            </w:r>
          </w:p>
        </w:tc>
        <w:tc>
          <w:tcPr>
            <w:tcW w:w="3461" w:type="dxa"/>
          </w:tcPr>
          <w:p>
            <w:pPr>
              <w:pStyle w:val="7"/>
              <w:spacing w:before="3" w:line="398" w:lineRule="exact"/>
              <w:ind w:left="107" w:right="91"/>
              <w:rPr>
                <w:sz w:val="24"/>
              </w:rPr>
            </w:pPr>
            <w:r>
              <w:rPr>
                <w:spacing w:val="-17"/>
                <w:sz w:val="24"/>
              </w:rPr>
              <w:t xml:space="preserve">经责令限期改正，逾期 </w:t>
            </w:r>
            <w:r>
              <w:rPr>
                <w:sz w:val="24"/>
              </w:rPr>
              <w:t>5</w:t>
            </w:r>
            <w:r>
              <w:rPr>
                <w:spacing w:val="-22"/>
                <w:sz w:val="24"/>
              </w:rPr>
              <w:t xml:space="preserve"> 日以内</w:t>
            </w:r>
            <w:r>
              <w:rPr>
                <w:spacing w:val="-5"/>
                <w:sz w:val="24"/>
              </w:rPr>
              <w:t>拒不改正的。</w:t>
            </w:r>
          </w:p>
        </w:tc>
        <w:tc>
          <w:tcPr>
            <w:tcW w:w="4279" w:type="dxa"/>
          </w:tcPr>
          <w:p>
            <w:pPr>
              <w:pStyle w:val="7"/>
              <w:spacing w:before="4"/>
              <w:rPr>
                <w:rFonts w:ascii="Times New Roman"/>
                <w:sz w:val="24"/>
              </w:rPr>
            </w:pPr>
          </w:p>
          <w:p>
            <w:pPr>
              <w:pStyle w:val="7"/>
              <w:ind w:left="107" w:right="-29"/>
              <w:rPr>
                <w:sz w:val="24"/>
              </w:rPr>
            </w:pPr>
            <w:r>
              <w:rPr>
                <w:spacing w:val="18"/>
                <w:sz w:val="24"/>
              </w:rPr>
              <w:t>处以</w:t>
            </w:r>
            <w:r>
              <w:rPr>
                <w:sz w:val="24"/>
              </w:rPr>
              <w:t>1</w:t>
            </w:r>
            <w:r>
              <w:rPr>
                <w:spacing w:val="-12"/>
                <w:sz w:val="24"/>
              </w:rPr>
              <w:t xml:space="preserve"> 万元以上</w:t>
            </w:r>
            <w:r>
              <w:rPr>
                <w:sz w:val="24"/>
              </w:rPr>
              <w:t>1.5</w:t>
            </w:r>
            <w:r>
              <w:rPr>
                <w:spacing w:val="-14"/>
                <w:sz w:val="24"/>
              </w:rPr>
              <w:t xml:space="preserve"> 万元以下罚款罚款。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spacing w:before="2"/>
              <w:rPr>
                <w:rFonts w:ascii="Times New Roman"/>
                <w:sz w:val="24"/>
              </w:rPr>
            </w:pPr>
          </w:p>
          <w:p>
            <w:pPr>
              <w:pStyle w:val="7"/>
              <w:ind w:right="117"/>
              <w:jc w:val="right"/>
              <w:rPr>
                <w:sz w:val="24"/>
              </w:rPr>
            </w:pPr>
            <w:r>
              <w:rPr>
                <w:sz w:val="24"/>
              </w:rPr>
              <w:t>较重</w:t>
            </w:r>
          </w:p>
        </w:tc>
        <w:tc>
          <w:tcPr>
            <w:tcW w:w="3461" w:type="dxa"/>
          </w:tcPr>
          <w:p>
            <w:pPr>
              <w:pStyle w:val="7"/>
              <w:spacing w:before="79"/>
              <w:ind w:left="107"/>
              <w:rPr>
                <w:sz w:val="24"/>
              </w:rPr>
            </w:pPr>
            <w:r>
              <w:rPr>
                <w:spacing w:val="-15"/>
                <w:sz w:val="24"/>
              </w:rPr>
              <w:t xml:space="preserve">经责令限期改正，逾期超过 </w:t>
            </w:r>
            <w:r>
              <w:rPr>
                <w:sz w:val="24"/>
              </w:rPr>
              <w:t>5</w:t>
            </w:r>
            <w:r>
              <w:rPr>
                <w:spacing w:val="-33"/>
                <w:sz w:val="24"/>
              </w:rPr>
              <w:t xml:space="preserve"> 日</w:t>
            </w:r>
          </w:p>
          <w:p>
            <w:pPr>
              <w:pStyle w:val="7"/>
              <w:spacing w:before="93" w:line="299" w:lineRule="exact"/>
              <w:ind w:left="107"/>
              <w:rPr>
                <w:sz w:val="24"/>
              </w:rPr>
            </w:pPr>
            <w:r>
              <w:rPr>
                <w:sz w:val="24"/>
              </w:rPr>
              <w:t>至 10 日拒不改正的。</w:t>
            </w:r>
          </w:p>
        </w:tc>
        <w:tc>
          <w:tcPr>
            <w:tcW w:w="4279" w:type="dxa"/>
          </w:tcPr>
          <w:p>
            <w:pPr>
              <w:pStyle w:val="7"/>
              <w:spacing w:before="2"/>
              <w:rPr>
                <w:rFonts w:ascii="Times New Roman"/>
                <w:sz w:val="24"/>
              </w:rPr>
            </w:pPr>
          </w:p>
          <w:p>
            <w:pPr>
              <w:pStyle w:val="7"/>
              <w:ind w:left="107"/>
              <w:rPr>
                <w:sz w:val="24"/>
              </w:rPr>
            </w:pPr>
            <w:r>
              <w:rPr>
                <w:sz w:val="24"/>
              </w:rPr>
              <w:t>处以 1.5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spacing w:before="4"/>
              <w:rPr>
                <w:rFonts w:ascii="Times New Roman"/>
                <w:sz w:val="24"/>
              </w:rPr>
            </w:pPr>
          </w:p>
          <w:p>
            <w:pPr>
              <w:pStyle w:val="7"/>
              <w:ind w:right="117"/>
              <w:jc w:val="right"/>
              <w:rPr>
                <w:sz w:val="24"/>
              </w:rPr>
            </w:pPr>
            <w:r>
              <w:rPr>
                <w:sz w:val="24"/>
              </w:rPr>
              <w:t>严重</w:t>
            </w:r>
          </w:p>
        </w:tc>
        <w:tc>
          <w:tcPr>
            <w:tcW w:w="3461" w:type="dxa"/>
          </w:tcPr>
          <w:p>
            <w:pPr>
              <w:pStyle w:val="7"/>
              <w:spacing w:before="3" w:line="398" w:lineRule="exact"/>
              <w:ind w:left="107" w:right="91"/>
              <w:rPr>
                <w:sz w:val="24"/>
              </w:rPr>
            </w:pPr>
            <w:r>
              <w:rPr>
                <w:spacing w:val="-8"/>
                <w:sz w:val="24"/>
              </w:rPr>
              <w:t xml:space="preserve">经责令限期改正，逾期 </w:t>
            </w:r>
            <w:r>
              <w:rPr>
                <w:sz w:val="24"/>
              </w:rPr>
              <w:t>10</w:t>
            </w:r>
            <w:r>
              <w:rPr>
                <w:spacing w:val="-17"/>
                <w:sz w:val="24"/>
              </w:rPr>
              <w:t xml:space="preserve"> 日以</w:t>
            </w:r>
            <w:r>
              <w:rPr>
                <w:spacing w:val="-5"/>
                <w:sz w:val="24"/>
              </w:rPr>
              <w:t>上拒不改正的。</w:t>
            </w:r>
          </w:p>
        </w:tc>
        <w:tc>
          <w:tcPr>
            <w:tcW w:w="4279" w:type="dxa"/>
          </w:tcPr>
          <w:p>
            <w:pPr>
              <w:pStyle w:val="7"/>
              <w:spacing w:before="4"/>
              <w:rPr>
                <w:rFonts w:ascii="Times New Roman"/>
                <w:sz w:val="24"/>
              </w:rPr>
            </w:pPr>
          </w:p>
          <w:p>
            <w:pPr>
              <w:pStyle w:val="7"/>
              <w:ind w:left="107"/>
              <w:rPr>
                <w:sz w:val="24"/>
              </w:rPr>
            </w:pPr>
            <w:r>
              <w:rPr>
                <w:sz w:val="24"/>
              </w:rPr>
              <w:t>处以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6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19"/>
              </w:rPr>
            </w:pPr>
          </w:p>
          <w:p>
            <w:pPr>
              <w:pStyle w:val="7"/>
              <w:ind w:left="112"/>
              <w:rPr>
                <w:sz w:val="24"/>
              </w:rPr>
            </w:pPr>
            <w:r>
              <w:rPr>
                <w:sz w:val="24"/>
              </w:rPr>
              <w:t>72</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2"/>
              </w:rPr>
            </w:pPr>
          </w:p>
          <w:p>
            <w:pPr>
              <w:pStyle w:val="7"/>
              <w:spacing w:before="1" w:line="312" w:lineRule="auto"/>
              <w:ind w:left="147" w:right="126"/>
              <w:jc w:val="center"/>
              <w:rPr>
                <w:sz w:val="24"/>
              </w:rPr>
            </w:pPr>
            <w:r>
              <w:rPr>
                <w:sz w:val="24"/>
              </w:rPr>
              <w:t>《中华人民共和国拍卖法》</w:t>
            </w:r>
          </w:p>
        </w:tc>
        <w:tc>
          <w:tcPr>
            <w:tcW w:w="41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1"/>
              </w:rPr>
            </w:pPr>
          </w:p>
          <w:p>
            <w:pPr>
              <w:pStyle w:val="7"/>
              <w:spacing w:line="312" w:lineRule="auto"/>
              <w:ind w:left="107" w:right="-15"/>
              <w:rPr>
                <w:sz w:val="24"/>
              </w:rPr>
            </w:pPr>
            <w:r>
              <w:rPr>
                <w:spacing w:val="-6"/>
                <w:sz w:val="24"/>
              </w:rPr>
              <w:t xml:space="preserve">第六十条：违反本法第十一条的规定， </w:t>
            </w:r>
            <w:r>
              <w:rPr>
                <w:spacing w:val="-13"/>
                <w:sz w:val="24"/>
              </w:rPr>
              <w:t>未经许可登记设立拍卖企业的，由工商</w:t>
            </w:r>
            <w:r>
              <w:rPr>
                <w:spacing w:val="-5"/>
                <w:sz w:val="24"/>
              </w:rPr>
              <w:t xml:space="preserve">行政管理部门予以取缔，没收违法所 </w:t>
            </w:r>
            <w:r>
              <w:rPr>
                <w:spacing w:val="-16"/>
                <w:sz w:val="24"/>
              </w:rPr>
              <w:t>得，并可以处违法所得一倍以上五倍以</w:t>
            </w:r>
            <w:r>
              <w:rPr>
                <w:spacing w:val="-4"/>
                <w:sz w:val="24"/>
              </w:rPr>
              <w:t>下的罚款。</w:t>
            </w:r>
          </w:p>
        </w:tc>
        <w:tc>
          <w:tcPr>
            <w:tcW w:w="739" w:type="dxa"/>
          </w:tcPr>
          <w:p>
            <w:pPr>
              <w:pStyle w:val="7"/>
              <w:spacing w:before="2"/>
              <w:rPr>
                <w:rFonts w:ascii="Times New Roman"/>
                <w:sz w:val="24"/>
              </w:rPr>
            </w:pPr>
          </w:p>
          <w:p>
            <w:pPr>
              <w:pStyle w:val="7"/>
              <w:ind w:right="117"/>
              <w:jc w:val="right"/>
              <w:rPr>
                <w:sz w:val="24"/>
              </w:rPr>
            </w:pPr>
            <w:r>
              <w:rPr>
                <w:sz w:val="24"/>
              </w:rPr>
              <w:t>较轻</w:t>
            </w:r>
          </w:p>
        </w:tc>
        <w:tc>
          <w:tcPr>
            <w:tcW w:w="3461" w:type="dxa"/>
          </w:tcPr>
          <w:p>
            <w:pPr>
              <w:pStyle w:val="7"/>
              <w:spacing w:before="79"/>
              <w:ind w:left="107"/>
              <w:rPr>
                <w:sz w:val="24"/>
              </w:rPr>
            </w:pPr>
            <w:r>
              <w:rPr>
                <w:spacing w:val="-11"/>
                <w:sz w:val="24"/>
              </w:rPr>
              <w:t xml:space="preserve">初次违法，或违法所得 </w:t>
            </w:r>
            <w:r>
              <w:rPr>
                <w:sz w:val="24"/>
              </w:rPr>
              <w:t>10</w:t>
            </w:r>
            <w:r>
              <w:rPr>
                <w:spacing w:val="-23"/>
                <w:sz w:val="24"/>
              </w:rPr>
              <w:t xml:space="preserve"> 万元</w:t>
            </w:r>
          </w:p>
          <w:p>
            <w:pPr>
              <w:pStyle w:val="7"/>
              <w:spacing w:before="93" w:line="299" w:lineRule="exact"/>
              <w:ind w:left="107"/>
              <w:rPr>
                <w:sz w:val="24"/>
              </w:rPr>
            </w:pPr>
            <w:r>
              <w:rPr>
                <w:sz w:val="24"/>
              </w:rPr>
              <w:t>以下的。</w:t>
            </w:r>
          </w:p>
        </w:tc>
        <w:tc>
          <w:tcPr>
            <w:tcW w:w="4279" w:type="dxa"/>
          </w:tcPr>
          <w:p>
            <w:pPr>
              <w:pStyle w:val="7"/>
              <w:spacing w:before="79"/>
              <w:ind w:left="107"/>
              <w:rPr>
                <w:sz w:val="24"/>
              </w:rPr>
            </w:pPr>
            <w:r>
              <w:rPr>
                <w:sz w:val="24"/>
              </w:rPr>
              <w:t>予以取缔，没收违法所得，并可以处违</w:t>
            </w:r>
          </w:p>
          <w:p>
            <w:pPr>
              <w:pStyle w:val="7"/>
              <w:spacing w:before="93" w:line="299" w:lineRule="exact"/>
              <w:ind w:left="107"/>
              <w:rPr>
                <w:sz w:val="24"/>
              </w:rPr>
            </w:pPr>
            <w:r>
              <w:rPr>
                <w:sz w:val="24"/>
              </w:rPr>
              <w:t>法所得一倍以上两倍以下的罚款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right="117"/>
              <w:jc w:val="right"/>
              <w:rPr>
                <w:sz w:val="24"/>
              </w:rPr>
            </w:pPr>
            <w:r>
              <w:rPr>
                <w:sz w:val="24"/>
              </w:rPr>
              <w:t>一般</w:t>
            </w:r>
          </w:p>
        </w:tc>
        <w:tc>
          <w:tcPr>
            <w:tcW w:w="3461" w:type="dxa"/>
          </w:tcPr>
          <w:p>
            <w:pPr>
              <w:pStyle w:val="7"/>
              <w:spacing w:before="81"/>
              <w:ind w:left="107"/>
              <w:rPr>
                <w:sz w:val="24"/>
              </w:rPr>
            </w:pPr>
            <w:r>
              <w:rPr>
                <w:sz w:val="24"/>
              </w:rPr>
              <w:t>有下列情形之一的：</w:t>
            </w:r>
          </w:p>
          <w:p>
            <w:pPr>
              <w:pStyle w:val="7"/>
              <w:numPr>
                <w:ilvl w:val="0"/>
                <w:numId w:val="20"/>
              </w:numPr>
              <w:tabs>
                <w:tab w:val="left" w:pos="705"/>
              </w:tabs>
              <w:spacing w:before="91" w:after="0" w:line="312" w:lineRule="auto"/>
              <w:ind w:left="107" w:right="151" w:firstLine="0"/>
              <w:jc w:val="left"/>
              <w:rPr>
                <w:sz w:val="24"/>
              </w:rPr>
            </w:pPr>
            <w:r>
              <w:rPr>
                <w:spacing w:val="-15"/>
                <w:sz w:val="24"/>
              </w:rPr>
              <w:t xml:space="preserve">组织开展了 </w:t>
            </w:r>
            <w:r>
              <w:rPr>
                <w:sz w:val="24"/>
              </w:rPr>
              <w:t>2</w:t>
            </w:r>
            <w:r>
              <w:rPr>
                <w:spacing w:val="-28"/>
                <w:sz w:val="24"/>
              </w:rPr>
              <w:t xml:space="preserve"> 次以上 </w:t>
            </w:r>
            <w:r>
              <w:rPr>
                <w:sz w:val="24"/>
              </w:rPr>
              <w:t>5</w:t>
            </w:r>
            <w:r>
              <w:rPr>
                <w:spacing w:val="-40"/>
                <w:sz w:val="24"/>
              </w:rPr>
              <w:t xml:space="preserve"> 次</w:t>
            </w:r>
            <w:r>
              <w:rPr>
                <w:spacing w:val="-5"/>
                <w:sz w:val="24"/>
              </w:rPr>
              <w:t>以下拍卖活动的；</w:t>
            </w:r>
          </w:p>
          <w:p>
            <w:pPr>
              <w:pStyle w:val="7"/>
              <w:numPr>
                <w:ilvl w:val="0"/>
                <w:numId w:val="20"/>
              </w:numPr>
              <w:tabs>
                <w:tab w:val="left" w:pos="705"/>
              </w:tabs>
              <w:spacing w:before="2" w:after="0" w:line="240" w:lineRule="auto"/>
              <w:ind w:left="704" w:right="0" w:hanging="598"/>
              <w:jc w:val="left"/>
              <w:rPr>
                <w:sz w:val="24"/>
              </w:rPr>
            </w:pPr>
            <w:r>
              <w:rPr>
                <w:spacing w:val="-16"/>
                <w:sz w:val="24"/>
              </w:rPr>
              <w:t xml:space="preserve">违法所得 </w:t>
            </w:r>
            <w:r>
              <w:rPr>
                <w:spacing w:val="-3"/>
                <w:sz w:val="24"/>
              </w:rPr>
              <w:t>10</w:t>
            </w:r>
            <w:r>
              <w:rPr>
                <w:spacing w:val="-24"/>
                <w:sz w:val="24"/>
              </w:rPr>
              <w:t xml:space="preserve"> 万元以上 </w:t>
            </w:r>
            <w:r>
              <w:rPr>
                <w:sz w:val="24"/>
              </w:rPr>
              <w:t>30</w:t>
            </w:r>
          </w:p>
          <w:p>
            <w:pPr>
              <w:pStyle w:val="7"/>
              <w:spacing w:before="91" w:line="301" w:lineRule="exact"/>
              <w:ind w:left="107"/>
              <w:rPr>
                <w:sz w:val="24"/>
              </w:rPr>
            </w:pPr>
            <w:r>
              <w:rPr>
                <w:sz w:val="24"/>
              </w:rPr>
              <w:t>万元以下的。</w:t>
            </w:r>
          </w:p>
        </w:tc>
        <w:tc>
          <w:tcPr>
            <w:tcW w:w="4279" w:type="dxa"/>
          </w:tcPr>
          <w:p>
            <w:pPr>
              <w:pStyle w:val="7"/>
              <w:rPr>
                <w:rFonts w:ascii="Times New Roman"/>
                <w:sz w:val="24"/>
              </w:rPr>
            </w:pPr>
          </w:p>
          <w:p>
            <w:pPr>
              <w:pStyle w:val="7"/>
              <w:spacing w:before="2"/>
              <w:rPr>
                <w:rFonts w:ascii="Times New Roman"/>
                <w:sz w:val="35"/>
              </w:rPr>
            </w:pPr>
          </w:p>
          <w:p>
            <w:pPr>
              <w:pStyle w:val="7"/>
              <w:spacing w:before="1" w:line="312" w:lineRule="auto"/>
              <w:ind w:left="107" w:right="46"/>
              <w:rPr>
                <w:sz w:val="24"/>
              </w:rPr>
            </w:pPr>
            <w:r>
              <w:rPr>
                <w:sz w:val="24"/>
              </w:rPr>
              <w:t>予以取缔，没收违法所得，并可以处违法所得二倍以上四倍以下的罚款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rPr>
                <w:rFonts w:ascii="Times New Roman"/>
                <w:sz w:val="24"/>
              </w:rPr>
            </w:pPr>
          </w:p>
          <w:p>
            <w:pPr>
              <w:pStyle w:val="7"/>
              <w:spacing w:before="187"/>
              <w:ind w:right="117"/>
              <w:jc w:val="right"/>
              <w:rPr>
                <w:sz w:val="24"/>
              </w:rPr>
            </w:pPr>
            <w:r>
              <w:rPr>
                <w:sz w:val="24"/>
              </w:rPr>
              <w:t>较重</w:t>
            </w:r>
          </w:p>
        </w:tc>
        <w:tc>
          <w:tcPr>
            <w:tcW w:w="3461" w:type="dxa"/>
          </w:tcPr>
          <w:p>
            <w:pPr>
              <w:pStyle w:val="7"/>
              <w:spacing w:before="10"/>
              <w:rPr>
                <w:rFonts w:ascii="Times New Roman"/>
                <w:sz w:val="22"/>
              </w:rPr>
            </w:pPr>
          </w:p>
          <w:p>
            <w:pPr>
              <w:pStyle w:val="7"/>
              <w:spacing w:before="1"/>
              <w:ind w:left="107"/>
              <w:rPr>
                <w:sz w:val="24"/>
              </w:rPr>
            </w:pPr>
            <w:r>
              <w:rPr>
                <w:sz w:val="24"/>
              </w:rPr>
              <w:t>有下列情形之一的：</w:t>
            </w:r>
          </w:p>
          <w:p>
            <w:pPr>
              <w:pStyle w:val="7"/>
              <w:spacing w:before="90"/>
              <w:ind w:left="107"/>
              <w:rPr>
                <w:sz w:val="24"/>
              </w:rPr>
            </w:pPr>
            <w:r>
              <w:rPr>
                <w:spacing w:val="-4"/>
                <w:sz w:val="24"/>
              </w:rPr>
              <w:t>（1）</w:t>
            </w:r>
            <w:r>
              <w:rPr>
                <w:spacing w:val="-15"/>
                <w:sz w:val="24"/>
              </w:rPr>
              <w:t xml:space="preserve">组织开展了 </w:t>
            </w:r>
            <w:r>
              <w:rPr>
                <w:sz w:val="24"/>
              </w:rPr>
              <w:t>5</w:t>
            </w:r>
            <w:r>
              <w:rPr>
                <w:spacing w:val="-15"/>
                <w:sz w:val="24"/>
              </w:rPr>
              <w:t xml:space="preserve"> 次以上拍卖</w:t>
            </w:r>
          </w:p>
        </w:tc>
        <w:tc>
          <w:tcPr>
            <w:tcW w:w="4279" w:type="dxa"/>
          </w:tcPr>
          <w:p>
            <w:pPr>
              <w:pStyle w:val="7"/>
              <w:spacing w:before="10"/>
              <w:rPr>
                <w:rFonts w:ascii="Times New Roman"/>
                <w:sz w:val="22"/>
              </w:rPr>
            </w:pPr>
          </w:p>
          <w:p>
            <w:pPr>
              <w:pStyle w:val="7"/>
              <w:spacing w:before="1" w:line="312" w:lineRule="auto"/>
              <w:ind w:left="107" w:right="46"/>
              <w:rPr>
                <w:sz w:val="24"/>
              </w:rPr>
            </w:pPr>
            <w:r>
              <w:rPr>
                <w:sz w:val="24"/>
              </w:rPr>
              <w:t>予以取缔，没收违法所得，并可以处违法所得四倍以上五倍以下的罚款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8" w:hRule="atLeast"/>
        </w:trPr>
        <w:tc>
          <w:tcPr>
            <w:tcW w:w="461" w:type="dxa"/>
          </w:tcPr>
          <w:p>
            <w:pPr>
              <w:pStyle w:val="7"/>
              <w:rPr>
                <w:rFonts w:ascii="Times New Roman"/>
                <w:sz w:val="24"/>
              </w:rPr>
            </w:pPr>
          </w:p>
        </w:tc>
        <w:tc>
          <w:tcPr>
            <w:tcW w:w="1519" w:type="dxa"/>
          </w:tcPr>
          <w:p>
            <w:pPr>
              <w:pStyle w:val="7"/>
              <w:rPr>
                <w:rFonts w:ascii="Times New Roman"/>
                <w:sz w:val="24"/>
              </w:rPr>
            </w:pPr>
          </w:p>
        </w:tc>
        <w:tc>
          <w:tcPr>
            <w:tcW w:w="4121" w:type="dxa"/>
          </w:tcPr>
          <w:p>
            <w:pPr>
              <w:pStyle w:val="7"/>
              <w:rPr>
                <w:rFonts w:ascii="Times New Roman"/>
                <w:sz w:val="24"/>
              </w:rPr>
            </w:pPr>
          </w:p>
        </w:tc>
        <w:tc>
          <w:tcPr>
            <w:tcW w:w="739" w:type="dxa"/>
          </w:tcPr>
          <w:p>
            <w:pPr>
              <w:pStyle w:val="7"/>
              <w:rPr>
                <w:rFonts w:ascii="Times New Roman"/>
                <w:sz w:val="24"/>
              </w:rPr>
            </w:pPr>
          </w:p>
        </w:tc>
        <w:tc>
          <w:tcPr>
            <w:tcW w:w="3461" w:type="dxa"/>
          </w:tcPr>
          <w:p>
            <w:pPr>
              <w:pStyle w:val="7"/>
              <w:spacing w:before="81"/>
              <w:ind w:left="107"/>
              <w:rPr>
                <w:sz w:val="24"/>
              </w:rPr>
            </w:pPr>
            <w:r>
              <w:rPr>
                <w:sz w:val="24"/>
              </w:rPr>
              <w:t>活动的；</w:t>
            </w:r>
          </w:p>
          <w:p>
            <w:pPr>
              <w:pStyle w:val="7"/>
              <w:numPr>
                <w:ilvl w:val="0"/>
                <w:numId w:val="21"/>
              </w:numPr>
              <w:tabs>
                <w:tab w:val="left" w:pos="705"/>
              </w:tabs>
              <w:spacing w:before="91" w:after="0" w:line="240" w:lineRule="auto"/>
              <w:ind w:left="704" w:right="0" w:hanging="598"/>
              <w:jc w:val="left"/>
              <w:rPr>
                <w:sz w:val="24"/>
              </w:rPr>
            </w:pPr>
            <w:r>
              <w:rPr>
                <w:spacing w:val="-16"/>
                <w:sz w:val="24"/>
              </w:rPr>
              <w:t xml:space="preserve">违法所得 </w:t>
            </w:r>
            <w:r>
              <w:rPr>
                <w:spacing w:val="-3"/>
                <w:sz w:val="24"/>
              </w:rPr>
              <w:t>30</w:t>
            </w:r>
            <w:r>
              <w:rPr>
                <w:spacing w:val="-13"/>
                <w:sz w:val="24"/>
              </w:rPr>
              <w:t xml:space="preserve"> 万元以上的；</w:t>
            </w:r>
          </w:p>
          <w:p>
            <w:pPr>
              <w:pStyle w:val="7"/>
              <w:numPr>
                <w:ilvl w:val="0"/>
                <w:numId w:val="21"/>
              </w:numPr>
              <w:tabs>
                <w:tab w:val="left" w:pos="705"/>
              </w:tabs>
              <w:spacing w:before="93" w:after="0" w:line="312" w:lineRule="auto"/>
              <w:ind w:left="107" w:right="151" w:firstLine="0"/>
              <w:jc w:val="left"/>
              <w:rPr>
                <w:sz w:val="24"/>
              </w:rPr>
            </w:pPr>
            <w:r>
              <w:rPr>
                <w:spacing w:val="-6"/>
                <w:sz w:val="24"/>
              </w:rPr>
              <w:t>造成重大社会影响等严重</w:t>
            </w:r>
            <w:r>
              <w:rPr>
                <w:spacing w:val="-4"/>
                <w:sz w:val="24"/>
              </w:rPr>
              <w:t>后果的。</w:t>
            </w:r>
          </w:p>
        </w:tc>
        <w:tc>
          <w:tcPr>
            <w:tcW w:w="4279"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46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6"/>
              <w:ind w:left="112"/>
              <w:rPr>
                <w:sz w:val="24"/>
              </w:rPr>
            </w:pPr>
            <w:r>
              <w:rPr>
                <w:sz w:val="24"/>
              </w:rPr>
              <w:t>73</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1"/>
              </w:rPr>
            </w:pPr>
          </w:p>
          <w:p>
            <w:pPr>
              <w:pStyle w:val="7"/>
              <w:spacing w:line="312" w:lineRule="auto"/>
              <w:ind w:left="109" w:right="88"/>
              <w:jc w:val="both"/>
              <w:rPr>
                <w:sz w:val="24"/>
              </w:rPr>
            </w:pPr>
            <w:r>
              <w:rPr>
                <w:sz w:val="24"/>
              </w:rPr>
              <w:t>《中华人民共和国拍卖法》</w:t>
            </w:r>
          </w:p>
        </w:tc>
        <w:tc>
          <w:tcPr>
            <w:tcW w:w="41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6"/>
              </w:rPr>
            </w:pPr>
          </w:p>
          <w:p>
            <w:pPr>
              <w:pStyle w:val="7"/>
              <w:spacing w:line="312" w:lineRule="auto"/>
              <w:ind w:left="107" w:right="91"/>
              <w:jc w:val="both"/>
              <w:rPr>
                <w:sz w:val="24"/>
              </w:rPr>
            </w:pPr>
            <w:r>
              <w:rPr>
                <w:spacing w:val="-16"/>
                <w:sz w:val="24"/>
              </w:rPr>
              <w:t>第六十二条：拍卖人及其工作人员违反</w:t>
            </w:r>
            <w:r>
              <w:rPr>
                <w:spacing w:val="-15"/>
                <w:sz w:val="24"/>
              </w:rPr>
              <w:t>本法第二十二条的规定，参与竞买或者委托他人代为竞买的，由工商行政管理部门对拍卖人给予警告，可以处拍卖佣</w:t>
            </w:r>
            <w:r>
              <w:rPr>
                <w:spacing w:val="-14"/>
                <w:sz w:val="24"/>
              </w:rPr>
              <w:t>金一倍以上五倍以下的罚款；情节严重</w:t>
            </w:r>
            <w:r>
              <w:rPr>
                <w:spacing w:val="-5"/>
                <w:sz w:val="24"/>
              </w:rPr>
              <w:t>的，吊销营业执照。</w:t>
            </w:r>
          </w:p>
        </w:tc>
        <w:tc>
          <w:tcPr>
            <w:tcW w:w="739" w:type="dxa"/>
          </w:tcPr>
          <w:p>
            <w:pPr>
              <w:pStyle w:val="7"/>
              <w:spacing w:before="9"/>
              <w:rPr>
                <w:rFonts w:ascii="Times New Roman"/>
                <w:sz w:val="33"/>
              </w:rPr>
            </w:pPr>
          </w:p>
          <w:p>
            <w:pPr>
              <w:pStyle w:val="7"/>
              <w:ind w:right="117"/>
              <w:jc w:val="right"/>
              <w:rPr>
                <w:sz w:val="24"/>
              </w:rPr>
            </w:pPr>
            <w:r>
              <w:rPr>
                <w:sz w:val="24"/>
              </w:rPr>
              <w:t>较轻</w:t>
            </w:r>
          </w:p>
        </w:tc>
        <w:tc>
          <w:tcPr>
            <w:tcW w:w="3461" w:type="dxa"/>
          </w:tcPr>
          <w:p>
            <w:pPr>
              <w:pStyle w:val="7"/>
              <w:spacing w:before="9"/>
              <w:rPr>
                <w:rFonts w:ascii="Times New Roman"/>
                <w:sz w:val="33"/>
              </w:rPr>
            </w:pPr>
          </w:p>
          <w:p>
            <w:pPr>
              <w:pStyle w:val="7"/>
              <w:ind w:left="107"/>
              <w:rPr>
                <w:sz w:val="24"/>
              </w:rPr>
            </w:pPr>
            <w:r>
              <w:rPr>
                <w:sz w:val="24"/>
              </w:rPr>
              <w:t>拍卖佣金在 10 万元以下的</w:t>
            </w:r>
          </w:p>
        </w:tc>
        <w:tc>
          <w:tcPr>
            <w:tcW w:w="4279" w:type="dxa"/>
          </w:tcPr>
          <w:p>
            <w:pPr>
              <w:pStyle w:val="7"/>
              <w:spacing w:before="189" w:line="312" w:lineRule="auto"/>
              <w:ind w:left="107" w:right="73"/>
              <w:rPr>
                <w:sz w:val="24"/>
              </w:rPr>
            </w:pPr>
            <w:r>
              <w:rPr>
                <w:sz w:val="24"/>
              </w:rPr>
              <w:t>给予警告，可以处拍卖佣金一倍以上二倍以下的罚款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7"/>
              </w:rPr>
            </w:pPr>
          </w:p>
          <w:p>
            <w:pPr>
              <w:pStyle w:val="7"/>
              <w:ind w:right="117"/>
              <w:jc w:val="right"/>
              <w:rPr>
                <w:sz w:val="24"/>
              </w:rPr>
            </w:pPr>
            <w:r>
              <w:rPr>
                <w:sz w:val="24"/>
              </w:rPr>
              <w:t>一般</w:t>
            </w:r>
          </w:p>
        </w:tc>
        <w:tc>
          <w:tcPr>
            <w:tcW w:w="3461" w:type="dxa"/>
          </w:tcPr>
          <w:p>
            <w:pPr>
              <w:pStyle w:val="7"/>
              <w:rPr>
                <w:rFonts w:ascii="Times New Roman"/>
                <w:sz w:val="24"/>
              </w:rPr>
            </w:pPr>
          </w:p>
          <w:p>
            <w:pPr>
              <w:pStyle w:val="7"/>
              <w:spacing w:before="9"/>
              <w:rPr>
                <w:rFonts w:ascii="Times New Roman"/>
                <w:sz w:val="29"/>
              </w:rPr>
            </w:pPr>
          </w:p>
          <w:p>
            <w:pPr>
              <w:pStyle w:val="7"/>
              <w:ind w:left="107"/>
              <w:rPr>
                <w:sz w:val="24"/>
              </w:rPr>
            </w:pPr>
            <w:r>
              <w:rPr>
                <w:sz w:val="24"/>
              </w:rPr>
              <w:t>有下列情形之一的：</w:t>
            </w:r>
          </w:p>
          <w:p>
            <w:pPr>
              <w:pStyle w:val="7"/>
              <w:numPr>
                <w:ilvl w:val="0"/>
                <w:numId w:val="22"/>
              </w:numPr>
              <w:tabs>
                <w:tab w:val="left" w:pos="705"/>
              </w:tabs>
              <w:spacing w:before="94" w:after="0" w:line="312" w:lineRule="auto"/>
              <w:ind w:left="107" w:right="211" w:firstLine="0"/>
              <w:jc w:val="left"/>
              <w:rPr>
                <w:sz w:val="24"/>
              </w:rPr>
            </w:pPr>
            <w:r>
              <w:rPr>
                <w:spacing w:val="-16"/>
                <w:sz w:val="24"/>
              </w:rPr>
              <w:t xml:space="preserve">拍卖佣金 </w:t>
            </w:r>
            <w:r>
              <w:rPr>
                <w:spacing w:val="-3"/>
                <w:sz w:val="24"/>
              </w:rPr>
              <w:t>10</w:t>
            </w:r>
            <w:r>
              <w:rPr>
                <w:spacing w:val="-24"/>
                <w:sz w:val="24"/>
              </w:rPr>
              <w:t xml:space="preserve"> 万元以上 </w:t>
            </w:r>
            <w:r>
              <w:rPr>
                <w:spacing w:val="-9"/>
                <w:sz w:val="24"/>
              </w:rPr>
              <w:t xml:space="preserve">20 </w:t>
            </w:r>
            <w:r>
              <w:rPr>
                <w:spacing w:val="-5"/>
                <w:sz w:val="24"/>
              </w:rPr>
              <w:t>万元以下的；</w:t>
            </w:r>
          </w:p>
          <w:p>
            <w:pPr>
              <w:pStyle w:val="7"/>
              <w:numPr>
                <w:ilvl w:val="0"/>
                <w:numId w:val="22"/>
              </w:numPr>
              <w:tabs>
                <w:tab w:val="left" w:pos="705"/>
              </w:tabs>
              <w:spacing w:before="0" w:after="0" w:line="312" w:lineRule="auto"/>
              <w:ind w:left="107" w:right="151" w:firstLine="0"/>
              <w:jc w:val="left"/>
              <w:rPr>
                <w:sz w:val="24"/>
              </w:rPr>
            </w:pPr>
            <w:r>
              <w:rPr>
                <w:spacing w:val="-6"/>
                <w:sz w:val="24"/>
              </w:rPr>
              <w:t>曾因同类违法行为受到一</w:t>
            </w:r>
            <w:r>
              <w:rPr>
                <w:spacing w:val="-5"/>
                <w:sz w:val="24"/>
              </w:rPr>
              <w:t>次行政处罚的。</w:t>
            </w:r>
          </w:p>
        </w:tc>
        <w:tc>
          <w:tcPr>
            <w:tcW w:w="427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4"/>
              </w:rPr>
            </w:pPr>
          </w:p>
          <w:p>
            <w:pPr>
              <w:pStyle w:val="7"/>
              <w:spacing w:line="312" w:lineRule="auto"/>
              <w:ind w:left="107" w:right="73"/>
              <w:rPr>
                <w:sz w:val="24"/>
              </w:rPr>
            </w:pPr>
            <w:r>
              <w:rPr>
                <w:sz w:val="24"/>
              </w:rPr>
              <w:t>给予警告，可以处拍卖佣金二倍以上四倍以下的罚款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rPr>
                <w:rFonts w:ascii="Times New Roman"/>
                <w:sz w:val="24"/>
              </w:rPr>
            </w:pPr>
          </w:p>
          <w:p>
            <w:pPr>
              <w:pStyle w:val="7"/>
              <w:rPr>
                <w:rFonts w:ascii="Times New Roman"/>
                <w:sz w:val="24"/>
              </w:rPr>
            </w:pPr>
          </w:p>
          <w:p>
            <w:pPr>
              <w:pStyle w:val="7"/>
              <w:spacing w:before="7"/>
              <w:rPr>
                <w:rFonts w:ascii="Times New Roman"/>
                <w:sz w:val="30"/>
              </w:rPr>
            </w:pPr>
          </w:p>
          <w:p>
            <w:pPr>
              <w:pStyle w:val="7"/>
              <w:ind w:right="117"/>
              <w:jc w:val="right"/>
              <w:rPr>
                <w:sz w:val="24"/>
              </w:rPr>
            </w:pPr>
            <w:r>
              <w:rPr>
                <w:sz w:val="24"/>
              </w:rPr>
              <w:t>较重</w:t>
            </w:r>
          </w:p>
        </w:tc>
        <w:tc>
          <w:tcPr>
            <w:tcW w:w="3461" w:type="dxa"/>
          </w:tcPr>
          <w:p>
            <w:pPr>
              <w:pStyle w:val="7"/>
              <w:spacing w:before="103"/>
              <w:ind w:left="107"/>
              <w:rPr>
                <w:sz w:val="24"/>
              </w:rPr>
            </w:pPr>
            <w:r>
              <w:rPr>
                <w:sz w:val="24"/>
              </w:rPr>
              <w:t>有下列情形之一的：</w:t>
            </w:r>
          </w:p>
          <w:p>
            <w:pPr>
              <w:pStyle w:val="7"/>
              <w:numPr>
                <w:ilvl w:val="0"/>
                <w:numId w:val="23"/>
              </w:numPr>
              <w:tabs>
                <w:tab w:val="left" w:pos="705"/>
              </w:tabs>
              <w:spacing w:before="93" w:after="0" w:line="312" w:lineRule="auto"/>
              <w:ind w:left="107" w:right="211" w:firstLine="0"/>
              <w:jc w:val="left"/>
              <w:rPr>
                <w:sz w:val="24"/>
              </w:rPr>
            </w:pPr>
            <w:r>
              <w:rPr>
                <w:spacing w:val="-16"/>
                <w:sz w:val="24"/>
              </w:rPr>
              <w:t xml:space="preserve">拍卖佣金 </w:t>
            </w:r>
            <w:r>
              <w:rPr>
                <w:spacing w:val="-3"/>
                <w:sz w:val="24"/>
              </w:rPr>
              <w:t>20</w:t>
            </w:r>
            <w:r>
              <w:rPr>
                <w:spacing w:val="-24"/>
                <w:sz w:val="24"/>
              </w:rPr>
              <w:t xml:space="preserve"> 万元以上 </w:t>
            </w:r>
            <w:r>
              <w:rPr>
                <w:spacing w:val="-9"/>
                <w:sz w:val="24"/>
              </w:rPr>
              <w:t xml:space="preserve">50 </w:t>
            </w:r>
            <w:r>
              <w:rPr>
                <w:spacing w:val="-5"/>
                <w:sz w:val="24"/>
              </w:rPr>
              <w:t>万元以下的；</w:t>
            </w:r>
          </w:p>
          <w:p>
            <w:pPr>
              <w:pStyle w:val="7"/>
              <w:numPr>
                <w:ilvl w:val="0"/>
                <w:numId w:val="23"/>
              </w:numPr>
              <w:tabs>
                <w:tab w:val="left" w:pos="705"/>
              </w:tabs>
              <w:spacing w:before="0" w:after="0" w:line="307" w:lineRule="exact"/>
              <w:ind w:left="704" w:right="0" w:hanging="598"/>
              <w:jc w:val="left"/>
              <w:rPr>
                <w:sz w:val="24"/>
              </w:rPr>
            </w:pPr>
            <w:r>
              <w:rPr>
                <w:spacing w:val="-5"/>
                <w:sz w:val="24"/>
              </w:rPr>
              <w:t>曾因同类违法行为受到二</w:t>
            </w:r>
          </w:p>
          <w:p>
            <w:pPr>
              <w:pStyle w:val="7"/>
              <w:spacing w:before="93"/>
              <w:ind w:left="107"/>
              <w:rPr>
                <w:sz w:val="24"/>
              </w:rPr>
            </w:pPr>
            <w:r>
              <w:rPr>
                <w:sz w:val="24"/>
              </w:rPr>
              <w:t>次以上行政处罚的。</w:t>
            </w:r>
          </w:p>
        </w:tc>
        <w:tc>
          <w:tcPr>
            <w:tcW w:w="4279" w:type="dxa"/>
          </w:tcPr>
          <w:p>
            <w:pPr>
              <w:pStyle w:val="7"/>
              <w:rPr>
                <w:rFonts w:ascii="Times New Roman"/>
                <w:sz w:val="24"/>
              </w:rPr>
            </w:pPr>
          </w:p>
          <w:p>
            <w:pPr>
              <w:pStyle w:val="7"/>
              <w:rPr>
                <w:rFonts w:ascii="Times New Roman"/>
                <w:sz w:val="24"/>
              </w:rPr>
            </w:pPr>
          </w:p>
          <w:p>
            <w:pPr>
              <w:pStyle w:val="7"/>
              <w:spacing w:before="151" w:line="312" w:lineRule="auto"/>
              <w:ind w:left="107" w:right="73"/>
              <w:rPr>
                <w:sz w:val="24"/>
              </w:rPr>
            </w:pPr>
            <w:r>
              <w:rPr>
                <w:sz w:val="24"/>
              </w:rPr>
              <w:t>给予警告，可以处拍卖佣金四倍以上五倍以下的罚款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461" w:type="dxa"/>
            <w:vMerge w:val="restart"/>
          </w:tcPr>
          <w:p>
            <w:pPr>
              <w:pStyle w:val="7"/>
              <w:rPr>
                <w:rFonts w:ascii="Times New Roman"/>
                <w:sz w:val="24"/>
              </w:rPr>
            </w:pPr>
          </w:p>
        </w:tc>
        <w:tc>
          <w:tcPr>
            <w:tcW w:w="1519" w:type="dxa"/>
            <w:vMerge w:val="restart"/>
          </w:tcPr>
          <w:p>
            <w:pPr>
              <w:pStyle w:val="7"/>
              <w:rPr>
                <w:rFonts w:ascii="Times New Roman"/>
                <w:sz w:val="24"/>
              </w:rPr>
            </w:pPr>
          </w:p>
        </w:tc>
        <w:tc>
          <w:tcPr>
            <w:tcW w:w="4121" w:type="dxa"/>
            <w:vMerge w:val="restart"/>
          </w:tcPr>
          <w:p>
            <w:pPr>
              <w:pStyle w:val="7"/>
              <w:rPr>
                <w:rFonts w:ascii="Times New Roman"/>
                <w:sz w:val="24"/>
              </w:rPr>
            </w:pPr>
          </w:p>
        </w:tc>
        <w:tc>
          <w:tcPr>
            <w:tcW w:w="739" w:type="dxa"/>
          </w:tcPr>
          <w:p>
            <w:pPr>
              <w:pStyle w:val="7"/>
              <w:rPr>
                <w:rFonts w:ascii="Times New Roman"/>
                <w:sz w:val="24"/>
              </w:rPr>
            </w:pPr>
          </w:p>
        </w:tc>
        <w:tc>
          <w:tcPr>
            <w:tcW w:w="3461" w:type="dxa"/>
          </w:tcPr>
          <w:p>
            <w:pPr>
              <w:pStyle w:val="7"/>
              <w:rPr>
                <w:rFonts w:ascii="Times New Roman"/>
                <w:sz w:val="24"/>
              </w:rPr>
            </w:pPr>
          </w:p>
        </w:tc>
        <w:tc>
          <w:tcPr>
            <w:tcW w:w="4279"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8"/>
              <w:ind w:right="117"/>
              <w:jc w:val="right"/>
              <w:rPr>
                <w:sz w:val="24"/>
              </w:rPr>
            </w:pPr>
            <w:r>
              <w:rPr>
                <w:sz w:val="24"/>
              </w:rPr>
              <w:t>严重</w:t>
            </w:r>
          </w:p>
        </w:tc>
        <w:tc>
          <w:tcPr>
            <w:tcW w:w="3461" w:type="dxa"/>
          </w:tcPr>
          <w:p>
            <w:pPr>
              <w:pStyle w:val="7"/>
              <w:spacing w:before="8"/>
              <w:rPr>
                <w:rFonts w:ascii="Times New Roman"/>
                <w:sz w:val="32"/>
              </w:rPr>
            </w:pPr>
          </w:p>
          <w:p>
            <w:pPr>
              <w:pStyle w:val="7"/>
              <w:ind w:left="107"/>
              <w:rPr>
                <w:sz w:val="24"/>
              </w:rPr>
            </w:pPr>
            <w:r>
              <w:rPr>
                <w:sz w:val="24"/>
              </w:rPr>
              <w:t>有下列情形之一的：</w:t>
            </w:r>
          </w:p>
          <w:p>
            <w:pPr>
              <w:pStyle w:val="7"/>
              <w:numPr>
                <w:ilvl w:val="0"/>
                <w:numId w:val="24"/>
              </w:numPr>
              <w:tabs>
                <w:tab w:val="left" w:pos="705"/>
              </w:tabs>
              <w:spacing w:before="94" w:after="0" w:line="240" w:lineRule="auto"/>
              <w:ind w:left="704" w:right="0" w:hanging="598"/>
              <w:jc w:val="left"/>
              <w:rPr>
                <w:sz w:val="24"/>
              </w:rPr>
            </w:pPr>
            <w:r>
              <w:rPr>
                <w:spacing w:val="-16"/>
                <w:sz w:val="24"/>
              </w:rPr>
              <w:t xml:space="preserve">拍卖佣金 </w:t>
            </w:r>
            <w:r>
              <w:rPr>
                <w:spacing w:val="-3"/>
                <w:sz w:val="24"/>
              </w:rPr>
              <w:t>50</w:t>
            </w:r>
            <w:r>
              <w:rPr>
                <w:spacing w:val="-13"/>
                <w:sz w:val="24"/>
              </w:rPr>
              <w:t xml:space="preserve"> 万元以上的；</w:t>
            </w:r>
          </w:p>
          <w:p>
            <w:pPr>
              <w:pStyle w:val="7"/>
              <w:numPr>
                <w:ilvl w:val="0"/>
                <w:numId w:val="24"/>
              </w:numPr>
              <w:tabs>
                <w:tab w:val="left" w:pos="705"/>
              </w:tabs>
              <w:spacing w:before="93" w:after="0" w:line="312" w:lineRule="auto"/>
              <w:ind w:left="107" w:right="151" w:firstLine="0"/>
              <w:jc w:val="left"/>
              <w:rPr>
                <w:sz w:val="24"/>
              </w:rPr>
            </w:pPr>
            <w:r>
              <w:rPr>
                <w:spacing w:val="-6"/>
                <w:sz w:val="24"/>
              </w:rPr>
              <w:t>造成重大社会影响等严重</w:t>
            </w:r>
            <w:r>
              <w:rPr>
                <w:spacing w:val="-4"/>
                <w:sz w:val="24"/>
              </w:rPr>
              <w:t>后果的。</w:t>
            </w:r>
          </w:p>
        </w:tc>
        <w:tc>
          <w:tcPr>
            <w:tcW w:w="427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8"/>
              <w:ind w:left="107"/>
              <w:rPr>
                <w:sz w:val="24"/>
              </w:rPr>
            </w:pPr>
            <w:r>
              <w:rPr>
                <w:sz w:val="24"/>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5" w:hRule="atLeast"/>
        </w:trPr>
        <w:tc>
          <w:tcPr>
            <w:tcW w:w="46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32"/>
              </w:rPr>
            </w:pPr>
          </w:p>
          <w:p>
            <w:pPr>
              <w:pStyle w:val="7"/>
              <w:ind w:left="112"/>
              <w:rPr>
                <w:sz w:val="24"/>
              </w:rPr>
            </w:pPr>
            <w:r>
              <w:rPr>
                <w:sz w:val="24"/>
              </w:rPr>
              <w:t>74</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2"/>
              </w:rPr>
            </w:pPr>
          </w:p>
          <w:p>
            <w:pPr>
              <w:pStyle w:val="7"/>
              <w:spacing w:line="312" w:lineRule="auto"/>
              <w:ind w:left="109" w:right="88"/>
              <w:jc w:val="both"/>
              <w:rPr>
                <w:sz w:val="24"/>
              </w:rPr>
            </w:pPr>
            <w:r>
              <w:rPr>
                <w:sz w:val="24"/>
              </w:rPr>
              <w:t>《中华人民共和国拍卖法》</w:t>
            </w:r>
          </w:p>
        </w:tc>
        <w:tc>
          <w:tcPr>
            <w:tcW w:w="41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5"/>
              </w:rPr>
            </w:pPr>
          </w:p>
          <w:p>
            <w:pPr>
              <w:pStyle w:val="7"/>
              <w:spacing w:line="312" w:lineRule="auto"/>
              <w:ind w:left="107" w:right="91"/>
              <w:jc w:val="both"/>
              <w:rPr>
                <w:sz w:val="24"/>
              </w:rPr>
            </w:pPr>
            <w:r>
              <w:rPr>
                <w:spacing w:val="2"/>
                <w:sz w:val="24"/>
              </w:rPr>
              <w:t>第六十四条：违反本法第三十条的规</w:t>
            </w:r>
            <w:r>
              <w:rPr>
                <w:spacing w:val="-16"/>
                <w:sz w:val="24"/>
              </w:rPr>
              <w:t>定，委托人参与竞买或者委托他人代为竞买的，工商行政管理部门可以对委托</w:t>
            </w:r>
            <w:r>
              <w:rPr>
                <w:spacing w:val="2"/>
                <w:sz w:val="24"/>
              </w:rPr>
              <w:t>人处拍卖成交价百分之三十以下的罚</w:t>
            </w:r>
            <w:r>
              <w:rPr>
                <w:spacing w:val="-2"/>
                <w:sz w:val="24"/>
              </w:rPr>
              <w:t>款。</w:t>
            </w:r>
          </w:p>
        </w:tc>
        <w:tc>
          <w:tcPr>
            <w:tcW w:w="73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5"/>
              <w:ind w:right="117"/>
              <w:jc w:val="right"/>
              <w:rPr>
                <w:sz w:val="24"/>
              </w:rPr>
            </w:pPr>
            <w:r>
              <w:rPr>
                <w:sz w:val="24"/>
              </w:rPr>
              <w:t>较轻</w:t>
            </w:r>
          </w:p>
        </w:tc>
        <w:tc>
          <w:tcPr>
            <w:tcW w:w="3461"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4"/>
              <w:ind w:left="107"/>
              <w:rPr>
                <w:sz w:val="24"/>
              </w:rPr>
            </w:pPr>
            <w:r>
              <w:rPr>
                <w:sz w:val="24"/>
              </w:rPr>
              <w:t>有下列情形之一的：</w:t>
            </w:r>
          </w:p>
          <w:p>
            <w:pPr>
              <w:pStyle w:val="7"/>
              <w:numPr>
                <w:ilvl w:val="0"/>
                <w:numId w:val="25"/>
              </w:numPr>
              <w:tabs>
                <w:tab w:val="left" w:pos="713"/>
              </w:tabs>
              <w:spacing w:before="91" w:after="0" w:line="312" w:lineRule="auto"/>
              <w:ind w:left="107" w:right="91" w:firstLine="0"/>
              <w:jc w:val="left"/>
              <w:rPr>
                <w:sz w:val="24"/>
              </w:rPr>
            </w:pPr>
            <w:r>
              <w:rPr>
                <w:sz w:val="24"/>
              </w:rPr>
              <w:t>初次违法，且危害后果较</w:t>
            </w:r>
            <w:r>
              <w:rPr>
                <w:spacing w:val="-3"/>
                <w:sz w:val="24"/>
              </w:rPr>
              <w:t>轻的；</w:t>
            </w:r>
          </w:p>
          <w:p>
            <w:pPr>
              <w:pStyle w:val="7"/>
              <w:numPr>
                <w:ilvl w:val="0"/>
                <w:numId w:val="25"/>
              </w:numPr>
              <w:tabs>
                <w:tab w:val="left" w:pos="705"/>
              </w:tabs>
              <w:spacing w:before="2" w:after="0" w:line="312" w:lineRule="auto"/>
              <w:ind w:left="107" w:right="91" w:firstLine="0"/>
              <w:jc w:val="left"/>
              <w:rPr>
                <w:sz w:val="24"/>
              </w:rPr>
            </w:pPr>
            <w:r>
              <w:rPr>
                <w:spacing w:val="-14"/>
                <w:sz w:val="24"/>
              </w:rPr>
              <w:t xml:space="preserve">拍卖成交价 </w:t>
            </w:r>
            <w:r>
              <w:rPr>
                <w:spacing w:val="-3"/>
                <w:sz w:val="24"/>
              </w:rPr>
              <w:t>10</w:t>
            </w:r>
            <w:r>
              <w:rPr>
                <w:spacing w:val="-17"/>
                <w:sz w:val="24"/>
              </w:rPr>
              <w:t xml:space="preserve"> 万元以下</w:t>
            </w:r>
            <w:r>
              <w:rPr>
                <w:spacing w:val="-8"/>
                <w:sz w:val="24"/>
              </w:rPr>
              <w:t>且积极配合执法人员调查的。</w:t>
            </w:r>
          </w:p>
        </w:tc>
        <w:tc>
          <w:tcPr>
            <w:tcW w:w="427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5"/>
              <w:ind w:left="107"/>
              <w:rPr>
                <w:sz w:val="24"/>
              </w:rPr>
            </w:pPr>
            <w:r>
              <w:rPr>
                <w:sz w:val="24"/>
              </w:rPr>
              <w:t>可以处拍卖成交价百分之十以下的罚款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spacing w:before="5"/>
              <w:rPr>
                <w:rFonts w:ascii="Times New Roman"/>
                <w:sz w:val="31"/>
              </w:rPr>
            </w:pPr>
          </w:p>
          <w:p>
            <w:pPr>
              <w:pStyle w:val="7"/>
              <w:ind w:right="117"/>
              <w:jc w:val="right"/>
              <w:rPr>
                <w:sz w:val="24"/>
              </w:rPr>
            </w:pPr>
            <w:r>
              <w:rPr>
                <w:sz w:val="24"/>
              </w:rPr>
              <w:t>一般</w:t>
            </w:r>
          </w:p>
        </w:tc>
        <w:tc>
          <w:tcPr>
            <w:tcW w:w="3461" w:type="dxa"/>
          </w:tcPr>
          <w:p>
            <w:pPr>
              <w:pStyle w:val="7"/>
              <w:spacing w:before="160"/>
              <w:ind w:left="107"/>
              <w:rPr>
                <w:sz w:val="24"/>
              </w:rPr>
            </w:pPr>
            <w:r>
              <w:rPr>
                <w:sz w:val="24"/>
              </w:rPr>
              <w:t>有下列情形之一的：</w:t>
            </w:r>
          </w:p>
          <w:p>
            <w:pPr>
              <w:pStyle w:val="7"/>
              <w:spacing w:before="94"/>
              <w:ind w:left="107"/>
              <w:rPr>
                <w:sz w:val="24"/>
              </w:rPr>
            </w:pPr>
            <w:r>
              <w:rPr>
                <w:sz w:val="24"/>
              </w:rPr>
              <w:t>（1）拍卖成交价 10 万元以上</w:t>
            </w:r>
          </w:p>
        </w:tc>
        <w:tc>
          <w:tcPr>
            <w:tcW w:w="4279" w:type="dxa"/>
          </w:tcPr>
          <w:p>
            <w:pPr>
              <w:pStyle w:val="7"/>
              <w:spacing w:before="68" w:line="400" w:lineRule="atLeast"/>
              <w:ind w:left="107" w:right="73"/>
              <w:rPr>
                <w:sz w:val="24"/>
              </w:rPr>
            </w:pPr>
            <w:r>
              <w:rPr>
                <w:sz w:val="24"/>
              </w:rPr>
              <w:t>可以处拍卖成交价百分之十以上百分之二十以下的罚款</w:t>
            </w:r>
          </w:p>
        </w:tc>
      </w:tr>
    </w:tbl>
    <w:p>
      <w:pPr>
        <w:spacing w:after="0" w:line="400" w:lineRule="atLeas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61" w:type="dxa"/>
            <w:vMerge w:val="restart"/>
          </w:tcPr>
          <w:p>
            <w:pPr>
              <w:pStyle w:val="7"/>
              <w:rPr>
                <w:rFonts w:ascii="Times New Roman"/>
                <w:sz w:val="24"/>
              </w:rPr>
            </w:pPr>
          </w:p>
        </w:tc>
        <w:tc>
          <w:tcPr>
            <w:tcW w:w="1519" w:type="dxa"/>
            <w:vMerge w:val="restart"/>
          </w:tcPr>
          <w:p>
            <w:pPr>
              <w:pStyle w:val="7"/>
              <w:rPr>
                <w:rFonts w:ascii="Times New Roman"/>
                <w:sz w:val="24"/>
              </w:rPr>
            </w:pPr>
          </w:p>
        </w:tc>
        <w:tc>
          <w:tcPr>
            <w:tcW w:w="4121" w:type="dxa"/>
            <w:vMerge w:val="restart"/>
          </w:tcPr>
          <w:p>
            <w:pPr>
              <w:pStyle w:val="7"/>
              <w:rPr>
                <w:rFonts w:ascii="Times New Roman"/>
                <w:sz w:val="24"/>
              </w:rPr>
            </w:pPr>
          </w:p>
        </w:tc>
        <w:tc>
          <w:tcPr>
            <w:tcW w:w="739" w:type="dxa"/>
            <w:vMerge w:val="restart"/>
          </w:tcPr>
          <w:p>
            <w:pPr>
              <w:pStyle w:val="7"/>
              <w:rPr>
                <w:rFonts w:ascii="Times New Roman"/>
                <w:sz w:val="24"/>
              </w:rPr>
            </w:pPr>
          </w:p>
        </w:tc>
        <w:tc>
          <w:tcPr>
            <w:tcW w:w="3461" w:type="dxa"/>
            <w:tcBorders>
              <w:bottom w:val="nil"/>
            </w:tcBorders>
          </w:tcPr>
          <w:p>
            <w:pPr>
              <w:pStyle w:val="7"/>
              <w:spacing w:before="81"/>
              <w:ind w:left="107"/>
              <w:rPr>
                <w:sz w:val="24"/>
              </w:rPr>
            </w:pPr>
            <w:r>
              <w:rPr>
                <w:sz w:val="24"/>
              </w:rPr>
              <w:t>100 万元以下的；</w:t>
            </w:r>
          </w:p>
        </w:tc>
        <w:tc>
          <w:tcPr>
            <w:tcW w:w="4279" w:type="dxa"/>
            <w:vMerge w:val="restart"/>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vMerge w:val="continue"/>
            <w:tcBorders>
              <w:top w:val="nil"/>
            </w:tcBorders>
          </w:tcPr>
          <w:p>
            <w:pPr>
              <w:rPr>
                <w:sz w:val="2"/>
                <w:szCs w:val="2"/>
              </w:rPr>
            </w:pPr>
          </w:p>
        </w:tc>
        <w:tc>
          <w:tcPr>
            <w:tcW w:w="3461" w:type="dxa"/>
            <w:tcBorders>
              <w:top w:val="nil"/>
              <w:bottom w:val="nil"/>
            </w:tcBorders>
          </w:tcPr>
          <w:p>
            <w:pPr>
              <w:pStyle w:val="7"/>
              <w:spacing w:before="40"/>
              <w:ind w:left="107"/>
              <w:rPr>
                <w:sz w:val="24"/>
              </w:rPr>
            </w:pPr>
            <w:r>
              <w:rPr>
                <w:sz w:val="24"/>
              </w:rPr>
              <w:t>（2）曾因同类违法行为受到一</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vMerge w:val="continue"/>
            <w:tcBorders>
              <w:top w:val="nil"/>
            </w:tcBorders>
          </w:tcPr>
          <w:p>
            <w:pPr>
              <w:rPr>
                <w:sz w:val="2"/>
                <w:szCs w:val="2"/>
              </w:rPr>
            </w:pPr>
          </w:p>
        </w:tc>
        <w:tc>
          <w:tcPr>
            <w:tcW w:w="3461" w:type="dxa"/>
            <w:tcBorders>
              <w:top w:val="nil"/>
            </w:tcBorders>
          </w:tcPr>
          <w:p>
            <w:pPr>
              <w:pStyle w:val="7"/>
              <w:spacing w:before="41"/>
              <w:ind w:left="107"/>
              <w:rPr>
                <w:sz w:val="24"/>
              </w:rPr>
            </w:pPr>
            <w:r>
              <w:rPr>
                <w:sz w:val="24"/>
              </w:rPr>
              <w:t>次行政处罚的。</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Borders>
              <w:bottom w:val="nil"/>
            </w:tcBorders>
          </w:tcPr>
          <w:p>
            <w:pPr>
              <w:pStyle w:val="7"/>
              <w:rPr>
                <w:rFonts w:ascii="Times New Roman"/>
                <w:sz w:val="24"/>
              </w:rPr>
            </w:pPr>
          </w:p>
        </w:tc>
        <w:tc>
          <w:tcPr>
            <w:tcW w:w="3461" w:type="dxa"/>
            <w:tcBorders>
              <w:bottom w:val="nil"/>
            </w:tcBorders>
          </w:tcPr>
          <w:p>
            <w:pPr>
              <w:pStyle w:val="7"/>
              <w:spacing w:before="79"/>
              <w:ind w:left="107"/>
              <w:rPr>
                <w:sz w:val="24"/>
              </w:rPr>
            </w:pPr>
            <w:r>
              <w:rPr>
                <w:sz w:val="24"/>
              </w:rPr>
              <w:t>有下列情形之一的：</w:t>
            </w:r>
          </w:p>
        </w:tc>
        <w:tc>
          <w:tcPr>
            <w:tcW w:w="4279"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before="41"/>
              <w:ind w:left="107"/>
              <w:rPr>
                <w:sz w:val="24"/>
              </w:rPr>
            </w:pPr>
            <w:r>
              <w:rPr>
                <w:spacing w:val="-4"/>
                <w:sz w:val="24"/>
              </w:rPr>
              <w:t>（1）</w:t>
            </w:r>
            <w:r>
              <w:rPr>
                <w:spacing w:val="-14"/>
                <w:sz w:val="24"/>
              </w:rPr>
              <w:t xml:space="preserve">拍卖成交价 </w:t>
            </w:r>
            <w:r>
              <w:rPr>
                <w:sz w:val="24"/>
              </w:rPr>
              <w:t>100</w:t>
            </w:r>
            <w:r>
              <w:rPr>
                <w:spacing w:val="-16"/>
                <w:sz w:val="24"/>
              </w:rPr>
              <w:t xml:space="preserve"> 万元以上</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Borders>
              <w:top w:val="nil"/>
              <w:bottom w:val="nil"/>
            </w:tcBorders>
          </w:tcPr>
          <w:p>
            <w:pPr>
              <w:pStyle w:val="7"/>
              <w:rPr>
                <w:rFonts w:ascii="Times New Roman"/>
                <w:sz w:val="24"/>
              </w:rPr>
            </w:pPr>
          </w:p>
          <w:p>
            <w:pPr>
              <w:pStyle w:val="7"/>
              <w:spacing w:before="164"/>
              <w:ind w:right="117"/>
              <w:jc w:val="right"/>
              <w:rPr>
                <w:sz w:val="24"/>
              </w:rPr>
            </w:pPr>
            <w:r>
              <w:rPr>
                <w:sz w:val="24"/>
              </w:rPr>
              <w:t>较重</w:t>
            </w:r>
          </w:p>
        </w:tc>
        <w:tc>
          <w:tcPr>
            <w:tcW w:w="3461" w:type="dxa"/>
            <w:tcBorders>
              <w:top w:val="nil"/>
              <w:bottom w:val="nil"/>
            </w:tcBorders>
          </w:tcPr>
          <w:p>
            <w:pPr>
              <w:pStyle w:val="7"/>
              <w:spacing w:before="41"/>
              <w:ind w:left="107"/>
              <w:rPr>
                <w:sz w:val="24"/>
              </w:rPr>
            </w:pPr>
            <w:r>
              <w:rPr>
                <w:sz w:val="24"/>
              </w:rPr>
              <w:t>的；</w:t>
            </w:r>
          </w:p>
          <w:p>
            <w:pPr>
              <w:pStyle w:val="7"/>
              <w:spacing w:before="11" w:line="400" w:lineRule="exact"/>
              <w:ind w:left="107" w:right="87"/>
              <w:rPr>
                <w:sz w:val="24"/>
              </w:rPr>
            </w:pPr>
            <w:r>
              <w:rPr>
                <w:sz w:val="24"/>
              </w:rPr>
              <w:t>（2）曾因同类违法行为受到二次以上行政处罚的；</w:t>
            </w:r>
          </w:p>
        </w:tc>
        <w:tc>
          <w:tcPr>
            <w:tcW w:w="4279" w:type="dxa"/>
            <w:tcBorders>
              <w:top w:val="nil"/>
              <w:bottom w:val="nil"/>
            </w:tcBorders>
          </w:tcPr>
          <w:p>
            <w:pPr>
              <w:pStyle w:val="7"/>
              <w:spacing w:before="10"/>
              <w:rPr>
                <w:rFonts w:ascii="Times New Roman"/>
                <w:sz w:val="20"/>
              </w:rPr>
            </w:pPr>
          </w:p>
          <w:p>
            <w:pPr>
              <w:pStyle w:val="7"/>
              <w:spacing w:before="1" w:line="312" w:lineRule="auto"/>
              <w:ind w:left="107" w:right="73"/>
              <w:rPr>
                <w:sz w:val="24"/>
              </w:rPr>
            </w:pPr>
            <w:r>
              <w:rPr>
                <w:sz w:val="24"/>
              </w:rPr>
              <w:t>可以处卖成交价百分之二十以上百分之三十以下的罚款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before="41"/>
              <w:ind w:left="107"/>
              <w:rPr>
                <w:sz w:val="24"/>
              </w:rPr>
            </w:pPr>
            <w:r>
              <w:rPr>
                <w:sz w:val="24"/>
              </w:rPr>
              <w:t>（3）造成重大社会影响等严重</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Borders>
              <w:top w:val="nil"/>
            </w:tcBorders>
          </w:tcPr>
          <w:p>
            <w:pPr>
              <w:pStyle w:val="7"/>
              <w:rPr>
                <w:rFonts w:ascii="Times New Roman"/>
                <w:sz w:val="24"/>
              </w:rPr>
            </w:pPr>
          </w:p>
        </w:tc>
        <w:tc>
          <w:tcPr>
            <w:tcW w:w="3461" w:type="dxa"/>
            <w:tcBorders>
              <w:top w:val="nil"/>
            </w:tcBorders>
          </w:tcPr>
          <w:p>
            <w:pPr>
              <w:pStyle w:val="7"/>
              <w:spacing w:before="40" w:line="301" w:lineRule="exact"/>
              <w:ind w:left="107"/>
              <w:rPr>
                <w:sz w:val="24"/>
              </w:rPr>
            </w:pPr>
            <w:r>
              <w:rPr>
                <w:sz w:val="24"/>
              </w:rPr>
              <w:t>后果的。</w:t>
            </w:r>
          </w:p>
        </w:tc>
        <w:tc>
          <w:tcPr>
            <w:tcW w:w="4279"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61" w:type="dxa"/>
            <w:tcBorders>
              <w:bottom w:val="nil"/>
            </w:tcBorders>
          </w:tcPr>
          <w:p>
            <w:pPr>
              <w:pStyle w:val="7"/>
              <w:rPr>
                <w:rFonts w:ascii="Times New Roman"/>
                <w:sz w:val="24"/>
              </w:rPr>
            </w:pPr>
          </w:p>
        </w:tc>
        <w:tc>
          <w:tcPr>
            <w:tcW w:w="1519" w:type="dxa"/>
            <w:tcBorders>
              <w:bottom w:val="nil"/>
            </w:tcBorders>
          </w:tcPr>
          <w:p>
            <w:pPr>
              <w:pStyle w:val="7"/>
              <w:rPr>
                <w:rFonts w:ascii="Times New Roman"/>
                <w:sz w:val="24"/>
              </w:rPr>
            </w:pPr>
          </w:p>
        </w:tc>
        <w:tc>
          <w:tcPr>
            <w:tcW w:w="4121" w:type="dxa"/>
            <w:tcBorders>
              <w:bottom w:val="nil"/>
            </w:tcBorders>
          </w:tcPr>
          <w:p>
            <w:pPr>
              <w:pStyle w:val="7"/>
              <w:spacing w:before="1"/>
              <w:rPr>
                <w:rFonts w:ascii="Times New Roman"/>
                <w:sz w:val="23"/>
              </w:rPr>
            </w:pPr>
          </w:p>
          <w:p>
            <w:pPr>
              <w:pStyle w:val="7"/>
              <w:ind w:left="107"/>
              <w:rPr>
                <w:sz w:val="24"/>
              </w:rPr>
            </w:pPr>
            <w:r>
              <w:rPr>
                <w:spacing w:val="-16"/>
                <w:sz w:val="24"/>
              </w:rPr>
              <w:t>第六十五条：违反本法第三十七条的规</w:t>
            </w:r>
          </w:p>
        </w:tc>
        <w:tc>
          <w:tcPr>
            <w:tcW w:w="739" w:type="dxa"/>
            <w:tcBorders>
              <w:bottom w:val="nil"/>
            </w:tcBorders>
          </w:tcPr>
          <w:p>
            <w:pPr>
              <w:pStyle w:val="7"/>
              <w:rPr>
                <w:rFonts w:ascii="Times New Roman"/>
                <w:sz w:val="24"/>
              </w:rPr>
            </w:pPr>
          </w:p>
        </w:tc>
        <w:tc>
          <w:tcPr>
            <w:tcW w:w="3461" w:type="dxa"/>
            <w:vMerge w:val="restart"/>
          </w:tcPr>
          <w:p>
            <w:pPr>
              <w:pStyle w:val="7"/>
              <w:rPr>
                <w:rFonts w:ascii="Times New Roman"/>
                <w:sz w:val="24"/>
              </w:rPr>
            </w:pPr>
          </w:p>
          <w:p>
            <w:pPr>
              <w:pStyle w:val="7"/>
              <w:rPr>
                <w:rFonts w:ascii="Times New Roman"/>
                <w:sz w:val="24"/>
              </w:rPr>
            </w:pPr>
          </w:p>
          <w:p>
            <w:pPr>
              <w:pStyle w:val="7"/>
              <w:spacing w:before="3"/>
              <w:rPr>
                <w:rFonts w:ascii="Times New Roman"/>
                <w:sz w:val="27"/>
              </w:rPr>
            </w:pPr>
          </w:p>
          <w:p>
            <w:pPr>
              <w:pStyle w:val="7"/>
              <w:ind w:left="107"/>
              <w:rPr>
                <w:sz w:val="24"/>
              </w:rPr>
            </w:pPr>
            <w:r>
              <w:rPr>
                <w:sz w:val="24"/>
              </w:rPr>
              <w:t>有下列情形之一的：</w:t>
            </w:r>
          </w:p>
          <w:p>
            <w:pPr>
              <w:pStyle w:val="7"/>
              <w:numPr>
                <w:ilvl w:val="0"/>
                <w:numId w:val="26"/>
              </w:numPr>
              <w:tabs>
                <w:tab w:val="left" w:pos="705"/>
              </w:tabs>
              <w:spacing w:before="94" w:after="0" w:line="312" w:lineRule="auto"/>
              <w:ind w:left="107" w:right="151" w:firstLine="0"/>
              <w:jc w:val="left"/>
              <w:rPr>
                <w:sz w:val="24"/>
              </w:rPr>
            </w:pPr>
            <w:r>
              <w:rPr>
                <w:spacing w:val="-6"/>
                <w:sz w:val="24"/>
              </w:rPr>
              <w:t>初次违法，且危害后果较</w:t>
            </w:r>
            <w:r>
              <w:rPr>
                <w:spacing w:val="-3"/>
                <w:sz w:val="24"/>
              </w:rPr>
              <w:t>轻的；</w:t>
            </w:r>
          </w:p>
          <w:p>
            <w:pPr>
              <w:pStyle w:val="7"/>
              <w:numPr>
                <w:ilvl w:val="0"/>
                <w:numId w:val="26"/>
              </w:numPr>
              <w:tabs>
                <w:tab w:val="left" w:pos="705"/>
              </w:tabs>
              <w:spacing w:before="0" w:after="0" w:line="307" w:lineRule="exact"/>
              <w:ind w:left="704" w:right="0" w:hanging="598"/>
              <w:jc w:val="left"/>
              <w:rPr>
                <w:sz w:val="24"/>
              </w:rPr>
            </w:pPr>
            <w:r>
              <w:rPr>
                <w:spacing w:val="-16"/>
                <w:sz w:val="24"/>
              </w:rPr>
              <w:t xml:space="preserve">最高应价 </w:t>
            </w:r>
            <w:r>
              <w:rPr>
                <w:spacing w:val="-3"/>
                <w:sz w:val="24"/>
              </w:rPr>
              <w:t>30</w:t>
            </w:r>
            <w:r>
              <w:rPr>
                <w:spacing w:val="-13"/>
                <w:sz w:val="24"/>
              </w:rPr>
              <w:t xml:space="preserve"> 万元以下的；</w:t>
            </w:r>
          </w:p>
        </w:tc>
        <w:tc>
          <w:tcPr>
            <w:tcW w:w="4279" w:type="dxa"/>
            <w:vMerge w:val="restart"/>
          </w:tcPr>
          <w:p>
            <w:pPr>
              <w:pStyle w:val="7"/>
              <w:rPr>
                <w:rFonts w:ascii="Times New Roman"/>
                <w:sz w:val="24"/>
              </w:rPr>
            </w:pPr>
          </w:p>
          <w:p>
            <w:pPr>
              <w:pStyle w:val="7"/>
              <w:rPr>
                <w:rFonts w:ascii="Times New Roman"/>
                <w:sz w:val="24"/>
              </w:rPr>
            </w:pPr>
          </w:p>
          <w:p>
            <w:pPr>
              <w:pStyle w:val="7"/>
              <w:spacing w:before="3"/>
              <w:rPr>
                <w:rFonts w:ascii="Times New Roman"/>
                <w:sz w:val="27"/>
              </w:rPr>
            </w:pPr>
          </w:p>
          <w:p>
            <w:pPr>
              <w:pStyle w:val="7"/>
              <w:spacing w:line="312" w:lineRule="auto"/>
              <w:ind w:left="107" w:right="144"/>
              <w:jc w:val="both"/>
              <w:rPr>
                <w:sz w:val="24"/>
              </w:rPr>
            </w:pPr>
            <w:r>
              <w:rPr>
                <w:spacing w:val="-6"/>
                <w:sz w:val="24"/>
              </w:rPr>
              <w:t>对参与恶意串通的竞买人处最高应价百分之十的罚款；对参与恶意串通的拍卖人处最高应价百分之十以上百分之二十</w:t>
            </w:r>
            <w:r>
              <w:rPr>
                <w:spacing w:val="-4"/>
                <w:sz w:val="24"/>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6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spacing w:before="41"/>
              <w:ind w:left="107"/>
              <w:rPr>
                <w:sz w:val="24"/>
              </w:rPr>
            </w:pPr>
            <w:r>
              <w:rPr>
                <w:spacing w:val="-16"/>
                <w:sz w:val="24"/>
              </w:rPr>
              <w:t>定，竞买人之间、竞买人与拍卖人之间</w:t>
            </w:r>
          </w:p>
        </w:tc>
        <w:tc>
          <w:tcPr>
            <w:tcW w:w="739" w:type="dxa"/>
            <w:tcBorders>
              <w:top w:val="nil"/>
              <w:bottom w:val="nil"/>
            </w:tcBorders>
          </w:tcPr>
          <w:p>
            <w:pPr>
              <w:pStyle w:val="7"/>
              <w:rPr>
                <w:rFonts w:ascii="Times New Roman"/>
                <w:sz w:val="24"/>
              </w:rPr>
            </w:pPr>
          </w:p>
        </w:tc>
        <w:tc>
          <w:tcPr>
            <w:tcW w:w="3461" w:type="dxa"/>
            <w:vMerge w:val="continue"/>
            <w:tcBorders>
              <w:top w:val="nil"/>
            </w:tcBorders>
          </w:tcPr>
          <w:p>
            <w:pPr>
              <w:rPr>
                <w:sz w:val="2"/>
                <w:szCs w:val="2"/>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61" w:type="dxa"/>
            <w:tcBorders>
              <w:top w:val="nil"/>
              <w:bottom w:val="nil"/>
            </w:tcBorders>
          </w:tcPr>
          <w:p>
            <w:pPr>
              <w:pStyle w:val="7"/>
              <w:rPr>
                <w:rFonts w:ascii="Times New Roman"/>
                <w:sz w:val="24"/>
              </w:rPr>
            </w:pPr>
          </w:p>
        </w:tc>
        <w:tc>
          <w:tcPr>
            <w:tcW w:w="1519" w:type="dxa"/>
            <w:tcBorders>
              <w:top w:val="nil"/>
              <w:bottom w:val="nil"/>
            </w:tcBorders>
          </w:tcPr>
          <w:p>
            <w:pPr>
              <w:pStyle w:val="7"/>
              <w:spacing w:before="44"/>
              <w:ind w:left="109"/>
              <w:rPr>
                <w:sz w:val="24"/>
              </w:rPr>
            </w:pPr>
            <w:r>
              <w:rPr>
                <w:sz w:val="24"/>
              </w:rPr>
              <w:t>《中华人民</w:t>
            </w:r>
          </w:p>
        </w:tc>
        <w:tc>
          <w:tcPr>
            <w:tcW w:w="4121" w:type="dxa"/>
            <w:tcBorders>
              <w:top w:val="nil"/>
              <w:bottom w:val="nil"/>
            </w:tcBorders>
          </w:tcPr>
          <w:p>
            <w:pPr>
              <w:pStyle w:val="7"/>
              <w:spacing w:before="41"/>
              <w:ind w:left="107"/>
              <w:rPr>
                <w:sz w:val="24"/>
              </w:rPr>
            </w:pPr>
            <w:r>
              <w:rPr>
                <w:spacing w:val="-16"/>
                <w:sz w:val="24"/>
              </w:rPr>
              <w:t>恶意串通，给他人造成损害的，拍卖无</w:t>
            </w:r>
          </w:p>
        </w:tc>
        <w:tc>
          <w:tcPr>
            <w:tcW w:w="739" w:type="dxa"/>
            <w:tcBorders>
              <w:top w:val="nil"/>
              <w:bottom w:val="nil"/>
            </w:tcBorders>
          </w:tcPr>
          <w:p>
            <w:pPr>
              <w:pStyle w:val="7"/>
              <w:rPr>
                <w:rFonts w:ascii="Times New Roman"/>
                <w:sz w:val="24"/>
              </w:rPr>
            </w:pPr>
          </w:p>
        </w:tc>
        <w:tc>
          <w:tcPr>
            <w:tcW w:w="3461" w:type="dxa"/>
            <w:vMerge w:val="continue"/>
            <w:tcBorders>
              <w:top w:val="nil"/>
            </w:tcBorders>
          </w:tcPr>
          <w:p>
            <w:pPr>
              <w:rPr>
                <w:sz w:val="2"/>
                <w:szCs w:val="2"/>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61" w:type="dxa"/>
            <w:tcBorders>
              <w:top w:val="nil"/>
              <w:bottom w:val="nil"/>
            </w:tcBorders>
          </w:tcPr>
          <w:p>
            <w:pPr>
              <w:pStyle w:val="7"/>
              <w:spacing w:before="41"/>
              <w:ind w:left="112"/>
              <w:rPr>
                <w:sz w:val="24"/>
              </w:rPr>
            </w:pPr>
            <w:r>
              <w:rPr>
                <w:sz w:val="24"/>
              </w:rPr>
              <w:t>75</w:t>
            </w:r>
          </w:p>
        </w:tc>
        <w:tc>
          <w:tcPr>
            <w:tcW w:w="1519" w:type="dxa"/>
            <w:tcBorders>
              <w:top w:val="nil"/>
              <w:bottom w:val="nil"/>
            </w:tcBorders>
          </w:tcPr>
          <w:p>
            <w:pPr>
              <w:pStyle w:val="7"/>
              <w:spacing w:before="41"/>
              <w:ind w:left="109"/>
              <w:rPr>
                <w:sz w:val="24"/>
              </w:rPr>
            </w:pPr>
            <w:r>
              <w:rPr>
                <w:sz w:val="24"/>
              </w:rPr>
              <w:t>共和国拍卖</w:t>
            </w:r>
          </w:p>
        </w:tc>
        <w:tc>
          <w:tcPr>
            <w:tcW w:w="4121" w:type="dxa"/>
            <w:tcBorders>
              <w:top w:val="nil"/>
              <w:bottom w:val="nil"/>
            </w:tcBorders>
          </w:tcPr>
          <w:p>
            <w:pPr>
              <w:pStyle w:val="7"/>
              <w:spacing w:before="39"/>
              <w:ind w:left="107"/>
              <w:rPr>
                <w:sz w:val="24"/>
              </w:rPr>
            </w:pPr>
            <w:r>
              <w:rPr>
                <w:spacing w:val="-16"/>
                <w:sz w:val="24"/>
              </w:rPr>
              <w:t>效，应当依法承担赔偿责任。由工商行</w:t>
            </w:r>
          </w:p>
        </w:tc>
        <w:tc>
          <w:tcPr>
            <w:tcW w:w="739" w:type="dxa"/>
            <w:tcBorders>
              <w:top w:val="nil"/>
              <w:bottom w:val="nil"/>
            </w:tcBorders>
          </w:tcPr>
          <w:p>
            <w:pPr>
              <w:pStyle w:val="7"/>
              <w:spacing w:before="39"/>
              <w:ind w:right="117"/>
              <w:jc w:val="right"/>
              <w:rPr>
                <w:sz w:val="24"/>
              </w:rPr>
            </w:pPr>
            <w:r>
              <w:rPr>
                <w:sz w:val="24"/>
              </w:rPr>
              <w:t>较轻</w:t>
            </w:r>
          </w:p>
        </w:tc>
        <w:tc>
          <w:tcPr>
            <w:tcW w:w="3461" w:type="dxa"/>
            <w:vMerge w:val="continue"/>
            <w:tcBorders>
              <w:top w:val="nil"/>
            </w:tcBorders>
          </w:tcPr>
          <w:p>
            <w:pPr>
              <w:rPr>
                <w:sz w:val="2"/>
                <w:szCs w:val="2"/>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61" w:type="dxa"/>
            <w:tcBorders>
              <w:top w:val="nil"/>
              <w:bottom w:val="nil"/>
            </w:tcBorders>
          </w:tcPr>
          <w:p>
            <w:pPr>
              <w:pStyle w:val="7"/>
              <w:rPr>
                <w:rFonts w:ascii="Times New Roman"/>
                <w:sz w:val="24"/>
              </w:rPr>
            </w:pPr>
          </w:p>
        </w:tc>
        <w:tc>
          <w:tcPr>
            <w:tcW w:w="1519" w:type="dxa"/>
            <w:tcBorders>
              <w:top w:val="nil"/>
              <w:bottom w:val="nil"/>
            </w:tcBorders>
          </w:tcPr>
          <w:p>
            <w:pPr>
              <w:pStyle w:val="7"/>
              <w:spacing w:before="43"/>
              <w:ind w:left="109"/>
              <w:rPr>
                <w:sz w:val="24"/>
              </w:rPr>
            </w:pPr>
            <w:r>
              <w:rPr>
                <w:sz w:val="24"/>
              </w:rPr>
              <w:t>法》</w:t>
            </w:r>
          </w:p>
        </w:tc>
        <w:tc>
          <w:tcPr>
            <w:tcW w:w="4121" w:type="dxa"/>
            <w:tcBorders>
              <w:top w:val="nil"/>
              <w:bottom w:val="nil"/>
            </w:tcBorders>
          </w:tcPr>
          <w:p>
            <w:pPr>
              <w:pStyle w:val="7"/>
              <w:spacing w:before="40"/>
              <w:ind w:left="107"/>
              <w:rPr>
                <w:sz w:val="24"/>
              </w:rPr>
            </w:pPr>
            <w:r>
              <w:rPr>
                <w:sz w:val="24"/>
              </w:rPr>
              <w:t>政管理部门对参与恶意串通的竞买人</w:t>
            </w:r>
          </w:p>
        </w:tc>
        <w:tc>
          <w:tcPr>
            <w:tcW w:w="739" w:type="dxa"/>
            <w:tcBorders>
              <w:top w:val="nil"/>
              <w:bottom w:val="nil"/>
            </w:tcBorders>
          </w:tcPr>
          <w:p>
            <w:pPr>
              <w:pStyle w:val="7"/>
              <w:rPr>
                <w:rFonts w:ascii="Times New Roman"/>
                <w:sz w:val="24"/>
              </w:rPr>
            </w:pPr>
          </w:p>
        </w:tc>
        <w:tc>
          <w:tcPr>
            <w:tcW w:w="3461" w:type="dxa"/>
            <w:vMerge w:val="continue"/>
            <w:tcBorders>
              <w:top w:val="nil"/>
            </w:tcBorders>
          </w:tcPr>
          <w:p>
            <w:pPr>
              <w:rPr>
                <w:sz w:val="2"/>
                <w:szCs w:val="2"/>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46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spacing w:before="40"/>
              <w:ind w:left="107"/>
              <w:rPr>
                <w:sz w:val="24"/>
              </w:rPr>
            </w:pPr>
            <w:r>
              <w:rPr>
                <w:sz w:val="24"/>
              </w:rPr>
              <w:t>处最高应价百分之十以上百分之三十</w:t>
            </w:r>
          </w:p>
        </w:tc>
        <w:tc>
          <w:tcPr>
            <w:tcW w:w="739" w:type="dxa"/>
            <w:tcBorders>
              <w:top w:val="nil"/>
              <w:bottom w:val="nil"/>
            </w:tcBorders>
          </w:tcPr>
          <w:p>
            <w:pPr>
              <w:pStyle w:val="7"/>
              <w:rPr>
                <w:rFonts w:ascii="Times New Roman"/>
                <w:sz w:val="24"/>
              </w:rPr>
            </w:pPr>
          </w:p>
        </w:tc>
        <w:tc>
          <w:tcPr>
            <w:tcW w:w="3461" w:type="dxa"/>
            <w:vMerge w:val="continue"/>
            <w:tcBorders>
              <w:top w:val="nil"/>
            </w:tcBorders>
          </w:tcPr>
          <w:p>
            <w:pPr>
              <w:rPr>
                <w:sz w:val="2"/>
                <w:szCs w:val="2"/>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61" w:type="dxa"/>
            <w:tcBorders>
              <w:top w:val="nil"/>
            </w:tcBorders>
          </w:tcPr>
          <w:p>
            <w:pPr>
              <w:pStyle w:val="7"/>
              <w:rPr>
                <w:rFonts w:ascii="Times New Roman"/>
                <w:sz w:val="24"/>
              </w:rPr>
            </w:pPr>
          </w:p>
        </w:tc>
        <w:tc>
          <w:tcPr>
            <w:tcW w:w="1519" w:type="dxa"/>
            <w:tcBorders>
              <w:top w:val="nil"/>
            </w:tcBorders>
          </w:tcPr>
          <w:p>
            <w:pPr>
              <w:pStyle w:val="7"/>
              <w:rPr>
                <w:rFonts w:ascii="Times New Roman"/>
                <w:sz w:val="24"/>
              </w:rPr>
            </w:pPr>
          </w:p>
        </w:tc>
        <w:tc>
          <w:tcPr>
            <w:tcW w:w="4121" w:type="dxa"/>
            <w:tcBorders>
              <w:top w:val="nil"/>
            </w:tcBorders>
          </w:tcPr>
          <w:p>
            <w:pPr>
              <w:pStyle w:val="7"/>
              <w:spacing w:before="40"/>
              <w:ind w:left="107"/>
              <w:rPr>
                <w:sz w:val="24"/>
              </w:rPr>
            </w:pPr>
            <w:r>
              <w:rPr>
                <w:spacing w:val="-16"/>
                <w:sz w:val="24"/>
              </w:rPr>
              <w:t>以下的罚款；对参与恶意串通的拍卖人</w:t>
            </w:r>
          </w:p>
        </w:tc>
        <w:tc>
          <w:tcPr>
            <w:tcW w:w="739" w:type="dxa"/>
            <w:tcBorders>
              <w:top w:val="nil"/>
            </w:tcBorders>
          </w:tcPr>
          <w:p>
            <w:pPr>
              <w:pStyle w:val="7"/>
              <w:rPr>
                <w:rFonts w:ascii="Times New Roman"/>
                <w:sz w:val="24"/>
              </w:rPr>
            </w:pPr>
          </w:p>
        </w:tc>
        <w:tc>
          <w:tcPr>
            <w:tcW w:w="3461" w:type="dxa"/>
            <w:vMerge w:val="continue"/>
            <w:tcBorders>
              <w:top w:val="nil"/>
            </w:tcBorders>
          </w:tcPr>
          <w:p>
            <w:pPr>
              <w:rPr>
                <w:sz w:val="2"/>
                <w:szCs w:val="2"/>
              </w:rPr>
            </w:pPr>
          </w:p>
        </w:tc>
        <w:tc>
          <w:tcPr>
            <w:tcW w:w="4279" w:type="dxa"/>
            <w:vMerge w:val="continue"/>
            <w:tcBorders>
              <w:top w:val="nil"/>
            </w:tcBorders>
          </w:tcPr>
          <w:p>
            <w:pPr>
              <w:rPr>
                <w:sz w:val="2"/>
                <w:szCs w:val="2"/>
              </w:rPr>
            </w:pPr>
          </w:p>
        </w:tc>
      </w:tr>
    </w:tbl>
    <w:p>
      <w:pPr>
        <w:spacing w:after="0"/>
        <w:rPr>
          <w:sz w:val="2"/>
          <w:szCs w:val="2"/>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61" w:type="dxa"/>
            <w:vMerge w:val="restart"/>
          </w:tcPr>
          <w:p>
            <w:pPr>
              <w:pStyle w:val="7"/>
              <w:rPr>
                <w:rFonts w:ascii="Times New Roman"/>
                <w:sz w:val="24"/>
              </w:rPr>
            </w:pPr>
          </w:p>
        </w:tc>
        <w:tc>
          <w:tcPr>
            <w:tcW w:w="1519" w:type="dxa"/>
            <w:vMerge w:val="restart"/>
          </w:tcPr>
          <w:p>
            <w:pPr>
              <w:pStyle w:val="7"/>
              <w:rPr>
                <w:rFonts w:ascii="Times New Roman"/>
                <w:sz w:val="24"/>
              </w:rPr>
            </w:pPr>
          </w:p>
        </w:tc>
        <w:tc>
          <w:tcPr>
            <w:tcW w:w="4121" w:type="dxa"/>
            <w:tcBorders>
              <w:bottom w:val="nil"/>
            </w:tcBorders>
          </w:tcPr>
          <w:p>
            <w:pPr>
              <w:pStyle w:val="7"/>
              <w:spacing w:before="81"/>
              <w:ind w:left="107"/>
              <w:rPr>
                <w:sz w:val="24"/>
              </w:rPr>
            </w:pPr>
            <w:r>
              <w:rPr>
                <w:sz w:val="24"/>
              </w:rPr>
              <w:t>处最高应价百分之十以上百分之五十</w:t>
            </w:r>
          </w:p>
        </w:tc>
        <w:tc>
          <w:tcPr>
            <w:tcW w:w="739" w:type="dxa"/>
            <w:tcBorders>
              <w:bottom w:val="nil"/>
            </w:tcBorders>
          </w:tcPr>
          <w:p>
            <w:pPr>
              <w:pStyle w:val="7"/>
              <w:rPr>
                <w:rFonts w:ascii="Times New Roman"/>
                <w:sz w:val="24"/>
              </w:rPr>
            </w:pPr>
          </w:p>
        </w:tc>
        <w:tc>
          <w:tcPr>
            <w:tcW w:w="3461" w:type="dxa"/>
            <w:tcBorders>
              <w:bottom w:val="nil"/>
            </w:tcBorders>
          </w:tcPr>
          <w:p>
            <w:pPr>
              <w:pStyle w:val="7"/>
              <w:rPr>
                <w:rFonts w:ascii="Times New Roman"/>
                <w:sz w:val="24"/>
              </w:rPr>
            </w:pPr>
          </w:p>
        </w:tc>
        <w:tc>
          <w:tcPr>
            <w:tcW w:w="4279" w:type="dxa"/>
            <w:vMerge w:val="restart"/>
          </w:tcPr>
          <w:p>
            <w:pPr>
              <w:pStyle w:val="7"/>
              <w:rPr>
                <w:rFonts w:ascii="Times New Roman"/>
                <w:sz w:val="24"/>
              </w:rPr>
            </w:pPr>
          </w:p>
          <w:p>
            <w:pPr>
              <w:pStyle w:val="7"/>
              <w:rPr>
                <w:rFonts w:ascii="Times New Roman"/>
                <w:sz w:val="24"/>
              </w:rPr>
            </w:pPr>
          </w:p>
          <w:p>
            <w:pPr>
              <w:pStyle w:val="7"/>
              <w:spacing w:before="6"/>
              <w:rPr>
                <w:rFonts w:ascii="Times New Roman"/>
                <w:sz w:val="27"/>
              </w:rPr>
            </w:pPr>
          </w:p>
          <w:p>
            <w:pPr>
              <w:pStyle w:val="7"/>
              <w:spacing w:line="312" w:lineRule="auto"/>
              <w:ind w:left="107" w:right="144"/>
              <w:jc w:val="both"/>
              <w:rPr>
                <w:sz w:val="24"/>
              </w:rPr>
            </w:pPr>
            <w:r>
              <w:rPr>
                <w:spacing w:val="-6"/>
                <w:sz w:val="24"/>
              </w:rPr>
              <w:t>对参与恶意串通的竞买人处最高应价百分之十以上百分之二十以下的罚款；对参与恶意串通的拍卖人处最高应价百分</w:t>
            </w:r>
            <w:r>
              <w:rPr>
                <w:spacing w:val="-5"/>
                <w:sz w:val="24"/>
              </w:rPr>
              <w:t>之二十以上百分之四十以下的罚款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7"/>
              <w:spacing w:before="40"/>
              <w:ind w:left="107"/>
              <w:rPr>
                <w:sz w:val="24"/>
              </w:rPr>
            </w:pPr>
            <w:r>
              <w:rPr>
                <w:sz w:val="24"/>
              </w:rPr>
              <w:t>以下的罚款。</w:t>
            </w: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before="9"/>
              <w:rPr>
                <w:rFonts w:ascii="Times New Roman"/>
                <w:sz w:val="19"/>
              </w:rPr>
            </w:pPr>
          </w:p>
          <w:p>
            <w:pPr>
              <w:pStyle w:val="7"/>
              <w:ind w:left="107"/>
              <w:rPr>
                <w:sz w:val="24"/>
              </w:rPr>
            </w:pPr>
            <w:r>
              <w:rPr>
                <w:sz w:val="24"/>
              </w:rPr>
              <w:t>有下列情形之一的：</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7"/>
              <w:rPr>
                <w:rFonts w:ascii="Times New Roman"/>
                <w:sz w:val="24"/>
              </w:rPr>
            </w:pP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before="41"/>
              <w:ind w:left="107"/>
              <w:rPr>
                <w:sz w:val="24"/>
              </w:rPr>
            </w:pPr>
            <w:r>
              <w:rPr>
                <w:spacing w:val="-4"/>
                <w:sz w:val="24"/>
              </w:rPr>
              <w:t>（1）</w:t>
            </w:r>
            <w:r>
              <w:rPr>
                <w:spacing w:val="-16"/>
                <w:sz w:val="24"/>
              </w:rPr>
              <w:t xml:space="preserve">最高应价 </w:t>
            </w:r>
            <w:r>
              <w:rPr>
                <w:spacing w:val="-3"/>
                <w:sz w:val="24"/>
              </w:rPr>
              <w:t>30</w:t>
            </w:r>
            <w:r>
              <w:rPr>
                <w:spacing w:val="-24"/>
                <w:sz w:val="24"/>
              </w:rPr>
              <w:t xml:space="preserve"> 万元以上 </w:t>
            </w:r>
            <w:r>
              <w:rPr>
                <w:sz w:val="24"/>
              </w:rPr>
              <w:t>200</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7"/>
              <w:rPr>
                <w:rFonts w:ascii="Times New Roman"/>
                <w:sz w:val="24"/>
              </w:rPr>
            </w:pPr>
          </w:p>
        </w:tc>
        <w:tc>
          <w:tcPr>
            <w:tcW w:w="739" w:type="dxa"/>
            <w:tcBorders>
              <w:top w:val="nil"/>
              <w:bottom w:val="nil"/>
            </w:tcBorders>
          </w:tcPr>
          <w:p>
            <w:pPr>
              <w:pStyle w:val="7"/>
              <w:spacing w:before="41"/>
              <w:ind w:left="131"/>
              <w:rPr>
                <w:sz w:val="24"/>
              </w:rPr>
            </w:pPr>
            <w:r>
              <w:rPr>
                <w:sz w:val="24"/>
              </w:rPr>
              <w:t>一般</w:t>
            </w:r>
          </w:p>
        </w:tc>
        <w:tc>
          <w:tcPr>
            <w:tcW w:w="3461" w:type="dxa"/>
            <w:tcBorders>
              <w:top w:val="nil"/>
              <w:bottom w:val="nil"/>
            </w:tcBorders>
          </w:tcPr>
          <w:p>
            <w:pPr>
              <w:pStyle w:val="7"/>
              <w:spacing w:before="41"/>
              <w:ind w:left="107"/>
              <w:rPr>
                <w:sz w:val="24"/>
              </w:rPr>
            </w:pPr>
            <w:r>
              <w:rPr>
                <w:sz w:val="24"/>
              </w:rPr>
              <w:t>万元以下的；</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7"/>
              <w:rPr>
                <w:rFonts w:ascii="Times New Roman"/>
                <w:sz w:val="24"/>
              </w:rPr>
            </w:pP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before="40"/>
              <w:ind w:left="107"/>
              <w:rPr>
                <w:sz w:val="24"/>
              </w:rPr>
            </w:pPr>
            <w:r>
              <w:rPr>
                <w:sz w:val="24"/>
              </w:rPr>
              <w:t>（2）曾因同类违法行为受到一</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7"/>
              <w:rPr>
                <w:rFonts w:ascii="Times New Roman"/>
                <w:sz w:val="24"/>
              </w:rPr>
            </w:pPr>
          </w:p>
        </w:tc>
        <w:tc>
          <w:tcPr>
            <w:tcW w:w="739" w:type="dxa"/>
            <w:tcBorders>
              <w:top w:val="nil"/>
            </w:tcBorders>
          </w:tcPr>
          <w:p>
            <w:pPr>
              <w:pStyle w:val="7"/>
              <w:rPr>
                <w:rFonts w:ascii="Times New Roman"/>
                <w:sz w:val="24"/>
              </w:rPr>
            </w:pPr>
          </w:p>
        </w:tc>
        <w:tc>
          <w:tcPr>
            <w:tcW w:w="3461" w:type="dxa"/>
            <w:tcBorders>
              <w:top w:val="nil"/>
            </w:tcBorders>
          </w:tcPr>
          <w:p>
            <w:pPr>
              <w:pStyle w:val="7"/>
              <w:spacing w:before="41"/>
              <w:ind w:left="107"/>
              <w:rPr>
                <w:sz w:val="24"/>
              </w:rPr>
            </w:pPr>
            <w:r>
              <w:rPr>
                <w:sz w:val="24"/>
              </w:rPr>
              <w:t>次行政处罚的。</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7"/>
              <w:rPr>
                <w:rFonts w:ascii="Times New Roman"/>
                <w:sz w:val="24"/>
              </w:rPr>
            </w:pPr>
          </w:p>
        </w:tc>
        <w:tc>
          <w:tcPr>
            <w:tcW w:w="739" w:type="dxa"/>
            <w:tcBorders>
              <w:bottom w:val="nil"/>
            </w:tcBorders>
          </w:tcPr>
          <w:p>
            <w:pPr>
              <w:pStyle w:val="7"/>
              <w:rPr>
                <w:rFonts w:ascii="Times New Roman"/>
                <w:sz w:val="24"/>
              </w:rPr>
            </w:pPr>
          </w:p>
        </w:tc>
        <w:tc>
          <w:tcPr>
            <w:tcW w:w="3461" w:type="dxa"/>
            <w:tcBorders>
              <w:bottom w:val="nil"/>
            </w:tcBorders>
          </w:tcPr>
          <w:p>
            <w:pPr>
              <w:pStyle w:val="7"/>
              <w:rPr>
                <w:rFonts w:ascii="Times New Roman"/>
                <w:sz w:val="24"/>
              </w:rPr>
            </w:pPr>
          </w:p>
          <w:p>
            <w:pPr>
              <w:pStyle w:val="7"/>
              <w:spacing w:before="189"/>
              <w:ind w:left="107"/>
              <w:rPr>
                <w:sz w:val="24"/>
              </w:rPr>
            </w:pPr>
            <w:r>
              <w:rPr>
                <w:sz w:val="24"/>
              </w:rPr>
              <w:t>有下列情形之一的：</w:t>
            </w:r>
          </w:p>
        </w:tc>
        <w:tc>
          <w:tcPr>
            <w:tcW w:w="4279"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7"/>
              <w:rPr>
                <w:rFonts w:ascii="Times New Roman"/>
                <w:sz w:val="24"/>
              </w:rPr>
            </w:pP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before="41"/>
              <w:ind w:left="107" w:right="-29"/>
              <w:rPr>
                <w:sz w:val="24"/>
              </w:rPr>
            </w:pPr>
            <w:r>
              <w:rPr>
                <w:spacing w:val="-23"/>
                <w:sz w:val="24"/>
              </w:rPr>
              <w:t>（1）</w:t>
            </w:r>
            <w:r>
              <w:rPr>
                <w:spacing w:val="-17"/>
                <w:sz w:val="24"/>
              </w:rPr>
              <w:t xml:space="preserve">最高应价 </w:t>
            </w:r>
            <w:r>
              <w:rPr>
                <w:sz w:val="24"/>
              </w:rPr>
              <w:t>200</w:t>
            </w:r>
            <w:r>
              <w:rPr>
                <w:spacing w:val="-13"/>
                <w:sz w:val="24"/>
              </w:rPr>
              <w:t xml:space="preserve"> 万元以上的；</w:t>
            </w:r>
          </w:p>
        </w:tc>
        <w:tc>
          <w:tcPr>
            <w:tcW w:w="4279" w:type="dxa"/>
            <w:tcBorders>
              <w:top w:val="nil"/>
              <w:bottom w:val="nil"/>
            </w:tcBorders>
          </w:tcPr>
          <w:p>
            <w:pPr>
              <w:pStyle w:val="7"/>
              <w:spacing w:before="41"/>
              <w:ind w:left="107"/>
              <w:rPr>
                <w:sz w:val="24"/>
              </w:rPr>
            </w:pPr>
            <w:r>
              <w:rPr>
                <w:sz w:val="24"/>
              </w:rPr>
              <w:t>对参与恶意串通的竞买人处最高应价百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7"/>
              <w:rPr>
                <w:rFonts w:ascii="Times New Roman"/>
                <w:sz w:val="24"/>
              </w:rPr>
            </w:pPr>
          </w:p>
        </w:tc>
        <w:tc>
          <w:tcPr>
            <w:tcW w:w="739" w:type="dxa"/>
            <w:tcBorders>
              <w:top w:val="nil"/>
              <w:bottom w:val="nil"/>
            </w:tcBorders>
          </w:tcPr>
          <w:p>
            <w:pPr>
              <w:pStyle w:val="7"/>
              <w:spacing w:before="10"/>
              <w:rPr>
                <w:rFonts w:ascii="Times New Roman"/>
                <w:sz w:val="20"/>
              </w:rPr>
            </w:pPr>
          </w:p>
          <w:p>
            <w:pPr>
              <w:pStyle w:val="7"/>
              <w:spacing w:before="1"/>
              <w:ind w:left="131"/>
              <w:rPr>
                <w:sz w:val="24"/>
              </w:rPr>
            </w:pPr>
            <w:r>
              <w:rPr>
                <w:sz w:val="24"/>
              </w:rPr>
              <w:t>较重</w:t>
            </w:r>
          </w:p>
        </w:tc>
        <w:tc>
          <w:tcPr>
            <w:tcW w:w="3461" w:type="dxa"/>
            <w:tcBorders>
              <w:top w:val="nil"/>
              <w:bottom w:val="nil"/>
            </w:tcBorders>
          </w:tcPr>
          <w:p>
            <w:pPr>
              <w:pStyle w:val="7"/>
              <w:spacing w:before="41"/>
              <w:ind w:left="107"/>
              <w:rPr>
                <w:sz w:val="24"/>
              </w:rPr>
            </w:pPr>
            <w:r>
              <w:rPr>
                <w:sz w:val="24"/>
              </w:rPr>
              <w:t>（2）曾因同类违法行为受到二</w:t>
            </w:r>
          </w:p>
          <w:p>
            <w:pPr>
              <w:pStyle w:val="7"/>
              <w:spacing w:before="91"/>
              <w:ind w:left="107"/>
              <w:rPr>
                <w:sz w:val="24"/>
              </w:rPr>
            </w:pPr>
            <w:r>
              <w:rPr>
                <w:sz w:val="24"/>
              </w:rPr>
              <w:t>次以上行政处罚的；</w:t>
            </w:r>
          </w:p>
        </w:tc>
        <w:tc>
          <w:tcPr>
            <w:tcW w:w="4279" w:type="dxa"/>
            <w:tcBorders>
              <w:top w:val="nil"/>
              <w:bottom w:val="nil"/>
            </w:tcBorders>
          </w:tcPr>
          <w:p>
            <w:pPr>
              <w:pStyle w:val="7"/>
              <w:spacing w:before="41"/>
              <w:ind w:left="107"/>
              <w:rPr>
                <w:sz w:val="24"/>
              </w:rPr>
            </w:pPr>
            <w:r>
              <w:rPr>
                <w:spacing w:val="-5"/>
                <w:sz w:val="24"/>
              </w:rPr>
              <w:t>分之二十以上百分之三十以下的罚款；</w:t>
            </w:r>
          </w:p>
          <w:p>
            <w:pPr>
              <w:pStyle w:val="7"/>
              <w:spacing w:before="91"/>
              <w:ind w:left="107"/>
              <w:rPr>
                <w:sz w:val="24"/>
              </w:rPr>
            </w:pPr>
            <w:r>
              <w:rPr>
                <w:spacing w:val="-5"/>
                <w:sz w:val="24"/>
              </w:rPr>
              <w:t>对参与恶意串通的拍卖人处最高应价百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7"/>
              <w:rPr>
                <w:rFonts w:ascii="Times New Roman"/>
                <w:sz w:val="24"/>
              </w:rPr>
            </w:pP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before="41"/>
              <w:ind w:left="107"/>
              <w:rPr>
                <w:sz w:val="24"/>
              </w:rPr>
            </w:pPr>
            <w:r>
              <w:rPr>
                <w:sz w:val="24"/>
              </w:rPr>
              <w:t>（3）造成重大社会影响等严重</w:t>
            </w:r>
          </w:p>
        </w:tc>
        <w:tc>
          <w:tcPr>
            <w:tcW w:w="4279" w:type="dxa"/>
            <w:tcBorders>
              <w:top w:val="nil"/>
              <w:bottom w:val="nil"/>
            </w:tcBorders>
          </w:tcPr>
          <w:p>
            <w:pPr>
              <w:pStyle w:val="7"/>
              <w:spacing w:before="41"/>
              <w:ind w:left="107"/>
              <w:rPr>
                <w:sz w:val="24"/>
              </w:rPr>
            </w:pPr>
            <w:r>
              <w:rPr>
                <w:sz w:val="24"/>
              </w:rPr>
              <w:t>分之四十以上百分之五十以下的罚款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tcBorders>
          </w:tcPr>
          <w:p>
            <w:pPr>
              <w:pStyle w:val="7"/>
              <w:rPr>
                <w:rFonts w:ascii="Times New Roman"/>
                <w:sz w:val="24"/>
              </w:rPr>
            </w:pPr>
          </w:p>
        </w:tc>
        <w:tc>
          <w:tcPr>
            <w:tcW w:w="739" w:type="dxa"/>
            <w:tcBorders>
              <w:top w:val="nil"/>
            </w:tcBorders>
          </w:tcPr>
          <w:p>
            <w:pPr>
              <w:pStyle w:val="7"/>
              <w:rPr>
                <w:rFonts w:ascii="Times New Roman"/>
                <w:sz w:val="24"/>
              </w:rPr>
            </w:pPr>
          </w:p>
        </w:tc>
        <w:tc>
          <w:tcPr>
            <w:tcW w:w="3461" w:type="dxa"/>
            <w:tcBorders>
              <w:top w:val="nil"/>
            </w:tcBorders>
          </w:tcPr>
          <w:p>
            <w:pPr>
              <w:pStyle w:val="7"/>
              <w:spacing w:before="41"/>
              <w:ind w:left="107"/>
              <w:rPr>
                <w:sz w:val="24"/>
              </w:rPr>
            </w:pPr>
            <w:r>
              <w:rPr>
                <w:sz w:val="24"/>
              </w:rPr>
              <w:t>后果的。</w:t>
            </w:r>
          </w:p>
        </w:tc>
        <w:tc>
          <w:tcPr>
            <w:tcW w:w="4279"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461" w:type="dxa"/>
            <w:tcBorders>
              <w:bottom w:val="nil"/>
            </w:tcBorders>
          </w:tcPr>
          <w:p>
            <w:pPr>
              <w:pStyle w:val="7"/>
              <w:rPr>
                <w:rFonts w:ascii="Times New Roman"/>
                <w:sz w:val="24"/>
              </w:rPr>
            </w:pPr>
          </w:p>
        </w:tc>
        <w:tc>
          <w:tcPr>
            <w:tcW w:w="1519" w:type="dxa"/>
            <w:tcBorders>
              <w:bottom w:val="nil"/>
            </w:tcBorders>
          </w:tcPr>
          <w:p>
            <w:pPr>
              <w:pStyle w:val="7"/>
              <w:rPr>
                <w:rFonts w:ascii="Times New Roman"/>
                <w:sz w:val="24"/>
              </w:rPr>
            </w:pPr>
          </w:p>
        </w:tc>
        <w:tc>
          <w:tcPr>
            <w:tcW w:w="4121" w:type="dxa"/>
            <w:tcBorders>
              <w:bottom w:val="nil"/>
            </w:tcBorders>
          </w:tcPr>
          <w:p>
            <w:pPr>
              <w:pStyle w:val="7"/>
              <w:spacing w:before="10"/>
              <w:rPr>
                <w:rFonts w:ascii="Times New Roman"/>
                <w:sz w:val="21"/>
              </w:rPr>
            </w:pPr>
          </w:p>
          <w:p>
            <w:pPr>
              <w:pStyle w:val="7"/>
              <w:spacing w:line="286" w:lineRule="exact"/>
              <w:ind w:left="107"/>
              <w:rPr>
                <w:sz w:val="24"/>
              </w:rPr>
            </w:pPr>
            <w:r>
              <w:rPr>
                <w:spacing w:val="-16"/>
                <w:sz w:val="24"/>
              </w:rPr>
              <w:t>第六十六条：违反本法第四章第四节关</w:t>
            </w:r>
          </w:p>
        </w:tc>
        <w:tc>
          <w:tcPr>
            <w:tcW w:w="739" w:type="dxa"/>
            <w:tcBorders>
              <w:bottom w:val="nil"/>
            </w:tcBorders>
          </w:tcPr>
          <w:p>
            <w:pPr>
              <w:pStyle w:val="7"/>
              <w:rPr>
                <w:rFonts w:ascii="Times New Roman"/>
                <w:sz w:val="24"/>
              </w:rPr>
            </w:pPr>
          </w:p>
        </w:tc>
        <w:tc>
          <w:tcPr>
            <w:tcW w:w="3461" w:type="dxa"/>
            <w:tcBorders>
              <w:bottom w:val="nil"/>
            </w:tcBorders>
          </w:tcPr>
          <w:p>
            <w:pPr>
              <w:pStyle w:val="7"/>
              <w:spacing w:before="158"/>
              <w:ind w:left="107"/>
              <w:rPr>
                <w:sz w:val="24"/>
              </w:rPr>
            </w:pPr>
            <w:r>
              <w:rPr>
                <w:sz w:val="24"/>
              </w:rPr>
              <w:t>有下列情形之一的：</w:t>
            </w:r>
          </w:p>
        </w:tc>
        <w:tc>
          <w:tcPr>
            <w:tcW w:w="4279"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61" w:type="dxa"/>
            <w:tcBorders>
              <w:top w:val="nil"/>
              <w:bottom w:val="nil"/>
            </w:tcBorders>
          </w:tcPr>
          <w:p>
            <w:pPr>
              <w:pStyle w:val="7"/>
              <w:rPr>
                <w:rFonts w:ascii="Times New Roman"/>
                <w:sz w:val="24"/>
              </w:rPr>
            </w:pPr>
          </w:p>
          <w:p>
            <w:pPr>
              <w:pStyle w:val="7"/>
              <w:spacing w:before="1"/>
              <w:rPr>
                <w:rFonts w:ascii="Times New Roman"/>
                <w:sz w:val="19"/>
              </w:rPr>
            </w:pPr>
          </w:p>
          <w:p>
            <w:pPr>
              <w:pStyle w:val="7"/>
              <w:spacing w:line="286" w:lineRule="exact"/>
              <w:ind w:left="112"/>
              <w:rPr>
                <w:sz w:val="24"/>
              </w:rPr>
            </w:pPr>
            <w:r>
              <w:rPr>
                <w:sz w:val="24"/>
              </w:rPr>
              <w:t>76</w:t>
            </w:r>
          </w:p>
        </w:tc>
        <w:tc>
          <w:tcPr>
            <w:tcW w:w="1519" w:type="dxa"/>
            <w:tcBorders>
              <w:top w:val="nil"/>
              <w:bottom w:val="nil"/>
            </w:tcBorders>
          </w:tcPr>
          <w:p>
            <w:pPr>
              <w:pStyle w:val="7"/>
              <w:spacing w:before="4" w:line="400" w:lineRule="atLeast"/>
              <w:ind w:left="109" w:right="164"/>
              <w:rPr>
                <w:sz w:val="24"/>
              </w:rPr>
            </w:pPr>
            <w:r>
              <w:rPr>
                <w:sz w:val="24"/>
              </w:rPr>
              <w:t>《中华人民共和国拍卖</w:t>
            </w:r>
          </w:p>
        </w:tc>
        <w:tc>
          <w:tcPr>
            <w:tcW w:w="4121" w:type="dxa"/>
            <w:tcBorders>
              <w:top w:val="nil"/>
              <w:bottom w:val="nil"/>
            </w:tcBorders>
          </w:tcPr>
          <w:p>
            <w:pPr>
              <w:pStyle w:val="7"/>
              <w:spacing w:before="2" w:line="400" w:lineRule="atLeast"/>
              <w:ind w:left="107" w:right="-15"/>
              <w:rPr>
                <w:sz w:val="24"/>
              </w:rPr>
            </w:pPr>
            <w:r>
              <w:rPr>
                <w:spacing w:val="-13"/>
                <w:sz w:val="24"/>
              </w:rPr>
              <w:t>于佣金比例的规定收取佣金的，拍卖人</w:t>
            </w:r>
            <w:r>
              <w:rPr>
                <w:spacing w:val="-6"/>
                <w:sz w:val="24"/>
              </w:rPr>
              <w:t>应当将超收部分返还委托人、买受人。</w:t>
            </w:r>
          </w:p>
        </w:tc>
        <w:tc>
          <w:tcPr>
            <w:tcW w:w="739" w:type="dxa"/>
            <w:tcBorders>
              <w:top w:val="nil"/>
              <w:bottom w:val="nil"/>
            </w:tcBorders>
          </w:tcPr>
          <w:p>
            <w:pPr>
              <w:pStyle w:val="7"/>
              <w:spacing w:before="200"/>
              <w:ind w:left="107"/>
              <w:rPr>
                <w:sz w:val="24"/>
              </w:rPr>
            </w:pPr>
            <w:r>
              <w:rPr>
                <w:sz w:val="24"/>
              </w:rPr>
              <w:t>较轻</w:t>
            </w:r>
          </w:p>
        </w:tc>
        <w:tc>
          <w:tcPr>
            <w:tcW w:w="3461" w:type="dxa"/>
            <w:tcBorders>
              <w:top w:val="nil"/>
              <w:bottom w:val="nil"/>
            </w:tcBorders>
          </w:tcPr>
          <w:p>
            <w:pPr>
              <w:pStyle w:val="7"/>
              <w:spacing w:line="306" w:lineRule="exact"/>
              <w:ind w:left="107"/>
              <w:rPr>
                <w:sz w:val="24"/>
              </w:rPr>
            </w:pPr>
            <w:r>
              <w:rPr>
                <w:sz w:val="24"/>
              </w:rPr>
              <w:t>（1）初次违法，且危害后果较</w:t>
            </w:r>
          </w:p>
          <w:p>
            <w:pPr>
              <w:pStyle w:val="7"/>
              <w:spacing w:before="93"/>
              <w:ind w:left="107"/>
              <w:rPr>
                <w:sz w:val="24"/>
              </w:rPr>
            </w:pPr>
            <w:r>
              <w:rPr>
                <w:sz w:val="24"/>
              </w:rPr>
              <w:t>轻的；</w:t>
            </w:r>
          </w:p>
        </w:tc>
        <w:tc>
          <w:tcPr>
            <w:tcW w:w="4279" w:type="dxa"/>
            <w:tcBorders>
              <w:top w:val="nil"/>
              <w:bottom w:val="nil"/>
            </w:tcBorders>
          </w:tcPr>
          <w:p>
            <w:pPr>
              <w:pStyle w:val="7"/>
              <w:spacing w:line="306" w:lineRule="exact"/>
              <w:ind w:left="107"/>
              <w:rPr>
                <w:sz w:val="24"/>
              </w:rPr>
            </w:pPr>
            <w:r>
              <w:rPr>
                <w:sz w:val="24"/>
              </w:rPr>
              <w:t>可以处拍卖佣金一倍以上二倍以下的罚</w:t>
            </w:r>
          </w:p>
          <w:p>
            <w:pPr>
              <w:pStyle w:val="7"/>
              <w:spacing w:before="93"/>
              <w:ind w:left="107"/>
              <w:rPr>
                <w:sz w:val="24"/>
              </w:rPr>
            </w:pPr>
            <w:r>
              <w:rPr>
                <w:w w:val="100"/>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461" w:type="dxa"/>
            <w:tcBorders>
              <w:top w:val="nil"/>
              <w:bottom w:val="nil"/>
            </w:tcBorders>
          </w:tcPr>
          <w:p>
            <w:pPr>
              <w:pStyle w:val="7"/>
              <w:rPr>
                <w:rFonts w:ascii="Times New Roman"/>
                <w:sz w:val="24"/>
              </w:rPr>
            </w:pPr>
          </w:p>
        </w:tc>
        <w:tc>
          <w:tcPr>
            <w:tcW w:w="1519" w:type="dxa"/>
            <w:tcBorders>
              <w:top w:val="nil"/>
              <w:bottom w:val="nil"/>
            </w:tcBorders>
          </w:tcPr>
          <w:p>
            <w:pPr>
              <w:pStyle w:val="7"/>
              <w:spacing w:before="92" w:line="282" w:lineRule="exact"/>
              <w:ind w:left="109"/>
              <w:rPr>
                <w:sz w:val="24"/>
              </w:rPr>
            </w:pPr>
            <w:r>
              <w:rPr>
                <w:sz w:val="24"/>
              </w:rPr>
              <w:t>法》</w:t>
            </w:r>
          </w:p>
        </w:tc>
        <w:tc>
          <w:tcPr>
            <w:tcW w:w="4121" w:type="dxa"/>
            <w:tcBorders>
              <w:top w:val="nil"/>
              <w:bottom w:val="nil"/>
            </w:tcBorders>
          </w:tcPr>
          <w:p>
            <w:pPr>
              <w:pStyle w:val="7"/>
              <w:spacing w:before="90" w:line="285" w:lineRule="exact"/>
              <w:ind w:left="107"/>
              <w:rPr>
                <w:sz w:val="24"/>
              </w:rPr>
            </w:pPr>
            <w:r>
              <w:rPr>
                <w:sz w:val="24"/>
              </w:rPr>
              <w:t>物价管理部门可以对拍卖人处拍卖佣</w:t>
            </w:r>
          </w:p>
        </w:tc>
        <w:tc>
          <w:tcPr>
            <w:tcW w:w="739" w:type="dxa"/>
            <w:tcBorders>
              <w:top w:val="nil"/>
            </w:tcBorders>
          </w:tcPr>
          <w:p>
            <w:pPr>
              <w:pStyle w:val="7"/>
              <w:rPr>
                <w:rFonts w:ascii="Times New Roman"/>
                <w:sz w:val="24"/>
              </w:rPr>
            </w:pPr>
          </w:p>
        </w:tc>
        <w:tc>
          <w:tcPr>
            <w:tcW w:w="3461" w:type="dxa"/>
            <w:tcBorders>
              <w:top w:val="nil"/>
            </w:tcBorders>
          </w:tcPr>
          <w:p>
            <w:pPr>
              <w:pStyle w:val="7"/>
              <w:spacing w:line="304" w:lineRule="exact"/>
              <w:ind w:left="107"/>
              <w:rPr>
                <w:sz w:val="24"/>
              </w:rPr>
            </w:pPr>
            <w:r>
              <w:rPr>
                <w:spacing w:val="-4"/>
                <w:sz w:val="24"/>
              </w:rPr>
              <w:t>（2）</w:t>
            </w:r>
            <w:r>
              <w:rPr>
                <w:spacing w:val="-16"/>
                <w:sz w:val="24"/>
              </w:rPr>
              <w:t xml:space="preserve">拍卖佣金 </w:t>
            </w:r>
            <w:r>
              <w:rPr>
                <w:spacing w:val="-3"/>
                <w:sz w:val="24"/>
              </w:rPr>
              <w:t>10</w:t>
            </w:r>
            <w:r>
              <w:rPr>
                <w:spacing w:val="-13"/>
                <w:sz w:val="24"/>
              </w:rPr>
              <w:t xml:space="preserve"> 万元以下的；</w:t>
            </w:r>
          </w:p>
        </w:tc>
        <w:tc>
          <w:tcPr>
            <w:tcW w:w="4279"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461" w:type="dxa"/>
            <w:tcBorders>
              <w:top w:val="nil"/>
            </w:tcBorders>
          </w:tcPr>
          <w:p>
            <w:pPr>
              <w:pStyle w:val="7"/>
              <w:rPr>
                <w:rFonts w:ascii="Times New Roman"/>
                <w:sz w:val="24"/>
              </w:rPr>
            </w:pPr>
          </w:p>
        </w:tc>
        <w:tc>
          <w:tcPr>
            <w:tcW w:w="1519" w:type="dxa"/>
            <w:tcBorders>
              <w:top w:val="nil"/>
            </w:tcBorders>
          </w:tcPr>
          <w:p>
            <w:pPr>
              <w:pStyle w:val="7"/>
              <w:rPr>
                <w:rFonts w:ascii="Times New Roman"/>
                <w:sz w:val="24"/>
              </w:rPr>
            </w:pPr>
          </w:p>
        </w:tc>
        <w:tc>
          <w:tcPr>
            <w:tcW w:w="4121" w:type="dxa"/>
            <w:tcBorders>
              <w:top w:val="nil"/>
            </w:tcBorders>
          </w:tcPr>
          <w:p>
            <w:pPr>
              <w:pStyle w:val="7"/>
              <w:spacing w:before="86"/>
              <w:ind w:left="107"/>
              <w:rPr>
                <w:sz w:val="24"/>
              </w:rPr>
            </w:pPr>
            <w:r>
              <w:rPr>
                <w:sz w:val="24"/>
              </w:rPr>
              <w:t>金一倍以上五倍以下的罚款。</w:t>
            </w:r>
          </w:p>
        </w:tc>
        <w:tc>
          <w:tcPr>
            <w:tcW w:w="739" w:type="dxa"/>
          </w:tcPr>
          <w:p>
            <w:pPr>
              <w:pStyle w:val="7"/>
              <w:spacing w:before="167"/>
              <w:ind w:left="131"/>
              <w:rPr>
                <w:sz w:val="24"/>
              </w:rPr>
            </w:pPr>
            <w:r>
              <w:rPr>
                <w:sz w:val="24"/>
              </w:rPr>
              <w:t>一般</w:t>
            </w:r>
          </w:p>
        </w:tc>
        <w:tc>
          <w:tcPr>
            <w:tcW w:w="3461" w:type="dxa"/>
          </w:tcPr>
          <w:p>
            <w:pPr>
              <w:pStyle w:val="7"/>
              <w:spacing w:before="167"/>
              <w:ind w:left="107"/>
              <w:rPr>
                <w:sz w:val="24"/>
              </w:rPr>
            </w:pPr>
            <w:r>
              <w:rPr>
                <w:sz w:val="24"/>
              </w:rPr>
              <w:t>有下列情形之一的：</w:t>
            </w:r>
          </w:p>
        </w:tc>
        <w:tc>
          <w:tcPr>
            <w:tcW w:w="4279" w:type="dxa"/>
          </w:tcPr>
          <w:p>
            <w:pPr>
              <w:pStyle w:val="7"/>
              <w:spacing w:before="167"/>
              <w:ind w:left="107"/>
              <w:rPr>
                <w:sz w:val="24"/>
              </w:rPr>
            </w:pPr>
            <w:r>
              <w:rPr>
                <w:sz w:val="24"/>
              </w:rPr>
              <w:t>可以处拍卖佣金二倍以上四倍以下的罚</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461" w:type="dxa"/>
            <w:vMerge w:val="restart"/>
          </w:tcPr>
          <w:p>
            <w:pPr>
              <w:pStyle w:val="7"/>
              <w:rPr>
                <w:rFonts w:ascii="Times New Roman"/>
                <w:sz w:val="24"/>
              </w:rPr>
            </w:pPr>
          </w:p>
        </w:tc>
        <w:tc>
          <w:tcPr>
            <w:tcW w:w="1519" w:type="dxa"/>
            <w:vMerge w:val="restart"/>
          </w:tcPr>
          <w:p>
            <w:pPr>
              <w:pStyle w:val="7"/>
              <w:rPr>
                <w:rFonts w:ascii="Times New Roman"/>
                <w:sz w:val="24"/>
              </w:rPr>
            </w:pPr>
          </w:p>
        </w:tc>
        <w:tc>
          <w:tcPr>
            <w:tcW w:w="4121" w:type="dxa"/>
            <w:vMerge w:val="restart"/>
          </w:tcPr>
          <w:p>
            <w:pPr>
              <w:pStyle w:val="7"/>
              <w:rPr>
                <w:rFonts w:ascii="Times New Roman"/>
                <w:sz w:val="24"/>
              </w:rPr>
            </w:pPr>
          </w:p>
        </w:tc>
        <w:tc>
          <w:tcPr>
            <w:tcW w:w="739" w:type="dxa"/>
          </w:tcPr>
          <w:p>
            <w:pPr>
              <w:pStyle w:val="7"/>
              <w:rPr>
                <w:rFonts w:ascii="Times New Roman"/>
                <w:sz w:val="24"/>
              </w:rPr>
            </w:pPr>
          </w:p>
        </w:tc>
        <w:tc>
          <w:tcPr>
            <w:tcW w:w="3461" w:type="dxa"/>
          </w:tcPr>
          <w:p>
            <w:pPr>
              <w:pStyle w:val="7"/>
              <w:numPr>
                <w:ilvl w:val="0"/>
                <w:numId w:val="27"/>
              </w:numPr>
              <w:tabs>
                <w:tab w:val="left" w:pos="705"/>
              </w:tabs>
              <w:spacing w:before="81" w:after="0" w:line="312" w:lineRule="auto"/>
              <w:ind w:left="107" w:right="211" w:firstLine="0"/>
              <w:jc w:val="left"/>
              <w:rPr>
                <w:sz w:val="24"/>
              </w:rPr>
            </w:pPr>
            <w:r>
              <w:rPr>
                <w:spacing w:val="-16"/>
                <w:sz w:val="24"/>
              </w:rPr>
              <w:t xml:space="preserve">拍卖佣金 </w:t>
            </w:r>
            <w:r>
              <w:rPr>
                <w:spacing w:val="-3"/>
                <w:sz w:val="24"/>
              </w:rPr>
              <w:t>10</w:t>
            </w:r>
            <w:r>
              <w:rPr>
                <w:spacing w:val="-24"/>
                <w:sz w:val="24"/>
              </w:rPr>
              <w:t xml:space="preserve"> 万元以上 </w:t>
            </w:r>
            <w:r>
              <w:rPr>
                <w:spacing w:val="-9"/>
                <w:sz w:val="24"/>
              </w:rPr>
              <w:t xml:space="preserve">50 </w:t>
            </w:r>
            <w:r>
              <w:rPr>
                <w:spacing w:val="-5"/>
                <w:sz w:val="24"/>
              </w:rPr>
              <w:t>万元以下的；</w:t>
            </w:r>
          </w:p>
          <w:p>
            <w:pPr>
              <w:pStyle w:val="7"/>
              <w:numPr>
                <w:ilvl w:val="0"/>
                <w:numId w:val="27"/>
              </w:numPr>
              <w:tabs>
                <w:tab w:val="left" w:pos="705"/>
              </w:tabs>
              <w:spacing w:before="0" w:after="0" w:line="307" w:lineRule="exact"/>
              <w:ind w:left="704" w:right="0" w:hanging="598"/>
              <w:jc w:val="left"/>
              <w:rPr>
                <w:sz w:val="24"/>
              </w:rPr>
            </w:pPr>
            <w:r>
              <w:rPr>
                <w:spacing w:val="-5"/>
                <w:sz w:val="24"/>
              </w:rPr>
              <w:t>曾因同类违法行为受到一</w:t>
            </w:r>
          </w:p>
          <w:p>
            <w:pPr>
              <w:pStyle w:val="7"/>
              <w:spacing w:before="93" w:line="299" w:lineRule="exact"/>
              <w:ind w:left="107"/>
              <w:rPr>
                <w:sz w:val="24"/>
              </w:rPr>
            </w:pPr>
            <w:r>
              <w:rPr>
                <w:sz w:val="24"/>
              </w:rPr>
              <w:t>次行政处罚的。</w:t>
            </w:r>
          </w:p>
        </w:tc>
        <w:tc>
          <w:tcPr>
            <w:tcW w:w="4279" w:type="dxa"/>
          </w:tcPr>
          <w:p>
            <w:pPr>
              <w:pStyle w:val="7"/>
              <w:spacing w:before="81"/>
              <w:ind w:left="107"/>
              <w:rPr>
                <w:sz w:val="24"/>
              </w:rPr>
            </w:pPr>
            <w:r>
              <w:rPr>
                <w:w w:val="100"/>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right="117"/>
              <w:jc w:val="right"/>
              <w:rPr>
                <w:sz w:val="24"/>
              </w:rPr>
            </w:pPr>
            <w:r>
              <w:rPr>
                <w:sz w:val="24"/>
              </w:rPr>
              <w:t>较重</w:t>
            </w:r>
          </w:p>
        </w:tc>
        <w:tc>
          <w:tcPr>
            <w:tcW w:w="3461" w:type="dxa"/>
          </w:tcPr>
          <w:p>
            <w:pPr>
              <w:pStyle w:val="7"/>
              <w:spacing w:before="79"/>
              <w:ind w:left="107"/>
              <w:rPr>
                <w:sz w:val="24"/>
              </w:rPr>
            </w:pPr>
            <w:r>
              <w:rPr>
                <w:sz w:val="24"/>
              </w:rPr>
              <w:t>有下列情形之一的：</w:t>
            </w:r>
          </w:p>
          <w:p>
            <w:pPr>
              <w:pStyle w:val="7"/>
              <w:numPr>
                <w:ilvl w:val="0"/>
                <w:numId w:val="28"/>
              </w:numPr>
              <w:tabs>
                <w:tab w:val="left" w:pos="705"/>
              </w:tabs>
              <w:spacing w:before="93" w:after="0" w:line="240" w:lineRule="auto"/>
              <w:ind w:left="704" w:right="0" w:hanging="598"/>
              <w:jc w:val="left"/>
              <w:rPr>
                <w:sz w:val="24"/>
              </w:rPr>
            </w:pPr>
            <w:r>
              <w:rPr>
                <w:spacing w:val="-16"/>
                <w:sz w:val="24"/>
              </w:rPr>
              <w:t xml:space="preserve">拍卖佣金 </w:t>
            </w:r>
            <w:r>
              <w:rPr>
                <w:spacing w:val="-3"/>
                <w:sz w:val="24"/>
              </w:rPr>
              <w:t>50</w:t>
            </w:r>
            <w:r>
              <w:rPr>
                <w:spacing w:val="-13"/>
                <w:sz w:val="24"/>
              </w:rPr>
              <w:t xml:space="preserve"> 万元以上的；</w:t>
            </w:r>
          </w:p>
          <w:p>
            <w:pPr>
              <w:pStyle w:val="7"/>
              <w:numPr>
                <w:ilvl w:val="0"/>
                <w:numId w:val="28"/>
              </w:numPr>
              <w:tabs>
                <w:tab w:val="left" w:pos="705"/>
              </w:tabs>
              <w:spacing w:before="93" w:after="0" w:line="312" w:lineRule="auto"/>
              <w:ind w:left="107" w:right="151" w:firstLine="0"/>
              <w:jc w:val="left"/>
              <w:rPr>
                <w:sz w:val="24"/>
              </w:rPr>
            </w:pPr>
            <w:r>
              <w:rPr>
                <w:spacing w:val="-6"/>
                <w:sz w:val="24"/>
              </w:rPr>
              <w:t>曾因同类违法行为受到二</w:t>
            </w:r>
            <w:r>
              <w:rPr>
                <w:spacing w:val="-5"/>
                <w:sz w:val="24"/>
              </w:rPr>
              <w:t>次以上行政处罚的；</w:t>
            </w:r>
          </w:p>
          <w:p>
            <w:pPr>
              <w:pStyle w:val="7"/>
              <w:numPr>
                <w:ilvl w:val="0"/>
                <w:numId w:val="28"/>
              </w:numPr>
              <w:tabs>
                <w:tab w:val="left" w:pos="705"/>
              </w:tabs>
              <w:spacing w:before="0" w:after="0" w:line="307" w:lineRule="exact"/>
              <w:ind w:left="704" w:right="0" w:hanging="598"/>
              <w:jc w:val="left"/>
              <w:rPr>
                <w:sz w:val="24"/>
              </w:rPr>
            </w:pPr>
            <w:r>
              <w:rPr>
                <w:spacing w:val="-5"/>
                <w:sz w:val="24"/>
              </w:rPr>
              <w:t>造成重大社会影响等严重</w:t>
            </w:r>
          </w:p>
          <w:p>
            <w:pPr>
              <w:pStyle w:val="7"/>
              <w:spacing w:before="94" w:line="299" w:lineRule="exact"/>
              <w:ind w:left="107"/>
              <w:rPr>
                <w:sz w:val="24"/>
              </w:rPr>
            </w:pPr>
            <w:r>
              <w:rPr>
                <w:sz w:val="24"/>
              </w:rPr>
              <w:t>后果的。</w:t>
            </w:r>
          </w:p>
        </w:tc>
        <w:tc>
          <w:tcPr>
            <w:tcW w:w="4279"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spacing w:line="312" w:lineRule="auto"/>
              <w:ind w:left="107" w:right="73"/>
              <w:rPr>
                <w:sz w:val="24"/>
              </w:rPr>
            </w:pPr>
            <w:r>
              <w:rPr>
                <w:sz w:val="24"/>
              </w:rPr>
              <w:t>可以处拍卖佣金四倍以上五倍以下的罚款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6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8"/>
              <w:ind w:left="112"/>
              <w:rPr>
                <w:sz w:val="24"/>
              </w:rPr>
            </w:pPr>
            <w:r>
              <w:rPr>
                <w:sz w:val="24"/>
              </w:rPr>
              <w:t>77</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1"/>
              </w:rPr>
            </w:pPr>
          </w:p>
          <w:p>
            <w:pPr>
              <w:pStyle w:val="7"/>
              <w:spacing w:line="312" w:lineRule="auto"/>
              <w:ind w:left="109" w:right="208"/>
              <w:jc w:val="both"/>
              <w:rPr>
                <w:sz w:val="24"/>
              </w:rPr>
            </w:pPr>
            <w:r>
              <w:rPr>
                <w:spacing w:val="-7"/>
                <w:sz w:val="24"/>
              </w:rPr>
              <w:t>《合同违法行为监督处</w:t>
            </w:r>
            <w:r>
              <w:rPr>
                <w:spacing w:val="-3"/>
                <w:sz w:val="24"/>
              </w:rPr>
              <w:t>理办法》</w:t>
            </w:r>
          </w:p>
        </w:tc>
        <w:tc>
          <w:tcPr>
            <w:tcW w:w="4121" w:type="dxa"/>
            <w:vMerge w:val="restart"/>
          </w:tcPr>
          <w:p>
            <w:pPr>
              <w:pStyle w:val="7"/>
              <w:spacing w:before="8"/>
              <w:rPr>
                <w:rFonts w:ascii="Times New Roman"/>
                <w:sz w:val="32"/>
              </w:rPr>
            </w:pPr>
          </w:p>
          <w:p>
            <w:pPr>
              <w:pStyle w:val="7"/>
              <w:spacing w:line="266" w:lineRule="auto"/>
              <w:ind w:left="107" w:right="-15"/>
              <w:rPr>
                <w:sz w:val="24"/>
              </w:rPr>
            </w:pPr>
            <w:r>
              <w:rPr>
                <w:spacing w:val="-6"/>
                <w:sz w:val="24"/>
              </w:rPr>
              <w:t>第十二条：当事人违反本办法第六条、</w:t>
            </w:r>
            <w:r>
              <w:rPr>
                <w:spacing w:val="-16"/>
                <w:sz w:val="24"/>
              </w:rPr>
              <w:t>第七条、第八条、第九条、第十条、第</w:t>
            </w:r>
            <w:r>
              <w:rPr>
                <w:spacing w:val="-15"/>
                <w:sz w:val="24"/>
              </w:rPr>
              <w:t>十一条规定，法律法规已有规定的，从</w:t>
            </w:r>
            <w:r>
              <w:rPr>
                <w:spacing w:val="-16"/>
                <w:sz w:val="24"/>
              </w:rPr>
              <w:t>其规定；法律法规没有规定的，工商行</w:t>
            </w:r>
            <w:r>
              <w:rPr>
                <w:spacing w:val="-14"/>
                <w:sz w:val="24"/>
              </w:rPr>
              <w:t>政管理机关视其情节轻重，分别给予警</w:t>
            </w:r>
            <w:r>
              <w:rPr>
                <w:spacing w:val="-16"/>
                <w:sz w:val="24"/>
              </w:rPr>
              <w:t>告，处以违法所得额三倍以下，但最高</w:t>
            </w:r>
            <w:r>
              <w:rPr>
                <w:spacing w:val="-5"/>
                <w:sz w:val="24"/>
              </w:rPr>
              <w:t>不超过三万元的罚款，没有违法所得 的，处以一万元以下的罚款。</w:t>
            </w:r>
          </w:p>
        </w:tc>
        <w:tc>
          <w:tcPr>
            <w:tcW w:w="73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6"/>
              <w:ind w:left="107"/>
              <w:rPr>
                <w:sz w:val="24"/>
              </w:rPr>
            </w:pPr>
            <w:r>
              <w:rPr>
                <w:sz w:val="24"/>
              </w:rPr>
              <w:t>较轻</w:t>
            </w:r>
          </w:p>
        </w:tc>
        <w:tc>
          <w:tcPr>
            <w:tcW w:w="3461" w:type="dxa"/>
          </w:tcPr>
          <w:p>
            <w:pPr>
              <w:pStyle w:val="7"/>
              <w:spacing w:before="81" w:line="299" w:lineRule="exact"/>
              <w:ind w:left="107"/>
              <w:rPr>
                <w:sz w:val="24"/>
              </w:rPr>
            </w:pPr>
            <w:r>
              <w:rPr>
                <w:sz w:val="24"/>
              </w:rPr>
              <w:t>违法所得在 3 千元以下的；</w:t>
            </w:r>
          </w:p>
        </w:tc>
        <w:tc>
          <w:tcPr>
            <w:tcW w:w="42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4"/>
              </w:rPr>
            </w:pPr>
          </w:p>
          <w:p>
            <w:pPr>
              <w:pStyle w:val="7"/>
              <w:ind w:left="107"/>
              <w:rPr>
                <w:sz w:val="24"/>
              </w:rPr>
            </w:pPr>
            <w:r>
              <w:rPr>
                <w:sz w:val="24"/>
              </w:rPr>
              <w:t>处以违法所得额 1 倍以下罚款；</w:t>
            </w:r>
          </w:p>
          <w:p>
            <w:pPr>
              <w:pStyle w:val="7"/>
              <w:spacing w:before="94"/>
              <w:ind w:left="107"/>
              <w:rPr>
                <w:sz w:val="24"/>
              </w:rPr>
            </w:pPr>
            <w:r>
              <w:rPr>
                <w:spacing w:val="-11"/>
                <w:sz w:val="24"/>
              </w:rPr>
              <w:t xml:space="preserve">没有违法所得的，处以 </w:t>
            </w:r>
            <w:r>
              <w:rPr>
                <w:sz w:val="24"/>
              </w:rPr>
              <w:t>3</w:t>
            </w:r>
            <w:r>
              <w:rPr>
                <w:spacing w:val="-13"/>
                <w:sz w:val="24"/>
              </w:rPr>
              <w:t xml:space="preserve"> 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vMerge w:val="continue"/>
            <w:tcBorders>
              <w:top w:val="nil"/>
            </w:tcBorders>
          </w:tcPr>
          <w:p>
            <w:pPr>
              <w:rPr>
                <w:sz w:val="2"/>
                <w:szCs w:val="2"/>
              </w:rPr>
            </w:pPr>
          </w:p>
        </w:tc>
        <w:tc>
          <w:tcPr>
            <w:tcW w:w="3461" w:type="dxa"/>
          </w:tcPr>
          <w:p>
            <w:pPr>
              <w:pStyle w:val="7"/>
              <w:spacing w:before="4" w:line="235" w:lineRule="auto"/>
              <w:ind w:left="107" w:right="91"/>
              <w:rPr>
                <w:sz w:val="24"/>
              </w:rPr>
            </w:pPr>
            <w:r>
              <w:rPr>
                <w:spacing w:val="-13"/>
                <w:sz w:val="24"/>
              </w:rPr>
              <w:t>没有违法所得的，但具有以下违</w:t>
            </w:r>
            <w:r>
              <w:rPr>
                <w:spacing w:val="-5"/>
                <w:sz w:val="24"/>
              </w:rPr>
              <w:t>法行为之一的：</w:t>
            </w:r>
          </w:p>
          <w:p>
            <w:pPr>
              <w:pStyle w:val="7"/>
              <w:numPr>
                <w:ilvl w:val="0"/>
                <w:numId w:val="29"/>
              </w:numPr>
              <w:tabs>
                <w:tab w:val="left" w:pos="705"/>
              </w:tabs>
              <w:spacing w:before="0" w:after="0" w:line="235" w:lineRule="auto"/>
              <w:ind w:left="107" w:right="-29" w:firstLine="0"/>
              <w:jc w:val="left"/>
              <w:rPr>
                <w:sz w:val="24"/>
              </w:rPr>
            </w:pPr>
            <w:r>
              <w:rPr>
                <w:spacing w:val="-10"/>
                <w:sz w:val="24"/>
              </w:rPr>
              <w:t>违反第六条、第七条规定</w:t>
            </w:r>
            <w:r>
              <w:rPr>
                <w:spacing w:val="-7"/>
                <w:sz w:val="24"/>
              </w:rPr>
              <w:t>，涉及合同标的金额两万元以下</w:t>
            </w:r>
            <w:r>
              <w:rPr>
                <w:spacing w:val="-2"/>
                <w:sz w:val="24"/>
              </w:rPr>
              <w:t>的；</w:t>
            </w:r>
          </w:p>
          <w:p>
            <w:pPr>
              <w:pStyle w:val="7"/>
              <w:numPr>
                <w:ilvl w:val="0"/>
                <w:numId w:val="29"/>
              </w:numPr>
              <w:tabs>
                <w:tab w:val="left" w:pos="705"/>
              </w:tabs>
              <w:spacing w:before="0" w:after="0" w:line="235" w:lineRule="auto"/>
              <w:ind w:left="107" w:right="151" w:firstLine="0"/>
              <w:jc w:val="left"/>
              <w:rPr>
                <w:sz w:val="24"/>
              </w:rPr>
            </w:pPr>
            <w:r>
              <w:rPr>
                <w:spacing w:val="-6"/>
                <w:sz w:val="24"/>
              </w:rPr>
              <w:t>初次违反第八条规定，没</w:t>
            </w:r>
            <w:r>
              <w:rPr>
                <w:spacing w:val="-5"/>
                <w:sz w:val="24"/>
              </w:rPr>
              <w:t>有造成后果的；</w:t>
            </w:r>
          </w:p>
          <w:p>
            <w:pPr>
              <w:pStyle w:val="7"/>
              <w:numPr>
                <w:ilvl w:val="0"/>
                <w:numId w:val="29"/>
              </w:numPr>
              <w:tabs>
                <w:tab w:val="left" w:pos="705"/>
              </w:tabs>
              <w:spacing w:before="0" w:after="0" w:line="235" w:lineRule="auto"/>
              <w:ind w:left="107" w:right="91" w:firstLine="0"/>
              <w:jc w:val="left"/>
              <w:rPr>
                <w:sz w:val="24"/>
              </w:rPr>
            </w:pPr>
            <w:r>
              <w:rPr>
                <w:spacing w:val="-5"/>
                <w:sz w:val="24"/>
              </w:rPr>
              <w:t>经营者提供的合同格式条</w:t>
            </w:r>
            <w:r>
              <w:rPr>
                <w:spacing w:val="-14"/>
                <w:sz w:val="24"/>
              </w:rPr>
              <w:t>款中含有第九、十、十一条规定</w:t>
            </w:r>
          </w:p>
          <w:p>
            <w:pPr>
              <w:pStyle w:val="7"/>
              <w:spacing w:line="272" w:lineRule="exact"/>
              <w:ind w:left="107"/>
              <w:rPr>
                <w:sz w:val="24"/>
              </w:rPr>
            </w:pPr>
            <w:r>
              <w:rPr>
                <w:spacing w:val="-32"/>
                <w:sz w:val="24"/>
              </w:rPr>
              <w:t xml:space="preserve">的 </w:t>
            </w:r>
            <w:r>
              <w:rPr>
                <w:sz w:val="24"/>
              </w:rPr>
              <w:t>2</w:t>
            </w:r>
            <w:r>
              <w:rPr>
                <w:spacing w:val="-12"/>
                <w:sz w:val="24"/>
              </w:rPr>
              <w:t xml:space="preserve"> 项及以下内容的；</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61" w:type="dxa"/>
          </w:tcPr>
          <w:p>
            <w:pPr>
              <w:pStyle w:val="7"/>
              <w:spacing w:before="7"/>
              <w:rPr>
                <w:rFonts w:ascii="Times New Roman"/>
                <w:sz w:val="24"/>
              </w:rPr>
            </w:pPr>
          </w:p>
          <w:p>
            <w:pPr>
              <w:pStyle w:val="7"/>
              <w:ind w:left="112"/>
              <w:rPr>
                <w:sz w:val="24"/>
              </w:rPr>
            </w:pPr>
            <w:r>
              <w:rPr>
                <w:sz w:val="24"/>
              </w:rPr>
              <w:t>77</w:t>
            </w:r>
          </w:p>
        </w:tc>
        <w:tc>
          <w:tcPr>
            <w:tcW w:w="1519" w:type="dxa"/>
          </w:tcPr>
          <w:p>
            <w:pPr>
              <w:pStyle w:val="7"/>
              <w:spacing w:before="5" w:line="398" w:lineRule="exact"/>
              <w:ind w:left="109" w:right="88"/>
              <w:rPr>
                <w:sz w:val="24"/>
              </w:rPr>
            </w:pPr>
            <w:r>
              <w:rPr>
                <w:sz w:val="24"/>
              </w:rPr>
              <w:t>《合同违法行为监督处</w:t>
            </w:r>
          </w:p>
        </w:tc>
        <w:tc>
          <w:tcPr>
            <w:tcW w:w="4121" w:type="dxa"/>
          </w:tcPr>
          <w:p>
            <w:pPr>
              <w:pStyle w:val="7"/>
              <w:spacing w:before="93" w:line="264" w:lineRule="auto"/>
              <w:ind w:left="107" w:right="-15"/>
              <w:rPr>
                <w:sz w:val="24"/>
              </w:rPr>
            </w:pPr>
            <w:r>
              <w:rPr>
                <w:spacing w:val="-6"/>
                <w:sz w:val="24"/>
              </w:rPr>
              <w:t>第十二条：当事人违反本办法第六条、</w:t>
            </w:r>
            <w:r>
              <w:rPr>
                <w:spacing w:val="-16"/>
                <w:sz w:val="24"/>
              </w:rPr>
              <w:t>第七条、第八条、第九条、第十条、第</w:t>
            </w:r>
          </w:p>
        </w:tc>
        <w:tc>
          <w:tcPr>
            <w:tcW w:w="739" w:type="dxa"/>
          </w:tcPr>
          <w:p>
            <w:pPr>
              <w:pStyle w:val="7"/>
              <w:spacing w:before="4"/>
              <w:rPr>
                <w:rFonts w:ascii="Times New Roman"/>
                <w:sz w:val="24"/>
              </w:rPr>
            </w:pPr>
          </w:p>
          <w:p>
            <w:pPr>
              <w:pStyle w:val="7"/>
              <w:ind w:right="117"/>
              <w:jc w:val="right"/>
              <w:rPr>
                <w:sz w:val="24"/>
              </w:rPr>
            </w:pPr>
            <w:r>
              <w:rPr>
                <w:sz w:val="24"/>
              </w:rPr>
              <w:t>一般</w:t>
            </w:r>
          </w:p>
        </w:tc>
        <w:tc>
          <w:tcPr>
            <w:tcW w:w="3461" w:type="dxa"/>
          </w:tcPr>
          <w:p>
            <w:pPr>
              <w:pStyle w:val="7"/>
              <w:spacing w:before="3" w:line="398" w:lineRule="exact"/>
              <w:ind w:left="107" w:right="91"/>
              <w:rPr>
                <w:sz w:val="24"/>
              </w:rPr>
            </w:pPr>
            <w:r>
              <w:rPr>
                <w:spacing w:val="-17"/>
                <w:sz w:val="24"/>
              </w:rPr>
              <w:t xml:space="preserve">违法所得在 </w:t>
            </w:r>
            <w:r>
              <w:rPr>
                <w:sz w:val="24"/>
              </w:rPr>
              <w:t>3</w:t>
            </w:r>
            <w:r>
              <w:rPr>
                <w:spacing w:val="-12"/>
                <w:sz w:val="24"/>
              </w:rPr>
              <w:t xml:space="preserve"> 千元以上</w:t>
            </w:r>
            <w:r>
              <w:rPr>
                <w:sz w:val="24"/>
              </w:rPr>
              <w:t>5</w:t>
            </w:r>
            <w:r>
              <w:rPr>
                <w:spacing w:val="-26"/>
                <w:sz w:val="24"/>
              </w:rPr>
              <w:t xml:space="preserve"> 千元以</w:t>
            </w:r>
            <w:r>
              <w:rPr>
                <w:spacing w:val="-3"/>
                <w:sz w:val="24"/>
              </w:rPr>
              <w:t>下的；</w:t>
            </w:r>
          </w:p>
        </w:tc>
        <w:tc>
          <w:tcPr>
            <w:tcW w:w="4279" w:type="dxa"/>
          </w:tcPr>
          <w:p>
            <w:pPr>
              <w:pStyle w:val="7"/>
              <w:spacing w:before="81"/>
              <w:ind w:left="107" w:right="-29"/>
              <w:rPr>
                <w:sz w:val="24"/>
              </w:rPr>
            </w:pPr>
            <w:r>
              <w:rPr>
                <w:spacing w:val="1"/>
                <w:sz w:val="24"/>
              </w:rPr>
              <w:t>处以违法所得额</w:t>
            </w:r>
            <w:r>
              <w:rPr>
                <w:sz w:val="24"/>
              </w:rPr>
              <w:t>1</w:t>
            </w:r>
            <w:r>
              <w:rPr>
                <w:spacing w:val="-13"/>
                <w:sz w:val="24"/>
              </w:rPr>
              <w:t xml:space="preserve"> 倍以上</w:t>
            </w:r>
            <w:r>
              <w:rPr>
                <w:sz w:val="24"/>
              </w:rPr>
              <w:t>2</w:t>
            </w:r>
            <w:r>
              <w:rPr>
                <w:spacing w:val="-18"/>
                <w:sz w:val="24"/>
              </w:rPr>
              <w:t xml:space="preserve"> 倍以下罚款；</w:t>
            </w:r>
          </w:p>
          <w:p>
            <w:pPr>
              <w:pStyle w:val="7"/>
              <w:spacing w:before="91" w:line="301" w:lineRule="exact"/>
              <w:ind w:left="107"/>
              <w:rPr>
                <w:sz w:val="24"/>
              </w:rPr>
            </w:pPr>
            <w:r>
              <w:rPr>
                <w:spacing w:val="-10"/>
                <w:sz w:val="24"/>
              </w:rPr>
              <w:t xml:space="preserve">没有违法所得的，处以 </w:t>
            </w:r>
            <w:r>
              <w:rPr>
                <w:sz w:val="24"/>
              </w:rPr>
              <w:t>3</w:t>
            </w:r>
            <w:r>
              <w:rPr>
                <w:spacing w:val="-20"/>
                <w:sz w:val="24"/>
              </w:rPr>
              <w:t xml:space="preserve"> 千元以上 </w:t>
            </w:r>
            <w:r>
              <w:rPr>
                <w:sz w:val="24"/>
              </w:rPr>
              <w:t>7</w:t>
            </w:r>
            <w:r>
              <w:rPr>
                <w:spacing w:val="-26"/>
                <w:sz w:val="24"/>
              </w:rPr>
              <w:t xml:space="preserve"> 千</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461" w:type="dxa"/>
            <w:vMerge w:val="restart"/>
          </w:tcPr>
          <w:p>
            <w:pPr>
              <w:pStyle w:val="7"/>
              <w:rPr>
                <w:rFonts w:ascii="Times New Roman"/>
                <w:sz w:val="24"/>
              </w:rPr>
            </w:pPr>
          </w:p>
        </w:tc>
        <w:tc>
          <w:tcPr>
            <w:tcW w:w="1519" w:type="dxa"/>
            <w:tcBorders>
              <w:bottom w:val="nil"/>
            </w:tcBorders>
          </w:tcPr>
          <w:p>
            <w:pPr>
              <w:pStyle w:val="7"/>
              <w:spacing w:before="83"/>
              <w:ind w:left="109"/>
              <w:rPr>
                <w:sz w:val="24"/>
              </w:rPr>
            </w:pPr>
            <w:r>
              <w:rPr>
                <w:sz w:val="24"/>
              </w:rPr>
              <w:t>理办法》</w:t>
            </w:r>
          </w:p>
        </w:tc>
        <w:tc>
          <w:tcPr>
            <w:tcW w:w="4121" w:type="dxa"/>
            <w:tcBorders>
              <w:bottom w:val="nil"/>
            </w:tcBorders>
          </w:tcPr>
          <w:p>
            <w:pPr>
              <w:pStyle w:val="7"/>
              <w:spacing w:before="1" w:line="340" w:lineRule="atLeast"/>
              <w:ind w:left="107" w:right="91"/>
              <w:rPr>
                <w:sz w:val="24"/>
              </w:rPr>
            </w:pPr>
            <w:r>
              <w:rPr>
                <w:spacing w:val="-15"/>
                <w:sz w:val="24"/>
              </w:rPr>
              <w:t>十一条规定，法律法规已有规定的，从</w:t>
            </w:r>
            <w:r>
              <w:rPr>
                <w:spacing w:val="-17"/>
                <w:sz w:val="24"/>
              </w:rPr>
              <w:t>其规定；法律法规没有规定的，工商行</w:t>
            </w:r>
          </w:p>
        </w:tc>
        <w:tc>
          <w:tcPr>
            <w:tcW w:w="739" w:type="dxa"/>
            <w:vMerge w:val="restart"/>
          </w:tcPr>
          <w:p>
            <w:pPr>
              <w:pStyle w:val="7"/>
              <w:rPr>
                <w:rFonts w:ascii="Times New Roman"/>
                <w:sz w:val="24"/>
              </w:rPr>
            </w:pPr>
          </w:p>
        </w:tc>
        <w:tc>
          <w:tcPr>
            <w:tcW w:w="3461" w:type="dxa"/>
            <w:tcBorders>
              <w:bottom w:val="nil"/>
            </w:tcBorders>
          </w:tcPr>
          <w:p>
            <w:pPr>
              <w:pStyle w:val="7"/>
              <w:spacing w:before="2" w:line="360" w:lineRule="exact"/>
              <w:ind w:left="107" w:right="91"/>
              <w:rPr>
                <w:sz w:val="24"/>
              </w:rPr>
            </w:pPr>
            <w:r>
              <w:rPr>
                <w:spacing w:val="-13"/>
                <w:sz w:val="24"/>
              </w:rPr>
              <w:t>没有违法所得的，但具有以下违</w:t>
            </w:r>
            <w:r>
              <w:rPr>
                <w:spacing w:val="-5"/>
                <w:sz w:val="24"/>
              </w:rPr>
              <w:t>法行为之一的：</w:t>
            </w:r>
          </w:p>
        </w:tc>
        <w:tc>
          <w:tcPr>
            <w:tcW w:w="4279" w:type="dxa"/>
            <w:tcBorders>
              <w:bottom w:val="nil"/>
            </w:tcBorders>
          </w:tcPr>
          <w:p>
            <w:pPr>
              <w:pStyle w:val="7"/>
              <w:spacing w:before="81"/>
              <w:ind w:left="107"/>
              <w:rPr>
                <w:sz w:val="24"/>
              </w:rPr>
            </w:pPr>
            <w:r>
              <w:rPr>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461" w:type="dxa"/>
            <w:vMerge w:val="continue"/>
            <w:tcBorders>
              <w:top w:val="nil"/>
            </w:tcBorders>
          </w:tcPr>
          <w:p>
            <w:pPr>
              <w:rPr>
                <w:sz w:val="2"/>
                <w:szCs w:val="2"/>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spacing w:line="288" w:lineRule="exact"/>
              <w:ind w:left="107"/>
              <w:rPr>
                <w:sz w:val="24"/>
              </w:rPr>
            </w:pPr>
            <w:r>
              <w:rPr>
                <w:spacing w:val="-14"/>
                <w:sz w:val="24"/>
              </w:rPr>
              <w:t>政管理机关视其情节轻重，分别给予警</w:t>
            </w:r>
          </w:p>
        </w:tc>
        <w:tc>
          <w:tcPr>
            <w:tcW w:w="739" w:type="dxa"/>
            <w:vMerge w:val="continue"/>
            <w:tcBorders>
              <w:top w:val="nil"/>
            </w:tcBorders>
          </w:tcPr>
          <w:p>
            <w:pPr>
              <w:rPr>
                <w:sz w:val="2"/>
                <w:szCs w:val="2"/>
              </w:rPr>
            </w:pPr>
          </w:p>
        </w:tc>
        <w:tc>
          <w:tcPr>
            <w:tcW w:w="3461" w:type="dxa"/>
            <w:tcBorders>
              <w:top w:val="nil"/>
              <w:bottom w:val="nil"/>
            </w:tcBorders>
          </w:tcPr>
          <w:p>
            <w:pPr>
              <w:pStyle w:val="7"/>
              <w:spacing w:before="38" w:line="270" w:lineRule="exact"/>
              <w:ind w:left="107" w:right="-29"/>
              <w:rPr>
                <w:sz w:val="24"/>
              </w:rPr>
            </w:pPr>
            <w:r>
              <w:rPr>
                <w:spacing w:val="-14"/>
                <w:sz w:val="24"/>
              </w:rPr>
              <w:t>（1）</w:t>
            </w:r>
            <w:r>
              <w:rPr>
                <w:spacing w:val="-11"/>
                <w:sz w:val="24"/>
              </w:rPr>
              <w:t>违反第六条、第七条规定，</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461" w:type="dxa"/>
            <w:vMerge w:val="continue"/>
            <w:tcBorders>
              <w:top w:val="nil"/>
            </w:tcBorders>
          </w:tcPr>
          <w:p>
            <w:pPr>
              <w:rPr>
                <w:sz w:val="2"/>
                <w:szCs w:val="2"/>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spacing w:line="290" w:lineRule="exact"/>
              <w:ind w:left="107"/>
              <w:rPr>
                <w:sz w:val="24"/>
              </w:rPr>
            </w:pPr>
            <w:r>
              <w:rPr>
                <w:spacing w:val="-16"/>
                <w:sz w:val="24"/>
              </w:rPr>
              <w:t>告，处以违法所得额三倍以下，但最高</w:t>
            </w:r>
          </w:p>
          <w:p>
            <w:pPr>
              <w:pStyle w:val="7"/>
              <w:spacing w:before="31"/>
              <w:ind w:left="107"/>
              <w:rPr>
                <w:sz w:val="24"/>
              </w:rPr>
            </w:pPr>
            <w:r>
              <w:rPr>
                <w:spacing w:val="2"/>
                <w:sz w:val="24"/>
              </w:rPr>
              <w:t>不超过三万元的罚款，没有违法所得</w:t>
            </w:r>
          </w:p>
        </w:tc>
        <w:tc>
          <w:tcPr>
            <w:tcW w:w="739" w:type="dxa"/>
            <w:vMerge w:val="continue"/>
            <w:tcBorders>
              <w:top w:val="nil"/>
            </w:tcBorders>
          </w:tcPr>
          <w:p>
            <w:pPr>
              <w:rPr>
                <w:sz w:val="2"/>
                <w:szCs w:val="2"/>
              </w:rPr>
            </w:pPr>
          </w:p>
        </w:tc>
        <w:tc>
          <w:tcPr>
            <w:tcW w:w="3461" w:type="dxa"/>
            <w:tcBorders>
              <w:top w:val="nil"/>
              <w:bottom w:val="nil"/>
            </w:tcBorders>
          </w:tcPr>
          <w:p>
            <w:pPr>
              <w:pStyle w:val="7"/>
              <w:spacing w:before="7" w:line="360" w:lineRule="atLeast"/>
              <w:ind w:left="107" w:right="91"/>
              <w:rPr>
                <w:sz w:val="24"/>
              </w:rPr>
            </w:pPr>
            <w:r>
              <w:rPr>
                <w:spacing w:val="8"/>
                <w:sz w:val="24"/>
              </w:rPr>
              <w:t>涉及合同标的金额两万元以上</w:t>
            </w:r>
            <w:r>
              <w:rPr>
                <w:spacing w:val="-13"/>
                <w:sz w:val="24"/>
              </w:rPr>
              <w:t>五万元以下，或者造成不良影响</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461" w:type="dxa"/>
            <w:vMerge w:val="continue"/>
            <w:tcBorders>
              <w:top w:val="nil"/>
            </w:tcBorders>
          </w:tcPr>
          <w:p>
            <w:pPr>
              <w:rPr>
                <w:sz w:val="2"/>
                <w:szCs w:val="2"/>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spacing w:line="233" w:lineRule="exact"/>
              <w:ind w:left="107"/>
              <w:rPr>
                <w:sz w:val="24"/>
              </w:rPr>
            </w:pPr>
            <w:r>
              <w:rPr>
                <w:sz w:val="24"/>
              </w:rPr>
              <w:t>的，处以一万元以下的罚款。</w:t>
            </w:r>
          </w:p>
        </w:tc>
        <w:tc>
          <w:tcPr>
            <w:tcW w:w="739" w:type="dxa"/>
            <w:vMerge w:val="continue"/>
            <w:tcBorders>
              <w:top w:val="nil"/>
            </w:tcBorders>
          </w:tcPr>
          <w:p>
            <w:pPr>
              <w:rPr>
                <w:sz w:val="2"/>
                <w:szCs w:val="2"/>
              </w:rPr>
            </w:pPr>
          </w:p>
        </w:tc>
        <w:tc>
          <w:tcPr>
            <w:tcW w:w="3461" w:type="dxa"/>
            <w:tcBorders>
              <w:top w:val="nil"/>
              <w:bottom w:val="nil"/>
            </w:tcBorders>
          </w:tcPr>
          <w:p>
            <w:pPr>
              <w:pStyle w:val="7"/>
              <w:spacing w:before="42"/>
              <w:ind w:left="107"/>
              <w:rPr>
                <w:sz w:val="24"/>
              </w:rPr>
            </w:pPr>
            <w:r>
              <w:rPr>
                <w:sz w:val="24"/>
              </w:rPr>
              <w:t>的；</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61" w:type="dxa"/>
            <w:vMerge w:val="continue"/>
            <w:tcBorders>
              <w:top w:val="nil"/>
            </w:tcBorders>
          </w:tcPr>
          <w:p>
            <w:pPr>
              <w:rPr>
                <w:sz w:val="2"/>
                <w:szCs w:val="2"/>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rPr>
                <w:rFonts w:ascii="Times New Roman"/>
                <w:sz w:val="24"/>
              </w:rPr>
            </w:pPr>
          </w:p>
        </w:tc>
        <w:tc>
          <w:tcPr>
            <w:tcW w:w="739" w:type="dxa"/>
            <w:vMerge w:val="continue"/>
            <w:tcBorders>
              <w:top w:val="nil"/>
            </w:tcBorders>
          </w:tcPr>
          <w:p>
            <w:pPr>
              <w:rPr>
                <w:sz w:val="2"/>
                <w:szCs w:val="2"/>
              </w:rPr>
            </w:pPr>
          </w:p>
        </w:tc>
        <w:tc>
          <w:tcPr>
            <w:tcW w:w="3461" w:type="dxa"/>
            <w:tcBorders>
              <w:top w:val="nil"/>
              <w:bottom w:val="nil"/>
            </w:tcBorders>
          </w:tcPr>
          <w:p>
            <w:pPr>
              <w:pStyle w:val="7"/>
              <w:spacing w:before="21"/>
              <w:ind w:left="107"/>
              <w:rPr>
                <w:sz w:val="24"/>
              </w:rPr>
            </w:pPr>
            <w:r>
              <w:rPr>
                <w:sz w:val="24"/>
              </w:rPr>
              <w:t>（2）初次违反第八条规定，造</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61" w:type="dxa"/>
            <w:vMerge w:val="continue"/>
            <w:tcBorders>
              <w:top w:val="nil"/>
            </w:tcBorders>
          </w:tcPr>
          <w:p>
            <w:pPr>
              <w:rPr>
                <w:sz w:val="2"/>
                <w:szCs w:val="2"/>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rPr>
                <w:rFonts w:ascii="Times New Roman"/>
                <w:sz w:val="24"/>
              </w:rPr>
            </w:pPr>
          </w:p>
        </w:tc>
        <w:tc>
          <w:tcPr>
            <w:tcW w:w="739" w:type="dxa"/>
            <w:vMerge w:val="continue"/>
            <w:tcBorders>
              <w:top w:val="nil"/>
            </w:tcBorders>
          </w:tcPr>
          <w:p>
            <w:pPr>
              <w:rPr>
                <w:sz w:val="2"/>
                <w:szCs w:val="2"/>
              </w:rPr>
            </w:pPr>
          </w:p>
        </w:tc>
        <w:tc>
          <w:tcPr>
            <w:tcW w:w="3461" w:type="dxa"/>
            <w:tcBorders>
              <w:top w:val="nil"/>
              <w:bottom w:val="nil"/>
            </w:tcBorders>
          </w:tcPr>
          <w:p>
            <w:pPr>
              <w:pStyle w:val="7"/>
              <w:spacing w:before="21"/>
              <w:ind w:left="107"/>
              <w:rPr>
                <w:sz w:val="24"/>
              </w:rPr>
            </w:pPr>
            <w:r>
              <w:rPr>
                <w:sz w:val="24"/>
              </w:rPr>
              <w:t>成后果的；</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61" w:type="dxa"/>
            <w:vMerge w:val="continue"/>
            <w:tcBorders>
              <w:top w:val="nil"/>
            </w:tcBorders>
          </w:tcPr>
          <w:p>
            <w:pPr>
              <w:rPr>
                <w:sz w:val="2"/>
                <w:szCs w:val="2"/>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rPr>
                <w:rFonts w:ascii="Times New Roman"/>
                <w:sz w:val="24"/>
              </w:rPr>
            </w:pPr>
          </w:p>
        </w:tc>
        <w:tc>
          <w:tcPr>
            <w:tcW w:w="739" w:type="dxa"/>
            <w:vMerge w:val="continue"/>
            <w:tcBorders>
              <w:top w:val="nil"/>
            </w:tcBorders>
          </w:tcPr>
          <w:p>
            <w:pPr>
              <w:rPr>
                <w:sz w:val="2"/>
                <w:szCs w:val="2"/>
              </w:rPr>
            </w:pPr>
          </w:p>
        </w:tc>
        <w:tc>
          <w:tcPr>
            <w:tcW w:w="3461" w:type="dxa"/>
            <w:tcBorders>
              <w:top w:val="nil"/>
              <w:bottom w:val="nil"/>
            </w:tcBorders>
          </w:tcPr>
          <w:p>
            <w:pPr>
              <w:pStyle w:val="7"/>
              <w:spacing w:before="21"/>
              <w:ind w:left="107"/>
              <w:rPr>
                <w:sz w:val="24"/>
              </w:rPr>
            </w:pPr>
            <w:r>
              <w:rPr>
                <w:sz w:val="24"/>
              </w:rPr>
              <w:t>（3）经营者提供的合同格式条</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61" w:type="dxa"/>
            <w:vMerge w:val="continue"/>
            <w:tcBorders>
              <w:top w:val="nil"/>
            </w:tcBorders>
          </w:tcPr>
          <w:p>
            <w:pPr>
              <w:rPr>
                <w:sz w:val="2"/>
                <w:szCs w:val="2"/>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rPr>
                <w:rFonts w:ascii="Times New Roman"/>
                <w:sz w:val="24"/>
              </w:rPr>
            </w:pPr>
          </w:p>
        </w:tc>
        <w:tc>
          <w:tcPr>
            <w:tcW w:w="739" w:type="dxa"/>
            <w:vMerge w:val="continue"/>
            <w:tcBorders>
              <w:top w:val="nil"/>
            </w:tcBorders>
          </w:tcPr>
          <w:p>
            <w:pPr>
              <w:rPr>
                <w:sz w:val="2"/>
                <w:szCs w:val="2"/>
              </w:rPr>
            </w:pPr>
          </w:p>
        </w:tc>
        <w:tc>
          <w:tcPr>
            <w:tcW w:w="3461" w:type="dxa"/>
            <w:tcBorders>
              <w:top w:val="nil"/>
              <w:bottom w:val="nil"/>
            </w:tcBorders>
          </w:tcPr>
          <w:p>
            <w:pPr>
              <w:pStyle w:val="7"/>
              <w:spacing w:before="21"/>
              <w:ind w:left="107"/>
              <w:rPr>
                <w:sz w:val="24"/>
              </w:rPr>
            </w:pPr>
            <w:r>
              <w:rPr>
                <w:spacing w:val="-13"/>
                <w:sz w:val="24"/>
              </w:rPr>
              <w:t>款中含有第九、十、十一条规定</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461" w:type="dxa"/>
            <w:vMerge w:val="continue"/>
            <w:tcBorders>
              <w:top w:val="nil"/>
            </w:tcBorders>
          </w:tcPr>
          <w:p>
            <w:pPr>
              <w:rPr>
                <w:sz w:val="2"/>
                <w:szCs w:val="2"/>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rPr>
                <w:rFonts w:ascii="Times New Roman"/>
                <w:sz w:val="24"/>
              </w:rPr>
            </w:pPr>
          </w:p>
        </w:tc>
        <w:tc>
          <w:tcPr>
            <w:tcW w:w="739" w:type="dxa"/>
            <w:vMerge w:val="continue"/>
            <w:tcBorders>
              <w:top w:val="nil"/>
            </w:tcBorders>
          </w:tcPr>
          <w:p>
            <w:pPr>
              <w:rPr>
                <w:sz w:val="2"/>
                <w:szCs w:val="2"/>
              </w:rPr>
            </w:pPr>
          </w:p>
        </w:tc>
        <w:tc>
          <w:tcPr>
            <w:tcW w:w="3461" w:type="dxa"/>
            <w:tcBorders>
              <w:top w:val="nil"/>
            </w:tcBorders>
          </w:tcPr>
          <w:p>
            <w:pPr>
              <w:pStyle w:val="7"/>
              <w:spacing w:before="21" w:line="292" w:lineRule="exact"/>
              <w:ind w:left="107"/>
              <w:rPr>
                <w:sz w:val="24"/>
              </w:rPr>
            </w:pPr>
            <w:r>
              <w:rPr>
                <w:spacing w:val="-32"/>
                <w:sz w:val="24"/>
              </w:rPr>
              <w:t xml:space="preserve">的 </w:t>
            </w:r>
            <w:r>
              <w:rPr>
                <w:sz w:val="24"/>
              </w:rPr>
              <w:t>2</w:t>
            </w:r>
            <w:r>
              <w:rPr>
                <w:spacing w:val="-28"/>
                <w:sz w:val="24"/>
              </w:rPr>
              <w:t xml:space="preserve"> 项以上 </w:t>
            </w:r>
            <w:r>
              <w:rPr>
                <w:sz w:val="24"/>
              </w:rPr>
              <w:t>4</w:t>
            </w:r>
            <w:r>
              <w:rPr>
                <w:spacing w:val="-13"/>
                <w:sz w:val="24"/>
              </w:rPr>
              <w:t xml:space="preserve"> 项以下内容的；</w:t>
            </w:r>
          </w:p>
        </w:tc>
        <w:tc>
          <w:tcPr>
            <w:tcW w:w="4279"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461" w:type="dxa"/>
            <w:vMerge w:val="continue"/>
            <w:tcBorders>
              <w:top w:val="nil"/>
            </w:tcBorders>
          </w:tcPr>
          <w:p>
            <w:pPr>
              <w:rPr>
                <w:sz w:val="2"/>
                <w:szCs w:val="2"/>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rPr>
                <w:rFonts w:ascii="Times New Roman"/>
                <w:sz w:val="24"/>
              </w:rPr>
            </w:pPr>
          </w:p>
        </w:tc>
        <w:tc>
          <w:tcPr>
            <w:tcW w:w="739" w:type="dxa"/>
            <w:tcBorders>
              <w:bottom w:val="nil"/>
            </w:tcBorders>
          </w:tcPr>
          <w:p>
            <w:pPr>
              <w:pStyle w:val="7"/>
              <w:rPr>
                <w:rFonts w:ascii="Times New Roman"/>
                <w:sz w:val="24"/>
              </w:rPr>
            </w:pPr>
          </w:p>
        </w:tc>
        <w:tc>
          <w:tcPr>
            <w:tcW w:w="3461" w:type="dxa"/>
          </w:tcPr>
          <w:p>
            <w:pPr>
              <w:pStyle w:val="7"/>
              <w:spacing w:before="139"/>
              <w:ind w:left="107"/>
              <w:rPr>
                <w:sz w:val="24"/>
              </w:rPr>
            </w:pPr>
            <w:r>
              <w:rPr>
                <w:sz w:val="24"/>
              </w:rPr>
              <w:t>违法所得 5 千元以上的；</w:t>
            </w:r>
          </w:p>
        </w:tc>
        <w:tc>
          <w:tcPr>
            <w:tcW w:w="4279"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61" w:type="dxa"/>
            <w:vMerge w:val="continue"/>
            <w:tcBorders>
              <w:top w:val="nil"/>
            </w:tcBorders>
          </w:tcPr>
          <w:p>
            <w:pPr>
              <w:rPr>
                <w:sz w:val="2"/>
                <w:szCs w:val="2"/>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rPr>
                <w:rFonts w:ascii="Times New Roman"/>
                <w:sz w:val="24"/>
              </w:rPr>
            </w:pPr>
          </w:p>
        </w:tc>
        <w:tc>
          <w:tcPr>
            <w:tcW w:w="739" w:type="dxa"/>
            <w:tcBorders>
              <w:top w:val="nil"/>
              <w:bottom w:val="nil"/>
            </w:tcBorders>
          </w:tcPr>
          <w:p>
            <w:pPr>
              <w:pStyle w:val="7"/>
              <w:rPr>
                <w:rFonts w:ascii="Times New Roman"/>
                <w:sz w:val="24"/>
              </w:rPr>
            </w:pPr>
          </w:p>
        </w:tc>
        <w:tc>
          <w:tcPr>
            <w:tcW w:w="3461" w:type="dxa"/>
            <w:tcBorders>
              <w:bottom w:val="nil"/>
            </w:tcBorders>
          </w:tcPr>
          <w:p>
            <w:pPr>
              <w:pStyle w:val="7"/>
              <w:spacing w:before="81"/>
              <w:ind w:left="107"/>
              <w:rPr>
                <w:sz w:val="24"/>
              </w:rPr>
            </w:pPr>
            <w:r>
              <w:rPr>
                <w:spacing w:val="-12"/>
                <w:sz w:val="24"/>
              </w:rPr>
              <w:t>没有违法所得的，但具有以下违</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61" w:type="dxa"/>
            <w:vMerge w:val="continue"/>
            <w:tcBorders>
              <w:top w:val="nil"/>
            </w:tcBorders>
          </w:tcPr>
          <w:p>
            <w:pPr>
              <w:rPr>
                <w:sz w:val="2"/>
                <w:szCs w:val="2"/>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rPr>
                <w:rFonts w:ascii="Times New Roman"/>
                <w:sz w:val="24"/>
              </w:rPr>
            </w:pP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before="40"/>
              <w:ind w:left="107"/>
              <w:rPr>
                <w:sz w:val="24"/>
              </w:rPr>
            </w:pPr>
            <w:r>
              <w:rPr>
                <w:sz w:val="24"/>
              </w:rPr>
              <w:t>法行为之一的：</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461" w:type="dxa"/>
            <w:vMerge w:val="continue"/>
            <w:tcBorders>
              <w:top w:val="nil"/>
            </w:tcBorders>
          </w:tcPr>
          <w:p>
            <w:pPr>
              <w:rPr>
                <w:sz w:val="2"/>
                <w:szCs w:val="2"/>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rPr>
                <w:rFonts w:ascii="Times New Roman"/>
                <w:sz w:val="24"/>
              </w:rPr>
            </w:pP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before="41"/>
              <w:ind w:left="107" w:right="-29"/>
              <w:rPr>
                <w:sz w:val="24"/>
              </w:rPr>
            </w:pPr>
            <w:r>
              <w:rPr>
                <w:spacing w:val="-14"/>
                <w:sz w:val="24"/>
              </w:rPr>
              <w:t>（1）</w:t>
            </w:r>
            <w:r>
              <w:rPr>
                <w:spacing w:val="-11"/>
                <w:sz w:val="24"/>
              </w:rPr>
              <w:t>违反第六条、第七条规定，</w:t>
            </w:r>
          </w:p>
        </w:tc>
        <w:tc>
          <w:tcPr>
            <w:tcW w:w="4279" w:type="dxa"/>
            <w:tcBorders>
              <w:top w:val="nil"/>
              <w:bottom w:val="nil"/>
            </w:tcBorders>
          </w:tcPr>
          <w:p>
            <w:pPr>
              <w:pStyle w:val="7"/>
              <w:spacing w:before="176" w:line="262" w:lineRule="exact"/>
              <w:ind w:left="107"/>
              <w:rPr>
                <w:sz w:val="24"/>
              </w:rPr>
            </w:pPr>
            <w:r>
              <w:rPr>
                <w:spacing w:val="-11"/>
                <w:sz w:val="24"/>
              </w:rPr>
              <w:t xml:space="preserve">处以违法所得额 </w:t>
            </w:r>
            <w:r>
              <w:rPr>
                <w:sz w:val="24"/>
              </w:rPr>
              <w:t>2</w:t>
            </w:r>
            <w:r>
              <w:rPr>
                <w:spacing w:val="-23"/>
                <w:sz w:val="24"/>
              </w:rPr>
              <w:t xml:space="preserve"> 倍以上 </w:t>
            </w:r>
            <w:r>
              <w:rPr>
                <w:sz w:val="24"/>
              </w:rPr>
              <w:t>3</w:t>
            </w:r>
            <w:r>
              <w:rPr>
                <w:spacing w:val="-13"/>
                <w:sz w:val="24"/>
              </w:rPr>
              <w:t xml:space="preserve"> 倍以下罚，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461" w:type="dxa"/>
            <w:vMerge w:val="continue"/>
            <w:tcBorders>
              <w:top w:val="nil"/>
            </w:tcBorders>
          </w:tcPr>
          <w:p>
            <w:pPr>
              <w:rPr>
                <w:sz w:val="2"/>
                <w:szCs w:val="2"/>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rPr>
                <w:rFonts w:ascii="Times New Roman"/>
                <w:sz w:val="24"/>
              </w:rPr>
            </w:pPr>
          </w:p>
        </w:tc>
        <w:tc>
          <w:tcPr>
            <w:tcW w:w="739" w:type="dxa"/>
            <w:tcBorders>
              <w:top w:val="nil"/>
              <w:bottom w:val="nil"/>
            </w:tcBorders>
          </w:tcPr>
          <w:p>
            <w:pPr>
              <w:pStyle w:val="7"/>
              <w:spacing w:before="9"/>
              <w:rPr>
                <w:rFonts w:ascii="Times New Roman"/>
                <w:sz w:val="26"/>
              </w:rPr>
            </w:pPr>
          </w:p>
          <w:p>
            <w:pPr>
              <w:pStyle w:val="7"/>
              <w:ind w:left="131"/>
              <w:rPr>
                <w:sz w:val="24"/>
              </w:rPr>
            </w:pPr>
            <w:r>
              <w:rPr>
                <w:sz w:val="24"/>
              </w:rPr>
              <w:t>较重</w:t>
            </w:r>
          </w:p>
        </w:tc>
        <w:tc>
          <w:tcPr>
            <w:tcW w:w="3461" w:type="dxa"/>
            <w:tcBorders>
              <w:top w:val="nil"/>
              <w:bottom w:val="nil"/>
            </w:tcBorders>
          </w:tcPr>
          <w:p>
            <w:pPr>
              <w:pStyle w:val="7"/>
              <w:spacing w:line="282" w:lineRule="exact"/>
              <w:ind w:left="107"/>
              <w:rPr>
                <w:sz w:val="24"/>
              </w:rPr>
            </w:pPr>
            <w:r>
              <w:rPr>
                <w:spacing w:val="-5"/>
                <w:sz w:val="24"/>
              </w:rPr>
              <w:t>涉及合同标的金额五万元以上，</w:t>
            </w:r>
          </w:p>
          <w:p>
            <w:pPr>
              <w:pStyle w:val="7"/>
              <w:spacing w:before="91"/>
              <w:ind w:left="107"/>
              <w:rPr>
                <w:sz w:val="24"/>
              </w:rPr>
            </w:pPr>
            <w:r>
              <w:rPr>
                <w:sz w:val="24"/>
              </w:rPr>
              <w:t>或者造成严重不良影响的；</w:t>
            </w:r>
          </w:p>
        </w:tc>
        <w:tc>
          <w:tcPr>
            <w:tcW w:w="4279" w:type="dxa"/>
            <w:tcBorders>
              <w:top w:val="nil"/>
              <w:bottom w:val="nil"/>
            </w:tcBorders>
          </w:tcPr>
          <w:p>
            <w:pPr>
              <w:pStyle w:val="7"/>
              <w:spacing w:before="109"/>
              <w:ind w:left="107"/>
              <w:rPr>
                <w:sz w:val="24"/>
              </w:rPr>
            </w:pPr>
            <w:r>
              <w:rPr>
                <w:sz w:val="24"/>
              </w:rPr>
              <w:t>但最高不超过 3 万元的罚款；</w:t>
            </w:r>
          </w:p>
          <w:p>
            <w:pPr>
              <w:pStyle w:val="7"/>
              <w:spacing w:before="93" w:line="261" w:lineRule="exact"/>
              <w:ind w:left="107"/>
              <w:rPr>
                <w:sz w:val="24"/>
              </w:rPr>
            </w:pPr>
            <w:r>
              <w:rPr>
                <w:spacing w:val="-10"/>
                <w:sz w:val="24"/>
              </w:rPr>
              <w:t xml:space="preserve">没有违法所得的，处以 </w:t>
            </w:r>
            <w:r>
              <w:rPr>
                <w:sz w:val="24"/>
              </w:rPr>
              <w:t>7</w:t>
            </w:r>
            <w:r>
              <w:rPr>
                <w:spacing w:val="-20"/>
                <w:sz w:val="24"/>
              </w:rPr>
              <w:t xml:space="preserve"> 千元以上 </w:t>
            </w:r>
            <w:r>
              <w:rPr>
                <w:sz w:val="24"/>
              </w:rPr>
              <w:t>1</w:t>
            </w:r>
            <w:r>
              <w:rPr>
                <w:spacing w:val="-27"/>
                <w:sz w:val="24"/>
              </w:rPr>
              <w:t xml:space="preserve"> 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61" w:type="dxa"/>
            <w:vMerge w:val="continue"/>
            <w:tcBorders>
              <w:top w:val="nil"/>
            </w:tcBorders>
          </w:tcPr>
          <w:p>
            <w:pPr>
              <w:rPr>
                <w:sz w:val="2"/>
                <w:szCs w:val="2"/>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rPr>
                <w:rFonts w:ascii="Times New Roman"/>
                <w:sz w:val="24"/>
              </w:rPr>
            </w:pP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line="281" w:lineRule="exact"/>
              <w:ind w:left="107"/>
              <w:rPr>
                <w:sz w:val="24"/>
              </w:rPr>
            </w:pPr>
            <w:r>
              <w:rPr>
                <w:sz w:val="24"/>
              </w:rPr>
              <w:t>（2）违反第八条规定，曾受到</w:t>
            </w:r>
          </w:p>
        </w:tc>
        <w:tc>
          <w:tcPr>
            <w:tcW w:w="4279" w:type="dxa"/>
            <w:tcBorders>
              <w:top w:val="nil"/>
              <w:bottom w:val="nil"/>
            </w:tcBorders>
          </w:tcPr>
          <w:p>
            <w:pPr>
              <w:pStyle w:val="7"/>
              <w:spacing w:before="107" w:line="262" w:lineRule="exact"/>
              <w:ind w:left="107"/>
              <w:rPr>
                <w:sz w:val="24"/>
              </w:rPr>
            </w:pPr>
            <w:r>
              <w:rPr>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461" w:type="dxa"/>
            <w:vMerge w:val="continue"/>
            <w:tcBorders>
              <w:top w:val="nil"/>
            </w:tcBorders>
          </w:tcPr>
          <w:p>
            <w:pPr>
              <w:rPr>
                <w:sz w:val="2"/>
                <w:szCs w:val="2"/>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rPr>
                <w:rFonts w:ascii="Times New Roman"/>
                <w:sz w:val="24"/>
              </w:rPr>
            </w:pP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line="282" w:lineRule="exact"/>
              <w:ind w:left="107"/>
              <w:rPr>
                <w:sz w:val="24"/>
              </w:rPr>
            </w:pPr>
            <w:r>
              <w:rPr>
                <w:sz w:val="24"/>
              </w:rPr>
              <w:t>一次行政处罚的。</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61" w:type="dxa"/>
            <w:vMerge w:val="continue"/>
            <w:tcBorders>
              <w:top w:val="nil"/>
            </w:tcBorders>
          </w:tcPr>
          <w:p>
            <w:pPr>
              <w:rPr>
                <w:sz w:val="2"/>
                <w:szCs w:val="2"/>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rPr>
                <w:rFonts w:ascii="Times New Roman"/>
                <w:sz w:val="24"/>
              </w:rPr>
            </w:pP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before="40"/>
              <w:ind w:left="107"/>
              <w:rPr>
                <w:sz w:val="24"/>
              </w:rPr>
            </w:pPr>
            <w:r>
              <w:rPr>
                <w:sz w:val="24"/>
              </w:rPr>
              <w:t>（3）经营者提供的合同格式条</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61" w:type="dxa"/>
            <w:vMerge w:val="continue"/>
            <w:tcBorders>
              <w:top w:val="nil"/>
            </w:tcBorders>
          </w:tcPr>
          <w:p>
            <w:pPr>
              <w:rPr>
                <w:sz w:val="2"/>
                <w:szCs w:val="2"/>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rPr>
                <w:rFonts w:ascii="Times New Roman"/>
                <w:sz w:val="24"/>
              </w:rPr>
            </w:pP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before="41"/>
              <w:ind w:left="107"/>
              <w:rPr>
                <w:sz w:val="24"/>
              </w:rPr>
            </w:pPr>
            <w:r>
              <w:rPr>
                <w:spacing w:val="-13"/>
                <w:sz w:val="24"/>
              </w:rPr>
              <w:t>款中含有第九、十、十一条规定</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61" w:type="dxa"/>
            <w:vMerge w:val="continue"/>
            <w:tcBorders>
              <w:top w:val="nil"/>
            </w:tcBorders>
          </w:tcPr>
          <w:p>
            <w:pPr>
              <w:rPr>
                <w:sz w:val="2"/>
                <w:szCs w:val="2"/>
              </w:rPr>
            </w:pPr>
          </w:p>
        </w:tc>
        <w:tc>
          <w:tcPr>
            <w:tcW w:w="1519" w:type="dxa"/>
            <w:tcBorders>
              <w:top w:val="nil"/>
            </w:tcBorders>
          </w:tcPr>
          <w:p>
            <w:pPr>
              <w:pStyle w:val="7"/>
              <w:rPr>
                <w:rFonts w:ascii="Times New Roman"/>
                <w:sz w:val="24"/>
              </w:rPr>
            </w:pPr>
          </w:p>
        </w:tc>
        <w:tc>
          <w:tcPr>
            <w:tcW w:w="4121" w:type="dxa"/>
            <w:tcBorders>
              <w:top w:val="nil"/>
            </w:tcBorders>
          </w:tcPr>
          <w:p>
            <w:pPr>
              <w:pStyle w:val="7"/>
              <w:rPr>
                <w:rFonts w:ascii="Times New Roman"/>
                <w:sz w:val="24"/>
              </w:rPr>
            </w:pPr>
          </w:p>
        </w:tc>
        <w:tc>
          <w:tcPr>
            <w:tcW w:w="739" w:type="dxa"/>
            <w:tcBorders>
              <w:top w:val="nil"/>
            </w:tcBorders>
          </w:tcPr>
          <w:p>
            <w:pPr>
              <w:pStyle w:val="7"/>
              <w:rPr>
                <w:rFonts w:ascii="Times New Roman"/>
                <w:sz w:val="24"/>
              </w:rPr>
            </w:pPr>
          </w:p>
        </w:tc>
        <w:tc>
          <w:tcPr>
            <w:tcW w:w="3461" w:type="dxa"/>
            <w:tcBorders>
              <w:top w:val="nil"/>
            </w:tcBorders>
          </w:tcPr>
          <w:p>
            <w:pPr>
              <w:pStyle w:val="7"/>
              <w:spacing w:before="41" w:line="299" w:lineRule="exact"/>
              <w:ind w:left="107"/>
              <w:rPr>
                <w:sz w:val="24"/>
              </w:rPr>
            </w:pPr>
            <w:r>
              <w:rPr>
                <w:sz w:val="24"/>
              </w:rPr>
              <w:t>的 4 项以上内容的；</w:t>
            </w:r>
          </w:p>
        </w:tc>
        <w:tc>
          <w:tcPr>
            <w:tcW w:w="4279"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46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8"/>
              <w:ind w:left="112"/>
              <w:rPr>
                <w:sz w:val="24"/>
              </w:rPr>
            </w:pPr>
            <w:r>
              <w:rPr>
                <w:sz w:val="24"/>
              </w:rPr>
              <w:t>78</w:t>
            </w:r>
          </w:p>
        </w:tc>
        <w:tc>
          <w:tcPr>
            <w:tcW w:w="1519" w:type="dxa"/>
            <w:vMerge w:val="restart"/>
          </w:tcPr>
          <w:p>
            <w:pPr>
              <w:pStyle w:val="7"/>
              <w:rPr>
                <w:rFonts w:ascii="Times New Roman"/>
                <w:sz w:val="24"/>
              </w:rPr>
            </w:pPr>
          </w:p>
          <w:p>
            <w:pPr>
              <w:pStyle w:val="7"/>
              <w:rPr>
                <w:rFonts w:ascii="Times New Roman"/>
                <w:sz w:val="24"/>
              </w:rPr>
            </w:pPr>
          </w:p>
          <w:p>
            <w:pPr>
              <w:pStyle w:val="7"/>
              <w:spacing w:before="3"/>
              <w:rPr>
                <w:rFonts w:ascii="Times New Roman"/>
                <w:sz w:val="26"/>
              </w:rPr>
            </w:pPr>
          </w:p>
          <w:p>
            <w:pPr>
              <w:pStyle w:val="7"/>
              <w:spacing w:line="312" w:lineRule="auto"/>
              <w:ind w:left="109" w:right="208"/>
              <w:jc w:val="both"/>
              <w:rPr>
                <w:sz w:val="24"/>
              </w:rPr>
            </w:pPr>
            <w:r>
              <w:rPr>
                <w:spacing w:val="-7"/>
                <w:sz w:val="24"/>
              </w:rPr>
              <w:t>《吉林省合同格式条款监督办法》</w:t>
            </w:r>
          </w:p>
        </w:tc>
        <w:tc>
          <w:tcPr>
            <w:tcW w:w="4121" w:type="dxa"/>
            <w:vMerge w:val="restart"/>
          </w:tcPr>
          <w:p>
            <w:pPr>
              <w:pStyle w:val="7"/>
              <w:rPr>
                <w:rFonts w:ascii="Times New Roman"/>
                <w:sz w:val="24"/>
              </w:rPr>
            </w:pPr>
          </w:p>
          <w:p>
            <w:pPr>
              <w:pStyle w:val="7"/>
              <w:spacing w:before="175" w:line="312" w:lineRule="auto"/>
              <w:ind w:left="107" w:right="91"/>
              <w:jc w:val="both"/>
              <w:rPr>
                <w:sz w:val="24"/>
              </w:rPr>
            </w:pPr>
            <w:r>
              <w:rPr>
                <w:spacing w:val="-15"/>
                <w:sz w:val="24"/>
              </w:rPr>
              <w:t>第二十二条第一款：提供方违反本办法第十条的规定，未按规定履行提示、告</w:t>
            </w:r>
            <w:r>
              <w:rPr>
                <w:spacing w:val="-16"/>
                <w:sz w:val="24"/>
              </w:rPr>
              <w:t>知义务的，由工商行政管理部门责令限</w:t>
            </w:r>
            <w:r>
              <w:rPr>
                <w:spacing w:val="-21"/>
                <w:sz w:val="24"/>
              </w:rPr>
              <w:t xml:space="preserve">期改正；逾期不改正的，处 </w:t>
            </w:r>
            <w:r>
              <w:rPr>
                <w:sz w:val="24"/>
              </w:rPr>
              <w:t>200</w:t>
            </w:r>
            <w:r>
              <w:rPr>
                <w:spacing w:val="-22"/>
                <w:sz w:val="24"/>
              </w:rPr>
              <w:t xml:space="preserve"> 元以上</w:t>
            </w:r>
          </w:p>
          <w:p>
            <w:pPr>
              <w:pStyle w:val="7"/>
              <w:spacing w:before="2"/>
              <w:ind w:left="107"/>
              <w:jc w:val="both"/>
              <w:rPr>
                <w:sz w:val="24"/>
              </w:rPr>
            </w:pPr>
            <w:r>
              <w:rPr>
                <w:sz w:val="24"/>
              </w:rPr>
              <w:t>2000 元以下罚款。</w:t>
            </w:r>
          </w:p>
        </w:tc>
        <w:tc>
          <w:tcPr>
            <w:tcW w:w="739" w:type="dxa"/>
          </w:tcPr>
          <w:p>
            <w:pPr>
              <w:pStyle w:val="7"/>
              <w:spacing w:before="11"/>
              <w:rPr>
                <w:rFonts w:ascii="Times New Roman"/>
                <w:sz w:val="28"/>
              </w:rPr>
            </w:pPr>
          </w:p>
          <w:p>
            <w:pPr>
              <w:pStyle w:val="7"/>
              <w:ind w:right="117"/>
              <w:jc w:val="right"/>
              <w:rPr>
                <w:sz w:val="24"/>
              </w:rPr>
            </w:pPr>
            <w:r>
              <w:rPr>
                <w:sz w:val="24"/>
              </w:rPr>
              <w:t>较轻</w:t>
            </w:r>
          </w:p>
        </w:tc>
        <w:tc>
          <w:tcPr>
            <w:tcW w:w="3461" w:type="dxa"/>
          </w:tcPr>
          <w:p>
            <w:pPr>
              <w:pStyle w:val="7"/>
              <w:spacing w:before="41" w:line="400" w:lineRule="atLeast"/>
              <w:ind w:left="107" w:right="91"/>
              <w:rPr>
                <w:sz w:val="24"/>
              </w:rPr>
            </w:pPr>
            <w:r>
              <w:rPr>
                <w:spacing w:val="-17"/>
                <w:sz w:val="24"/>
              </w:rPr>
              <w:t xml:space="preserve">经责令限期改正，逾期 </w:t>
            </w:r>
            <w:r>
              <w:rPr>
                <w:sz w:val="24"/>
              </w:rPr>
              <w:t>5</w:t>
            </w:r>
            <w:r>
              <w:rPr>
                <w:spacing w:val="-22"/>
                <w:sz w:val="24"/>
              </w:rPr>
              <w:t xml:space="preserve"> 日以内</w:t>
            </w:r>
            <w:r>
              <w:rPr>
                <w:spacing w:val="-5"/>
                <w:sz w:val="24"/>
              </w:rPr>
              <w:t>拒不改正的。</w:t>
            </w:r>
          </w:p>
        </w:tc>
        <w:tc>
          <w:tcPr>
            <w:tcW w:w="4279" w:type="dxa"/>
          </w:tcPr>
          <w:p>
            <w:pPr>
              <w:pStyle w:val="7"/>
              <w:spacing w:before="11"/>
              <w:rPr>
                <w:rFonts w:ascii="Times New Roman"/>
                <w:sz w:val="28"/>
              </w:rPr>
            </w:pPr>
          </w:p>
          <w:p>
            <w:pPr>
              <w:pStyle w:val="7"/>
              <w:ind w:left="107"/>
              <w:rPr>
                <w:sz w:val="24"/>
              </w:rPr>
            </w:pPr>
            <w:r>
              <w:rPr>
                <w:sz w:val="24"/>
              </w:rPr>
              <w:t>处 200 元以上 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spacing w:before="9"/>
              <w:rPr>
                <w:rFonts w:ascii="Times New Roman"/>
                <w:sz w:val="28"/>
              </w:rPr>
            </w:pPr>
          </w:p>
          <w:p>
            <w:pPr>
              <w:pStyle w:val="7"/>
              <w:ind w:right="117"/>
              <w:jc w:val="right"/>
              <w:rPr>
                <w:sz w:val="24"/>
              </w:rPr>
            </w:pPr>
            <w:r>
              <w:rPr>
                <w:sz w:val="24"/>
              </w:rPr>
              <w:t>一般</w:t>
            </w:r>
          </w:p>
        </w:tc>
        <w:tc>
          <w:tcPr>
            <w:tcW w:w="3461" w:type="dxa"/>
          </w:tcPr>
          <w:p>
            <w:pPr>
              <w:pStyle w:val="7"/>
              <w:spacing w:before="131"/>
              <w:ind w:left="107"/>
              <w:rPr>
                <w:sz w:val="24"/>
              </w:rPr>
            </w:pPr>
            <w:r>
              <w:rPr>
                <w:spacing w:val="-17"/>
                <w:sz w:val="24"/>
              </w:rPr>
              <w:t xml:space="preserve">经责令限期改正，逾期 </w:t>
            </w:r>
            <w:r>
              <w:rPr>
                <w:sz w:val="24"/>
              </w:rPr>
              <w:t>5</w:t>
            </w:r>
            <w:r>
              <w:rPr>
                <w:spacing w:val="-18"/>
                <w:sz w:val="24"/>
              </w:rPr>
              <w:t xml:space="preserve"> 日以上</w:t>
            </w:r>
          </w:p>
          <w:p>
            <w:pPr>
              <w:pStyle w:val="7"/>
              <w:spacing w:before="94"/>
              <w:ind w:left="107"/>
              <w:rPr>
                <w:sz w:val="24"/>
              </w:rPr>
            </w:pPr>
            <w:r>
              <w:rPr>
                <w:sz w:val="24"/>
              </w:rPr>
              <w:t>10 日以下拒不改正的。</w:t>
            </w:r>
          </w:p>
        </w:tc>
        <w:tc>
          <w:tcPr>
            <w:tcW w:w="4279" w:type="dxa"/>
          </w:tcPr>
          <w:p>
            <w:pPr>
              <w:pStyle w:val="7"/>
              <w:spacing w:before="9"/>
              <w:rPr>
                <w:rFonts w:ascii="Times New Roman"/>
                <w:sz w:val="28"/>
              </w:rPr>
            </w:pPr>
          </w:p>
          <w:p>
            <w:pPr>
              <w:pStyle w:val="7"/>
              <w:ind w:left="107"/>
              <w:rPr>
                <w:sz w:val="24"/>
              </w:rPr>
            </w:pPr>
            <w:r>
              <w:rPr>
                <w:sz w:val="24"/>
              </w:rPr>
              <w:t>处 500 元以上 1000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spacing w:before="9"/>
              <w:rPr>
                <w:rFonts w:ascii="Times New Roman"/>
                <w:sz w:val="28"/>
              </w:rPr>
            </w:pPr>
          </w:p>
          <w:p>
            <w:pPr>
              <w:pStyle w:val="7"/>
              <w:ind w:right="117"/>
              <w:jc w:val="right"/>
              <w:rPr>
                <w:sz w:val="24"/>
              </w:rPr>
            </w:pPr>
            <w:r>
              <w:rPr>
                <w:sz w:val="24"/>
              </w:rPr>
              <w:t>较重</w:t>
            </w:r>
          </w:p>
        </w:tc>
        <w:tc>
          <w:tcPr>
            <w:tcW w:w="3461" w:type="dxa"/>
          </w:tcPr>
          <w:p>
            <w:pPr>
              <w:pStyle w:val="7"/>
              <w:spacing w:before="39" w:line="400" w:lineRule="atLeast"/>
              <w:ind w:left="107" w:right="91"/>
              <w:rPr>
                <w:sz w:val="24"/>
              </w:rPr>
            </w:pPr>
            <w:r>
              <w:rPr>
                <w:spacing w:val="-8"/>
                <w:sz w:val="24"/>
              </w:rPr>
              <w:t xml:space="preserve">经责令限期改正，逾期 </w:t>
            </w:r>
            <w:r>
              <w:rPr>
                <w:sz w:val="24"/>
              </w:rPr>
              <w:t>10</w:t>
            </w:r>
            <w:r>
              <w:rPr>
                <w:spacing w:val="-17"/>
                <w:sz w:val="24"/>
              </w:rPr>
              <w:t xml:space="preserve"> 日以</w:t>
            </w:r>
            <w:r>
              <w:rPr>
                <w:spacing w:val="-5"/>
                <w:sz w:val="24"/>
              </w:rPr>
              <w:t>上拒不改正的。</w:t>
            </w:r>
          </w:p>
        </w:tc>
        <w:tc>
          <w:tcPr>
            <w:tcW w:w="4279" w:type="dxa"/>
          </w:tcPr>
          <w:p>
            <w:pPr>
              <w:pStyle w:val="7"/>
              <w:spacing w:before="9"/>
              <w:rPr>
                <w:rFonts w:ascii="Times New Roman"/>
                <w:sz w:val="28"/>
              </w:rPr>
            </w:pPr>
          </w:p>
          <w:p>
            <w:pPr>
              <w:pStyle w:val="7"/>
              <w:ind w:left="107"/>
              <w:rPr>
                <w:sz w:val="24"/>
              </w:rPr>
            </w:pPr>
            <w:r>
              <w:rPr>
                <w:sz w:val="24"/>
              </w:rPr>
              <w:t>处 1000 元以上 2000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8" w:hRule="atLeast"/>
        </w:trPr>
        <w:tc>
          <w:tcPr>
            <w:tcW w:w="46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1"/>
              <w:ind w:left="112"/>
              <w:rPr>
                <w:sz w:val="24"/>
              </w:rPr>
            </w:pPr>
            <w:r>
              <w:rPr>
                <w:sz w:val="24"/>
              </w:rPr>
              <w:t>79</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30"/>
              </w:rPr>
            </w:pPr>
          </w:p>
          <w:p>
            <w:pPr>
              <w:pStyle w:val="7"/>
              <w:spacing w:line="312" w:lineRule="auto"/>
              <w:ind w:left="109" w:right="208"/>
              <w:jc w:val="both"/>
              <w:rPr>
                <w:sz w:val="24"/>
              </w:rPr>
            </w:pPr>
            <w:r>
              <w:rPr>
                <w:spacing w:val="-7"/>
                <w:sz w:val="24"/>
              </w:rPr>
              <w:t>《吉林省合同格式条款监督办法》</w:t>
            </w:r>
          </w:p>
        </w:tc>
        <w:tc>
          <w:tcPr>
            <w:tcW w:w="41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0" w:line="312" w:lineRule="auto"/>
              <w:ind w:left="107" w:right="91"/>
              <w:rPr>
                <w:sz w:val="24"/>
              </w:rPr>
            </w:pPr>
            <w:r>
              <w:rPr>
                <w:spacing w:val="-15"/>
                <w:sz w:val="24"/>
              </w:rPr>
              <w:t>第二十二条第二款：提供方违反本办法</w:t>
            </w:r>
            <w:r>
              <w:rPr>
                <w:spacing w:val="-16"/>
                <w:sz w:val="24"/>
              </w:rPr>
              <w:t>第五条、第十三条第一款、第十七条第二款、第十九条的规定，未按照规定履</w:t>
            </w:r>
            <w:r>
              <w:rPr>
                <w:spacing w:val="-5"/>
                <w:sz w:val="24"/>
              </w:rPr>
              <w:t>行合同文本备案义务或者拒绝执行工商行政管理部门对合同文本审查修改</w:t>
            </w:r>
            <w:r>
              <w:rPr>
                <w:spacing w:val="-16"/>
                <w:sz w:val="24"/>
              </w:rPr>
              <w:t>意见和要求的，由工商行政管理部门责</w:t>
            </w:r>
            <w:r>
              <w:rPr>
                <w:spacing w:val="-9"/>
                <w:sz w:val="24"/>
              </w:rPr>
              <w:t xml:space="preserve">令限期改正；逾期不改正的，处 </w:t>
            </w:r>
            <w:r>
              <w:rPr>
                <w:spacing w:val="-3"/>
                <w:sz w:val="24"/>
              </w:rPr>
              <w:t>3000</w:t>
            </w:r>
          </w:p>
          <w:p>
            <w:pPr>
              <w:pStyle w:val="7"/>
              <w:spacing w:before="2"/>
              <w:ind w:left="107"/>
              <w:rPr>
                <w:sz w:val="24"/>
              </w:rPr>
            </w:pPr>
            <w:r>
              <w:rPr>
                <w:sz w:val="24"/>
              </w:rPr>
              <w:t>元以上 30000 元以下罚款。</w:t>
            </w:r>
          </w:p>
        </w:tc>
        <w:tc>
          <w:tcPr>
            <w:tcW w:w="73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2"/>
              </w:rPr>
            </w:pPr>
          </w:p>
          <w:p>
            <w:pPr>
              <w:pStyle w:val="7"/>
              <w:ind w:right="117"/>
              <w:jc w:val="right"/>
              <w:rPr>
                <w:sz w:val="24"/>
              </w:rPr>
            </w:pPr>
            <w:r>
              <w:rPr>
                <w:sz w:val="24"/>
              </w:rPr>
              <w:t>较轻</w:t>
            </w:r>
          </w:p>
        </w:tc>
        <w:tc>
          <w:tcPr>
            <w:tcW w:w="3461" w:type="dxa"/>
          </w:tcPr>
          <w:p>
            <w:pPr>
              <w:pStyle w:val="7"/>
              <w:spacing w:before="79"/>
              <w:ind w:left="107"/>
              <w:rPr>
                <w:sz w:val="24"/>
              </w:rPr>
            </w:pPr>
            <w:r>
              <w:rPr>
                <w:sz w:val="24"/>
              </w:rPr>
              <w:t>有下列情形之一的：</w:t>
            </w:r>
          </w:p>
          <w:p>
            <w:pPr>
              <w:pStyle w:val="7"/>
              <w:numPr>
                <w:ilvl w:val="0"/>
                <w:numId w:val="30"/>
              </w:numPr>
              <w:tabs>
                <w:tab w:val="left" w:pos="713"/>
              </w:tabs>
              <w:spacing w:before="93" w:after="0" w:line="312" w:lineRule="auto"/>
              <w:ind w:left="107" w:right="91" w:firstLine="0"/>
              <w:jc w:val="both"/>
              <w:rPr>
                <w:sz w:val="24"/>
              </w:rPr>
            </w:pPr>
            <w:r>
              <w:rPr>
                <w:sz w:val="24"/>
              </w:rPr>
              <w:t>未按照规定履行合同文本</w:t>
            </w:r>
            <w:r>
              <w:rPr>
                <w:spacing w:val="-13"/>
                <w:sz w:val="24"/>
              </w:rPr>
              <w:t>备案义务，经责令限期改正，逾</w:t>
            </w:r>
            <w:r>
              <w:rPr>
                <w:spacing w:val="-32"/>
                <w:sz w:val="24"/>
              </w:rPr>
              <w:t xml:space="preserve">期 </w:t>
            </w:r>
            <w:r>
              <w:rPr>
                <w:sz w:val="24"/>
              </w:rPr>
              <w:t>5</w:t>
            </w:r>
            <w:r>
              <w:rPr>
                <w:spacing w:val="-12"/>
                <w:sz w:val="24"/>
              </w:rPr>
              <w:t xml:space="preserve"> 日以内拒不改正的。</w:t>
            </w:r>
          </w:p>
          <w:p>
            <w:pPr>
              <w:pStyle w:val="7"/>
              <w:numPr>
                <w:ilvl w:val="0"/>
                <w:numId w:val="30"/>
              </w:numPr>
              <w:tabs>
                <w:tab w:val="left" w:pos="713"/>
              </w:tabs>
              <w:spacing w:before="1" w:after="0" w:line="312" w:lineRule="auto"/>
              <w:ind w:left="107" w:right="91" w:firstLine="0"/>
              <w:jc w:val="both"/>
              <w:rPr>
                <w:sz w:val="24"/>
              </w:rPr>
            </w:pPr>
            <w:r>
              <w:rPr>
                <w:sz w:val="24"/>
              </w:rPr>
              <w:t>拒绝执行工商行政管理部</w:t>
            </w:r>
            <w:r>
              <w:rPr>
                <w:spacing w:val="8"/>
                <w:sz w:val="24"/>
              </w:rPr>
              <w:t>门对合同文本审查修改意见和</w:t>
            </w:r>
            <w:r>
              <w:rPr>
                <w:spacing w:val="-10"/>
                <w:sz w:val="24"/>
              </w:rPr>
              <w:t xml:space="preserve">要求的，逾期不改正的，含有 </w:t>
            </w:r>
            <w:r>
              <w:rPr>
                <w:spacing w:val="-14"/>
                <w:sz w:val="24"/>
              </w:rPr>
              <w:t>2</w:t>
            </w:r>
          </w:p>
          <w:p>
            <w:pPr>
              <w:pStyle w:val="7"/>
              <w:spacing w:line="299" w:lineRule="exact"/>
              <w:ind w:left="107"/>
              <w:rPr>
                <w:sz w:val="24"/>
              </w:rPr>
            </w:pPr>
            <w:r>
              <w:rPr>
                <w:sz w:val="24"/>
              </w:rPr>
              <w:t>条及以下条款的</w:t>
            </w:r>
          </w:p>
        </w:tc>
        <w:tc>
          <w:tcPr>
            <w:tcW w:w="427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2"/>
              </w:rPr>
            </w:pPr>
          </w:p>
          <w:p>
            <w:pPr>
              <w:pStyle w:val="7"/>
              <w:ind w:left="107"/>
              <w:rPr>
                <w:sz w:val="24"/>
              </w:rPr>
            </w:pPr>
            <w:r>
              <w:rPr>
                <w:sz w:val="24"/>
              </w:rPr>
              <w:t>处 3000 元以上 10000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right="117"/>
              <w:jc w:val="right"/>
              <w:rPr>
                <w:sz w:val="24"/>
              </w:rPr>
            </w:pPr>
            <w:r>
              <w:rPr>
                <w:sz w:val="24"/>
              </w:rPr>
              <w:t>一般</w:t>
            </w:r>
          </w:p>
        </w:tc>
        <w:tc>
          <w:tcPr>
            <w:tcW w:w="3461" w:type="dxa"/>
          </w:tcPr>
          <w:p>
            <w:pPr>
              <w:pStyle w:val="7"/>
              <w:spacing w:before="79"/>
              <w:ind w:left="107"/>
              <w:rPr>
                <w:sz w:val="24"/>
              </w:rPr>
            </w:pPr>
            <w:r>
              <w:rPr>
                <w:sz w:val="24"/>
              </w:rPr>
              <w:t>有下列情形之一的：</w:t>
            </w:r>
          </w:p>
          <w:p>
            <w:pPr>
              <w:pStyle w:val="7"/>
              <w:numPr>
                <w:ilvl w:val="0"/>
                <w:numId w:val="31"/>
              </w:numPr>
              <w:tabs>
                <w:tab w:val="left" w:pos="713"/>
              </w:tabs>
              <w:spacing w:before="93" w:after="0" w:line="312" w:lineRule="auto"/>
              <w:ind w:left="107" w:right="91" w:firstLine="0"/>
              <w:jc w:val="both"/>
              <w:rPr>
                <w:sz w:val="24"/>
              </w:rPr>
            </w:pPr>
            <w:r>
              <w:rPr>
                <w:sz w:val="24"/>
              </w:rPr>
              <w:t>未按照规定履行合同文本</w:t>
            </w:r>
            <w:r>
              <w:rPr>
                <w:spacing w:val="-13"/>
                <w:sz w:val="24"/>
              </w:rPr>
              <w:t>备案义务，经责令限期改正，逾</w:t>
            </w:r>
            <w:r>
              <w:rPr>
                <w:spacing w:val="-25"/>
                <w:sz w:val="24"/>
              </w:rPr>
              <w:t xml:space="preserve">期 </w:t>
            </w:r>
            <w:r>
              <w:rPr>
                <w:sz w:val="24"/>
              </w:rPr>
              <w:t>5</w:t>
            </w:r>
            <w:r>
              <w:rPr>
                <w:spacing w:val="-22"/>
                <w:sz w:val="24"/>
              </w:rPr>
              <w:t xml:space="preserve"> 日以上 </w:t>
            </w:r>
            <w:r>
              <w:rPr>
                <w:sz w:val="24"/>
              </w:rPr>
              <w:t>10</w:t>
            </w:r>
            <w:r>
              <w:rPr>
                <w:spacing w:val="-13"/>
                <w:sz w:val="24"/>
              </w:rPr>
              <w:t xml:space="preserve"> 日以下拒不改正</w:t>
            </w:r>
            <w:r>
              <w:rPr>
                <w:spacing w:val="-2"/>
                <w:sz w:val="24"/>
              </w:rPr>
              <w:t>的。</w:t>
            </w:r>
          </w:p>
          <w:p>
            <w:pPr>
              <w:pStyle w:val="7"/>
              <w:numPr>
                <w:ilvl w:val="0"/>
                <w:numId w:val="31"/>
              </w:numPr>
              <w:tabs>
                <w:tab w:val="left" w:pos="713"/>
              </w:tabs>
              <w:spacing w:before="2" w:after="0" w:line="301" w:lineRule="exact"/>
              <w:ind w:left="712" w:right="0" w:hanging="606"/>
              <w:jc w:val="left"/>
              <w:rPr>
                <w:sz w:val="24"/>
              </w:rPr>
            </w:pPr>
            <w:r>
              <w:rPr>
                <w:sz w:val="24"/>
              </w:rPr>
              <w:t>拒绝执行工商行政管理部</w:t>
            </w:r>
          </w:p>
        </w:tc>
        <w:tc>
          <w:tcPr>
            <w:tcW w:w="427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left="107"/>
              <w:rPr>
                <w:sz w:val="24"/>
              </w:rPr>
            </w:pPr>
            <w:r>
              <w:rPr>
                <w:sz w:val="24"/>
              </w:rPr>
              <w:t>处 10000 元以上 20000 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461" w:type="dxa"/>
          </w:tcPr>
          <w:p>
            <w:pPr>
              <w:pStyle w:val="7"/>
              <w:rPr>
                <w:rFonts w:ascii="Times New Roman"/>
                <w:sz w:val="24"/>
              </w:rPr>
            </w:pPr>
          </w:p>
        </w:tc>
        <w:tc>
          <w:tcPr>
            <w:tcW w:w="1519" w:type="dxa"/>
          </w:tcPr>
          <w:p>
            <w:pPr>
              <w:pStyle w:val="7"/>
              <w:rPr>
                <w:rFonts w:ascii="Times New Roman"/>
                <w:sz w:val="24"/>
              </w:rPr>
            </w:pPr>
          </w:p>
        </w:tc>
        <w:tc>
          <w:tcPr>
            <w:tcW w:w="4121" w:type="dxa"/>
          </w:tcPr>
          <w:p>
            <w:pPr>
              <w:pStyle w:val="7"/>
              <w:rPr>
                <w:rFonts w:ascii="Times New Roman"/>
                <w:sz w:val="24"/>
              </w:rPr>
            </w:pPr>
          </w:p>
        </w:tc>
        <w:tc>
          <w:tcPr>
            <w:tcW w:w="739" w:type="dxa"/>
          </w:tcPr>
          <w:p>
            <w:pPr>
              <w:pStyle w:val="7"/>
              <w:rPr>
                <w:rFonts w:ascii="Times New Roman"/>
                <w:sz w:val="24"/>
              </w:rPr>
            </w:pPr>
          </w:p>
        </w:tc>
        <w:tc>
          <w:tcPr>
            <w:tcW w:w="3461" w:type="dxa"/>
          </w:tcPr>
          <w:p>
            <w:pPr>
              <w:pStyle w:val="7"/>
              <w:spacing w:before="81" w:line="312" w:lineRule="auto"/>
              <w:ind w:left="107" w:right="91"/>
              <w:rPr>
                <w:sz w:val="24"/>
              </w:rPr>
            </w:pPr>
            <w:r>
              <w:rPr>
                <w:spacing w:val="8"/>
                <w:sz w:val="24"/>
              </w:rPr>
              <w:t>门对合同文本审查修改意见和</w:t>
            </w:r>
            <w:r>
              <w:rPr>
                <w:spacing w:val="-16"/>
                <w:sz w:val="24"/>
              </w:rPr>
              <w:t xml:space="preserve">要求的，逾期不改正的，有 </w:t>
            </w:r>
            <w:r>
              <w:rPr>
                <w:sz w:val="24"/>
              </w:rPr>
              <w:t>2</w:t>
            </w:r>
            <w:r>
              <w:rPr>
                <w:spacing w:val="-39"/>
                <w:sz w:val="24"/>
              </w:rPr>
              <w:t xml:space="preserve"> 条</w:t>
            </w:r>
          </w:p>
          <w:p>
            <w:pPr>
              <w:pStyle w:val="7"/>
              <w:spacing w:line="301" w:lineRule="exact"/>
              <w:ind w:left="107"/>
              <w:rPr>
                <w:sz w:val="24"/>
              </w:rPr>
            </w:pPr>
            <w:r>
              <w:rPr>
                <w:sz w:val="24"/>
              </w:rPr>
              <w:t>以上 4 条以下条款的</w:t>
            </w:r>
          </w:p>
        </w:tc>
        <w:tc>
          <w:tcPr>
            <w:tcW w:w="4279"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61" w:type="dxa"/>
            <w:tcBorders>
              <w:bottom w:val="nil"/>
            </w:tcBorders>
          </w:tcPr>
          <w:p>
            <w:pPr>
              <w:pStyle w:val="7"/>
              <w:rPr>
                <w:rFonts w:ascii="Times New Roman"/>
                <w:sz w:val="24"/>
              </w:rPr>
            </w:pPr>
          </w:p>
        </w:tc>
        <w:tc>
          <w:tcPr>
            <w:tcW w:w="1519" w:type="dxa"/>
            <w:tcBorders>
              <w:bottom w:val="nil"/>
            </w:tcBorders>
          </w:tcPr>
          <w:p>
            <w:pPr>
              <w:pStyle w:val="7"/>
              <w:rPr>
                <w:rFonts w:ascii="Times New Roman"/>
                <w:sz w:val="24"/>
              </w:rPr>
            </w:pPr>
          </w:p>
        </w:tc>
        <w:tc>
          <w:tcPr>
            <w:tcW w:w="4121" w:type="dxa"/>
            <w:tcBorders>
              <w:bottom w:val="nil"/>
            </w:tcBorders>
          </w:tcPr>
          <w:p>
            <w:pPr>
              <w:pStyle w:val="7"/>
              <w:spacing w:before="79"/>
              <w:ind w:left="107"/>
              <w:rPr>
                <w:sz w:val="24"/>
              </w:rPr>
            </w:pPr>
            <w:r>
              <w:rPr>
                <w:spacing w:val="-15"/>
                <w:sz w:val="24"/>
              </w:rPr>
              <w:t>第二十二条第二款：提供方违反本办法</w:t>
            </w:r>
          </w:p>
        </w:tc>
        <w:tc>
          <w:tcPr>
            <w:tcW w:w="739" w:type="dxa"/>
            <w:tcBorders>
              <w:bottom w:val="nil"/>
            </w:tcBorders>
          </w:tcPr>
          <w:p>
            <w:pPr>
              <w:pStyle w:val="7"/>
              <w:rPr>
                <w:rFonts w:ascii="Times New Roman"/>
                <w:sz w:val="24"/>
              </w:rPr>
            </w:pPr>
          </w:p>
        </w:tc>
        <w:tc>
          <w:tcPr>
            <w:tcW w:w="3461" w:type="dxa"/>
            <w:tcBorders>
              <w:bottom w:val="nil"/>
            </w:tcBorders>
          </w:tcPr>
          <w:p>
            <w:pPr>
              <w:pStyle w:val="7"/>
              <w:spacing w:before="79"/>
              <w:ind w:left="107"/>
              <w:rPr>
                <w:sz w:val="24"/>
              </w:rPr>
            </w:pPr>
            <w:r>
              <w:rPr>
                <w:sz w:val="24"/>
              </w:rPr>
              <w:t>有下列情形之一的：</w:t>
            </w:r>
          </w:p>
        </w:tc>
        <w:tc>
          <w:tcPr>
            <w:tcW w:w="4279"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6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spacing w:before="45"/>
              <w:ind w:left="107"/>
              <w:rPr>
                <w:sz w:val="24"/>
              </w:rPr>
            </w:pPr>
            <w:r>
              <w:rPr>
                <w:spacing w:val="-16"/>
                <w:sz w:val="24"/>
              </w:rPr>
              <w:t>第五条、第十三条第一款、第十七条第</w:t>
            </w: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before="45"/>
              <w:ind w:left="107"/>
              <w:rPr>
                <w:sz w:val="24"/>
              </w:rPr>
            </w:pPr>
            <w:r>
              <w:rPr>
                <w:sz w:val="24"/>
              </w:rPr>
              <w:t>（1）未按照规定履行合同文本</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461" w:type="dxa"/>
            <w:tcBorders>
              <w:top w:val="nil"/>
              <w:bottom w:val="nil"/>
            </w:tcBorders>
          </w:tcPr>
          <w:p>
            <w:pPr>
              <w:pStyle w:val="7"/>
              <w:rPr>
                <w:rFonts w:ascii="Times New Roman"/>
                <w:sz w:val="24"/>
              </w:rPr>
            </w:pPr>
          </w:p>
          <w:p>
            <w:pPr>
              <w:pStyle w:val="7"/>
              <w:spacing w:before="5"/>
              <w:rPr>
                <w:rFonts w:ascii="Times New Roman"/>
                <w:sz w:val="32"/>
              </w:rPr>
            </w:pPr>
          </w:p>
          <w:p>
            <w:pPr>
              <w:pStyle w:val="7"/>
              <w:ind w:left="112"/>
              <w:rPr>
                <w:sz w:val="24"/>
              </w:rPr>
            </w:pPr>
            <w:r>
              <w:rPr>
                <w:sz w:val="24"/>
              </w:rPr>
              <w:t>79</w:t>
            </w:r>
          </w:p>
        </w:tc>
        <w:tc>
          <w:tcPr>
            <w:tcW w:w="1519" w:type="dxa"/>
            <w:tcBorders>
              <w:top w:val="nil"/>
              <w:bottom w:val="nil"/>
            </w:tcBorders>
          </w:tcPr>
          <w:p>
            <w:pPr>
              <w:pStyle w:val="7"/>
              <w:spacing w:before="6"/>
              <w:rPr>
                <w:rFonts w:ascii="Times New Roman"/>
                <w:sz w:val="21"/>
              </w:rPr>
            </w:pPr>
          </w:p>
          <w:p>
            <w:pPr>
              <w:pStyle w:val="7"/>
              <w:spacing w:line="312" w:lineRule="auto"/>
              <w:ind w:left="109" w:right="208"/>
              <w:jc w:val="both"/>
              <w:rPr>
                <w:sz w:val="24"/>
              </w:rPr>
            </w:pPr>
            <w:r>
              <w:rPr>
                <w:spacing w:val="-7"/>
                <w:sz w:val="24"/>
              </w:rPr>
              <w:t>《吉林省合同格式条款监督办法》</w:t>
            </w:r>
          </w:p>
        </w:tc>
        <w:tc>
          <w:tcPr>
            <w:tcW w:w="4121" w:type="dxa"/>
            <w:tcBorders>
              <w:top w:val="nil"/>
              <w:bottom w:val="nil"/>
            </w:tcBorders>
          </w:tcPr>
          <w:p>
            <w:pPr>
              <w:pStyle w:val="7"/>
              <w:spacing w:before="46" w:line="312" w:lineRule="auto"/>
              <w:ind w:left="107" w:right="91"/>
              <w:rPr>
                <w:sz w:val="24"/>
              </w:rPr>
            </w:pPr>
            <w:r>
              <w:rPr>
                <w:spacing w:val="-16"/>
                <w:sz w:val="24"/>
              </w:rPr>
              <w:t>二款、第十九条的规定，未按照规定履</w:t>
            </w:r>
            <w:r>
              <w:rPr>
                <w:spacing w:val="-5"/>
                <w:sz w:val="24"/>
              </w:rPr>
              <w:t>行合同文本备案义务或者拒绝执行工商行政管理部门对合同文本审查修改</w:t>
            </w:r>
          </w:p>
          <w:p>
            <w:pPr>
              <w:pStyle w:val="7"/>
              <w:spacing w:before="1"/>
              <w:ind w:left="107"/>
              <w:rPr>
                <w:sz w:val="24"/>
              </w:rPr>
            </w:pPr>
            <w:r>
              <w:rPr>
                <w:spacing w:val="-16"/>
                <w:sz w:val="24"/>
              </w:rPr>
              <w:t>意见和要求的，由工商行政管理部门责</w:t>
            </w:r>
          </w:p>
        </w:tc>
        <w:tc>
          <w:tcPr>
            <w:tcW w:w="739" w:type="dxa"/>
            <w:tcBorders>
              <w:top w:val="nil"/>
              <w:bottom w:val="nil"/>
            </w:tcBorders>
          </w:tcPr>
          <w:p>
            <w:pPr>
              <w:pStyle w:val="7"/>
              <w:rPr>
                <w:rFonts w:ascii="Times New Roman"/>
                <w:sz w:val="24"/>
              </w:rPr>
            </w:pPr>
          </w:p>
          <w:p>
            <w:pPr>
              <w:pStyle w:val="7"/>
              <w:spacing w:before="2"/>
              <w:rPr>
                <w:rFonts w:ascii="Times New Roman"/>
                <w:sz w:val="32"/>
              </w:rPr>
            </w:pPr>
          </w:p>
          <w:p>
            <w:pPr>
              <w:pStyle w:val="7"/>
              <w:ind w:left="131"/>
              <w:rPr>
                <w:sz w:val="24"/>
              </w:rPr>
            </w:pPr>
            <w:r>
              <w:rPr>
                <w:sz w:val="24"/>
              </w:rPr>
              <w:t>较重</w:t>
            </w:r>
          </w:p>
        </w:tc>
        <w:tc>
          <w:tcPr>
            <w:tcW w:w="3461" w:type="dxa"/>
            <w:tcBorders>
              <w:top w:val="nil"/>
              <w:bottom w:val="nil"/>
            </w:tcBorders>
          </w:tcPr>
          <w:p>
            <w:pPr>
              <w:pStyle w:val="7"/>
              <w:spacing w:before="46" w:line="312" w:lineRule="auto"/>
              <w:ind w:left="107" w:right="91"/>
              <w:rPr>
                <w:sz w:val="24"/>
              </w:rPr>
            </w:pPr>
            <w:r>
              <w:rPr>
                <w:spacing w:val="-13"/>
                <w:sz w:val="24"/>
              </w:rPr>
              <w:t>备案义务，经责令限期改正，逾</w:t>
            </w:r>
            <w:r>
              <w:rPr>
                <w:spacing w:val="-32"/>
                <w:sz w:val="24"/>
              </w:rPr>
              <w:t xml:space="preserve">期 </w:t>
            </w:r>
            <w:r>
              <w:rPr>
                <w:sz w:val="24"/>
              </w:rPr>
              <w:t>10</w:t>
            </w:r>
            <w:r>
              <w:rPr>
                <w:spacing w:val="-11"/>
                <w:sz w:val="24"/>
              </w:rPr>
              <w:t xml:space="preserve"> 日以上拒不改正的。</w:t>
            </w:r>
          </w:p>
          <w:p>
            <w:pPr>
              <w:pStyle w:val="7"/>
              <w:spacing w:line="307" w:lineRule="exact"/>
              <w:ind w:left="107"/>
              <w:rPr>
                <w:sz w:val="24"/>
              </w:rPr>
            </w:pPr>
            <w:r>
              <w:rPr>
                <w:spacing w:val="-1"/>
                <w:sz w:val="24"/>
              </w:rPr>
              <w:t>（2）</w:t>
            </w:r>
            <w:r>
              <w:rPr>
                <w:sz w:val="24"/>
              </w:rPr>
              <w:t>拒绝执行工商行政管理部</w:t>
            </w:r>
          </w:p>
          <w:p>
            <w:pPr>
              <w:pStyle w:val="7"/>
              <w:spacing w:before="94"/>
              <w:ind w:left="107"/>
              <w:rPr>
                <w:sz w:val="24"/>
              </w:rPr>
            </w:pPr>
            <w:r>
              <w:rPr>
                <w:spacing w:val="8"/>
                <w:sz w:val="24"/>
              </w:rPr>
              <w:t>门对合同文本审查修改意见和</w:t>
            </w:r>
          </w:p>
        </w:tc>
        <w:tc>
          <w:tcPr>
            <w:tcW w:w="4279" w:type="dxa"/>
            <w:tcBorders>
              <w:top w:val="nil"/>
              <w:bottom w:val="nil"/>
            </w:tcBorders>
          </w:tcPr>
          <w:p>
            <w:pPr>
              <w:pStyle w:val="7"/>
              <w:rPr>
                <w:rFonts w:ascii="Times New Roman"/>
                <w:sz w:val="24"/>
              </w:rPr>
            </w:pPr>
          </w:p>
          <w:p>
            <w:pPr>
              <w:pStyle w:val="7"/>
              <w:spacing w:before="2"/>
              <w:rPr>
                <w:rFonts w:ascii="Times New Roman"/>
                <w:sz w:val="32"/>
              </w:rPr>
            </w:pPr>
          </w:p>
          <w:p>
            <w:pPr>
              <w:pStyle w:val="7"/>
              <w:ind w:left="107"/>
              <w:rPr>
                <w:sz w:val="24"/>
              </w:rPr>
            </w:pPr>
            <w:r>
              <w:rPr>
                <w:sz w:val="24"/>
              </w:rPr>
              <w:t>处 20000 元以上 30000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6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121" w:type="dxa"/>
            <w:tcBorders>
              <w:top w:val="nil"/>
              <w:bottom w:val="nil"/>
            </w:tcBorders>
          </w:tcPr>
          <w:p>
            <w:pPr>
              <w:pStyle w:val="7"/>
              <w:spacing w:before="46"/>
              <w:ind w:left="107"/>
              <w:rPr>
                <w:sz w:val="24"/>
              </w:rPr>
            </w:pPr>
            <w:r>
              <w:rPr>
                <w:sz w:val="24"/>
              </w:rPr>
              <w:t>令限期改正；逾期不改正的，处 3000</w:t>
            </w:r>
          </w:p>
        </w:tc>
        <w:tc>
          <w:tcPr>
            <w:tcW w:w="739" w:type="dxa"/>
            <w:tcBorders>
              <w:top w:val="nil"/>
              <w:bottom w:val="nil"/>
            </w:tcBorders>
          </w:tcPr>
          <w:p>
            <w:pPr>
              <w:pStyle w:val="7"/>
              <w:rPr>
                <w:rFonts w:ascii="Times New Roman"/>
                <w:sz w:val="24"/>
              </w:rPr>
            </w:pPr>
          </w:p>
        </w:tc>
        <w:tc>
          <w:tcPr>
            <w:tcW w:w="3461" w:type="dxa"/>
            <w:tcBorders>
              <w:top w:val="nil"/>
              <w:bottom w:val="nil"/>
            </w:tcBorders>
          </w:tcPr>
          <w:p>
            <w:pPr>
              <w:pStyle w:val="7"/>
              <w:spacing w:before="46"/>
              <w:ind w:left="107"/>
              <w:rPr>
                <w:sz w:val="24"/>
              </w:rPr>
            </w:pPr>
            <w:r>
              <w:rPr>
                <w:spacing w:val="-16"/>
                <w:sz w:val="24"/>
              </w:rPr>
              <w:t xml:space="preserve">要求的，逾期不改正的，有 </w:t>
            </w:r>
            <w:r>
              <w:rPr>
                <w:sz w:val="24"/>
              </w:rPr>
              <w:t>4</w:t>
            </w:r>
            <w:r>
              <w:rPr>
                <w:spacing w:val="-33"/>
                <w:sz w:val="24"/>
              </w:rPr>
              <w:t xml:space="preserve"> 条</w:t>
            </w:r>
          </w:p>
        </w:tc>
        <w:tc>
          <w:tcPr>
            <w:tcW w:w="427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61" w:type="dxa"/>
            <w:tcBorders>
              <w:top w:val="nil"/>
            </w:tcBorders>
          </w:tcPr>
          <w:p>
            <w:pPr>
              <w:pStyle w:val="7"/>
              <w:rPr>
                <w:rFonts w:ascii="Times New Roman"/>
                <w:sz w:val="24"/>
              </w:rPr>
            </w:pPr>
          </w:p>
        </w:tc>
        <w:tc>
          <w:tcPr>
            <w:tcW w:w="1519" w:type="dxa"/>
            <w:tcBorders>
              <w:top w:val="nil"/>
            </w:tcBorders>
          </w:tcPr>
          <w:p>
            <w:pPr>
              <w:pStyle w:val="7"/>
              <w:rPr>
                <w:rFonts w:ascii="Times New Roman"/>
                <w:sz w:val="24"/>
              </w:rPr>
            </w:pPr>
          </w:p>
        </w:tc>
        <w:tc>
          <w:tcPr>
            <w:tcW w:w="4121" w:type="dxa"/>
            <w:tcBorders>
              <w:top w:val="nil"/>
            </w:tcBorders>
          </w:tcPr>
          <w:p>
            <w:pPr>
              <w:pStyle w:val="7"/>
              <w:spacing w:before="45" w:line="301" w:lineRule="exact"/>
              <w:ind w:left="107"/>
              <w:rPr>
                <w:sz w:val="24"/>
              </w:rPr>
            </w:pPr>
            <w:r>
              <w:rPr>
                <w:sz w:val="24"/>
              </w:rPr>
              <w:t>元以上 30000 元以下罚款。</w:t>
            </w:r>
          </w:p>
        </w:tc>
        <w:tc>
          <w:tcPr>
            <w:tcW w:w="739" w:type="dxa"/>
            <w:tcBorders>
              <w:top w:val="nil"/>
            </w:tcBorders>
          </w:tcPr>
          <w:p>
            <w:pPr>
              <w:pStyle w:val="7"/>
              <w:rPr>
                <w:rFonts w:ascii="Times New Roman"/>
                <w:sz w:val="24"/>
              </w:rPr>
            </w:pPr>
          </w:p>
        </w:tc>
        <w:tc>
          <w:tcPr>
            <w:tcW w:w="3461" w:type="dxa"/>
            <w:tcBorders>
              <w:top w:val="nil"/>
            </w:tcBorders>
          </w:tcPr>
          <w:p>
            <w:pPr>
              <w:pStyle w:val="7"/>
              <w:spacing w:before="45" w:line="301" w:lineRule="exact"/>
              <w:ind w:left="107"/>
              <w:rPr>
                <w:sz w:val="24"/>
              </w:rPr>
            </w:pPr>
            <w:r>
              <w:rPr>
                <w:sz w:val="24"/>
              </w:rPr>
              <w:t>以上条款的</w:t>
            </w:r>
          </w:p>
        </w:tc>
        <w:tc>
          <w:tcPr>
            <w:tcW w:w="4279"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tabs>
          <w:tab w:val="left" w:pos="1269"/>
        </w:tabs>
        <w:spacing w:before="34"/>
        <w:ind w:right="195"/>
        <w:jc w:val="center"/>
      </w:pPr>
      <w:r>
        <w:rPr>
          <w:spacing w:val="-3"/>
        </w:rPr>
        <w:t>第四</w:t>
      </w:r>
      <w:r>
        <w:t>节</w:t>
      </w:r>
      <w:r>
        <w:tab/>
      </w:r>
      <w:r>
        <w:rPr>
          <w:spacing w:val="-3"/>
        </w:rPr>
        <w:t>适用产品质</w:t>
      </w:r>
      <w:r>
        <w:t>量</w:t>
      </w:r>
      <w:r>
        <w:rPr>
          <w:spacing w:val="-3"/>
        </w:rPr>
        <w:t>监管法律、法</w:t>
      </w:r>
      <w:r>
        <w:t>规</w:t>
      </w:r>
      <w:r>
        <w:rPr>
          <w:spacing w:val="-3"/>
        </w:rPr>
        <w:t>、规章的裁量</w:t>
      </w:r>
      <w:r>
        <w:t>标准</w:t>
      </w: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29" w:type="dxa"/>
          </w:tcPr>
          <w:p>
            <w:pPr>
              <w:pStyle w:val="7"/>
              <w:spacing w:before="71"/>
              <w:ind w:left="196"/>
              <w:rPr>
                <w:sz w:val="24"/>
              </w:rPr>
            </w:pPr>
            <w:r>
              <w:rPr>
                <w:w w:val="100"/>
                <w:sz w:val="24"/>
              </w:rPr>
              <w:t>序</w:t>
            </w:r>
          </w:p>
          <w:p>
            <w:pPr>
              <w:pStyle w:val="7"/>
              <w:spacing w:before="93"/>
              <w:ind w:left="196"/>
              <w:rPr>
                <w:sz w:val="24"/>
              </w:rPr>
            </w:pPr>
            <w:r>
              <w:rPr>
                <w:w w:val="100"/>
                <w:sz w:val="24"/>
              </w:rPr>
              <w:t>号</w:t>
            </w:r>
          </w:p>
        </w:tc>
        <w:tc>
          <w:tcPr>
            <w:tcW w:w="1707" w:type="dxa"/>
          </w:tcPr>
          <w:p>
            <w:pPr>
              <w:pStyle w:val="7"/>
              <w:spacing w:before="3"/>
              <w:rPr>
                <w:sz w:val="21"/>
              </w:rPr>
            </w:pPr>
          </w:p>
          <w:p>
            <w:pPr>
              <w:pStyle w:val="7"/>
              <w:ind w:left="381"/>
              <w:rPr>
                <w:sz w:val="24"/>
              </w:rPr>
            </w:pPr>
            <w:r>
              <w:rPr>
                <w:sz w:val="24"/>
              </w:rPr>
              <w:t>法律名称</w:t>
            </w:r>
          </w:p>
        </w:tc>
        <w:tc>
          <w:tcPr>
            <w:tcW w:w="3956" w:type="dxa"/>
          </w:tcPr>
          <w:p>
            <w:pPr>
              <w:pStyle w:val="7"/>
              <w:spacing w:before="3"/>
              <w:rPr>
                <w:sz w:val="21"/>
              </w:rPr>
            </w:pPr>
          </w:p>
          <w:p>
            <w:pPr>
              <w:pStyle w:val="7"/>
              <w:ind w:left="24" w:right="10"/>
              <w:jc w:val="center"/>
              <w:rPr>
                <w:sz w:val="24"/>
              </w:rPr>
            </w:pPr>
            <w:r>
              <w:rPr>
                <w:sz w:val="24"/>
              </w:rPr>
              <w:t>法律依据</w:t>
            </w:r>
          </w:p>
        </w:tc>
        <w:tc>
          <w:tcPr>
            <w:tcW w:w="798" w:type="dxa"/>
          </w:tcPr>
          <w:p>
            <w:pPr>
              <w:pStyle w:val="7"/>
              <w:spacing w:before="71"/>
              <w:ind w:left="161"/>
              <w:rPr>
                <w:sz w:val="24"/>
              </w:rPr>
            </w:pPr>
            <w:r>
              <w:rPr>
                <w:spacing w:val="-2"/>
                <w:sz w:val="24"/>
              </w:rPr>
              <w:t>违法</w:t>
            </w:r>
          </w:p>
          <w:p>
            <w:pPr>
              <w:pStyle w:val="7"/>
              <w:spacing w:before="93"/>
              <w:ind w:left="161"/>
              <w:rPr>
                <w:sz w:val="24"/>
              </w:rPr>
            </w:pPr>
            <w:r>
              <w:rPr>
                <w:spacing w:val="-2"/>
                <w:sz w:val="24"/>
              </w:rPr>
              <w:t>程度</w:t>
            </w:r>
          </w:p>
        </w:tc>
        <w:tc>
          <w:tcPr>
            <w:tcW w:w="3757" w:type="dxa"/>
          </w:tcPr>
          <w:p>
            <w:pPr>
              <w:pStyle w:val="7"/>
              <w:spacing w:before="3"/>
              <w:rPr>
                <w:sz w:val="21"/>
              </w:rPr>
            </w:pPr>
          </w:p>
          <w:p>
            <w:pPr>
              <w:pStyle w:val="7"/>
              <w:ind w:left="416" w:right="404"/>
              <w:jc w:val="center"/>
              <w:rPr>
                <w:sz w:val="24"/>
              </w:rPr>
            </w:pPr>
            <w:r>
              <w:rPr>
                <w:sz w:val="24"/>
              </w:rPr>
              <w:t>判断标准</w:t>
            </w:r>
          </w:p>
        </w:tc>
        <w:tc>
          <w:tcPr>
            <w:tcW w:w="3779" w:type="dxa"/>
          </w:tcPr>
          <w:p>
            <w:pPr>
              <w:pStyle w:val="7"/>
              <w:spacing w:before="3"/>
              <w:rPr>
                <w:sz w:val="21"/>
              </w:rPr>
            </w:pPr>
          </w:p>
          <w:p>
            <w:pPr>
              <w:pStyle w:val="7"/>
              <w:ind w:left="1390" w:right="1378"/>
              <w:jc w:val="center"/>
              <w:rPr>
                <w:sz w:val="24"/>
              </w:rPr>
            </w:pPr>
            <w:r>
              <w:rPr>
                <w:sz w:val="24"/>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629" w:type="dxa"/>
            <w:vMerge w:val="restart"/>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5"/>
              <w:rPr>
                <w:sz w:val="24"/>
              </w:rPr>
            </w:pPr>
          </w:p>
          <w:p>
            <w:pPr>
              <w:pStyle w:val="7"/>
              <w:ind w:left="196"/>
              <w:rPr>
                <w:sz w:val="24"/>
              </w:rPr>
            </w:pPr>
            <w:r>
              <w:rPr>
                <w:sz w:val="24"/>
              </w:rPr>
              <w:t>80</w:t>
            </w:r>
          </w:p>
        </w:tc>
        <w:tc>
          <w:tcPr>
            <w:tcW w:w="1707" w:type="dxa"/>
            <w:vMerge w:val="restart"/>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1"/>
              <w:rPr>
                <w:sz w:val="17"/>
              </w:rPr>
            </w:pPr>
          </w:p>
          <w:p>
            <w:pPr>
              <w:pStyle w:val="7"/>
              <w:spacing w:before="1" w:line="312" w:lineRule="auto"/>
              <w:ind w:left="112" w:right="89"/>
              <w:jc w:val="both"/>
              <w:rPr>
                <w:sz w:val="24"/>
              </w:rPr>
            </w:pPr>
            <w:r>
              <w:rPr>
                <w:sz w:val="24"/>
              </w:rPr>
              <w:t>《中华人民共和国产品质量法》</w:t>
            </w:r>
          </w:p>
        </w:tc>
        <w:tc>
          <w:tcPr>
            <w:tcW w:w="3956" w:type="dxa"/>
            <w:vMerge w:val="restart"/>
          </w:tcPr>
          <w:p>
            <w:pPr>
              <w:pStyle w:val="7"/>
              <w:rPr>
                <w:sz w:val="24"/>
              </w:rPr>
            </w:pPr>
          </w:p>
          <w:p>
            <w:pPr>
              <w:pStyle w:val="7"/>
              <w:rPr>
                <w:sz w:val="24"/>
              </w:rPr>
            </w:pPr>
          </w:p>
          <w:p>
            <w:pPr>
              <w:pStyle w:val="7"/>
              <w:rPr>
                <w:sz w:val="24"/>
              </w:rPr>
            </w:pPr>
          </w:p>
          <w:p>
            <w:pPr>
              <w:pStyle w:val="7"/>
              <w:spacing w:before="9"/>
              <w:rPr>
                <w:sz w:val="27"/>
              </w:rPr>
            </w:pPr>
          </w:p>
          <w:p>
            <w:pPr>
              <w:pStyle w:val="7"/>
              <w:spacing w:line="312" w:lineRule="auto"/>
              <w:ind w:left="107" w:right="-29"/>
              <w:rPr>
                <w:sz w:val="24"/>
              </w:rPr>
            </w:pPr>
            <w:r>
              <w:rPr>
                <w:spacing w:val="-10"/>
                <w:sz w:val="24"/>
              </w:rPr>
              <w:t>第四十九条：生产、销售不符合保障人体健康和人身、财产安全的国家标准、行业标准的产品的，责令停止生产、销售，没收违法生产、销售的产品，并处违法生产、销售产品</w:t>
            </w:r>
            <w:r>
              <w:rPr>
                <w:spacing w:val="-3"/>
                <w:sz w:val="24"/>
              </w:rPr>
              <w:t>（包括</w:t>
            </w:r>
            <w:r>
              <w:rPr>
                <w:spacing w:val="-7"/>
                <w:sz w:val="24"/>
              </w:rPr>
              <w:t>已售出和未售出的产品，下同</w:t>
            </w:r>
            <w:r>
              <w:rPr>
                <w:spacing w:val="-22"/>
                <w:sz w:val="24"/>
              </w:rPr>
              <w:t>）</w:t>
            </w:r>
            <w:r>
              <w:rPr>
                <w:spacing w:val="-3"/>
                <w:sz w:val="24"/>
              </w:rPr>
              <w:t>货值</w:t>
            </w:r>
            <w:r>
              <w:rPr>
                <w:spacing w:val="-8"/>
                <w:sz w:val="24"/>
              </w:rPr>
              <w:t>金额等值以上三倍以下的罚款；有违</w:t>
            </w:r>
            <w:r>
              <w:rPr>
                <w:spacing w:val="-9"/>
                <w:sz w:val="24"/>
              </w:rPr>
              <w:t>法所得的，并处没收违法所得；情节</w:t>
            </w:r>
            <w:r>
              <w:rPr>
                <w:spacing w:val="-18"/>
                <w:sz w:val="24"/>
              </w:rPr>
              <w:t xml:space="preserve">严重的，吊销营业执照；构成犯罪的， </w:t>
            </w:r>
            <w:r>
              <w:rPr>
                <w:spacing w:val="-5"/>
                <w:sz w:val="24"/>
              </w:rPr>
              <w:t>依法追究刑事责任。</w:t>
            </w:r>
          </w:p>
        </w:tc>
        <w:tc>
          <w:tcPr>
            <w:tcW w:w="798" w:type="dxa"/>
          </w:tcPr>
          <w:p>
            <w:pPr>
              <w:pStyle w:val="7"/>
              <w:rPr>
                <w:sz w:val="24"/>
              </w:rPr>
            </w:pPr>
          </w:p>
          <w:p>
            <w:pPr>
              <w:pStyle w:val="7"/>
              <w:rPr>
                <w:sz w:val="24"/>
              </w:rPr>
            </w:pPr>
          </w:p>
          <w:p>
            <w:pPr>
              <w:pStyle w:val="7"/>
              <w:spacing w:before="9"/>
              <w:rPr>
                <w:sz w:val="19"/>
              </w:rPr>
            </w:pPr>
          </w:p>
          <w:p>
            <w:pPr>
              <w:pStyle w:val="7"/>
              <w:ind w:left="86" w:right="79"/>
              <w:jc w:val="center"/>
              <w:rPr>
                <w:sz w:val="24"/>
              </w:rPr>
            </w:pPr>
            <w:r>
              <w:rPr>
                <w:sz w:val="24"/>
              </w:rPr>
              <w:t>较轻</w:t>
            </w:r>
          </w:p>
        </w:tc>
        <w:tc>
          <w:tcPr>
            <w:tcW w:w="3757" w:type="dxa"/>
          </w:tcPr>
          <w:p>
            <w:pPr>
              <w:pStyle w:val="7"/>
              <w:spacing w:before="68"/>
              <w:ind w:left="105"/>
              <w:rPr>
                <w:sz w:val="24"/>
              </w:rPr>
            </w:pPr>
            <w:r>
              <w:rPr>
                <w:sz w:val="24"/>
              </w:rPr>
              <w:t>有下列情形之一的：</w:t>
            </w:r>
          </w:p>
          <w:p>
            <w:pPr>
              <w:pStyle w:val="7"/>
              <w:numPr>
                <w:ilvl w:val="0"/>
                <w:numId w:val="32"/>
              </w:numPr>
              <w:tabs>
                <w:tab w:val="left" w:pos="702"/>
              </w:tabs>
              <w:spacing w:before="91" w:after="0" w:line="240" w:lineRule="auto"/>
              <w:ind w:left="701" w:right="0" w:hanging="597"/>
              <w:jc w:val="left"/>
              <w:rPr>
                <w:sz w:val="24"/>
              </w:rPr>
            </w:pPr>
            <w:r>
              <w:rPr>
                <w:spacing w:val="-14"/>
                <w:sz w:val="24"/>
              </w:rPr>
              <w:t xml:space="preserve">生产货值金额 </w:t>
            </w:r>
            <w:r>
              <w:rPr>
                <w:sz w:val="24"/>
              </w:rPr>
              <w:t>5</w:t>
            </w:r>
            <w:r>
              <w:rPr>
                <w:spacing w:val="-15"/>
                <w:sz w:val="24"/>
              </w:rPr>
              <w:t xml:space="preserve"> 万元以下或</w:t>
            </w:r>
            <w:r>
              <w:rPr>
                <w:sz w:val="24"/>
              </w:rPr>
              <w:t>销</w:t>
            </w:r>
          </w:p>
          <w:p>
            <w:pPr>
              <w:pStyle w:val="7"/>
              <w:spacing w:before="93"/>
              <w:ind w:left="105"/>
              <w:rPr>
                <w:sz w:val="24"/>
              </w:rPr>
            </w:pPr>
            <w:r>
              <w:rPr>
                <w:sz w:val="24"/>
              </w:rPr>
              <w:t>售货值金额 2 万元以下的；</w:t>
            </w:r>
          </w:p>
          <w:p>
            <w:pPr>
              <w:pStyle w:val="7"/>
              <w:numPr>
                <w:ilvl w:val="0"/>
                <w:numId w:val="32"/>
              </w:numPr>
              <w:tabs>
                <w:tab w:val="left" w:pos="702"/>
              </w:tabs>
              <w:spacing w:before="1" w:after="0" w:line="400" w:lineRule="atLeast"/>
              <w:ind w:left="105" w:right="95" w:firstLine="0"/>
              <w:jc w:val="left"/>
              <w:rPr>
                <w:sz w:val="24"/>
              </w:rPr>
            </w:pPr>
            <w:r>
              <w:rPr>
                <w:spacing w:val="-5"/>
                <w:sz w:val="24"/>
              </w:rPr>
              <w:t>一项指标不符合标准要求且</w:t>
            </w:r>
            <w:r>
              <w:rPr>
                <w:spacing w:val="-7"/>
                <w:sz w:val="24"/>
              </w:rPr>
              <w:t>超标轻微的。</w:t>
            </w:r>
          </w:p>
        </w:tc>
        <w:tc>
          <w:tcPr>
            <w:tcW w:w="3779" w:type="dxa"/>
          </w:tcPr>
          <w:p>
            <w:pPr>
              <w:pStyle w:val="7"/>
              <w:spacing w:before="11"/>
              <w:rPr>
                <w:sz w:val="20"/>
              </w:rPr>
            </w:pPr>
          </w:p>
          <w:p>
            <w:pPr>
              <w:pStyle w:val="7"/>
              <w:spacing w:line="312" w:lineRule="auto"/>
              <w:ind w:left="106" w:right="96"/>
              <w:jc w:val="both"/>
              <w:rPr>
                <w:sz w:val="24"/>
              </w:rPr>
            </w:pPr>
            <w:r>
              <w:rPr>
                <w:spacing w:val="-5"/>
                <w:sz w:val="24"/>
              </w:rPr>
              <w:t>责令停止生产、销售，没收违法生</w:t>
            </w:r>
            <w:r>
              <w:rPr>
                <w:spacing w:val="-4"/>
                <w:sz w:val="24"/>
              </w:rPr>
              <w:t xml:space="preserve">产、销售的产品，并处货值金额 </w:t>
            </w:r>
            <w:r>
              <w:rPr>
                <w:spacing w:val="-11"/>
                <w:sz w:val="24"/>
              </w:rPr>
              <w:t xml:space="preserve">1 </w:t>
            </w:r>
            <w:r>
              <w:rPr>
                <w:spacing w:val="-5"/>
                <w:sz w:val="24"/>
              </w:rPr>
              <w:t>倍罚款；有违法所得的，并处没收</w:t>
            </w:r>
            <w:r>
              <w:rPr>
                <w:spacing w:val="-4"/>
                <w:sz w:val="24"/>
              </w:rPr>
              <w:t>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sz w:val="24"/>
              </w:rPr>
            </w:pPr>
          </w:p>
          <w:p>
            <w:pPr>
              <w:pStyle w:val="7"/>
              <w:rPr>
                <w:sz w:val="24"/>
              </w:rPr>
            </w:pPr>
          </w:p>
          <w:p>
            <w:pPr>
              <w:pStyle w:val="7"/>
              <w:spacing w:before="5"/>
              <w:rPr>
                <w:sz w:val="35"/>
              </w:rPr>
            </w:pPr>
          </w:p>
          <w:p>
            <w:pPr>
              <w:pStyle w:val="7"/>
              <w:spacing w:before="1"/>
              <w:ind w:left="86" w:right="79"/>
              <w:jc w:val="center"/>
              <w:rPr>
                <w:sz w:val="24"/>
              </w:rPr>
            </w:pPr>
            <w:r>
              <w:rPr>
                <w:sz w:val="24"/>
              </w:rPr>
              <w:t>一般</w:t>
            </w:r>
          </w:p>
        </w:tc>
        <w:tc>
          <w:tcPr>
            <w:tcW w:w="3757" w:type="dxa"/>
          </w:tcPr>
          <w:p>
            <w:pPr>
              <w:pStyle w:val="7"/>
              <w:spacing w:before="68"/>
              <w:ind w:left="105"/>
              <w:rPr>
                <w:sz w:val="24"/>
              </w:rPr>
            </w:pPr>
            <w:r>
              <w:rPr>
                <w:sz w:val="24"/>
              </w:rPr>
              <w:t>有下列情形之一的：</w:t>
            </w:r>
          </w:p>
          <w:p>
            <w:pPr>
              <w:pStyle w:val="7"/>
              <w:numPr>
                <w:ilvl w:val="0"/>
                <w:numId w:val="33"/>
              </w:numPr>
              <w:tabs>
                <w:tab w:val="left" w:pos="702"/>
              </w:tabs>
              <w:spacing w:before="94" w:after="0" w:line="240" w:lineRule="auto"/>
              <w:ind w:left="701" w:right="0" w:hanging="597"/>
              <w:jc w:val="left"/>
              <w:rPr>
                <w:sz w:val="24"/>
              </w:rPr>
            </w:pPr>
            <w:r>
              <w:rPr>
                <w:spacing w:val="-11"/>
                <w:sz w:val="24"/>
              </w:rPr>
              <w:t xml:space="preserve">生产货值金额 </w:t>
            </w:r>
            <w:r>
              <w:rPr>
                <w:sz w:val="24"/>
              </w:rPr>
              <w:t>5</w:t>
            </w:r>
            <w:r>
              <w:rPr>
                <w:spacing w:val="-19"/>
                <w:sz w:val="24"/>
              </w:rPr>
              <w:t xml:space="preserve"> 万元以上 </w:t>
            </w:r>
            <w:r>
              <w:rPr>
                <w:sz w:val="24"/>
              </w:rPr>
              <w:t>10</w:t>
            </w:r>
          </w:p>
          <w:p>
            <w:pPr>
              <w:pStyle w:val="7"/>
              <w:spacing w:before="93"/>
              <w:ind w:left="105"/>
              <w:rPr>
                <w:sz w:val="24"/>
              </w:rPr>
            </w:pPr>
            <w:r>
              <w:rPr>
                <w:spacing w:val="-10"/>
                <w:sz w:val="24"/>
              </w:rPr>
              <w:t xml:space="preserve">万元以下或销售货值金额 </w:t>
            </w:r>
            <w:r>
              <w:rPr>
                <w:sz w:val="24"/>
              </w:rPr>
              <w:t>2</w:t>
            </w:r>
            <w:r>
              <w:rPr>
                <w:spacing w:val="-18"/>
                <w:sz w:val="24"/>
              </w:rPr>
              <w:t xml:space="preserve"> 万元以</w:t>
            </w:r>
          </w:p>
          <w:p>
            <w:pPr>
              <w:pStyle w:val="7"/>
              <w:spacing w:before="91"/>
              <w:ind w:left="105"/>
              <w:rPr>
                <w:sz w:val="24"/>
              </w:rPr>
            </w:pPr>
            <w:r>
              <w:rPr>
                <w:sz w:val="24"/>
              </w:rPr>
              <w:t>上 5 万元以下的；</w:t>
            </w:r>
          </w:p>
          <w:p>
            <w:pPr>
              <w:pStyle w:val="7"/>
              <w:numPr>
                <w:ilvl w:val="0"/>
                <w:numId w:val="33"/>
              </w:numPr>
              <w:tabs>
                <w:tab w:val="left" w:pos="702"/>
              </w:tabs>
              <w:spacing w:before="1" w:after="0" w:line="400" w:lineRule="atLeast"/>
              <w:ind w:left="105" w:right="95" w:firstLine="0"/>
              <w:jc w:val="left"/>
              <w:rPr>
                <w:sz w:val="24"/>
              </w:rPr>
            </w:pPr>
            <w:r>
              <w:rPr>
                <w:spacing w:val="-5"/>
                <w:sz w:val="24"/>
              </w:rPr>
              <w:t>二项指标不符合标准要求且</w:t>
            </w:r>
            <w:r>
              <w:rPr>
                <w:spacing w:val="-7"/>
                <w:sz w:val="24"/>
              </w:rPr>
              <w:t>超标轻微的。</w:t>
            </w:r>
          </w:p>
        </w:tc>
        <w:tc>
          <w:tcPr>
            <w:tcW w:w="3779" w:type="dxa"/>
          </w:tcPr>
          <w:p>
            <w:pPr>
              <w:pStyle w:val="7"/>
              <w:rPr>
                <w:sz w:val="24"/>
              </w:rPr>
            </w:pPr>
          </w:p>
          <w:p>
            <w:pPr>
              <w:pStyle w:val="7"/>
              <w:spacing w:before="162" w:line="312" w:lineRule="auto"/>
              <w:ind w:left="106" w:right="39"/>
              <w:rPr>
                <w:sz w:val="24"/>
              </w:rPr>
            </w:pPr>
            <w:r>
              <w:rPr>
                <w:sz w:val="24"/>
              </w:rPr>
              <w:t>责令停止生产、销售，没收违法生产、销售的产品，并处货值金额 1</w:t>
            </w:r>
          </w:p>
          <w:p>
            <w:pPr>
              <w:pStyle w:val="7"/>
              <w:spacing w:line="312" w:lineRule="auto"/>
              <w:ind w:left="106" w:right="96"/>
              <w:rPr>
                <w:sz w:val="24"/>
              </w:rPr>
            </w:pPr>
            <w:r>
              <w:rPr>
                <w:spacing w:val="-16"/>
                <w:sz w:val="24"/>
              </w:rPr>
              <w:t xml:space="preserve">倍以上 </w:t>
            </w:r>
            <w:r>
              <w:rPr>
                <w:sz w:val="24"/>
              </w:rPr>
              <w:t>2</w:t>
            </w:r>
            <w:r>
              <w:rPr>
                <w:spacing w:val="-13"/>
                <w:sz w:val="24"/>
              </w:rPr>
              <w:t xml:space="preserve"> 倍以下罚款；有违法所得</w:t>
            </w:r>
            <w:r>
              <w:rPr>
                <w:spacing w:val="-5"/>
                <w:sz w:val="24"/>
              </w:rPr>
              <w:t>的，并处没收违法所得。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sz w:val="24"/>
              </w:rPr>
            </w:pPr>
          </w:p>
          <w:p>
            <w:pPr>
              <w:pStyle w:val="7"/>
              <w:rPr>
                <w:sz w:val="24"/>
              </w:rPr>
            </w:pPr>
          </w:p>
          <w:p>
            <w:pPr>
              <w:pStyle w:val="7"/>
              <w:spacing w:before="11"/>
              <w:rPr>
                <w:sz w:val="19"/>
              </w:rPr>
            </w:pPr>
          </w:p>
          <w:p>
            <w:pPr>
              <w:pStyle w:val="7"/>
              <w:ind w:left="86" w:right="79"/>
              <w:jc w:val="center"/>
              <w:rPr>
                <w:sz w:val="24"/>
              </w:rPr>
            </w:pPr>
            <w:r>
              <w:rPr>
                <w:sz w:val="24"/>
              </w:rPr>
              <w:t>较重</w:t>
            </w:r>
          </w:p>
        </w:tc>
        <w:tc>
          <w:tcPr>
            <w:tcW w:w="3757" w:type="dxa"/>
          </w:tcPr>
          <w:p>
            <w:pPr>
              <w:pStyle w:val="7"/>
              <w:spacing w:before="68"/>
              <w:ind w:left="105"/>
              <w:rPr>
                <w:sz w:val="24"/>
              </w:rPr>
            </w:pPr>
            <w:r>
              <w:rPr>
                <w:sz w:val="24"/>
              </w:rPr>
              <w:t>有下列情形之一的：</w:t>
            </w:r>
          </w:p>
          <w:p>
            <w:pPr>
              <w:pStyle w:val="7"/>
              <w:numPr>
                <w:ilvl w:val="0"/>
                <w:numId w:val="34"/>
              </w:numPr>
              <w:tabs>
                <w:tab w:val="left" w:pos="702"/>
              </w:tabs>
              <w:spacing w:before="94" w:after="0" w:line="240" w:lineRule="auto"/>
              <w:ind w:left="701" w:right="0" w:hanging="597"/>
              <w:jc w:val="left"/>
              <w:rPr>
                <w:sz w:val="24"/>
              </w:rPr>
            </w:pPr>
            <w:r>
              <w:rPr>
                <w:spacing w:val="-14"/>
                <w:sz w:val="24"/>
              </w:rPr>
              <w:t xml:space="preserve">生产货值金额 </w:t>
            </w:r>
            <w:r>
              <w:rPr>
                <w:sz w:val="24"/>
              </w:rPr>
              <w:t>10</w:t>
            </w:r>
            <w:r>
              <w:rPr>
                <w:spacing w:val="-15"/>
                <w:sz w:val="24"/>
              </w:rPr>
              <w:t xml:space="preserve"> 万元以上或</w:t>
            </w:r>
          </w:p>
          <w:p>
            <w:pPr>
              <w:pStyle w:val="7"/>
              <w:spacing w:before="93"/>
              <w:ind w:left="105"/>
              <w:rPr>
                <w:sz w:val="24"/>
              </w:rPr>
            </w:pPr>
            <w:r>
              <w:rPr>
                <w:sz w:val="24"/>
              </w:rPr>
              <w:t>销售货值金额 5 万元以上的；</w:t>
            </w:r>
          </w:p>
          <w:p>
            <w:pPr>
              <w:pStyle w:val="7"/>
              <w:numPr>
                <w:ilvl w:val="0"/>
                <w:numId w:val="34"/>
              </w:numPr>
              <w:tabs>
                <w:tab w:val="left" w:pos="702"/>
              </w:tabs>
              <w:spacing w:before="11" w:after="0" w:line="400" w:lineRule="exact"/>
              <w:ind w:left="105" w:right="95" w:firstLine="0"/>
              <w:jc w:val="left"/>
              <w:rPr>
                <w:sz w:val="24"/>
              </w:rPr>
            </w:pPr>
            <w:r>
              <w:rPr>
                <w:spacing w:val="-5"/>
                <w:sz w:val="24"/>
              </w:rPr>
              <w:t>超过二项指标不符合标准要</w:t>
            </w:r>
            <w:r>
              <w:rPr>
                <w:spacing w:val="-8"/>
                <w:sz w:val="24"/>
              </w:rPr>
              <w:t>求或一项指标超标严重的。</w:t>
            </w:r>
          </w:p>
        </w:tc>
        <w:tc>
          <w:tcPr>
            <w:tcW w:w="3779" w:type="dxa"/>
          </w:tcPr>
          <w:p>
            <w:pPr>
              <w:pStyle w:val="7"/>
              <w:spacing w:before="1"/>
              <w:rPr>
                <w:sz w:val="21"/>
              </w:rPr>
            </w:pPr>
          </w:p>
          <w:p>
            <w:pPr>
              <w:pStyle w:val="7"/>
              <w:spacing w:line="312" w:lineRule="auto"/>
              <w:ind w:left="106" w:right="39"/>
              <w:rPr>
                <w:sz w:val="24"/>
              </w:rPr>
            </w:pPr>
            <w:r>
              <w:rPr>
                <w:sz w:val="24"/>
              </w:rPr>
              <w:t>责令停止生产、销售，没收违法生产、销售的产品，并处货值金额 2</w:t>
            </w:r>
          </w:p>
          <w:p>
            <w:pPr>
              <w:pStyle w:val="7"/>
              <w:spacing w:line="312" w:lineRule="auto"/>
              <w:ind w:left="106" w:right="96"/>
              <w:rPr>
                <w:sz w:val="24"/>
              </w:rPr>
            </w:pPr>
            <w:r>
              <w:rPr>
                <w:spacing w:val="-16"/>
                <w:sz w:val="24"/>
              </w:rPr>
              <w:t xml:space="preserve">倍以上 </w:t>
            </w:r>
            <w:r>
              <w:rPr>
                <w:sz w:val="24"/>
              </w:rPr>
              <w:t>3</w:t>
            </w:r>
            <w:r>
              <w:rPr>
                <w:spacing w:val="-13"/>
                <w:sz w:val="24"/>
              </w:rPr>
              <w:t xml:space="preserve"> 倍以下罚款；有违法所得</w:t>
            </w:r>
            <w:r>
              <w:rPr>
                <w:spacing w:val="-5"/>
                <w:sz w:val="24"/>
              </w:rPr>
              <w:t>的，并处没收违法所得。</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629" w:type="dxa"/>
          </w:tcPr>
          <w:p>
            <w:pPr>
              <w:pStyle w:val="7"/>
              <w:rPr>
                <w:rFonts w:ascii="Times New Roman"/>
                <w:sz w:val="24"/>
              </w:rPr>
            </w:pPr>
          </w:p>
        </w:tc>
        <w:tc>
          <w:tcPr>
            <w:tcW w:w="1707" w:type="dxa"/>
          </w:tcPr>
          <w:p>
            <w:pPr>
              <w:pStyle w:val="7"/>
              <w:rPr>
                <w:rFonts w:ascii="Times New Roman"/>
                <w:sz w:val="24"/>
              </w:rPr>
            </w:pPr>
          </w:p>
        </w:tc>
        <w:tc>
          <w:tcPr>
            <w:tcW w:w="3956" w:type="dxa"/>
          </w:tcPr>
          <w:p>
            <w:pPr>
              <w:pStyle w:val="7"/>
              <w:rPr>
                <w:rFonts w:ascii="Times New Roman"/>
                <w:sz w:val="24"/>
              </w:rPr>
            </w:pPr>
          </w:p>
        </w:tc>
        <w:tc>
          <w:tcPr>
            <w:tcW w:w="798" w:type="dxa"/>
          </w:tcPr>
          <w:p>
            <w:pPr>
              <w:pStyle w:val="7"/>
              <w:rPr>
                <w:rFonts w:ascii="Times New Roman"/>
                <w:sz w:val="24"/>
              </w:rPr>
            </w:pPr>
          </w:p>
          <w:p>
            <w:pPr>
              <w:pStyle w:val="7"/>
              <w:rPr>
                <w:rFonts w:ascii="Times New Roman"/>
                <w:sz w:val="24"/>
              </w:rPr>
            </w:pPr>
          </w:p>
          <w:p>
            <w:pPr>
              <w:pStyle w:val="7"/>
              <w:spacing w:before="5"/>
              <w:rPr>
                <w:rFonts w:ascii="Times New Roman"/>
                <w:sz w:val="25"/>
              </w:rPr>
            </w:pPr>
          </w:p>
          <w:p>
            <w:pPr>
              <w:pStyle w:val="7"/>
              <w:ind w:left="86" w:right="79"/>
              <w:jc w:val="center"/>
              <w:rPr>
                <w:sz w:val="24"/>
              </w:rPr>
            </w:pPr>
            <w:r>
              <w:rPr>
                <w:sz w:val="24"/>
              </w:rPr>
              <w:t>严重</w:t>
            </w:r>
          </w:p>
        </w:tc>
        <w:tc>
          <w:tcPr>
            <w:tcW w:w="3757" w:type="dxa"/>
          </w:tcPr>
          <w:p>
            <w:pPr>
              <w:pStyle w:val="7"/>
              <w:rPr>
                <w:rFonts w:ascii="Times New Roman"/>
                <w:sz w:val="24"/>
              </w:rPr>
            </w:pPr>
          </w:p>
          <w:p>
            <w:pPr>
              <w:pStyle w:val="7"/>
              <w:rPr>
                <w:rFonts w:ascii="Times New Roman"/>
                <w:sz w:val="24"/>
              </w:rPr>
            </w:pPr>
          </w:p>
          <w:p>
            <w:pPr>
              <w:pStyle w:val="7"/>
              <w:spacing w:before="5"/>
              <w:rPr>
                <w:rFonts w:ascii="Times New Roman"/>
                <w:sz w:val="25"/>
              </w:rPr>
            </w:pPr>
          </w:p>
          <w:p>
            <w:pPr>
              <w:pStyle w:val="7"/>
              <w:ind w:left="105"/>
              <w:rPr>
                <w:sz w:val="24"/>
              </w:rPr>
            </w:pPr>
            <w:r>
              <w:rPr>
                <w:sz w:val="24"/>
              </w:rPr>
              <w:t>违法行为造成严重危害后果的。</w:t>
            </w:r>
          </w:p>
        </w:tc>
        <w:tc>
          <w:tcPr>
            <w:tcW w:w="3779" w:type="dxa"/>
          </w:tcPr>
          <w:p>
            <w:pPr>
              <w:pStyle w:val="7"/>
              <w:spacing w:before="3"/>
              <w:rPr>
                <w:rFonts w:ascii="Times New Roman"/>
                <w:sz w:val="21"/>
              </w:rPr>
            </w:pPr>
          </w:p>
          <w:p>
            <w:pPr>
              <w:pStyle w:val="7"/>
              <w:spacing w:line="312" w:lineRule="auto"/>
              <w:ind w:left="106" w:right="96"/>
              <w:jc w:val="both"/>
              <w:rPr>
                <w:sz w:val="24"/>
              </w:rPr>
            </w:pPr>
            <w:r>
              <w:rPr>
                <w:spacing w:val="-5"/>
                <w:sz w:val="24"/>
              </w:rPr>
              <w:t>责令停止生产、销售，没收违法生</w:t>
            </w:r>
            <w:r>
              <w:rPr>
                <w:spacing w:val="-4"/>
                <w:sz w:val="24"/>
              </w:rPr>
              <w:t xml:space="preserve">产、销售的产品，并处货值金额 </w:t>
            </w:r>
            <w:r>
              <w:rPr>
                <w:spacing w:val="-11"/>
                <w:sz w:val="24"/>
              </w:rPr>
              <w:t xml:space="preserve">3 </w:t>
            </w:r>
            <w:r>
              <w:rPr>
                <w:spacing w:val="-5"/>
                <w:sz w:val="24"/>
              </w:rPr>
              <w:t>倍罚款；有违法所得的，并处没收违法所得。吊销营业执照。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62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1"/>
              </w:rPr>
            </w:pPr>
          </w:p>
          <w:p>
            <w:pPr>
              <w:pStyle w:val="7"/>
              <w:ind w:left="196"/>
              <w:rPr>
                <w:sz w:val="24"/>
              </w:rPr>
            </w:pPr>
            <w:r>
              <w:rPr>
                <w:sz w:val="24"/>
              </w:rPr>
              <w:t>81</w:t>
            </w:r>
          </w:p>
        </w:tc>
        <w:tc>
          <w:tcPr>
            <w:tcW w:w="170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34"/>
              </w:rPr>
            </w:pPr>
          </w:p>
          <w:p>
            <w:pPr>
              <w:pStyle w:val="7"/>
              <w:spacing w:before="1" w:line="312" w:lineRule="auto"/>
              <w:ind w:left="112" w:right="89"/>
              <w:jc w:val="both"/>
              <w:rPr>
                <w:sz w:val="24"/>
              </w:rPr>
            </w:pPr>
            <w:r>
              <w:rPr>
                <w:sz w:val="24"/>
              </w:rPr>
              <w:t>《中华人民共和国产品质量法》</w:t>
            </w:r>
          </w:p>
        </w:tc>
        <w:tc>
          <w:tcPr>
            <w:tcW w:w="3956" w:type="dxa"/>
            <w:vMerge w:val="restart"/>
          </w:tcPr>
          <w:p>
            <w:pPr>
              <w:pStyle w:val="7"/>
              <w:rPr>
                <w:rFonts w:ascii="Times New Roman"/>
                <w:sz w:val="24"/>
              </w:rPr>
            </w:pPr>
          </w:p>
          <w:p>
            <w:pPr>
              <w:pStyle w:val="7"/>
              <w:spacing w:before="9"/>
              <w:rPr>
                <w:rFonts w:ascii="Times New Roman"/>
                <w:sz w:val="25"/>
              </w:rPr>
            </w:pPr>
          </w:p>
          <w:p>
            <w:pPr>
              <w:pStyle w:val="7"/>
              <w:spacing w:before="1" w:line="312" w:lineRule="auto"/>
              <w:ind w:left="107" w:right="-29"/>
              <w:rPr>
                <w:sz w:val="24"/>
              </w:rPr>
            </w:pPr>
            <w:r>
              <w:rPr>
                <w:spacing w:val="-10"/>
                <w:sz w:val="24"/>
              </w:rPr>
              <w:t>第五十条：在产品中掺杂、掺假，以假充真，以次充好，或者以不合格产</w:t>
            </w:r>
            <w:r>
              <w:rPr>
                <w:spacing w:val="-5"/>
                <w:sz w:val="24"/>
              </w:rPr>
              <w:t xml:space="preserve">品冒充合格产品的，责令停止生产、销售，没收违法生产、销售的产品， </w:t>
            </w:r>
            <w:r>
              <w:rPr>
                <w:spacing w:val="-10"/>
                <w:sz w:val="24"/>
              </w:rPr>
              <w:t>并处违法生产、销售产品货值金额百</w:t>
            </w:r>
            <w:r>
              <w:rPr>
                <w:spacing w:val="-8"/>
                <w:sz w:val="24"/>
              </w:rPr>
              <w:t>分之五十以上三倍以下的罚款；有违</w:t>
            </w:r>
            <w:r>
              <w:rPr>
                <w:spacing w:val="-9"/>
                <w:sz w:val="24"/>
              </w:rPr>
              <w:t>法所得的，并处没收违法所得；情节</w:t>
            </w:r>
            <w:r>
              <w:rPr>
                <w:spacing w:val="-18"/>
                <w:sz w:val="24"/>
              </w:rPr>
              <w:t xml:space="preserve">严重的，吊销营业执照；构成犯罪的， </w:t>
            </w:r>
            <w:r>
              <w:rPr>
                <w:spacing w:val="-5"/>
                <w:sz w:val="24"/>
              </w:rPr>
              <w:t>依法追究刑事责任。</w:t>
            </w:r>
          </w:p>
        </w:tc>
        <w:tc>
          <w:tcPr>
            <w:tcW w:w="798" w:type="dxa"/>
          </w:tcPr>
          <w:p>
            <w:pPr>
              <w:pStyle w:val="7"/>
              <w:rPr>
                <w:rFonts w:ascii="Times New Roman"/>
                <w:sz w:val="24"/>
              </w:rPr>
            </w:pPr>
          </w:p>
          <w:p>
            <w:pPr>
              <w:pStyle w:val="7"/>
              <w:spacing w:before="172"/>
              <w:ind w:left="86" w:right="79"/>
              <w:jc w:val="center"/>
              <w:rPr>
                <w:sz w:val="24"/>
              </w:rPr>
            </w:pPr>
            <w:r>
              <w:rPr>
                <w:sz w:val="24"/>
              </w:rPr>
              <w:t>较轻</w:t>
            </w:r>
          </w:p>
        </w:tc>
        <w:tc>
          <w:tcPr>
            <w:tcW w:w="3757" w:type="dxa"/>
          </w:tcPr>
          <w:p>
            <w:pPr>
              <w:pStyle w:val="7"/>
              <w:spacing w:before="64" w:line="295" w:lineRule="auto"/>
              <w:ind w:left="105" w:right="92"/>
              <w:rPr>
                <w:sz w:val="24"/>
              </w:rPr>
            </w:pPr>
            <w:r>
              <w:rPr>
                <w:spacing w:val="-16"/>
                <w:sz w:val="24"/>
              </w:rPr>
              <w:t xml:space="preserve">货值金额 </w:t>
            </w:r>
            <w:r>
              <w:rPr>
                <w:sz w:val="24"/>
              </w:rPr>
              <w:t>5</w:t>
            </w:r>
            <w:r>
              <w:rPr>
                <w:spacing w:val="-13"/>
                <w:sz w:val="24"/>
              </w:rPr>
              <w:t xml:space="preserve"> 万元以下，或者确实不</w:t>
            </w:r>
            <w:r>
              <w:rPr>
                <w:spacing w:val="-6"/>
                <w:sz w:val="24"/>
              </w:rPr>
              <w:t>知道该产品为禁止销售的产品而销</w:t>
            </w:r>
          </w:p>
          <w:p>
            <w:pPr>
              <w:pStyle w:val="7"/>
              <w:spacing w:before="5" w:line="294" w:lineRule="exact"/>
              <w:ind w:left="105"/>
              <w:rPr>
                <w:sz w:val="24"/>
              </w:rPr>
            </w:pPr>
            <w:r>
              <w:rPr>
                <w:sz w:val="24"/>
              </w:rPr>
              <w:t>售并能如实说明其进货来源的。</w:t>
            </w:r>
          </w:p>
        </w:tc>
        <w:tc>
          <w:tcPr>
            <w:tcW w:w="3779" w:type="dxa"/>
          </w:tcPr>
          <w:p>
            <w:pPr>
              <w:pStyle w:val="7"/>
              <w:spacing w:before="64" w:line="295" w:lineRule="auto"/>
              <w:ind w:left="106" w:right="96"/>
              <w:rPr>
                <w:sz w:val="24"/>
              </w:rPr>
            </w:pPr>
            <w:r>
              <w:rPr>
                <w:spacing w:val="-5"/>
                <w:sz w:val="24"/>
              </w:rPr>
              <w:t>没收违法生产、销售的产品，处货</w:t>
            </w:r>
            <w:r>
              <w:rPr>
                <w:spacing w:val="-12"/>
                <w:sz w:val="24"/>
              </w:rPr>
              <w:t xml:space="preserve">值金额 </w:t>
            </w:r>
            <w:r>
              <w:rPr>
                <w:spacing w:val="-4"/>
                <w:sz w:val="24"/>
              </w:rPr>
              <w:t>50</w:t>
            </w:r>
            <w:r>
              <w:rPr>
                <w:spacing w:val="-12"/>
                <w:sz w:val="24"/>
              </w:rPr>
              <w:t xml:space="preserve">%以上 </w:t>
            </w:r>
            <w:r>
              <w:rPr>
                <w:sz w:val="24"/>
              </w:rPr>
              <w:t>1</w:t>
            </w:r>
            <w:r>
              <w:rPr>
                <w:spacing w:val="-12"/>
                <w:sz w:val="24"/>
              </w:rPr>
              <w:t xml:space="preserve"> 倍以下罚款；有</w:t>
            </w:r>
          </w:p>
          <w:p>
            <w:pPr>
              <w:pStyle w:val="7"/>
              <w:spacing w:before="5" w:line="294" w:lineRule="exact"/>
              <w:ind w:left="106"/>
              <w:rPr>
                <w:sz w:val="24"/>
              </w:rPr>
            </w:pPr>
            <w:r>
              <w:rPr>
                <w:sz w:val="24"/>
              </w:rPr>
              <w:t>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spacing w:before="172"/>
              <w:ind w:left="86" w:right="79"/>
              <w:jc w:val="center"/>
              <w:rPr>
                <w:sz w:val="24"/>
              </w:rPr>
            </w:pPr>
            <w:r>
              <w:rPr>
                <w:sz w:val="24"/>
              </w:rPr>
              <w:t>一般</w:t>
            </w:r>
          </w:p>
        </w:tc>
        <w:tc>
          <w:tcPr>
            <w:tcW w:w="3757" w:type="dxa"/>
          </w:tcPr>
          <w:p>
            <w:pPr>
              <w:pStyle w:val="7"/>
              <w:spacing w:before="64"/>
              <w:ind w:left="105" w:right="-29"/>
              <w:rPr>
                <w:sz w:val="24"/>
              </w:rPr>
            </w:pPr>
            <w:r>
              <w:rPr>
                <w:spacing w:val="-17"/>
                <w:sz w:val="24"/>
              </w:rPr>
              <w:t xml:space="preserve">货值金额 </w:t>
            </w:r>
            <w:r>
              <w:rPr>
                <w:sz w:val="24"/>
              </w:rPr>
              <w:t>5</w:t>
            </w:r>
            <w:r>
              <w:rPr>
                <w:spacing w:val="-24"/>
                <w:sz w:val="24"/>
              </w:rPr>
              <w:t xml:space="preserve"> 万元以上 </w:t>
            </w:r>
            <w:r>
              <w:rPr>
                <w:spacing w:val="-3"/>
                <w:sz w:val="24"/>
              </w:rPr>
              <w:t>10</w:t>
            </w:r>
            <w:r>
              <w:rPr>
                <w:spacing w:val="-15"/>
                <w:sz w:val="24"/>
              </w:rPr>
              <w:t xml:space="preserve"> 万元以下，</w:t>
            </w:r>
          </w:p>
          <w:p>
            <w:pPr>
              <w:pStyle w:val="7"/>
              <w:spacing w:before="2" w:line="380" w:lineRule="atLeast"/>
              <w:ind w:left="105" w:right="27"/>
              <w:rPr>
                <w:sz w:val="24"/>
              </w:rPr>
            </w:pPr>
            <w:r>
              <w:rPr>
                <w:sz w:val="24"/>
              </w:rPr>
              <w:t>或者销售者不能如实说明其进货来源的。</w:t>
            </w:r>
          </w:p>
        </w:tc>
        <w:tc>
          <w:tcPr>
            <w:tcW w:w="3779" w:type="dxa"/>
          </w:tcPr>
          <w:p>
            <w:pPr>
              <w:pStyle w:val="7"/>
              <w:spacing w:before="64"/>
              <w:ind w:left="106"/>
              <w:rPr>
                <w:sz w:val="24"/>
              </w:rPr>
            </w:pPr>
            <w:r>
              <w:rPr>
                <w:sz w:val="24"/>
              </w:rPr>
              <w:t>没收违法生产、销售的产品，处货</w:t>
            </w:r>
          </w:p>
          <w:p>
            <w:pPr>
              <w:pStyle w:val="7"/>
              <w:spacing w:before="2" w:line="380" w:lineRule="atLeast"/>
              <w:ind w:left="106" w:right="96"/>
              <w:rPr>
                <w:sz w:val="24"/>
              </w:rPr>
            </w:pPr>
            <w:r>
              <w:rPr>
                <w:spacing w:val="-17"/>
                <w:sz w:val="24"/>
              </w:rPr>
              <w:t xml:space="preserve">值金额 </w:t>
            </w:r>
            <w:r>
              <w:rPr>
                <w:sz w:val="24"/>
              </w:rPr>
              <w:t>1</w:t>
            </w:r>
            <w:r>
              <w:rPr>
                <w:spacing w:val="-26"/>
                <w:sz w:val="24"/>
              </w:rPr>
              <w:t xml:space="preserve"> 倍以上 </w:t>
            </w:r>
            <w:r>
              <w:rPr>
                <w:sz w:val="24"/>
              </w:rPr>
              <w:t>2</w:t>
            </w:r>
            <w:r>
              <w:rPr>
                <w:spacing w:val="-14"/>
                <w:sz w:val="24"/>
              </w:rPr>
              <w:t xml:space="preserve"> 倍以下罚款；有</w:t>
            </w:r>
            <w:r>
              <w:rPr>
                <w:spacing w:val="-5"/>
                <w:sz w:val="24"/>
              </w:rPr>
              <w:t>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spacing w:before="175"/>
              <w:ind w:left="86" w:right="79"/>
              <w:jc w:val="center"/>
              <w:rPr>
                <w:sz w:val="24"/>
              </w:rPr>
            </w:pPr>
            <w:r>
              <w:rPr>
                <w:sz w:val="24"/>
              </w:rPr>
              <w:t>较重</w:t>
            </w:r>
          </w:p>
        </w:tc>
        <w:tc>
          <w:tcPr>
            <w:tcW w:w="3757" w:type="dxa"/>
          </w:tcPr>
          <w:p>
            <w:pPr>
              <w:pStyle w:val="7"/>
              <w:spacing w:before="3"/>
              <w:rPr>
                <w:rFonts w:ascii="Times New Roman"/>
                <w:sz w:val="22"/>
              </w:rPr>
            </w:pPr>
          </w:p>
          <w:p>
            <w:pPr>
              <w:pStyle w:val="7"/>
              <w:spacing w:line="295" w:lineRule="auto"/>
              <w:ind w:left="105" w:right="-29"/>
              <w:rPr>
                <w:sz w:val="24"/>
              </w:rPr>
            </w:pPr>
            <w:r>
              <w:rPr>
                <w:spacing w:val="3"/>
                <w:sz w:val="24"/>
              </w:rPr>
              <w:t>货值金额</w:t>
            </w:r>
            <w:r>
              <w:rPr>
                <w:sz w:val="24"/>
              </w:rPr>
              <w:t>10</w:t>
            </w:r>
            <w:r>
              <w:rPr>
                <w:spacing w:val="-18"/>
                <w:sz w:val="24"/>
              </w:rPr>
              <w:t xml:space="preserve"> 万元以上</w:t>
            </w:r>
            <w:r>
              <w:rPr>
                <w:sz w:val="24"/>
              </w:rPr>
              <w:t>50</w:t>
            </w:r>
            <w:r>
              <w:rPr>
                <w:spacing w:val="-20"/>
                <w:sz w:val="24"/>
              </w:rPr>
              <w:t xml:space="preserve"> 万元以下， </w:t>
            </w:r>
            <w:r>
              <w:rPr>
                <w:spacing w:val="-5"/>
                <w:sz w:val="24"/>
              </w:rPr>
              <w:t>或者属主观故意等其他较重情节。</w:t>
            </w:r>
          </w:p>
        </w:tc>
        <w:tc>
          <w:tcPr>
            <w:tcW w:w="3779" w:type="dxa"/>
          </w:tcPr>
          <w:p>
            <w:pPr>
              <w:pStyle w:val="7"/>
              <w:spacing w:before="64"/>
              <w:ind w:left="106"/>
              <w:rPr>
                <w:sz w:val="24"/>
              </w:rPr>
            </w:pPr>
            <w:r>
              <w:rPr>
                <w:sz w:val="24"/>
              </w:rPr>
              <w:t>没收违法生产、销售的产品，处货</w:t>
            </w:r>
          </w:p>
          <w:p>
            <w:pPr>
              <w:pStyle w:val="7"/>
              <w:spacing w:before="2" w:line="380" w:lineRule="atLeast"/>
              <w:ind w:left="106" w:right="96"/>
              <w:rPr>
                <w:sz w:val="24"/>
              </w:rPr>
            </w:pPr>
            <w:r>
              <w:rPr>
                <w:spacing w:val="-17"/>
                <w:sz w:val="24"/>
              </w:rPr>
              <w:t xml:space="preserve">值金额 </w:t>
            </w:r>
            <w:r>
              <w:rPr>
                <w:sz w:val="24"/>
              </w:rPr>
              <w:t>2</w:t>
            </w:r>
            <w:r>
              <w:rPr>
                <w:spacing w:val="-26"/>
                <w:sz w:val="24"/>
              </w:rPr>
              <w:t xml:space="preserve"> 倍以上 </w:t>
            </w:r>
            <w:r>
              <w:rPr>
                <w:sz w:val="24"/>
              </w:rPr>
              <w:t>3</w:t>
            </w:r>
            <w:r>
              <w:rPr>
                <w:spacing w:val="-14"/>
                <w:sz w:val="24"/>
              </w:rPr>
              <w:t xml:space="preserve"> 倍以下罚款；有</w:t>
            </w:r>
            <w:r>
              <w:rPr>
                <w:spacing w:val="-5"/>
                <w:sz w:val="24"/>
              </w:rPr>
              <w:t>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spacing w:before="175"/>
              <w:ind w:left="86" w:right="79"/>
              <w:jc w:val="center"/>
              <w:rPr>
                <w:sz w:val="24"/>
              </w:rPr>
            </w:pPr>
            <w:r>
              <w:rPr>
                <w:sz w:val="24"/>
              </w:rPr>
              <w:t>严重</w:t>
            </w:r>
          </w:p>
        </w:tc>
        <w:tc>
          <w:tcPr>
            <w:tcW w:w="3757" w:type="dxa"/>
          </w:tcPr>
          <w:p>
            <w:pPr>
              <w:pStyle w:val="7"/>
              <w:spacing w:before="3"/>
              <w:rPr>
                <w:rFonts w:ascii="Times New Roman"/>
                <w:sz w:val="22"/>
              </w:rPr>
            </w:pPr>
          </w:p>
          <w:p>
            <w:pPr>
              <w:pStyle w:val="7"/>
              <w:spacing w:line="295" w:lineRule="auto"/>
              <w:ind w:left="105" w:right="95"/>
              <w:rPr>
                <w:sz w:val="24"/>
              </w:rPr>
            </w:pPr>
            <w:r>
              <w:rPr>
                <w:spacing w:val="-16"/>
                <w:sz w:val="24"/>
              </w:rPr>
              <w:t xml:space="preserve">货值金额 </w:t>
            </w:r>
            <w:r>
              <w:rPr>
                <w:sz w:val="24"/>
              </w:rPr>
              <w:t>50</w:t>
            </w:r>
            <w:r>
              <w:rPr>
                <w:spacing w:val="-24"/>
                <w:sz w:val="24"/>
              </w:rPr>
              <w:t xml:space="preserve"> 万元以上，违法行为造</w:t>
            </w:r>
            <w:r>
              <w:rPr>
                <w:spacing w:val="-5"/>
                <w:sz w:val="24"/>
              </w:rPr>
              <w:t>成危害后果的。</w:t>
            </w:r>
          </w:p>
        </w:tc>
        <w:tc>
          <w:tcPr>
            <w:tcW w:w="3779" w:type="dxa"/>
          </w:tcPr>
          <w:p>
            <w:pPr>
              <w:pStyle w:val="7"/>
              <w:spacing w:before="3" w:line="380" w:lineRule="exact"/>
              <w:ind w:left="106" w:right="96"/>
              <w:jc w:val="both"/>
              <w:rPr>
                <w:sz w:val="24"/>
              </w:rPr>
            </w:pPr>
            <w:r>
              <w:rPr>
                <w:spacing w:val="-5"/>
                <w:sz w:val="24"/>
              </w:rPr>
              <w:t>没收违法生产、销售的产品，处货</w:t>
            </w:r>
            <w:r>
              <w:rPr>
                <w:spacing w:val="-16"/>
                <w:sz w:val="24"/>
              </w:rPr>
              <w:t xml:space="preserve">值金额 </w:t>
            </w:r>
            <w:r>
              <w:rPr>
                <w:sz w:val="24"/>
              </w:rPr>
              <w:t>3</w:t>
            </w:r>
            <w:r>
              <w:rPr>
                <w:spacing w:val="-13"/>
                <w:sz w:val="24"/>
              </w:rPr>
              <w:t xml:space="preserve"> 倍罚款；有违法所得的， </w:t>
            </w:r>
            <w:r>
              <w:rPr>
                <w:spacing w:val="-5"/>
                <w:sz w:val="24"/>
              </w:rPr>
              <w:t>没收违法所得；吊销营业执照。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629" w:type="dxa"/>
            <w:vMerge w:val="restart"/>
          </w:tcPr>
          <w:p>
            <w:pPr>
              <w:pStyle w:val="7"/>
              <w:rPr>
                <w:rFonts w:ascii="Times New Roman"/>
                <w:sz w:val="24"/>
              </w:rPr>
            </w:pPr>
          </w:p>
          <w:p>
            <w:pPr>
              <w:pStyle w:val="7"/>
              <w:rPr>
                <w:rFonts w:ascii="Times New Roman"/>
                <w:sz w:val="24"/>
              </w:rPr>
            </w:pPr>
          </w:p>
          <w:p>
            <w:pPr>
              <w:pStyle w:val="7"/>
              <w:spacing w:before="11"/>
              <w:rPr>
                <w:rFonts w:ascii="Times New Roman"/>
                <w:sz w:val="25"/>
              </w:rPr>
            </w:pPr>
          </w:p>
          <w:p>
            <w:pPr>
              <w:pStyle w:val="7"/>
              <w:ind w:left="196"/>
              <w:rPr>
                <w:sz w:val="24"/>
              </w:rPr>
            </w:pPr>
            <w:r>
              <w:rPr>
                <w:sz w:val="24"/>
              </w:rPr>
              <w:t>82</w:t>
            </w:r>
          </w:p>
        </w:tc>
        <w:tc>
          <w:tcPr>
            <w:tcW w:w="1707" w:type="dxa"/>
            <w:vMerge w:val="restart"/>
          </w:tcPr>
          <w:p>
            <w:pPr>
              <w:pStyle w:val="7"/>
              <w:rPr>
                <w:rFonts w:ascii="Times New Roman"/>
                <w:sz w:val="24"/>
              </w:rPr>
            </w:pPr>
          </w:p>
          <w:p>
            <w:pPr>
              <w:pStyle w:val="7"/>
              <w:spacing w:before="176" w:line="312" w:lineRule="auto"/>
              <w:ind w:left="112" w:right="89"/>
              <w:jc w:val="both"/>
              <w:rPr>
                <w:sz w:val="24"/>
              </w:rPr>
            </w:pPr>
            <w:r>
              <w:rPr>
                <w:sz w:val="24"/>
              </w:rPr>
              <w:t>《中华人民共和国产品质量法》</w:t>
            </w:r>
          </w:p>
        </w:tc>
        <w:tc>
          <w:tcPr>
            <w:tcW w:w="3956" w:type="dxa"/>
            <w:vMerge w:val="restart"/>
          </w:tcPr>
          <w:p>
            <w:pPr>
              <w:pStyle w:val="7"/>
              <w:spacing w:before="6"/>
              <w:rPr>
                <w:rFonts w:ascii="Times New Roman"/>
                <w:sz w:val="21"/>
              </w:rPr>
            </w:pPr>
          </w:p>
          <w:p>
            <w:pPr>
              <w:pStyle w:val="7"/>
              <w:spacing w:before="1" w:line="312" w:lineRule="auto"/>
              <w:ind w:left="107" w:right="92"/>
              <w:jc w:val="both"/>
              <w:rPr>
                <w:sz w:val="24"/>
              </w:rPr>
            </w:pPr>
            <w:r>
              <w:rPr>
                <w:spacing w:val="-12"/>
                <w:sz w:val="24"/>
              </w:rPr>
              <w:t>第五十一条：生产国家明令淘汰的产品的，销售国家明令淘汰并停止销售</w:t>
            </w:r>
            <w:r>
              <w:rPr>
                <w:spacing w:val="-11"/>
                <w:sz w:val="24"/>
              </w:rPr>
              <w:t>的产品的，责令停止生产、销售，没</w:t>
            </w:r>
            <w:r>
              <w:rPr>
                <w:spacing w:val="-10"/>
                <w:sz w:val="24"/>
              </w:rPr>
              <w:t>收违法生产、销售的产品，并处违法</w:t>
            </w:r>
          </w:p>
        </w:tc>
        <w:tc>
          <w:tcPr>
            <w:tcW w:w="798" w:type="dxa"/>
          </w:tcPr>
          <w:p>
            <w:pPr>
              <w:pStyle w:val="7"/>
              <w:rPr>
                <w:rFonts w:ascii="Times New Roman"/>
                <w:sz w:val="24"/>
              </w:rPr>
            </w:pPr>
          </w:p>
          <w:p>
            <w:pPr>
              <w:pStyle w:val="7"/>
              <w:spacing w:before="171"/>
              <w:ind w:left="86" w:right="79"/>
              <w:jc w:val="center"/>
              <w:rPr>
                <w:sz w:val="24"/>
              </w:rPr>
            </w:pPr>
            <w:r>
              <w:rPr>
                <w:sz w:val="24"/>
              </w:rPr>
              <w:t>较轻</w:t>
            </w:r>
          </w:p>
        </w:tc>
        <w:tc>
          <w:tcPr>
            <w:tcW w:w="3757" w:type="dxa"/>
          </w:tcPr>
          <w:p>
            <w:pPr>
              <w:pStyle w:val="7"/>
              <w:spacing w:line="380" w:lineRule="exact"/>
              <w:ind w:left="105" w:right="92"/>
              <w:jc w:val="both"/>
              <w:rPr>
                <w:sz w:val="24"/>
              </w:rPr>
            </w:pPr>
            <w:r>
              <w:rPr>
                <w:spacing w:val="-16"/>
                <w:sz w:val="24"/>
              </w:rPr>
              <w:t xml:space="preserve">货值金额 </w:t>
            </w:r>
            <w:r>
              <w:rPr>
                <w:sz w:val="24"/>
              </w:rPr>
              <w:t>5</w:t>
            </w:r>
            <w:r>
              <w:rPr>
                <w:spacing w:val="-13"/>
                <w:sz w:val="24"/>
              </w:rPr>
              <w:t xml:space="preserve"> 万元以下，或者确实不</w:t>
            </w:r>
            <w:r>
              <w:rPr>
                <w:spacing w:val="-6"/>
                <w:sz w:val="24"/>
              </w:rPr>
              <w:t>知道该产品为禁止销售的产品而销</w:t>
            </w:r>
            <w:r>
              <w:rPr>
                <w:spacing w:val="-5"/>
                <w:sz w:val="24"/>
              </w:rPr>
              <w:t>售并能如实说明其进货来源的。</w:t>
            </w:r>
          </w:p>
        </w:tc>
        <w:tc>
          <w:tcPr>
            <w:tcW w:w="3779" w:type="dxa"/>
          </w:tcPr>
          <w:p>
            <w:pPr>
              <w:pStyle w:val="7"/>
              <w:spacing w:line="380" w:lineRule="exact"/>
              <w:ind w:left="106" w:right="96"/>
              <w:jc w:val="both"/>
              <w:rPr>
                <w:sz w:val="24"/>
              </w:rPr>
            </w:pPr>
            <w:r>
              <w:rPr>
                <w:spacing w:val="-5"/>
                <w:sz w:val="24"/>
              </w:rPr>
              <w:t>没收违法生产、销售的产品，处货</w:t>
            </w:r>
            <w:r>
              <w:rPr>
                <w:spacing w:val="-2"/>
                <w:sz w:val="24"/>
              </w:rPr>
              <w:t xml:space="preserve">值金额 </w:t>
            </w:r>
            <w:r>
              <w:rPr>
                <w:spacing w:val="-3"/>
                <w:sz w:val="24"/>
              </w:rPr>
              <w:t>30%以下罚款；有违法所得</w:t>
            </w:r>
            <w:r>
              <w:rPr>
                <w:spacing w:val="-5"/>
                <w:sz w:val="24"/>
              </w:rPr>
              <w:t>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9"/>
              <w:rPr>
                <w:rFonts w:ascii="Times New Roman"/>
                <w:sz w:val="23"/>
              </w:rPr>
            </w:pPr>
          </w:p>
          <w:p>
            <w:pPr>
              <w:pStyle w:val="7"/>
              <w:spacing w:before="1"/>
              <w:ind w:left="86" w:right="79"/>
              <w:jc w:val="center"/>
              <w:rPr>
                <w:sz w:val="24"/>
              </w:rPr>
            </w:pPr>
            <w:r>
              <w:rPr>
                <w:sz w:val="24"/>
              </w:rPr>
              <w:t>一般</w:t>
            </w:r>
          </w:p>
        </w:tc>
        <w:tc>
          <w:tcPr>
            <w:tcW w:w="3757" w:type="dxa"/>
          </w:tcPr>
          <w:p>
            <w:pPr>
              <w:pStyle w:val="7"/>
              <w:spacing w:before="7" w:line="380" w:lineRule="atLeast"/>
              <w:ind w:left="105" w:right="-29"/>
              <w:rPr>
                <w:sz w:val="24"/>
              </w:rPr>
            </w:pPr>
            <w:r>
              <w:rPr>
                <w:spacing w:val="-17"/>
                <w:sz w:val="24"/>
              </w:rPr>
              <w:t xml:space="preserve">货值金额 </w:t>
            </w:r>
            <w:r>
              <w:rPr>
                <w:sz w:val="24"/>
              </w:rPr>
              <w:t>5</w:t>
            </w:r>
            <w:r>
              <w:rPr>
                <w:spacing w:val="-24"/>
                <w:sz w:val="24"/>
              </w:rPr>
              <w:t xml:space="preserve"> 万元以上 </w:t>
            </w:r>
            <w:r>
              <w:rPr>
                <w:spacing w:val="-3"/>
                <w:sz w:val="24"/>
              </w:rPr>
              <w:t>10</w:t>
            </w:r>
            <w:r>
              <w:rPr>
                <w:spacing w:val="-15"/>
                <w:sz w:val="24"/>
              </w:rPr>
              <w:t xml:space="preserve"> 万元以下， </w:t>
            </w:r>
            <w:r>
              <w:rPr>
                <w:spacing w:val="-5"/>
                <w:sz w:val="24"/>
              </w:rPr>
              <w:t>或者销售者不能如实说明其进货来</w:t>
            </w:r>
          </w:p>
        </w:tc>
        <w:tc>
          <w:tcPr>
            <w:tcW w:w="3779" w:type="dxa"/>
          </w:tcPr>
          <w:p>
            <w:pPr>
              <w:pStyle w:val="7"/>
              <w:spacing w:before="7" w:line="380" w:lineRule="atLeast"/>
              <w:ind w:left="106" w:right="94"/>
              <w:rPr>
                <w:sz w:val="24"/>
              </w:rPr>
            </w:pPr>
            <w:r>
              <w:rPr>
                <w:spacing w:val="-4"/>
                <w:sz w:val="24"/>
              </w:rPr>
              <w:t>没收违法生产、销售的产品，处货</w:t>
            </w:r>
            <w:r>
              <w:rPr>
                <w:spacing w:val="-18"/>
                <w:sz w:val="24"/>
              </w:rPr>
              <w:t xml:space="preserve">值金额 </w:t>
            </w:r>
            <w:r>
              <w:rPr>
                <w:spacing w:val="-4"/>
                <w:sz w:val="24"/>
              </w:rPr>
              <w:t>30</w:t>
            </w:r>
            <w:r>
              <w:rPr>
                <w:spacing w:val="-19"/>
                <w:sz w:val="24"/>
              </w:rPr>
              <w:t xml:space="preserve">%以上 </w:t>
            </w:r>
            <w:r>
              <w:rPr>
                <w:spacing w:val="-3"/>
                <w:sz w:val="24"/>
              </w:rPr>
              <w:t>50%</w:t>
            </w:r>
            <w:r>
              <w:rPr>
                <w:spacing w:val="-20"/>
                <w:sz w:val="24"/>
              </w:rPr>
              <w:t>倍以下罚款；有</w:t>
            </w:r>
          </w:p>
        </w:tc>
      </w:tr>
    </w:tbl>
    <w:p>
      <w:pPr>
        <w:spacing w:after="0" w:line="380" w:lineRule="atLeas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629" w:type="dxa"/>
            <w:vMerge w:val="restart"/>
          </w:tcPr>
          <w:p>
            <w:pPr>
              <w:pStyle w:val="7"/>
              <w:rPr>
                <w:rFonts w:ascii="Times New Roman"/>
                <w:sz w:val="24"/>
              </w:rPr>
            </w:pPr>
          </w:p>
        </w:tc>
        <w:tc>
          <w:tcPr>
            <w:tcW w:w="1707" w:type="dxa"/>
            <w:vMerge w:val="restart"/>
          </w:tcPr>
          <w:p>
            <w:pPr>
              <w:pStyle w:val="7"/>
              <w:rPr>
                <w:rFonts w:ascii="Times New Roman"/>
                <w:sz w:val="24"/>
              </w:rPr>
            </w:pPr>
          </w:p>
        </w:tc>
        <w:tc>
          <w:tcPr>
            <w:tcW w:w="3956" w:type="dxa"/>
            <w:tcBorders>
              <w:bottom w:val="nil"/>
            </w:tcBorders>
          </w:tcPr>
          <w:p>
            <w:pPr>
              <w:pStyle w:val="7"/>
              <w:spacing w:before="81"/>
              <w:ind w:left="22" w:right="10"/>
              <w:jc w:val="center"/>
              <w:rPr>
                <w:sz w:val="24"/>
              </w:rPr>
            </w:pPr>
            <w:r>
              <w:rPr>
                <w:sz w:val="24"/>
              </w:rPr>
              <w:t>生产、销售产品货值金额等值以下的</w:t>
            </w:r>
          </w:p>
        </w:tc>
        <w:tc>
          <w:tcPr>
            <w:tcW w:w="798" w:type="dxa"/>
            <w:vMerge w:val="restart"/>
          </w:tcPr>
          <w:p>
            <w:pPr>
              <w:pStyle w:val="7"/>
              <w:rPr>
                <w:rFonts w:ascii="Times New Roman"/>
                <w:sz w:val="24"/>
              </w:rPr>
            </w:pPr>
          </w:p>
        </w:tc>
        <w:tc>
          <w:tcPr>
            <w:tcW w:w="3757" w:type="dxa"/>
            <w:tcBorders>
              <w:bottom w:val="nil"/>
            </w:tcBorders>
          </w:tcPr>
          <w:p>
            <w:pPr>
              <w:pStyle w:val="7"/>
              <w:spacing w:before="67"/>
              <w:ind w:left="105"/>
              <w:rPr>
                <w:sz w:val="24"/>
              </w:rPr>
            </w:pPr>
            <w:r>
              <w:rPr>
                <w:sz w:val="24"/>
              </w:rPr>
              <w:t>源的。</w:t>
            </w:r>
          </w:p>
        </w:tc>
        <w:tc>
          <w:tcPr>
            <w:tcW w:w="3779" w:type="dxa"/>
            <w:tcBorders>
              <w:bottom w:val="nil"/>
            </w:tcBorders>
          </w:tcPr>
          <w:p>
            <w:pPr>
              <w:pStyle w:val="7"/>
              <w:spacing w:before="67"/>
              <w:ind w:left="106"/>
              <w:rPr>
                <w:sz w:val="24"/>
              </w:rPr>
            </w:pPr>
            <w:r>
              <w:rPr>
                <w:sz w:val="24"/>
              </w:rPr>
              <w:t>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tcBorders>
              <w:top w:val="nil"/>
              <w:bottom w:val="nil"/>
            </w:tcBorders>
          </w:tcPr>
          <w:p>
            <w:pPr>
              <w:pStyle w:val="7"/>
              <w:spacing w:before="40" w:line="294" w:lineRule="exact"/>
              <w:ind w:left="22" w:right="10"/>
              <w:jc w:val="center"/>
              <w:rPr>
                <w:sz w:val="24"/>
              </w:rPr>
            </w:pPr>
            <w:r>
              <w:rPr>
                <w:sz w:val="24"/>
              </w:rPr>
              <w:t>罚款；有违法所得的，并处没收违法</w:t>
            </w:r>
          </w:p>
        </w:tc>
        <w:tc>
          <w:tcPr>
            <w:tcW w:w="798" w:type="dxa"/>
            <w:vMerge w:val="continue"/>
            <w:tcBorders>
              <w:top w:val="nil"/>
            </w:tcBorders>
          </w:tcPr>
          <w:p>
            <w:pPr>
              <w:rPr>
                <w:sz w:val="2"/>
                <w:szCs w:val="2"/>
              </w:rPr>
            </w:pPr>
          </w:p>
        </w:tc>
        <w:tc>
          <w:tcPr>
            <w:tcW w:w="3757" w:type="dxa"/>
            <w:tcBorders>
              <w:top w:val="nil"/>
            </w:tcBorders>
          </w:tcPr>
          <w:p>
            <w:pPr>
              <w:pStyle w:val="7"/>
              <w:rPr>
                <w:rFonts w:ascii="Times New Roman"/>
                <w:sz w:val="24"/>
              </w:rPr>
            </w:pPr>
          </w:p>
        </w:tc>
        <w:tc>
          <w:tcPr>
            <w:tcW w:w="3779"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tcBorders>
              <w:top w:val="nil"/>
              <w:bottom w:val="nil"/>
            </w:tcBorders>
          </w:tcPr>
          <w:p>
            <w:pPr>
              <w:pStyle w:val="7"/>
              <w:spacing w:before="76"/>
              <w:ind w:left="55" w:right="10"/>
              <w:jc w:val="center"/>
              <w:rPr>
                <w:sz w:val="24"/>
              </w:rPr>
            </w:pPr>
            <w:r>
              <w:rPr>
                <w:sz w:val="24"/>
              </w:rPr>
              <w:t>所得；情节严重的，吊销营业执照。</w:t>
            </w:r>
          </w:p>
        </w:tc>
        <w:tc>
          <w:tcPr>
            <w:tcW w:w="798" w:type="dxa"/>
          </w:tcPr>
          <w:p>
            <w:pPr>
              <w:pStyle w:val="7"/>
              <w:rPr>
                <w:rFonts w:ascii="Times New Roman"/>
                <w:sz w:val="24"/>
              </w:rPr>
            </w:pPr>
          </w:p>
          <w:p>
            <w:pPr>
              <w:pStyle w:val="7"/>
              <w:spacing w:before="175"/>
              <w:ind w:left="86" w:right="79"/>
              <w:jc w:val="center"/>
              <w:rPr>
                <w:sz w:val="24"/>
              </w:rPr>
            </w:pPr>
            <w:r>
              <w:rPr>
                <w:sz w:val="24"/>
              </w:rPr>
              <w:t>较重</w:t>
            </w:r>
          </w:p>
        </w:tc>
        <w:tc>
          <w:tcPr>
            <w:tcW w:w="3757" w:type="dxa"/>
          </w:tcPr>
          <w:p>
            <w:pPr>
              <w:pStyle w:val="7"/>
              <w:spacing w:before="3"/>
              <w:rPr>
                <w:rFonts w:ascii="Times New Roman"/>
                <w:sz w:val="22"/>
              </w:rPr>
            </w:pPr>
          </w:p>
          <w:p>
            <w:pPr>
              <w:pStyle w:val="7"/>
              <w:spacing w:line="295" w:lineRule="auto"/>
              <w:ind w:left="105" w:right="-29"/>
              <w:rPr>
                <w:sz w:val="24"/>
              </w:rPr>
            </w:pPr>
            <w:r>
              <w:rPr>
                <w:spacing w:val="3"/>
                <w:sz w:val="24"/>
              </w:rPr>
              <w:t>货值金额</w:t>
            </w:r>
            <w:r>
              <w:rPr>
                <w:sz w:val="24"/>
              </w:rPr>
              <w:t>10</w:t>
            </w:r>
            <w:r>
              <w:rPr>
                <w:spacing w:val="-18"/>
                <w:sz w:val="24"/>
              </w:rPr>
              <w:t xml:space="preserve"> 万元以上</w:t>
            </w:r>
            <w:r>
              <w:rPr>
                <w:sz w:val="24"/>
              </w:rPr>
              <w:t>50</w:t>
            </w:r>
            <w:r>
              <w:rPr>
                <w:spacing w:val="-20"/>
                <w:sz w:val="24"/>
              </w:rPr>
              <w:t xml:space="preserve"> 万元以下， </w:t>
            </w:r>
            <w:r>
              <w:rPr>
                <w:spacing w:val="-5"/>
                <w:sz w:val="24"/>
              </w:rPr>
              <w:t>或者属主观故意等其他较重情节。</w:t>
            </w:r>
          </w:p>
        </w:tc>
        <w:tc>
          <w:tcPr>
            <w:tcW w:w="3779" w:type="dxa"/>
          </w:tcPr>
          <w:p>
            <w:pPr>
              <w:pStyle w:val="7"/>
              <w:spacing w:before="3" w:line="380" w:lineRule="exact"/>
              <w:ind w:left="106" w:right="94"/>
              <w:jc w:val="both"/>
              <w:rPr>
                <w:sz w:val="24"/>
              </w:rPr>
            </w:pPr>
            <w:r>
              <w:rPr>
                <w:spacing w:val="-4"/>
                <w:sz w:val="24"/>
              </w:rPr>
              <w:t>没收违法生产、销售的产品，处货</w:t>
            </w:r>
            <w:r>
              <w:rPr>
                <w:spacing w:val="-18"/>
                <w:sz w:val="24"/>
              </w:rPr>
              <w:t xml:space="preserve">值金额 </w:t>
            </w:r>
            <w:r>
              <w:rPr>
                <w:spacing w:val="-4"/>
                <w:sz w:val="24"/>
              </w:rPr>
              <w:t>50</w:t>
            </w:r>
            <w:r>
              <w:rPr>
                <w:spacing w:val="-19"/>
                <w:sz w:val="24"/>
              </w:rPr>
              <w:t xml:space="preserve">%以上 </w:t>
            </w:r>
            <w:r>
              <w:rPr>
                <w:spacing w:val="-3"/>
                <w:sz w:val="24"/>
              </w:rPr>
              <w:t>70%</w:t>
            </w:r>
            <w:r>
              <w:rPr>
                <w:spacing w:val="-20"/>
                <w:sz w:val="24"/>
              </w:rPr>
              <w:t>以下罚款；有违</w:t>
            </w:r>
            <w:r>
              <w:rPr>
                <w:spacing w:val="-5"/>
                <w:sz w:val="24"/>
              </w:rPr>
              <w:t>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tcBorders>
              <w:top w:val="nil"/>
              <w:bottom w:val="nil"/>
            </w:tcBorders>
          </w:tcPr>
          <w:p>
            <w:pPr>
              <w:pStyle w:val="7"/>
              <w:rPr>
                <w:rFonts w:ascii="Times New Roman"/>
                <w:sz w:val="24"/>
              </w:rPr>
            </w:pPr>
          </w:p>
        </w:tc>
        <w:tc>
          <w:tcPr>
            <w:tcW w:w="798" w:type="dxa"/>
            <w:tcBorders>
              <w:bottom w:val="nil"/>
            </w:tcBorders>
          </w:tcPr>
          <w:p>
            <w:pPr>
              <w:pStyle w:val="7"/>
              <w:rPr>
                <w:rFonts w:ascii="Times New Roman"/>
                <w:sz w:val="24"/>
              </w:rPr>
            </w:pPr>
          </w:p>
          <w:p>
            <w:pPr>
              <w:pStyle w:val="7"/>
              <w:spacing w:before="4"/>
              <w:rPr>
                <w:rFonts w:ascii="Times New Roman"/>
                <w:sz w:val="31"/>
              </w:rPr>
            </w:pPr>
          </w:p>
          <w:p>
            <w:pPr>
              <w:pStyle w:val="7"/>
              <w:ind w:left="86" w:right="79"/>
              <w:jc w:val="center"/>
              <w:rPr>
                <w:sz w:val="24"/>
              </w:rPr>
            </w:pPr>
            <w:r>
              <w:rPr>
                <w:sz w:val="24"/>
              </w:rPr>
              <w:t>严重</w:t>
            </w:r>
          </w:p>
        </w:tc>
        <w:tc>
          <w:tcPr>
            <w:tcW w:w="3757" w:type="dxa"/>
            <w:tcBorders>
              <w:bottom w:val="nil"/>
            </w:tcBorders>
          </w:tcPr>
          <w:p>
            <w:pPr>
              <w:pStyle w:val="7"/>
              <w:spacing w:before="2"/>
              <w:rPr>
                <w:rFonts w:ascii="Times New Roman"/>
                <w:sz w:val="32"/>
              </w:rPr>
            </w:pPr>
          </w:p>
          <w:p>
            <w:pPr>
              <w:pStyle w:val="7"/>
              <w:spacing w:line="380" w:lineRule="atLeast"/>
              <w:ind w:left="105" w:right="95"/>
              <w:rPr>
                <w:sz w:val="24"/>
              </w:rPr>
            </w:pPr>
            <w:r>
              <w:rPr>
                <w:spacing w:val="-16"/>
                <w:sz w:val="24"/>
              </w:rPr>
              <w:t xml:space="preserve">货值金额 </w:t>
            </w:r>
            <w:r>
              <w:rPr>
                <w:sz w:val="24"/>
              </w:rPr>
              <w:t>50</w:t>
            </w:r>
            <w:r>
              <w:rPr>
                <w:spacing w:val="-24"/>
                <w:sz w:val="24"/>
              </w:rPr>
              <w:t xml:space="preserve"> 万元以上，违法行为造</w:t>
            </w:r>
            <w:r>
              <w:rPr>
                <w:spacing w:val="-5"/>
                <w:sz w:val="24"/>
              </w:rPr>
              <w:t>成危害后果的。</w:t>
            </w:r>
          </w:p>
        </w:tc>
        <w:tc>
          <w:tcPr>
            <w:tcW w:w="3779" w:type="dxa"/>
            <w:tcBorders>
              <w:bottom w:val="nil"/>
            </w:tcBorders>
          </w:tcPr>
          <w:p>
            <w:pPr>
              <w:pStyle w:val="7"/>
              <w:spacing w:line="380" w:lineRule="exact"/>
              <w:ind w:left="106" w:right="96"/>
              <w:jc w:val="both"/>
              <w:rPr>
                <w:sz w:val="24"/>
              </w:rPr>
            </w:pPr>
            <w:r>
              <w:rPr>
                <w:spacing w:val="-5"/>
                <w:sz w:val="24"/>
              </w:rPr>
              <w:t>没收违法生产、销售的产品，处货</w:t>
            </w:r>
            <w:r>
              <w:rPr>
                <w:spacing w:val="-12"/>
                <w:sz w:val="24"/>
              </w:rPr>
              <w:t xml:space="preserve">值金额 </w:t>
            </w:r>
            <w:r>
              <w:rPr>
                <w:spacing w:val="-4"/>
                <w:sz w:val="24"/>
              </w:rPr>
              <w:t>70</w:t>
            </w:r>
            <w:r>
              <w:rPr>
                <w:spacing w:val="-12"/>
                <w:sz w:val="24"/>
              </w:rPr>
              <w:t xml:space="preserve">%以上 </w:t>
            </w:r>
            <w:r>
              <w:rPr>
                <w:sz w:val="24"/>
              </w:rPr>
              <w:t>1</w:t>
            </w:r>
            <w:r>
              <w:rPr>
                <w:spacing w:val="-12"/>
                <w:sz w:val="24"/>
              </w:rPr>
              <w:t xml:space="preserve"> 倍以下罚款；有</w:t>
            </w:r>
            <w:r>
              <w:rPr>
                <w:spacing w:val="-5"/>
                <w:sz w:val="24"/>
              </w:rPr>
              <w:t>违法所得的，没收违法所得；吊销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tcBorders>
              <w:top w:val="nil"/>
            </w:tcBorders>
          </w:tcPr>
          <w:p>
            <w:pPr>
              <w:pStyle w:val="7"/>
              <w:rPr>
                <w:rFonts w:ascii="Times New Roman"/>
                <w:sz w:val="24"/>
              </w:rPr>
            </w:pPr>
          </w:p>
        </w:tc>
        <w:tc>
          <w:tcPr>
            <w:tcW w:w="798" w:type="dxa"/>
            <w:tcBorders>
              <w:top w:val="nil"/>
            </w:tcBorders>
          </w:tcPr>
          <w:p>
            <w:pPr>
              <w:pStyle w:val="7"/>
              <w:rPr>
                <w:rFonts w:ascii="Times New Roman"/>
                <w:sz w:val="24"/>
              </w:rPr>
            </w:pPr>
          </w:p>
        </w:tc>
        <w:tc>
          <w:tcPr>
            <w:tcW w:w="3757" w:type="dxa"/>
            <w:tcBorders>
              <w:top w:val="nil"/>
            </w:tcBorders>
          </w:tcPr>
          <w:p>
            <w:pPr>
              <w:pStyle w:val="7"/>
              <w:rPr>
                <w:rFonts w:ascii="Times New Roman"/>
                <w:sz w:val="24"/>
              </w:rPr>
            </w:pPr>
          </w:p>
        </w:tc>
        <w:tc>
          <w:tcPr>
            <w:tcW w:w="3779" w:type="dxa"/>
            <w:tcBorders>
              <w:top w:val="nil"/>
            </w:tcBorders>
          </w:tcPr>
          <w:p>
            <w:pPr>
              <w:pStyle w:val="7"/>
              <w:spacing w:before="32" w:line="294" w:lineRule="exact"/>
              <w:ind w:left="106"/>
              <w:rPr>
                <w:sz w:val="24"/>
              </w:rPr>
            </w:pPr>
            <w:r>
              <w:rPr>
                <w:sz w:val="24"/>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29" w:type="dxa"/>
            <w:vMerge w:val="restart"/>
            <w:tcBorders>
              <w:bottom w:val="nil"/>
            </w:tcBorders>
          </w:tcPr>
          <w:p>
            <w:pPr>
              <w:pStyle w:val="7"/>
              <w:rPr>
                <w:rFonts w:ascii="Times New Roman"/>
                <w:sz w:val="24"/>
              </w:rPr>
            </w:pPr>
          </w:p>
        </w:tc>
        <w:tc>
          <w:tcPr>
            <w:tcW w:w="1707" w:type="dxa"/>
            <w:vMerge w:val="restart"/>
            <w:tcBorders>
              <w:bottom w:val="nil"/>
            </w:tcBorders>
          </w:tcPr>
          <w:p>
            <w:pPr>
              <w:pStyle w:val="7"/>
              <w:rPr>
                <w:rFonts w:ascii="Times New Roman"/>
                <w:sz w:val="24"/>
              </w:rPr>
            </w:pPr>
          </w:p>
        </w:tc>
        <w:tc>
          <w:tcPr>
            <w:tcW w:w="3956" w:type="dxa"/>
            <w:vMerge w:val="restart"/>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6" w:line="286" w:lineRule="exact"/>
              <w:ind w:left="107"/>
              <w:rPr>
                <w:sz w:val="24"/>
              </w:rPr>
            </w:pPr>
            <w:r>
              <w:rPr>
                <w:spacing w:val="-10"/>
                <w:sz w:val="24"/>
              </w:rPr>
              <w:t>第五十二条：销售失效、变质的产品</w:t>
            </w:r>
          </w:p>
        </w:tc>
        <w:tc>
          <w:tcPr>
            <w:tcW w:w="798" w:type="dxa"/>
          </w:tcPr>
          <w:p>
            <w:pPr>
              <w:pStyle w:val="7"/>
              <w:rPr>
                <w:rFonts w:ascii="Times New Roman"/>
                <w:sz w:val="24"/>
              </w:rPr>
            </w:pPr>
          </w:p>
          <w:p>
            <w:pPr>
              <w:pStyle w:val="7"/>
              <w:spacing w:before="204"/>
              <w:ind w:left="86" w:right="79"/>
              <w:jc w:val="center"/>
              <w:rPr>
                <w:sz w:val="24"/>
              </w:rPr>
            </w:pPr>
            <w:r>
              <w:rPr>
                <w:sz w:val="24"/>
              </w:rPr>
              <w:t>较轻</w:t>
            </w:r>
          </w:p>
        </w:tc>
        <w:tc>
          <w:tcPr>
            <w:tcW w:w="3757" w:type="dxa"/>
          </w:tcPr>
          <w:p>
            <w:pPr>
              <w:pStyle w:val="7"/>
              <w:spacing w:before="79" w:line="312" w:lineRule="auto"/>
              <w:ind w:left="105" w:right="92"/>
              <w:rPr>
                <w:sz w:val="24"/>
              </w:rPr>
            </w:pPr>
            <w:r>
              <w:rPr>
                <w:spacing w:val="-16"/>
                <w:sz w:val="24"/>
              </w:rPr>
              <w:t xml:space="preserve">货值金额 </w:t>
            </w:r>
            <w:r>
              <w:rPr>
                <w:sz w:val="24"/>
              </w:rPr>
              <w:t>5</w:t>
            </w:r>
            <w:r>
              <w:rPr>
                <w:spacing w:val="-13"/>
                <w:sz w:val="24"/>
              </w:rPr>
              <w:t xml:space="preserve"> 万元以下，或者确实不</w:t>
            </w:r>
            <w:r>
              <w:rPr>
                <w:spacing w:val="-6"/>
                <w:sz w:val="24"/>
              </w:rPr>
              <w:t>知道该产品为禁止销售的产品而销</w:t>
            </w:r>
          </w:p>
          <w:p>
            <w:pPr>
              <w:pStyle w:val="7"/>
              <w:spacing w:before="2" w:line="299" w:lineRule="exact"/>
              <w:ind w:left="105"/>
              <w:rPr>
                <w:sz w:val="24"/>
              </w:rPr>
            </w:pPr>
            <w:r>
              <w:rPr>
                <w:sz w:val="24"/>
              </w:rPr>
              <w:t>售并能如实说明其进货来源的。</w:t>
            </w:r>
          </w:p>
        </w:tc>
        <w:tc>
          <w:tcPr>
            <w:tcW w:w="3779" w:type="dxa"/>
          </w:tcPr>
          <w:p>
            <w:pPr>
              <w:pStyle w:val="7"/>
              <w:spacing w:before="55" w:line="360" w:lineRule="atLeast"/>
              <w:ind w:left="106" w:right="96"/>
              <w:jc w:val="both"/>
              <w:rPr>
                <w:sz w:val="24"/>
              </w:rPr>
            </w:pPr>
            <w:r>
              <w:rPr>
                <w:spacing w:val="-5"/>
                <w:sz w:val="24"/>
              </w:rPr>
              <w:t>没收违法销售的产品，处货值金额</w:t>
            </w:r>
            <w:r>
              <w:rPr>
                <w:spacing w:val="-3"/>
                <w:sz w:val="24"/>
              </w:rPr>
              <w:t>50%</w:t>
            </w:r>
            <w:r>
              <w:rPr>
                <w:spacing w:val="-16"/>
                <w:sz w:val="24"/>
              </w:rPr>
              <w:t>以下罚款；有违法所得的，没收</w:t>
            </w:r>
            <w:r>
              <w:rPr>
                <w:spacing w:val="-4"/>
                <w:sz w:val="24"/>
              </w:rPr>
              <w:t>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629" w:type="dxa"/>
            <w:vMerge w:val="continue"/>
            <w:tcBorders>
              <w:top w:val="nil"/>
              <w:bottom w:val="nil"/>
            </w:tcBorders>
          </w:tcPr>
          <w:p>
            <w:pPr>
              <w:rPr>
                <w:sz w:val="2"/>
                <w:szCs w:val="2"/>
              </w:rPr>
            </w:pPr>
          </w:p>
        </w:tc>
        <w:tc>
          <w:tcPr>
            <w:tcW w:w="1707" w:type="dxa"/>
            <w:vMerge w:val="continue"/>
            <w:tcBorders>
              <w:top w:val="nil"/>
              <w:bottom w:val="nil"/>
            </w:tcBorders>
          </w:tcPr>
          <w:p>
            <w:pPr>
              <w:rPr>
                <w:sz w:val="2"/>
                <w:szCs w:val="2"/>
              </w:rPr>
            </w:pPr>
          </w:p>
        </w:tc>
        <w:tc>
          <w:tcPr>
            <w:tcW w:w="3956" w:type="dxa"/>
            <w:vMerge w:val="continue"/>
            <w:tcBorders>
              <w:top w:val="nil"/>
              <w:bottom w:val="nil"/>
            </w:tcBorders>
          </w:tcPr>
          <w:p>
            <w:pPr>
              <w:rPr>
                <w:sz w:val="2"/>
                <w:szCs w:val="2"/>
              </w:rPr>
            </w:pPr>
          </w:p>
        </w:tc>
        <w:tc>
          <w:tcPr>
            <w:tcW w:w="798" w:type="dxa"/>
            <w:tcBorders>
              <w:bottom w:val="nil"/>
            </w:tcBorders>
          </w:tcPr>
          <w:p>
            <w:pPr>
              <w:pStyle w:val="7"/>
              <w:rPr>
                <w:rFonts w:ascii="Times New Roman"/>
                <w:sz w:val="2"/>
              </w:rPr>
            </w:pPr>
          </w:p>
        </w:tc>
        <w:tc>
          <w:tcPr>
            <w:tcW w:w="3757" w:type="dxa"/>
            <w:tcBorders>
              <w:bottom w:val="nil"/>
            </w:tcBorders>
          </w:tcPr>
          <w:p>
            <w:pPr>
              <w:pStyle w:val="7"/>
              <w:rPr>
                <w:rFonts w:ascii="Times New Roman"/>
                <w:sz w:val="2"/>
              </w:rPr>
            </w:pPr>
          </w:p>
        </w:tc>
        <w:tc>
          <w:tcPr>
            <w:tcW w:w="3779" w:type="dxa"/>
            <w:vMerge w:val="restart"/>
          </w:tcPr>
          <w:p>
            <w:pPr>
              <w:pStyle w:val="7"/>
              <w:spacing w:before="55" w:line="360" w:lineRule="atLeast"/>
              <w:ind w:left="106" w:right="96"/>
              <w:jc w:val="both"/>
              <w:rPr>
                <w:sz w:val="24"/>
              </w:rPr>
            </w:pPr>
            <w:r>
              <w:rPr>
                <w:spacing w:val="-5"/>
                <w:sz w:val="24"/>
              </w:rPr>
              <w:t>没收违法销售的产品，处货值金额</w:t>
            </w:r>
            <w:r>
              <w:rPr>
                <w:spacing w:val="-3"/>
                <w:sz w:val="24"/>
              </w:rPr>
              <w:t>50%</w:t>
            </w:r>
            <w:r>
              <w:rPr>
                <w:spacing w:val="-23"/>
                <w:sz w:val="24"/>
              </w:rPr>
              <w:t xml:space="preserve">以上 </w:t>
            </w:r>
            <w:r>
              <w:rPr>
                <w:sz w:val="24"/>
              </w:rPr>
              <w:t>1</w:t>
            </w:r>
            <w:r>
              <w:rPr>
                <w:spacing w:val="-21"/>
                <w:sz w:val="24"/>
              </w:rPr>
              <w:t xml:space="preserve"> 倍以下罚款；有违法所得</w:t>
            </w:r>
            <w:r>
              <w:rPr>
                <w:spacing w:val="-5"/>
                <w:sz w:val="24"/>
              </w:rPr>
              <w:t>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629" w:type="dxa"/>
            <w:vMerge w:val="restart"/>
            <w:tcBorders>
              <w:top w:val="nil"/>
              <w:bottom w:val="nil"/>
            </w:tcBorders>
          </w:tcPr>
          <w:p>
            <w:pPr>
              <w:pStyle w:val="7"/>
              <w:rPr>
                <w:rFonts w:ascii="Times New Roman"/>
                <w:sz w:val="24"/>
              </w:rPr>
            </w:pPr>
          </w:p>
          <w:p>
            <w:pPr>
              <w:pStyle w:val="7"/>
              <w:rPr>
                <w:rFonts w:ascii="Times New Roman"/>
                <w:sz w:val="24"/>
              </w:rPr>
            </w:pPr>
          </w:p>
          <w:p>
            <w:pPr>
              <w:pStyle w:val="7"/>
              <w:spacing w:before="1"/>
              <w:rPr>
                <w:rFonts w:ascii="Times New Roman"/>
                <w:sz w:val="29"/>
              </w:rPr>
            </w:pPr>
          </w:p>
          <w:p>
            <w:pPr>
              <w:pStyle w:val="7"/>
              <w:spacing w:line="275" w:lineRule="exact"/>
              <w:ind w:left="196"/>
              <w:rPr>
                <w:sz w:val="24"/>
              </w:rPr>
            </w:pPr>
            <w:r>
              <w:rPr>
                <w:sz w:val="24"/>
              </w:rPr>
              <w:t>83</w:t>
            </w:r>
          </w:p>
        </w:tc>
        <w:tc>
          <w:tcPr>
            <w:tcW w:w="1707" w:type="dxa"/>
            <w:vMerge w:val="restart"/>
            <w:tcBorders>
              <w:top w:val="nil"/>
              <w:bottom w:val="nil"/>
            </w:tcBorders>
          </w:tcPr>
          <w:p>
            <w:pPr>
              <w:pStyle w:val="7"/>
              <w:spacing w:before="4"/>
              <w:rPr>
                <w:rFonts w:ascii="Times New Roman"/>
                <w:sz w:val="34"/>
              </w:rPr>
            </w:pPr>
          </w:p>
          <w:p>
            <w:pPr>
              <w:pStyle w:val="7"/>
              <w:spacing w:line="400" w:lineRule="atLeast"/>
              <w:ind w:left="112" w:right="89"/>
              <w:rPr>
                <w:sz w:val="24"/>
              </w:rPr>
            </w:pPr>
            <w:r>
              <w:rPr>
                <w:sz w:val="24"/>
              </w:rPr>
              <w:t>《中华人民共和国产品质量</w:t>
            </w:r>
          </w:p>
        </w:tc>
        <w:tc>
          <w:tcPr>
            <w:tcW w:w="3956" w:type="dxa"/>
            <w:vMerge w:val="restart"/>
            <w:tcBorders>
              <w:top w:val="nil"/>
              <w:bottom w:val="nil"/>
            </w:tcBorders>
          </w:tcPr>
          <w:p>
            <w:pPr>
              <w:pStyle w:val="7"/>
              <w:spacing w:before="85"/>
              <w:ind w:left="107"/>
              <w:rPr>
                <w:sz w:val="24"/>
              </w:rPr>
            </w:pPr>
            <w:r>
              <w:rPr>
                <w:spacing w:val="-10"/>
                <w:sz w:val="24"/>
              </w:rPr>
              <w:t>的，责令停止销售，没收违法销售的</w:t>
            </w:r>
          </w:p>
          <w:p>
            <w:pPr>
              <w:pStyle w:val="7"/>
              <w:spacing w:line="400" w:lineRule="atLeast"/>
              <w:ind w:left="107" w:right="92"/>
              <w:rPr>
                <w:sz w:val="24"/>
              </w:rPr>
            </w:pPr>
            <w:r>
              <w:rPr>
                <w:spacing w:val="-12"/>
                <w:sz w:val="24"/>
              </w:rPr>
              <w:t>产品，并处违法销售产品货值金额二</w:t>
            </w:r>
            <w:r>
              <w:rPr>
                <w:spacing w:val="-10"/>
                <w:sz w:val="24"/>
              </w:rPr>
              <w:t>倍以下的罚款；有违法所得的，并处</w:t>
            </w:r>
          </w:p>
        </w:tc>
        <w:tc>
          <w:tcPr>
            <w:tcW w:w="798" w:type="dxa"/>
            <w:tcBorders>
              <w:top w:val="nil"/>
            </w:tcBorders>
          </w:tcPr>
          <w:p>
            <w:pPr>
              <w:pStyle w:val="7"/>
              <w:spacing w:before="8"/>
              <w:rPr>
                <w:rFonts w:ascii="Times New Roman"/>
                <w:sz w:val="34"/>
              </w:rPr>
            </w:pPr>
          </w:p>
          <w:p>
            <w:pPr>
              <w:pStyle w:val="7"/>
              <w:ind w:left="86" w:right="79"/>
              <w:jc w:val="center"/>
              <w:rPr>
                <w:sz w:val="24"/>
              </w:rPr>
            </w:pPr>
            <w:r>
              <w:rPr>
                <w:sz w:val="24"/>
              </w:rPr>
              <w:t>一般</w:t>
            </w:r>
          </w:p>
        </w:tc>
        <w:tc>
          <w:tcPr>
            <w:tcW w:w="3757" w:type="dxa"/>
            <w:tcBorders>
              <w:top w:val="nil"/>
            </w:tcBorders>
          </w:tcPr>
          <w:p>
            <w:pPr>
              <w:pStyle w:val="7"/>
              <w:spacing w:line="306" w:lineRule="exact"/>
              <w:ind w:left="105" w:right="-29"/>
              <w:rPr>
                <w:sz w:val="24"/>
              </w:rPr>
            </w:pPr>
            <w:r>
              <w:rPr>
                <w:spacing w:val="-17"/>
                <w:sz w:val="24"/>
              </w:rPr>
              <w:t xml:space="preserve">货值金额 </w:t>
            </w:r>
            <w:r>
              <w:rPr>
                <w:sz w:val="24"/>
              </w:rPr>
              <w:t>5</w:t>
            </w:r>
            <w:r>
              <w:rPr>
                <w:spacing w:val="-24"/>
                <w:sz w:val="24"/>
              </w:rPr>
              <w:t xml:space="preserve"> 万元以上 </w:t>
            </w:r>
            <w:r>
              <w:rPr>
                <w:spacing w:val="-3"/>
                <w:sz w:val="24"/>
              </w:rPr>
              <w:t>10</w:t>
            </w:r>
            <w:r>
              <w:rPr>
                <w:spacing w:val="-15"/>
                <w:sz w:val="24"/>
              </w:rPr>
              <w:t xml:space="preserve"> 万元以下，</w:t>
            </w:r>
          </w:p>
          <w:p>
            <w:pPr>
              <w:pStyle w:val="7"/>
              <w:spacing w:before="1" w:line="400" w:lineRule="atLeast"/>
              <w:ind w:left="105" w:right="27"/>
              <w:rPr>
                <w:sz w:val="24"/>
              </w:rPr>
            </w:pPr>
            <w:r>
              <w:rPr>
                <w:sz w:val="24"/>
              </w:rPr>
              <w:t>或者销售者不能如实说明其进货来源的。</w:t>
            </w:r>
          </w:p>
        </w:tc>
        <w:tc>
          <w:tcPr>
            <w:tcW w:w="37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 w:hRule="atLeast"/>
        </w:trPr>
        <w:tc>
          <w:tcPr>
            <w:tcW w:w="629" w:type="dxa"/>
            <w:vMerge w:val="continue"/>
            <w:tcBorders>
              <w:top w:val="nil"/>
              <w:bottom w:val="nil"/>
            </w:tcBorders>
          </w:tcPr>
          <w:p>
            <w:pPr>
              <w:rPr>
                <w:sz w:val="2"/>
                <w:szCs w:val="2"/>
              </w:rPr>
            </w:pPr>
          </w:p>
        </w:tc>
        <w:tc>
          <w:tcPr>
            <w:tcW w:w="1707" w:type="dxa"/>
            <w:vMerge w:val="continue"/>
            <w:tcBorders>
              <w:top w:val="nil"/>
              <w:bottom w:val="nil"/>
            </w:tcBorders>
          </w:tcPr>
          <w:p>
            <w:pPr>
              <w:rPr>
                <w:sz w:val="2"/>
                <w:szCs w:val="2"/>
              </w:rPr>
            </w:pPr>
          </w:p>
        </w:tc>
        <w:tc>
          <w:tcPr>
            <w:tcW w:w="3956" w:type="dxa"/>
            <w:vMerge w:val="continue"/>
            <w:tcBorders>
              <w:top w:val="nil"/>
              <w:bottom w:val="nil"/>
            </w:tcBorders>
          </w:tcPr>
          <w:p>
            <w:pPr>
              <w:rPr>
                <w:sz w:val="2"/>
                <w:szCs w:val="2"/>
              </w:rPr>
            </w:pPr>
          </w:p>
        </w:tc>
        <w:tc>
          <w:tcPr>
            <w:tcW w:w="798" w:type="dxa"/>
            <w:tcBorders>
              <w:bottom w:val="nil"/>
            </w:tcBorders>
          </w:tcPr>
          <w:p>
            <w:pPr>
              <w:pStyle w:val="7"/>
              <w:rPr>
                <w:rFonts w:ascii="Times New Roman"/>
                <w:sz w:val="2"/>
              </w:rPr>
            </w:pPr>
          </w:p>
        </w:tc>
        <w:tc>
          <w:tcPr>
            <w:tcW w:w="3757" w:type="dxa"/>
            <w:tcBorders>
              <w:bottom w:val="nil"/>
            </w:tcBorders>
          </w:tcPr>
          <w:p>
            <w:pPr>
              <w:pStyle w:val="7"/>
              <w:rPr>
                <w:rFonts w:ascii="Times New Roman"/>
                <w:sz w:val="2"/>
              </w:rPr>
            </w:pPr>
          </w:p>
        </w:tc>
        <w:tc>
          <w:tcPr>
            <w:tcW w:w="3779" w:type="dxa"/>
            <w:vMerge w:val="restart"/>
          </w:tcPr>
          <w:p>
            <w:pPr>
              <w:pStyle w:val="7"/>
              <w:spacing w:before="2" w:line="360" w:lineRule="exact"/>
              <w:ind w:left="106" w:right="96"/>
              <w:jc w:val="both"/>
              <w:rPr>
                <w:sz w:val="24"/>
              </w:rPr>
            </w:pPr>
            <w:r>
              <w:rPr>
                <w:spacing w:val="-5"/>
                <w:sz w:val="24"/>
              </w:rPr>
              <w:t>没收违法销售的产品，处货值金额</w:t>
            </w:r>
            <w:r>
              <w:rPr>
                <w:sz w:val="24"/>
              </w:rPr>
              <w:t>1</w:t>
            </w:r>
            <w:r>
              <w:rPr>
                <w:spacing w:val="-17"/>
                <w:sz w:val="24"/>
              </w:rPr>
              <w:t xml:space="preserve"> 倍以上 </w:t>
            </w:r>
            <w:r>
              <w:rPr>
                <w:sz w:val="24"/>
              </w:rPr>
              <w:t>2</w:t>
            </w:r>
            <w:r>
              <w:rPr>
                <w:spacing w:val="-12"/>
                <w:sz w:val="24"/>
              </w:rPr>
              <w:t xml:space="preserve"> 倍以下罚款；有违法所</w:t>
            </w:r>
            <w:r>
              <w:rPr>
                <w:spacing w:val="-5"/>
                <w:sz w:val="24"/>
              </w:rPr>
              <w:t>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629" w:type="dxa"/>
            <w:vMerge w:val="restart"/>
            <w:tcBorders>
              <w:top w:val="nil"/>
            </w:tcBorders>
          </w:tcPr>
          <w:p>
            <w:pPr>
              <w:pStyle w:val="7"/>
              <w:rPr>
                <w:rFonts w:ascii="Times New Roman"/>
                <w:sz w:val="24"/>
              </w:rPr>
            </w:pPr>
          </w:p>
        </w:tc>
        <w:tc>
          <w:tcPr>
            <w:tcW w:w="1707" w:type="dxa"/>
            <w:vMerge w:val="restart"/>
            <w:tcBorders>
              <w:top w:val="nil"/>
            </w:tcBorders>
          </w:tcPr>
          <w:p>
            <w:pPr>
              <w:pStyle w:val="7"/>
              <w:spacing w:before="82"/>
              <w:ind w:left="112"/>
              <w:rPr>
                <w:sz w:val="24"/>
              </w:rPr>
            </w:pPr>
            <w:r>
              <w:rPr>
                <w:sz w:val="24"/>
              </w:rPr>
              <w:t>法》</w:t>
            </w:r>
          </w:p>
        </w:tc>
        <w:tc>
          <w:tcPr>
            <w:tcW w:w="3956" w:type="dxa"/>
            <w:vMerge w:val="restart"/>
            <w:tcBorders>
              <w:top w:val="nil"/>
            </w:tcBorders>
          </w:tcPr>
          <w:p>
            <w:pPr>
              <w:pStyle w:val="7"/>
              <w:spacing w:before="80" w:line="312" w:lineRule="auto"/>
              <w:ind w:left="107" w:right="92"/>
              <w:jc w:val="both"/>
              <w:rPr>
                <w:sz w:val="24"/>
              </w:rPr>
            </w:pPr>
            <w:r>
              <w:rPr>
                <w:spacing w:val="-11"/>
                <w:sz w:val="24"/>
              </w:rPr>
              <w:t>没收违法所得；情节严重的，吊销营业执照；构成犯罪的，依法追究刑事</w:t>
            </w:r>
            <w:r>
              <w:rPr>
                <w:spacing w:val="-3"/>
                <w:sz w:val="24"/>
              </w:rPr>
              <w:t>责任。</w:t>
            </w:r>
          </w:p>
        </w:tc>
        <w:tc>
          <w:tcPr>
            <w:tcW w:w="798" w:type="dxa"/>
            <w:tcBorders>
              <w:top w:val="nil"/>
            </w:tcBorders>
          </w:tcPr>
          <w:p>
            <w:pPr>
              <w:pStyle w:val="7"/>
              <w:spacing w:before="10"/>
              <w:rPr>
                <w:rFonts w:ascii="Times New Roman"/>
                <w:sz w:val="29"/>
              </w:rPr>
            </w:pPr>
          </w:p>
          <w:p>
            <w:pPr>
              <w:pStyle w:val="7"/>
              <w:ind w:left="86" w:right="79"/>
              <w:jc w:val="center"/>
              <w:rPr>
                <w:sz w:val="24"/>
              </w:rPr>
            </w:pPr>
            <w:r>
              <w:rPr>
                <w:sz w:val="24"/>
              </w:rPr>
              <w:t>较重</w:t>
            </w:r>
          </w:p>
        </w:tc>
        <w:tc>
          <w:tcPr>
            <w:tcW w:w="3757" w:type="dxa"/>
            <w:tcBorders>
              <w:top w:val="nil"/>
            </w:tcBorders>
          </w:tcPr>
          <w:p>
            <w:pPr>
              <w:pStyle w:val="7"/>
              <w:spacing w:before="144" w:line="312" w:lineRule="auto"/>
              <w:ind w:left="105" w:right="-29"/>
              <w:rPr>
                <w:sz w:val="24"/>
              </w:rPr>
            </w:pPr>
            <w:r>
              <w:rPr>
                <w:spacing w:val="3"/>
                <w:sz w:val="24"/>
              </w:rPr>
              <w:t>货值金额</w:t>
            </w:r>
            <w:r>
              <w:rPr>
                <w:sz w:val="24"/>
              </w:rPr>
              <w:t>10</w:t>
            </w:r>
            <w:r>
              <w:rPr>
                <w:spacing w:val="-18"/>
                <w:sz w:val="24"/>
              </w:rPr>
              <w:t xml:space="preserve"> 万元以上</w:t>
            </w:r>
            <w:r>
              <w:rPr>
                <w:sz w:val="24"/>
              </w:rPr>
              <w:t>50</w:t>
            </w:r>
            <w:r>
              <w:rPr>
                <w:spacing w:val="-20"/>
                <w:sz w:val="24"/>
              </w:rPr>
              <w:t xml:space="preserve"> 万元以下， </w:t>
            </w:r>
            <w:r>
              <w:rPr>
                <w:spacing w:val="-5"/>
                <w:sz w:val="24"/>
              </w:rPr>
              <w:t>或者属主观故意等其他较重情节。</w:t>
            </w:r>
          </w:p>
        </w:tc>
        <w:tc>
          <w:tcPr>
            <w:tcW w:w="37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spacing w:before="141"/>
              <w:ind w:left="86" w:right="79"/>
              <w:jc w:val="center"/>
              <w:rPr>
                <w:sz w:val="24"/>
              </w:rPr>
            </w:pPr>
            <w:r>
              <w:rPr>
                <w:sz w:val="24"/>
              </w:rPr>
              <w:t>严重</w:t>
            </w:r>
          </w:p>
        </w:tc>
        <w:tc>
          <w:tcPr>
            <w:tcW w:w="3757" w:type="dxa"/>
          </w:tcPr>
          <w:p>
            <w:pPr>
              <w:pStyle w:val="7"/>
              <w:spacing w:before="11"/>
              <w:rPr>
                <w:rFonts w:ascii="Times New Roman"/>
                <w:sz w:val="18"/>
              </w:rPr>
            </w:pPr>
          </w:p>
          <w:p>
            <w:pPr>
              <w:pStyle w:val="7"/>
              <w:spacing w:line="312" w:lineRule="auto"/>
              <w:ind w:left="105" w:right="95"/>
              <w:rPr>
                <w:sz w:val="24"/>
              </w:rPr>
            </w:pPr>
            <w:r>
              <w:rPr>
                <w:spacing w:val="-16"/>
                <w:sz w:val="24"/>
              </w:rPr>
              <w:t xml:space="preserve">货值金额 </w:t>
            </w:r>
            <w:r>
              <w:rPr>
                <w:sz w:val="24"/>
              </w:rPr>
              <w:t>50</w:t>
            </w:r>
            <w:r>
              <w:rPr>
                <w:spacing w:val="-24"/>
                <w:sz w:val="24"/>
              </w:rPr>
              <w:t xml:space="preserve"> 万元以上，违法行为造</w:t>
            </w:r>
            <w:r>
              <w:rPr>
                <w:spacing w:val="-5"/>
                <w:sz w:val="24"/>
              </w:rPr>
              <w:t>成危害后果的。</w:t>
            </w:r>
          </w:p>
        </w:tc>
        <w:tc>
          <w:tcPr>
            <w:tcW w:w="3779" w:type="dxa"/>
          </w:tcPr>
          <w:p>
            <w:pPr>
              <w:pStyle w:val="7"/>
              <w:spacing w:before="47" w:line="280" w:lineRule="auto"/>
              <w:ind w:left="106" w:right="40"/>
              <w:rPr>
                <w:sz w:val="24"/>
              </w:rPr>
            </w:pPr>
            <w:r>
              <w:rPr>
                <w:sz w:val="24"/>
              </w:rPr>
              <w:t>没收违法销售的产品，处货值金额2 倍罚款；有违法所得的，没收违</w:t>
            </w:r>
          </w:p>
          <w:p>
            <w:pPr>
              <w:pStyle w:val="7"/>
              <w:spacing w:before="1" w:line="292" w:lineRule="exact"/>
              <w:ind w:left="106"/>
              <w:rPr>
                <w:sz w:val="24"/>
              </w:rPr>
            </w:pPr>
            <w:r>
              <w:rPr>
                <w:sz w:val="24"/>
              </w:rPr>
              <w:t>法所得；吊销营业执照。</w:t>
            </w:r>
          </w:p>
        </w:tc>
      </w:tr>
    </w:tbl>
    <w:p>
      <w:pPr>
        <w:spacing w:after="0" w:line="292"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629" w:type="dxa"/>
            <w:vMerge w:val="restart"/>
            <w:tcBorders>
              <w:bottom w:val="nil"/>
            </w:tcBorders>
          </w:tcPr>
          <w:p>
            <w:pPr>
              <w:pStyle w:val="7"/>
              <w:rPr>
                <w:rFonts w:ascii="Times New Roman"/>
                <w:sz w:val="24"/>
              </w:rPr>
            </w:pPr>
          </w:p>
        </w:tc>
        <w:tc>
          <w:tcPr>
            <w:tcW w:w="1707" w:type="dxa"/>
            <w:vMerge w:val="restart"/>
            <w:tcBorders>
              <w:bottom w:val="nil"/>
            </w:tcBorders>
          </w:tcPr>
          <w:p>
            <w:pPr>
              <w:pStyle w:val="7"/>
              <w:rPr>
                <w:rFonts w:ascii="Times New Roman"/>
                <w:sz w:val="24"/>
              </w:rPr>
            </w:pPr>
          </w:p>
        </w:tc>
        <w:tc>
          <w:tcPr>
            <w:tcW w:w="3956" w:type="dxa"/>
            <w:vMerge w:val="restart"/>
            <w:tcBorders>
              <w:bottom w:val="nil"/>
            </w:tcBorders>
          </w:tcPr>
          <w:p>
            <w:pPr>
              <w:pStyle w:val="7"/>
              <w:rPr>
                <w:rFonts w:ascii="Times New Roman"/>
                <w:sz w:val="24"/>
              </w:rPr>
            </w:pPr>
          </w:p>
          <w:p>
            <w:pPr>
              <w:pStyle w:val="7"/>
              <w:rPr>
                <w:rFonts w:ascii="Times New Roman"/>
                <w:sz w:val="24"/>
              </w:rPr>
            </w:pPr>
          </w:p>
          <w:p>
            <w:pPr>
              <w:pStyle w:val="7"/>
              <w:rPr>
                <w:rFonts w:ascii="Times New Roman"/>
                <w:sz w:val="35"/>
              </w:rPr>
            </w:pPr>
          </w:p>
          <w:p>
            <w:pPr>
              <w:pStyle w:val="7"/>
              <w:spacing w:line="297" w:lineRule="exact"/>
              <w:ind w:left="107"/>
              <w:rPr>
                <w:sz w:val="24"/>
              </w:rPr>
            </w:pPr>
            <w:r>
              <w:rPr>
                <w:spacing w:val="-9"/>
                <w:sz w:val="24"/>
              </w:rPr>
              <w:t>第五十三条：伪造产品产地的，伪造</w:t>
            </w:r>
          </w:p>
        </w:tc>
        <w:tc>
          <w:tcPr>
            <w:tcW w:w="798" w:type="dxa"/>
          </w:tcPr>
          <w:p>
            <w:pPr>
              <w:pStyle w:val="7"/>
              <w:rPr>
                <w:rFonts w:ascii="Times New Roman"/>
                <w:sz w:val="24"/>
              </w:rPr>
            </w:pPr>
          </w:p>
          <w:p>
            <w:pPr>
              <w:pStyle w:val="7"/>
              <w:spacing w:before="204"/>
              <w:ind w:left="86" w:right="79"/>
              <w:jc w:val="center"/>
              <w:rPr>
                <w:sz w:val="24"/>
              </w:rPr>
            </w:pPr>
            <w:r>
              <w:rPr>
                <w:sz w:val="24"/>
              </w:rPr>
              <w:t>较轻</w:t>
            </w:r>
          </w:p>
        </w:tc>
        <w:tc>
          <w:tcPr>
            <w:tcW w:w="3757" w:type="dxa"/>
          </w:tcPr>
          <w:p>
            <w:pPr>
              <w:pStyle w:val="7"/>
              <w:spacing w:before="81" w:line="312" w:lineRule="auto"/>
              <w:ind w:left="105" w:right="92"/>
              <w:rPr>
                <w:sz w:val="24"/>
              </w:rPr>
            </w:pPr>
            <w:r>
              <w:rPr>
                <w:spacing w:val="-16"/>
                <w:sz w:val="24"/>
              </w:rPr>
              <w:t xml:space="preserve">货值金额 </w:t>
            </w:r>
            <w:r>
              <w:rPr>
                <w:sz w:val="24"/>
              </w:rPr>
              <w:t>5</w:t>
            </w:r>
            <w:r>
              <w:rPr>
                <w:spacing w:val="-13"/>
                <w:sz w:val="24"/>
              </w:rPr>
              <w:t xml:space="preserve"> 万元以下，或者确实不</w:t>
            </w:r>
            <w:r>
              <w:rPr>
                <w:spacing w:val="-6"/>
                <w:sz w:val="24"/>
              </w:rPr>
              <w:t>知道该产品为禁止销售的产品而销</w:t>
            </w:r>
          </w:p>
          <w:p>
            <w:pPr>
              <w:pStyle w:val="7"/>
              <w:spacing w:line="301" w:lineRule="exact"/>
              <w:ind w:left="105"/>
              <w:rPr>
                <w:sz w:val="24"/>
              </w:rPr>
            </w:pPr>
            <w:r>
              <w:rPr>
                <w:sz w:val="24"/>
              </w:rPr>
              <w:t>售并能如实说明其进货来源的。</w:t>
            </w:r>
          </w:p>
        </w:tc>
        <w:tc>
          <w:tcPr>
            <w:tcW w:w="3779" w:type="dxa"/>
          </w:tcPr>
          <w:p>
            <w:pPr>
              <w:pStyle w:val="7"/>
              <w:spacing w:before="57" w:line="360" w:lineRule="atLeast"/>
              <w:ind w:left="106" w:right="96"/>
              <w:jc w:val="both"/>
              <w:rPr>
                <w:sz w:val="24"/>
              </w:rPr>
            </w:pPr>
            <w:r>
              <w:rPr>
                <w:spacing w:val="-5"/>
                <w:sz w:val="24"/>
              </w:rPr>
              <w:t>没收违法生产、销售的产品，处货</w:t>
            </w:r>
            <w:r>
              <w:rPr>
                <w:spacing w:val="-2"/>
                <w:sz w:val="24"/>
              </w:rPr>
              <w:t xml:space="preserve">值金额 </w:t>
            </w:r>
            <w:r>
              <w:rPr>
                <w:spacing w:val="-3"/>
                <w:sz w:val="24"/>
              </w:rPr>
              <w:t>30%以下罚款；有违法所得</w:t>
            </w:r>
            <w:r>
              <w:rPr>
                <w:spacing w:val="-5"/>
                <w:sz w:val="24"/>
              </w:rPr>
              <w:t>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 w:hRule="atLeast"/>
        </w:trPr>
        <w:tc>
          <w:tcPr>
            <w:tcW w:w="629" w:type="dxa"/>
            <w:vMerge w:val="continue"/>
            <w:tcBorders>
              <w:top w:val="nil"/>
              <w:bottom w:val="nil"/>
            </w:tcBorders>
          </w:tcPr>
          <w:p>
            <w:pPr>
              <w:rPr>
                <w:sz w:val="2"/>
                <w:szCs w:val="2"/>
              </w:rPr>
            </w:pPr>
          </w:p>
        </w:tc>
        <w:tc>
          <w:tcPr>
            <w:tcW w:w="1707" w:type="dxa"/>
            <w:vMerge w:val="continue"/>
            <w:tcBorders>
              <w:top w:val="nil"/>
              <w:bottom w:val="nil"/>
            </w:tcBorders>
          </w:tcPr>
          <w:p>
            <w:pPr>
              <w:rPr>
                <w:sz w:val="2"/>
                <w:szCs w:val="2"/>
              </w:rPr>
            </w:pPr>
          </w:p>
        </w:tc>
        <w:tc>
          <w:tcPr>
            <w:tcW w:w="3956" w:type="dxa"/>
            <w:vMerge w:val="continue"/>
            <w:tcBorders>
              <w:top w:val="nil"/>
              <w:bottom w:val="nil"/>
            </w:tcBorders>
          </w:tcPr>
          <w:p>
            <w:pPr>
              <w:rPr>
                <w:sz w:val="2"/>
                <w:szCs w:val="2"/>
              </w:rPr>
            </w:pPr>
          </w:p>
        </w:tc>
        <w:tc>
          <w:tcPr>
            <w:tcW w:w="798" w:type="dxa"/>
            <w:tcBorders>
              <w:bottom w:val="nil"/>
            </w:tcBorders>
          </w:tcPr>
          <w:p>
            <w:pPr>
              <w:pStyle w:val="7"/>
              <w:rPr>
                <w:rFonts w:ascii="Times New Roman"/>
                <w:sz w:val="2"/>
              </w:rPr>
            </w:pPr>
          </w:p>
        </w:tc>
        <w:tc>
          <w:tcPr>
            <w:tcW w:w="3757" w:type="dxa"/>
            <w:tcBorders>
              <w:bottom w:val="nil"/>
            </w:tcBorders>
          </w:tcPr>
          <w:p>
            <w:pPr>
              <w:pStyle w:val="7"/>
              <w:rPr>
                <w:rFonts w:ascii="Times New Roman"/>
                <w:sz w:val="2"/>
              </w:rPr>
            </w:pPr>
          </w:p>
        </w:tc>
        <w:tc>
          <w:tcPr>
            <w:tcW w:w="3779" w:type="dxa"/>
            <w:vMerge w:val="restart"/>
          </w:tcPr>
          <w:p>
            <w:pPr>
              <w:pStyle w:val="7"/>
              <w:spacing w:before="55" w:line="360" w:lineRule="atLeast"/>
              <w:ind w:left="106" w:right="94"/>
              <w:jc w:val="both"/>
              <w:rPr>
                <w:sz w:val="24"/>
              </w:rPr>
            </w:pPr>
            <w:r>
              <w:rPr>
                <w:spacing w:val="-4"/>
                <w:sz w:val="24"/>
              </w:rPr>
              <w:t>没收违法生产、销售的产品，处货</w:t>
            </w:r>
            <w:r>
              <w:rPr>
                <w:spacing w:val="-18"/>
                <w:sz w:val="24"/>
              </w:rPr>
              <w:t xml:space="preserve">值金额 </w:t>
            </w:r>
            <w:r>
              <w:rPr>
                <w:spacing w:val="-4"/>
                <w:sz w:val="24"/>
              </w:rPr>
              <w:t>30</w:t>
            </w:r>
            <w:r>
              <w:rPr>
                <w:spacing w:val="-19"/>
                <w:sz w:val="24"/>
              </w:rPr>
              <w:t xml:space="preserve">%以上 </w:t>
            </w:r>
            <w:r>
              <w:rPr>
                <w:spacing w:val="-3"/>
                <w:sz w:val="24"/>
              </w:rPr>
              <w:t>50%</w:t>
            </w:r>
            <w:r>
              <w:rPr>
                <w:spacing w:val="-20"/>
                <w:sz w:val="24"/>
              </w:rPr>
              <w:t>倍以下罚款；有</w:t>
            </w:r>
            <w:r>
              <w:rPr>
                <w:spacing w:val="-5"/>
                <w:sz w:val="24"/>
              </w:rPr>
              <w:t>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629" w:type="dxa"/>
            <w:vMerge w:val="restart"/>
            <w:tcBorders>
              <w:top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1"/>
              </w:rPr>
            </w:pPr>
          </w:p>
          <w:p>
            <w:pPr>
              <w:pStyle w:val="7"/>
              <w:spacing w:before="1"/>
              <w:ind w:left="196"/>
              <w:rPr>
                <w:sz w:val="24"/>
              </w:rPr>
            </w:pPr>
            <w:r>
              <w:rPr>
                <w:sz w:val="24"/>
              </w:rPr>
              <w:t>84</w:t>
            </w:r>
          </w:p>
        </w:tc>
        <w:tc>
          <w:tcPr>
            <w:tcW w:w="1707" w:type="dxa"/>
            <w:vMerge w:val="restart"/>
            <w:tcBorders>
              <w:top w:val="nil"/>
            </w:tcBorders>
          </w:tcPr>
          <w:p>
            <w:pPr>
              <w:pStyle w:val="7"/>
              <w:rPr>
                <w:rFonts w:ascii="Times New Roman"/>
                <w:sz w:val="24"/>
              </w:rPr>
            </w:pPr>
          </w:p>
          <w:p>
            <w:pPr>
              <w:pStyle w:val="7"/>
              <w:spacing w:before="9"/>
              <w:rPr>
                <w:rFonts w:ascii="Times New Roman"/>
                <w:sz w:val="34"/>
              </w:rPr>
            </w:pPr>
          </w:p>
          <w:p>
            <w:pPr>
              <w:pStyle w:val="7"/>
              <w:spacing w:line="312" w:lineRule="auto"/>
              <w:ind w:left="112" w:right="89"/>
              <w:jc w:val="both"/>
              <w:rPr>
                <w:sz w:val="24"/>
              </w:rPr>
            </w:pPr>
            <w:r>
              <w:rPr>
                <w:sz w:val="24"/>
              </w:rPr>
              <w:t>《中华人民共和国产品质量法》</w:t>
            </w:r>
          </w:p>
        </w:tc>
        <w:tc>
          <w:tcPr>
            <w:tcW w:w="3956" w:type="dxa"/>
            <w:vMerge w:val="restart"/>
            <w:tcBorders>
              <w:top w:val="nil"/>
            </w:tcBorders>
          </w:tcPr>
          <w:p>
            <w:pPr>
              <w:pStyle w:val="7"/>
              <w:spacing w:before="74" w:line="312" w:lineRule="auto"/>
              <w:ind w:left="107" w:right="59"/>
              <w:jc w:val="both"/>
              <w:rPr>
                <w:sz w:val="24"/>
              </w:rPr>
            </w:pPr>
            <w:r>
              <w:rPr>
                <w:spacing w:val="-9"/>
                <w:sz w:val="24"/>
              </w:rPr>
              <w:t>或者冒用他人厂名、厂址的，伪造或</w:t>
            </w:r>
            <w:r>
              <w:rPr>
                <w:spacing w:val="-8"/>
                <w:sz w:val="24"/>
              </w:rPr>
              <w:t>者冒用认证标志等质量标志的，责令</w:t>
            </w:r>
            <w:r>
              <w:rPr>
                <w:spacing w:val="-6"/>
                <w:sz w:val="24"/>
              </w:rPr>
              <w:t xml:space="preserve">改正，没收违法生产、销售的产品， </w:t>
            </w:r>
            <w:r>
              <w:rPr>
                <w:spacing w:val="-10"/>
                <w:sz w:val="24"/>
              </w:rPr>
              <w:t>并处违法生产、销售产品货值金额等</w:t>
            </w:r>
            <w:r>
              <w:rPr>
                <w:spacing w:val="-9"/>
                <w:sz w:val="24"/>
              </w:rPr>
              <w:t>值以下的罚款；有违法所得的，并处</w:t>
            </w:r>
            <w:r>
              <w:rPr>
                <w:spacing w:val="-10"/>
                <w:sz w:val="24"/>
              </w:rPr>
              <w:t>没收违法所得；情节严重的，吊销营</w:t>
            </w:r>
            <w:r>
              <w:rPr>
                <w:spacing w:val="-4"/>
                <w:sz w:val="24"/>
              </w:rPr>
              <w:t>业执照。</w:t>
            </w:r>
          </w:p>
        </w:tc>
        <w:tc>
          <w:tcPr>
            <w:tcW w:w="798" w:type="dxa"/>
            <w:tcBorders>
              <w:top w:val="nil"/>
            </w:tcBorders>
          </w:tcPr>
          <w:p>
            <w:pPr>
              <w:pStyle w:val="7"/>
              <w:spacing w:before="5"/>
              <w:rPr>
                <w:rFonts w:ascii="Times New Roman"/>
                <w:sz w:val="35"/>
              </w:rPr>
            </w:pPr>
          </w:p>
          <w:p>
            <w:pPr>
              <w:pStyle w:val="7"/>
              <w:ind w:left="86" w:right="79"/>
              <w:jc w:val="center"/>
              <w:rPr>
                <w:sz w:val="24"/>
              </w:rPr>
            </w:pPr>
            <w:r>
              <w:rPr>
                <w:sz w:val="24"/>
              </w:rPr>
              <w:t>一般</w:t>
            </w:r>
          </w:p>
        </w:tc>
        <w:tc>
          <w:tcPr>
            <w:tcW w:w="3757" w:type="dxa"/>
            <w:tcBorders>
              <w:top w:val="nil"/>
            </w:tcBorders>
          </w:tcPr>
          <w:p>
            <w:pPr>
              <w:pStyle w:val="7"/>
              <w:spacing w:before="9" w:line="312" w:lineRule="auto"/>
              <w:ind w:left="105" w:right="-29"/>
              <w:rPr>
                <w:sz w:val="24"/>
              </w:rPr>
            </w:pPr>
            <w:r>
              <w:rPr>
                <w:spacing w:val="-17"/>
                <w:sz w:val="24"/>
              </w:rPr>
              <w:t xml:space="preserve">货值金额 </w:t>
            </w:r>
            <w:r>
              <w:rPr>
                <w:sz w:val="24"/>
              </w:rPr>
              <w:t>5</w:t>
            </w:r>
            <w:r>
              <w:rPr>
                <w:spacing w:val="-24"/>
                <w:sz w:val="24"/>
              </w:rPr>
              <w:t xml:space="preserve"> 万元以上 </w:t>
            </w:r>
            <w:r>
              <w:rPr>
                <w:spacing w:val="-3"/>
                <w:sz w:val="24"/>
              </w:rPr>
              <w:t>10</w:t>
            </w:r>
            <w:r>
              <w:rPr>
                <w:spacing w:val="-15"/>
                <w:sz w:val="24"/>
              </w:rPr>
              <w:t xml:space="preserve"> 万元以下， </w:t>
            </w:r>
            <w:r>
              <w:rPr>
                <w:spacing w:val="-5"/>
                <w:sz w:val="24"/>
              </w:rPr>
              <w:t>或者销售者不能如实说明其进货来</w:t>
            </w:r>
          </w:p>
          <w:p>
            <w:pPr>
              <w:pStyle w:val="7"/>
              <w:spacing w:line="301" w:lineRule="exact"/>
              <w:ind w:left="105"/>
              <w:rPr>
                <w:sz w:val="24"/>
              </w:rPr>
            </w:pPr>
            <w:r>
              <w:rPr>
                <w:sz w:val="24"/>
              </w:rPr>
              <w:t>源的。</w:t>
            </w:r>
          </w:p>
        </w:tc>
        <w:tc>
          <w:tcPr>
            <w:tcW w:w="37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spacing w:before="144"/>
              <w:ind w:left="86" w:right="79"/>
              <w:jc w:val="center"/>
              <w:rPr>
                <w:sz w:val="24"/>
              </w:rPr>
            </w:pPr>
            <w:r>
              <w:rPr>
                <w:sz w:val="24"/>
              </w:rPr>
              <w:t>较重</w:t>
            </w:r>
          </w:p>
        </w:tc>
        <w:tc>
          <w:tcPr>
            <w:tcW w:w="3757" w:type="dxa"/>
          </w:tcPr>
          <w:p>
            <w:pPr>
              <w:pStyle w:val="7"/>
              <w:spacing w:before="11"/>
              <w:rPr>
                <w:rFonts w:ascii="Times New Roman"/>
                <w:sz w:val="18"/>
              </w:rPr>
            </w:pPr>
          </w:p>
          <w:p>
            <w:pPr>
              <w:pStyle w:val="7"/>
              <w:spacing w:line="312" w:lineRule="auto"/>
              <w:ind w:left="105" w:right="-29"/>
              <w:rPr>
                <w:sz w:val="24"/>
              </w:rPr>
            </w:pPr>
            <w:r>
              <w:rPr>
                <w:spacing w:val="3"/>
                <w:sz w:val="24"/>
              </w:rPr>
              <w:t>货值金额</w:t>
            </w:r>
            <w:r>
              <w:rPr>
                <w:sz w:val="24"/>
              </w:rPr>
              <w:t>10</w:t>
            </w:r>
            <w:r>
              <w:rPr>
                <w:spacing w:val="-18"/>
                <w:sz w:val="24"/>
              </w:rPr>
              <w:t xml:space="preserve"> 万元以上</w:t>
            </w:r>
            <w:r>
              <w:rPr>
                <w:sz w:val="24"/>
              </w:rPr>
              <w:t>50</w:t>
            </w:r>
            <w:r>
              <w:rPr>
                <w:spacing w:val="-20"/>
                <w:sz w:val="24"/>
              </w:rPr>
              <w:t xml:space="preserve"> 万元以下， </w:t>
            </w:r>
            <w:r>
              <w:rPr>
                <w:spacing w:val="-5"/>
                <w:sz w:val="24"/>
              </w:rPr>
              <w:t>或者属主观故意等其他较重情节。</w:t>
            </w:r>
          </w:p>
        </w:tc>
        <w:tc>
          <w:tcPr>
            <w:tcW w:w="3779" w:type="dxa"/>
          </w:tcPr>
          <w:p>
            <w:pPr>
              <w:pStyle w:val="7"/>
              <w:spacing w:before="47" w:line="280" w:lineRule="auto"/>
              <w:ind w:left="106" w:right="94"/>
              <w:rPr>
                <w:sz w:val="24"/>
              </w:rPr>
            </w:pPr>
            <w:r>
              <w:rPr>
                <w:spacing w:val="-4"/>
                <w:sz w:val="24"/>
              </w:rPr>
              <w:t>没收违法生产、销售的产品，处货</w:t>
            </w:r>
            <w:r>
              <w:rPr>
                <w:spacing w:val="-18"/>
                <w:sz w:val="24"/>
              </w:rPr>
              <w:t xml:space="preserve">值金额 </w:t>
            </w:r>
            <w:r>
              <w:rPr>
                <w:spacing w:val="-4"/>
                <w:sz w:val="24"/>
              </w:rPr>
              <w:t>50</w:t>
            </w:r>
            <w:r>
              <w:rPr>
                <w:spacing w:val="-19"/>
                <w:sz w:val="24"/>
              </w:rPr>
              <w:t xml:space="preserve">%以上 </w:t>
            </w:r>
            <w:r>
              <w:rPr>
                <w:spacing w:val="-3"/>
                <w:sz w:val="24"/>
              </w:rPr>
              <w:t>70%</w:t>
            </w:r>
            <w:r>
              <w:rPr>
                <w:spacing w:val="-20"/>
                <w:sz w:val="24"/>
              </w:rPr>
              <w:t>以下罚款；有违</w:t>
            </w:r>
          </w:p>
          <w:p>
            <w:pPr>
              <w:pStyle w:val="7"/>
              <w:spacing w:before="1" w:line="292" w:lineRule="exact"/>
              <w:ind w:left="106"/>
              <w:rPr>
                <w:sz w:val="24"/>
              </w:rPr>
            </w:pPr>
            <w:r>
              <w:rPr>
                <w:sz w:val="24"/>
              </w:rPr>
              <w:t>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spacing w:before="1"/>
              <w:rPr>
                <w:rFonts w:ascii="Times New Roman"/>
                <w:sz w:val="28"/>
              </w:rPr>
            </w:pPr>
          </w:p>
          <w:p>
            <w:pPr>
              <w:pStyle w:val="7"/>
              <w:spacing w:before="1"/>
              <w:ind w:left="86" w:right="79"/>
              <w:jc w:val="center"/>
              <w:rPr>
                <w:sz w:val="24"/>
              </w:rPr>
            </w:pPr>
            <w:r>
              <w:rPr>
                <w:sz w:val="24"/>
              </w:rPr>
              <w:t>严重</w:t>
            </w:r>
          </w:p>
        </w:tc>
        <w:tc>
          <w:tcPr>
            <w:tcW w:w="3757" w:type="dxa"/>
          </w:tcPr>
          <w:p>
            <w:pPr>
              <w:pStyle w:val="7"/>
              <w:spacing w:before="7"/>
              <w:rPr>
                <w:rFonts w:ascii="Times New Roman"/>
                <w:sz w:val="34"/>
              </w:rPr>
            </w:pPr>
          </w:p>
          <w:p>
            <w:pPr>
              <w:pStyle w:val="7"/>
              <w:spacing w:line="312" w:lineRule="auto"/>
              <w:ind w:left="105" w:right="95"/>
              <w:rPr>
                <w:sz w:val="24"/>
              </w:rPr>
            </w:pPr>
            <w:r>
              <w:rPr>
                <w:spacing w:val="-16"/>
                <w:sz w:val="24"/>
              </w:rPr>
              <w:t xml:space="preserve">货值金额 </w:t>
            </w:r>
            <w:r>
              <w:rPr>
                <w:sz w:val="24"/>
              </w:rPr>
              <w:t>50</w:t>
            </w:r>
            <w:r>
              <w:rPr>
                <w:spacing w:val="-24"/>
                <w:sz w:val="24"/>
              </w:rPr>
              <w:t xml:space="preserve"> 万元以上，违法行为造</w:t>
            </w:r>
            <w:r>
              <w:rPr>
                <w:spacing w:val="-5"/>
                <w:sz w:val="24"/>
              </w:rPr>
              <w:t>成危害后果的。</w:t>
            </w:r>
          </w:p>
        </w:tc>
        <w:tc>
          <w:tcPr>
            <w:tcW w:w="3779" w:type="dxa"/>
          </w:tcPr>
          <w:p>
            <w:pPr>
              <w:pStyle w:val="7"/>
              <w:spacing w:before="47" w:line="280" w:lineRule="auto"/>
              <w:ind w:left="106" w:right="96"/>
              <w:jc w:val="both"/>
              <w:rPr>
                <w:sz w:val="24"/>
              </w:rPr>
            </w:pPr>
            <w:r>
              <w:rPr>
                <w:spacing w:val="-5"/>
                <w:sz w:val="24"/>
              </w:rPr>
              <w:t>没收违法生产、销售的产品，处货</w:t>
            </w:r>
            <w:r>
              <w:rPr>
                <w:spacing w:val="-12"/>
                <w:sz w:val="24"/>
              </w:rPr>
              <w:t xml:space="preserve">值金额 </w:t>
            </w:r>
            <w:r>
              <w:rPr>
                <w:spacing w:val="-4"/>
                <w:sz w:val="24"/>
              </w:rPr>
              <w:t>70</w:t>
            </w:r>
            <w:r>
              <w:rPr>
                <w:spacing w:val="-12"/>
                <w:sz w:val="24"/>
              </w:rPr>
              <w:t xml:space="preserve">%以上 </w:t>
            </w:r>
            <w:r>
              <w:rPr>
                <w:sz w:val="24"/>
              </w:rPr>
              <w:t>1</w:t>
            </w:r>
            <w:r>
              <w:rPr>
                <w:spacing w:val="-12"/>
                <w:sz w:val="24"/>
              </w:rPr>
              <w:t xml:space="preserve"> 倍以下罚款；有</w:t>
            </w:r>
            <w:r>
              <w:rPr>
                <w:spacing w:val="-5"/>
                <w:sz w:val="24"/>
              </w:rPr>
              <w:t>违法所得的，没收违法所得；吊销</w:t>
            </w:r>
          </w:p>
          <w:p>
            <w:pPr>
              <w:pStyle w:val="7"/>
              <w:spacing w:before="1" w:line="292" w:lineRule="exact"/>
              <w:ind w:left="106"/>
              <w:rPr>
                <w:sz w:val="24"/>
              </w:rPr>
            </w:pPr>
            <w:r>
              <w:rPr>
                <w:sz w:val="24"/>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62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6"/>
              </w:rPr>
            </w:pPr>
          </w:p>
          <w:p>
            <w:pPr>
              <w:pStyle w:val="7"/>
              <w:ind w:left="196"/>
              <w:rPr>
                <w:sz w:val="24"/>
              </w:rPr>
            </w:pPr>
            <w:r>
              <w:rPr>
                <w:sz w:val="24"/>
              </w:rPr>
              <w:t>85</w:t>
            </w:r>
          </w:p>
        </w:tc>
        <w:tc>
          <w:tcPr>
            <w:tcW w:w="170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2" w:line="312" w:lineRule="auto"/>
              <w:ind w:left="112" w:right="89"/>
              <w:jc w:val="both"/>
              <w:rPr>
                <w:sz w:val="24"/>
              </w:rPr>
            </w:pPr>
            <w:r>
              <w:rPr>
                <w:sz w:val="24"/>
              </w:rPr>
              <w:t>《中华人民共和国产品质量法》</w:t>
            </w:r>
          </w:p>
        </w:tc>
        <w:tc>
          <w:tcPr>
            <w:tcW w:w="3956" w:type="dxa"/>
            <w:vMerge w:val="restart"/>
          </w:tcPr>
          <w:p>
            <w:pPr>
              <w:pStyle w:val="7"/>
              <w:spacing w:before="9"/>
              <w:rPr>
                <w:rFonts w:ascii="Times New Roman"/>
                <w:sz w:val="24"/>
              </w:rPr>
            </w:pPr>
          </w:p>
          <w:p>
            <w:pPr>
              <w:pStyle w:val="7"/>
              <w:spacing w:line="312" w:lineRule="auto"/>
              <w:ind w:left="107" w:right="92"/>
              <w:jc w:val="both"/>
              <w:rPr>
                <w:sz w:val="24"/>
              </w:rPr>
            </w:pPr>
            <w:r>
              <w:rPr>
                <w:spacing w:val="-12"/>
                <w:sz w:val="24"/>
              </w:rPr>
              <w:t>第五十四条：产品标识不符合本法第</w:t>
            </w:r>
            <w:r>
              <w:rPr>
                <w:spacing w:val="-11"/>
                <w:sz w:val="24"/>
              </w:rPr>
              <w:t>二十七条规定的，责令改正；有包装</w:t>
            </w:r>
            <w:r>
              <w:rPr>
                <w:spacing w:val="8"/>
                <w:sz w:val="24"/>
              </w:rPr>
              <w:t>的产品标识不符合本法第二十七条</w:t>
            </w:r>
            <w:r>
              <w:rPr>
                <w:spacing w:val="-10"/>
                <w:sz w:val="24"/>
              </w:rPr>
              <w:t>第</w:t>
            </w:r>
            <w:r>
              <w:rPr>
                <w:spacing w:val="-5"/>
                <w:sz w:val="24"/>
              </w:rPr>
              <w:t>（四</w:t>
            </w:r>
            <w:r>
              <w:rPr>
                <w:spacing w:val="-8"/>
                <w:sz w:val="24"/>
              </w:rPr>
              <w:t>）</w:t>
            </w:r>
            <w:r>
              <w:rPr>
                <w:spacing w:val="-9"/>
                <w:sz w:val="24"/>
              </w:rPr>
              <w:t>项、第</w:t>
            </w:r>
            <w:r>
              <w:rPr>
                <w:spacing w:val="-5"/>
                <w:sz w:val="24"/>
              </w:rPr>
              <w:t>（五</w:t>
            </w:r>
            <w:r>
              <w:rPr>
                <w:spacing w:val="-10"/>
                <w:sz w:val="24"/>
              </w:rPr>
              <w:t>）</w:t>
            </w:r>
            <w:r>
              <w:rPr>
                <w:spacing w:val="-9"/>
                <w:sz w:val="24"/>
              </w:rPr>
              <w:t>项规定，情节</w:t>
            </w:r>
            <w:r>
              <w:rPr>
                <w:spacing w:val="-11"/>
                <w:sz w:val="24"/>
              </w:rPr>
              <w:t>严重的，责令停止生产、销售，并处</w:t>
            </w:r>
            <w:r>
              <w:rPr>
                <w:spacing w:val="-12"/>
                <w:sz w:val="24"/>
              </w:rPr>
              <w:t>违法生产、销售产品货值金额百分之</w:t>
            </w:r>
            <w:r>
              <w:rPr>
                <w:spacing w:val="-10"/>
                <w:sz w:val="24"/>
              </w:rPr>
              <w:t>三十以下的罚款；有违法所得的，并</w:t>
            </w:r>
            <w:r>
              <w:rPr>
                <w:spacing w:val="-5"/>
                <w:sz w:val="24"/>
              </w:rPr>
              <w:t>处没收违法所得。</w:t>
            </w:r>
          </w:p>
        </w:tc>
        <w:tc>
          <w:tcPr>
            <w:tcW w:w="798"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left="86" w:right="79"/>
              <w:jc w:val="center"/>
              <w:rPr>
                <w:sz w:val="24"/>
              </w:rPr>
            </w:pPr>
            <w:r>
              <w:rPr>
                <w:sz w:val="24"/>
              </w:rPr>
              <w:t>较轻</w:t>
            </w:r>
          </w:p>
        </w:tc>
        <w:tc>
          <w:tcPr>
            <w:tcW w:w="3757" w:type="dxa"/>
          </w:tcPr>
          <w:p>
            <w:pPr>
              <w:pStyle w:val="7"/>
              <w:spacing w:before="79"/>
              <w:ind w:left="105"/>
              <w:rPr>
                <w:sz w:val="24"/>
              </w:rPr>
            </w:pPr>
            <w:r>
              <w:rPr>
                <w:sz w:val="24"/>
              </w:rPr>
              <w:t>有下列情形之一的：</w:t>
            </w:r>
          </w:p>
          <w:p>
            <w:pPr>
              <w:pStyle w:val="7"/>
              <w:numPr>
                <w:ilvl w:val="0"/>
                <w:numId w:val="35"/>
              </w:numPr>
              <w:tabs>
                <w:tab w:val="left" w:pos="702"/>
              </w:tabs>
              <w:spacing w:before="93" w:after="0" w:line="240" w:lineRule="auto"/>
              <w:ind w:left="701" w:right="0" w:hanging="597"/>
              <w:jc w:val="left"/>
              <w:rPr>
                <w:sz w:val="24"/>
              </w:rPr>
            </w:pPr>
            <w:r>
              <w:rPr>
                <w:spacing w:val="-14"/>
                <w:sz w:val="24"/>
              </w:rPr>
              <w:t xml:space="preserve">生产货值金额 </w:t>
            </w:r>
            <w:r>
              <w:rPr>
                <w:sz w:val="24"/>
              </w:rPr>
              <w:t>5</w:t>
            </w:r>
            <w:r>
              <w:rPr>
                <w:spacing w:val="-15"/>
                <w:sz w:val="24"/>
              </w:rPr>
              <w:t xml:space="preserve"> 万元以下或</w:t>
            </w:r>
            <w:r>
              <w:rPr>
                <w:sz w:val="24"/>
              </w:rPr>
              <w:t>销</w:t>
            </w:r>
          </w:p>
          <w:p>
            <w:pPr>
              <w:pStyle w:val="7"/>
              <w:spacing w:before="93"/>
              <w:ind w:left="105"/>
              <w:rPr>
                <w:sz w:val="24"/>
              </w:rPr>
            </w:pPr>
            <w:r>
              <w:rPr>
                <w:sz w:val="24"/>
              </w:rPr>
              <w:t>售货值金额 2 万元以下的；</w:t>
            </w:r>
          </w:p>
          <w:p>
            <w:pPr>
              <w:pStyle w:val="7"/>
              <w:numPr>
                <w:ilvl w:val="0"/>
                <w:numId w:val="35"/>
              </w:numPr>
              <w:tabs>
                <w:tab w:val="left" w:pos="702"/>
              </w:tabs>
              <w:spacing w:before="11" w:after="0" w:line="400" w:lineRule="exact"/>
              <w:ind w:left="105" w:right="95" w:firstLine="0"/>
              <w:jc w:val="left"/>
              <w:rPr>
                <w:sz w:val="24"/>
              </w:rPr>
            </w:pPr>
            <w:r>
              <w:rPr>
                <w:spacing w:val="-5"/>
                <w:sz w:val="24"/>
              </w:rPr>
              <w:t>产品尚未销售或追回全部已</w:t>
            </w:r>
            <w:r>
              <w:rPr>
                <w:spacing w:val="-7"/>
                <w:sz w:val="24"/>
              </w:rPr>
              <w:t>售出产品的。</w:t>
            </w:r>
          </w:p>
        </w:tc>
        <w:tc>
          <w:tcPr>
            <w:tcW w:w="3779" w:type="dxa"/>
          </w:tcPr>
          <w:p>
            <w:pPr>
              <w:pStyle w:val="7"/>
              <w:spacing w:before="4"/>
              <w:rPr>
                <w:rFonts w:ascii="Times New Roman"/>
                <w:sz w:val="24"/>
              </w:rPr>
            </w:pPr>
          </w:p>
          <w:p>
            <w:pPr>
              <w:pStyle w:val="7"/>
              <w:spacing w:line="312" w:lineRule="auto"/>
              <w:ind w:left="106" w:right="94"/>
              <w:jc w:val="both"/>
              <w:rPr>
                <w:sz w:val="24"/>
              </w:rPr>
            </w:pPr>
            <w:r>
              <w:rPr>
                <w:spacing w:val="-4"/>
                <w:sz w:val="24"/>
              </w:rPr>
              <w:t>责令停止生产、销售，并处违法生</w:t>
            </w:r>
            <w:r>
              <w:rPr>
                <w:spacing w:val="-3"/>
                <w:sz w:val="24"/>
              </w:rPr>
              <w:t>产、销售产品货值金额 10%</w:t>
            </w:r>
            <w:r>
              <w:rPr>
                <w:spacing w:val="-2"/>
                <w:sz w:val="24"/>
              </w:rPr>
              <w:t>以下罚</w:t>
            </w:r>
            <w:r>
              <w:rPr>
                <w:spacing w:val="-4"/>
                <w:sz w:val="24"/>
              </w:rPr>
              <w:t>款；有违法所得的，并处没收违法</w:t>
            </w:r>
            <w:r>
              <w:rPr>
                <w:spacing w:val="-3"/>
                <w:sz w:val="24"/>
              </w:rPr>
              <w:t>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rPr>
                <w:rFonts w:ascii="Times New Roman"/>
                <w:sz w:val="35"/>
              </w:rPr>
            </w:pPr>
          </w:p>
          <w:p>
            <w:pPr>
              <w:pStyle w:val="7"/>
              <w:ind w:left="86" w:right="79"/>
              <w:jc w:val="center"/>
              <w:rPr>
                <w:sz w:val="24"/>
              </w:rPr>
            </w:pPr>
            <w:r>
              <w:rPr>
                <w:sz w:val="24"/>
              </w:rPr>
              <w:t>一般</w:t>
            </w:r>
          </w:p>
        </w:tc>
        <w:tc>
          <w:tcPr>
            <w:tcW w:w="3757" w:type="dxa"/>
          </w:tcPr>
          <w:p>
            <w:pPr>
              <w:pStyle w:val="7"/>
              <w:spacing w:before="79"/>
              <w:ind w:left="105"/>
              <w:rPr>
                <w:sz w:val="24"/>
              </w:rPr>
            </w:pPr>
            <w:r>
              <w:rPr>
                <w:sz w:val="24"/>
              </w:rPr>
              <w:t>有下列情形之一的：</w:t>
            </w:r>
          </w:p>
          <w:p>
            <w:pPr>
              <w:pStyle w:val="7"/>
              <w:spacing w:before="91"/>
              <w:ind w:left="105"/>
              <w:rPr>
                <w:sz w:val="24"/>
              </w:rPr>
            </w:pPr>
            <w:r>
              <w:rPr>
                <w:spacing w:val="-4"/>
                <w:sz w:val="24"/>
              </w:rPr>
              <w:t>（1）</w:t>
            </w:r>
            <w:r>
              <w:rPr>
                <w:spacing w:val="-11"/>
                <w:sz w:val="24"/>
              </w:rPr>
              <w:t xml:space="preserve">生产货值金额 </w:t>
            </w:r>
            <w:r>
              <w:rPr>
                <w:sz w:val="24"/>
              </w:rPr>
              <w:t>5</w:t>
            </w:r>
            <w:r>
              <w:rPr>
                <w:spacing w:val="-19"/>
                <w:sz w:val="24"/>
              </w:rPr>
              <w:t xml:space="preserve"> 万元以上 </w:t>
            </w:r>
            <w:r>
              <w:rPr>
                <w:sz w:val="24"/>
              </w:rPr>
              <w:t>10</w:t>
            </w:r>
          </w:p>
          <w:p>
            <w:pPr>
              <w:pStyle w:val="7"/>
              <w:spacing w:before="93"/>
              <w:ind w:left="105"/>
              <w:rPr>
                <w:sz w:val="24"/>
              </w:rPr>
            </w:pPr>
            <w:r>
              <w:rPr>
                <w:spacing w:val="-10"/>
                <w:sz w:val="24"/>
              </w:rPr>
              <w:t xml:space="preserve">万元以下或销售货值金额 </w:t>
            </w:r>
            <w:r>
              <w:rPr>
                <w:sz w:val="24"/>
              </w:rPr>
              <w:t>2</w:t>
            </w:r>
            <w:r>
              <w:rPr>
                <w:spacing w:val="-18"/>
                <w:sz w:val="24"/>
              </w:rPr>
              <w:t xml:space="preserve"> 万元以</w:t>
            </w:r>
          </w:p>
          <w:p>
            <w:pPr>
              <w:pStyle w:val="7"/>
              <w:spacing w:before="93" w:line="301" w:lineRule="exact"/>
              <w:ind w:left="105"/>
              <w:rPr>
                <w:sz w:val="24"/>
              </w:rPr>
            </w:pPr>
            <w:r>
              <w:rPr>
                <w:sz w:val="24"/>
              </w:rPr>
              <w:t>上 5 万元以下的；</w:t>
            </w:r>
          </w:p>
        </w:tc>
        <w:tc>
          <w:tcPr>
            <w:tcW w:w="3779" w:type="dxa"/>
          </w:tcPr>
          <w:p>
            <w:pPr>
              <w:pStyle w:val="7"/>
              <w:spacing w:before="79" w:line="312" w:lineRule="auto"/>
              <w:ind w:left="106" w:right="96"/>
              <w:jc w:val="both"/>
              <w:rPr>
                <w:sz w:val="24"/>
              </w:rPr>
            </w:pPr>
            <w:r>
              <w:rPr>
                <w:spacing w:val="-5"/>
                <w:sz w:val="24"/>
              </w:rPr>
              <w:t>责令停止生产、销售，并处违法生</w:t>
            </w:r>
            <w:r>
              <w:rPr>
                <w:spacing w:val="14"/>
                <w:sz w:val="24"/>
              </w:rPr>
              <w:t xml:space="preserve">产、销售产品货值金额 </w:t>
            </w:r>
            <w:r>
              <w:rPr>
                <w:spacing w:val="4"/>
                <w:sz w:val="24"/>
              </w:rPr>
              <w:t>10</w:t>
            </w:r>
            <w:r>
              <w:rPr>
                <w:spacing w:val="6"/>
                <w:sz w:val="24"/>
              </w:rPr>
              <w:t>%以上</w:t>
            </w:r>
            <w:r>
              <w:rPr>
                <w:spacing w:val="-3"/>
                <w:sz w:val="24"/>
              </w:rPr>
              <w:t>20</w:t>
            </w:r>
            <w:r>
              <w:rPr>
                <w:spacing w:val="-4"/>
                <w:sz w:val="24"/>
              </w:rPr>
              <w:t>％以下罚款；有违法所得的，并</w:t>
            </w:r>
          </w:p>
          <w:p>
            <w:pPr>
              <w:pStyle w:val="7"/>
              <w:spacing w:line="301" w:lineRule="exact"/>
              <w:ind w:left="106"/>
              <w:rPr>
                <w:sz w:val="24"/>
              </w:rPr>
            </w:pPr>
            <w:r>
              <w:rPr>
                <w:sz w:val="24"/>
              </w:rPr>
              <w:t>处没收违法所得。</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29" w:type="dxa"/>
            <w:vMerge w:val="restart"/>
          </w:tcPr>
          <w:p>
            <w:pPr>
              <w:pStyle w:val="7"/>
              <w:rPr>
                <w:rFonts w:ascii="Times New Roman"/>
                <w:sz w:val="24"/>
              </w:rPr>
            </w:pPr>
          </w:p>
        </w:tc>
        <w:tc>
          <w:tcPr>
            <w:tcW w:w="1707" w:type="dxa"/>
            <w:vMerge w:val="restart"/>
          </w:tcPr>
          <w:p>
            <w:pPr>
              <w:pStyle w:val="7"/>
              <w:rPr>
                <w:rFonts w:ascii="Times New Roman"/>
                <w:sz w:val="24"/>
              </w:rPr>
            </w:pPr>
          </w:p>
        </w:tc>
        <w:tc>
          <w:tcPr>
            <w:tcW w:w="3956" w:type="dxa"/>
            <w:vMerge w:val="restart"/>
          </w:tcPr>
          <w:p>
            <w:pPr>
              <w:pStyle w:val="7"/>
              <w:rPr>
                <w:rFonts w:ascii="Times New Roman"/>
                <w:sz w:val="24"/>
              </w:rPr>
            </w:pPr>
          </w:p>
        </w:tc>
        <w:tc>
          <w:tcPr>
            <w:tcW w:w="798" w:type="dxa"/>
          </w:tcPr>
          <w:p>
            <w:pPr>
              <w:pStyle w:val="7"/>
              <w:rPr>
                <w:rFonts w:ascii="Times New Roman"/>
                <w:sz w:val="24"/>
              </w:rPr>
            </w:pPr>
          </w:p>
        </w:tc>
        <w:tc>
          <w:tcPr>
            <w:tcW w:w="3757" w:type="dxa"/>
          </w:tcPr>
          <w:p>
            <w:pPr>
              <w:pStyle w:val="7"/>
              <w:spacing w:before="81" w:line="299" w:lineRule="exact"/>
              <w:ind w:left="105"/>
              <w:rPr>
                <w:sz w:val="24"/>
              </w:rPr>
            </w:pPr>
            <w:r>
              <w:rPr>
                <w:sz w:val="24"/>
              </w:rPr>
              <w:t>（2）无法追回已售出产品的。</w:t>
            </w:r>
          </w:p>
        </w:tc>
        <w:tc>
          <w:tcPr>
            <w:tcW w:w="3779"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Borders>
              <w:bottom w:val="nil"/>
            </w:tcBorders>
          </w:tcPr>
          <w:p>
            <w:pPr>
              <w:pStyle w:val="7"/>
              <w:rPr>
                <w:rFonts w:ascii="Times New Roman"/>
                <w:sz w:val="24"/>
              </w:rPr>
            </w:pPr>
          </w:p>
        </w:tc>
        <w:tc>
          <w:tcPr>
            <w:tcW w:w="3757" w:type="dxa"/>
            <w:tcBorders>
              <w:bottom w:val="nil"/>
            </w:tcBorders>
          </w:tcPr>
          <w:p>
            <w:pPr>
              <w:pStyle w:val="7"/>
              <w:spacing w:before="79"/>
              <w:ind w:left="105"/>
              <w:rPr>
                <w:sz w:val="24"/>
              </w:rPr>
            </w:pPr>
            <w:r>
              <w:rPr>
                <w:sz w:val="24"/>
              </w:rPr>
              <w:t>有下列情形之一的：</w:t>
            </w:r>
          </w:p>
        </w:tc>
        <w:tc>
          <w:tcPr>
            <w:tcW w:w="3779" w:type="dxa"/>
            <w:tcBorders>
              <w:bottom w:val="nil"/>
            </w:tcBorders>
          </w:tcPr>
          <w:p>
            <w:pPr>
              <w:pStyle w:val="7"/>
              <w:spacing w:before="79"/>
              <w:ind w:left="106"/>
              <w:rPr>
                <w:sz w:val="24"/>
              </w:rPr>
            </w:pPr>
            <w:r>
              <w:rPr>
                <w:sz w:val="24"/>
              </w:rPr>
              <w:t>责令停止生产、销售，并处违法生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Borders>
              <w:top w:val="nil"/>
              <w:bottom w:val="nil"/>
            </w:tcBorders>
          </w:tcPr>
          <w:p>
            <w:pPr>
              <w:pStyle w:val="7"/>
              <w:spacing w:before="10"/>
              <w:rPr>
                <w:rFonts w:ascii="Times New Roman"/>
                <w:sz w:val="20"/>
              </w:rPr>
            </w:pPr>
          </w:p>
          <w:p>
            <w:pPr>
              <w:pStyle w:val="7"/>
              <w:spacing w:before="1"/>
              <w:ind w:left="86" w:right="79"/>
              <w:jc w:val="center"/>
              <w:rPr>
                <w:sz w:val="24"/>
              </w:rPr>
            </w:pPr>
            <w:r>
              <w:rPr>
                <w:sz w:val="24"/>
              </w:rPr>
              <w:t>较重</w:t>
            </w:r>
          </w:p>
        </w:tc>
        <w:tc>
          <w:tcPr>
            <w:tcW w:w="3757" w:type="dxa"/>
            <w:tcBorders>
              <w:top w:val="nil"/>
              <w:bottom w:val="nil"/>
            </w:tcBorders>
          </w:tcPr>
          <w:p>
            <w:pPr>
              <w:pStyle w:val="7"/>
              <w:spacing w:before="41"/>
              <w:ind w:left="105"/>
              <w:rPr>
                <w:sz w:val="24"/>
              </w:rPr>
            </w:pPr>
            <w:r>
              <w:rPr>
                <w:spacing w:val="-4"/>
                <w:sz w:val="24"/>
              </w:rPr>
              <w:t>（1）</w:t>
            </w:r>
            <w:r>
              <w:rPr>
                <w:spacing w:val="-14"/>
                <w:sz w:val="24"/>
              </w:rPr>
              <w:t xml:space="preserve">生产货值金额 </w:t>
            </w:r>
            <w:r>
              <w:rPr>
                <w:sz w:val="24"/>
              </w:rPr>
              <w:t>10</w:t>
            </w:r>
            <w:r>
              <w:rPr>
                <w:spacing w:val="-15"/>
                <w:sz w:val="24"/>
              </w:rPr>
              <w:t xml:space="preserve"> 万元以上或</w:t>
            </w:r>
          </w:p>
          <w:p>
            <w:pPr>
              <w:pStyle w:val="7"/>
              <w:spacing w:before="94"/>
              <w:ind w:left="105"/>
              <w:rPr>
                <w:sz w:val="24"/>
              </w:rPr>
            </w:pPr>
            <w:r>
              <w:rPr>
                <w:sz w:val="24"/>
              </w:rPr>
              <w:t>销售货值金额 5 万元以上的；</w:t>
            </w:r>
          </w:p>
        </w:tc>
        <w:tc>
          <w:tcPr>
            <w:tcW w:w="3779" w:type="dxa"/>
            <w:tcBorders>
              <w:top w:val="nil"/>
              <w:bottom w:val="nil"/>
            </w:tcBorders>
          </w:tcPr>
          <w:p>
            <w:pPr>
              <w:pStyle w:val="7"/>
              <w:spacing w:before="41"/>
              <w:ind w:left="106"/>
              <w:rPr>
                <w:sz w:val="24"/>
              </w:rPr>
            </w:pPr>
            <w:r>
              <w:rPr>
                <w:spacing w:val="4"/>
                <w:sz w:val="24"/>
              </w:rPr>
              <w:t xml:space="preserve">产、销售产品货值金额 </w:t>
            </w:r>
            <w:r>
              <w:rPr>
                <w:spacing w:val="3"/>
                <w:sz w:val="24"/>
              </w:rPr>
              <w:t>20％</w:t>
            </w:r>
            <w:r>
              <w:rPr>
                <w:spacing w:val="2"/>
                <w:sz w:val="24"/>
              </w:rPr>
              <w:t>以上</w:t>
            </w:r>
          </w:p>
          <w:p>
            <w:pPr>
              <w:pStyle w:val="7"/>
              <w:spacing w:before="94"/>
              <w:ind w:left="106"/>
              <w:rPr>
                <w:sz w:val="24"/>
              </w:rPr>
            </w:pPr>
            <w:r>
              <w:rPr>
                <w:spacing w:val="-3"/>
                <w:sz w:val="24"/>
              </w:rPr>
              <w:t>30</w:t>
            </w:r>
            <w:r>
              <w:rPr>
                <w:spacing w:val="-4"/>
                <w:sz w:val="24"/>
              </w:rPr>
              <w:t>％以下罚款；有违法所得的，并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Borders>
              <w:top w:val="nil"/>
            </w:tcBorders>
          </w:tcPr>
          <w:p>
            <w:pPr>
              <w:pStyle w:val="7"/>
              <w:rPr>
                <w:rFonts w:ascii="Times New Roman"/>
                <w:sz w:val="24"/>
              </w:rPr>
            </w:pPr>
          </w:p>
        </w:tc>
        <w:tc>
          <w:tcPr>
            <w:tcW w:w="3757" w:type="dxa"/>
            <w:tcBorders>
              <w:top w:val="nil"/>
            </w:tcBorders>
          </w:tcPr>
          <w:p>
            <w:pPr>
              <w:pStyle w:val="7"/>
              <w:spacing w:before="40" w:line="301" w:lineRule="exact"/>
              <w:ind w:left="105"/>
              <w:rPr>
                <w:sz w:val="24"/>
              </w:rPr>
            </w:pPr>
            <w:r>
              <w:rPr>
                <w:sz w:val="24"/>
              </w:rPr>
              <w:t>（2）拒不追回已售出产品的。</w:t>
            </w:r>
          </w:p>
        </w:tc>
        <w:tc>
          <w:tcPr>
            <w:tcW w:w="3779" w:type="dxa"/>
            <w:tcBorders>
              <w:top w:val="nil"/>
            </w:tcBorders>
          </w:tcPr>
          <w:p>
            <w:pPr>
              <w:pStyle w:val="7"/>
              <w:spacing w:before="40" w:line="301" w:lineRule="exact"/>
              <w:ind w:left="106"/>
              <w:rPr>
                <w:sz w:val="24"/>
              </w:rPr>
            </w:pPr>
            <w:r>
              <w:rPr>
                <w:sz w:val="24"/>
              </w:rPr>
              <w:t>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2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6"/>
              </w:rPr>
            </w:pPr>
          </w:p>
          <w:p>
            <w:pPr>
              <w:pStyle w:val="7"/>
              <w:ind w:left="196"/>
              <w:rPr>
                <w:sz w:val="24"/>
              </w:rPr>
            </w:pPr>
            <w:r>
              <w:rPr>
                <w:sz w:val="24"/>
              </w:rPr>
              <w:t>86</w:t>
            </w:r>
          </w:p>
        </w:tc>
        <w:tc>
          <w:tcPr>
            <w:tcW w:w="170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2" w:line="312" w:lineRule="auto"/>
              <w:ind w:left="112" w:right="89"/>
              <w:jc w:val="both"/>
              <w:rPr>
                <w:sz w:val="24"/>
              </w:rPr>
            </w:pPr>
            <w:r>
              <w:rPr>
                <w:sz w:val="24"/>
              </w:rPr>
              <w:t>《中华人民共和国产品质量法》</w:t>
            </w:r>
          </w:p>
        </w:tc>
        <w:tc>
          <w:tcPr>
            <w:tcW w:w="3956" w:type="dxa"/>
            <w:vMerge w:val="restart"/>
          </w:tcPr>
          <w:p>
            <w:pPr>
              <w:pStyle w:val="7"/>
              <w:spacing w:before="2"/>
              <w:rPr>
                <w:rFonts w:ascii="Times New Roman"/>
                <w:sz w:val="20"/>
              </w:rPr>
            </w:pPr>
          </w:p>
          <w:p>
            <w:pPr>
              <w:pStyle w:val="7"/>
              <w:spacing w:line="280" w:lineRule="auto"/>
              <w:ind w:left="107" w:right="-29"/>
              <w:rPr>
                <w:sz w:val="24"/>
              </w:rPr>
            </w:pPr>
            <w:r>
              <w:rPr>
                <w:spacing w:val="-9"/>
                <w:sz w:val="24"/>
              </w:rPr>
              <w:t>第五十七条：产品质量检验机构、认</w:t>
            </w:r>
            <w:r>
              <w:rPr>
                <w:spacing w:val="8"/>
                <w:sz w:val="24"/>
              </w:rPr>
              <w:t>证机构伪造检验结果或者出具虚假</w:t>
            </w:r>
            <w:r>
              <w:rPr>
                <w:spacing w:val="-10"/>
                <w:sz w:val="24"/>
              </w:rPr>
              <w:t>证明的，责令改正，对单位处五万元</w:t>
            </w:r>
            <w:r>
              <w:rPr>
                <w:spacing w:val="-9"/>
                <w:sz w:val="24"/>
              </w:rPr>
              <w:t>以上十万元以下的罚款，对直接负责</w:t>
            </w:r>
            <w:r>
              <w:rPr>
                <w:spacing w:val="8"/>
                <w:sz w:val="24"/>
              </w:rPr>
              <w:t>的主管人员和其他直接责任人员处</w:t>
            </w:r>
            <w:r>
              <w:rPr>
                <w:spacing w:val="-8"/>
                <w:sz w:val="24"/>
              </w:rPr>
              <w:t>一万元以上五万元以下的罚款；有违</w:t>
            </w:r>
            <w:r>
              <w:rPr>
                <w:spacing w:val="-9"/>
                <w:sz w:val="24"/>
              </w:rPr>
              <w:t>法所得的，并处没收违法所得；情节</w:t>
            </w:r>
            <w:r>
              <w:rPr>
                <w:spacing w:val="-17"/>
                <w:sz w:val="24"/>
              </w:rPr>
              <w:t xml:space="preserve">严重的，取消其检验资格、认证资格； </w:t>
            </w:r>
            <w:r>
              <w:rPr>
                <w:spacing w:val="-5"/>
                <w:sz w:val="24"/>
              </w:rPr>
              <w:t>构成犯罪的，依法追究刑事责任。</w:t>
            </w:r>
          </w:p>
        </w:tc>
        <w:tc>
          <w:tcPr>
            <w:tcW w:w="798" w:type="dxa"/>
          </w:tcPr>
          <w:p>
            <w:pPr>
              <w:pStyle w:val="7"/>
              <w:rPr>
                <w:rFonts w:ascii="Times New Roman"/>
                <w:sz w:val="24"/>
              </w:rPr>
            </w:pPr>
          </w:p>
          <w:p>
            <w:pPr>
              <w:pStyle w:val="7"/>
              <w:rPr>
                <w:rFonts w:ascii="Times New Roman"/>
                <w:sz w:val="35"/>
              </w:rPr>
            </w:pPr>
          </w:p>
          <w:p>
            <w:pPr>
              <w:pStyle w:val="7"/>
              <w:ind w:left="86" w:right="79"/>
              <w:jc w:val="center"/>
              <w:rPr>
                <w:sz w:val="24"/>
              </w:rPr>
            </w:pPr>
            <w:r>
              <w:rPr>
                <w:sz w:val="24"/>
              </w:rPr>
              <w:t>较轻</w:t>
            </w:r>
          </w:p>
        </w:tc>
        <w:tc>
          <w:tcPr>
            <w:tcW w:w="3757" w:type="dxa"/>
          </w:tcPr>
          <w:p>
            <w:pPr>
              <w:pStyle w:val="7"/>
              <w:rPr>
                <w:rFonts w:ascii="Times New Roman"/>
                <w:sz w:val="24"/>
              </w:rPr>
            </w:pPr>
          </w:p>
          <w:p>
            <w:pPr>
              <w:pStyle w:val="7"/>
              <w:spacing w:before="204" w:line="312" w:lineRule="auto"/>
              <w:ind w:left="105" w:right="27"/>
              <w:rPr>
                <w:sz w:val="24"/>
              </w:rPr>
            </w:pPr>
            <w:r>
              <w:rPr>
                <w:sz w:val="24"/>
              </w:rPr>
              <w:t>伪造检验结果或者出具虚假证明一次的。</w:t>
            </w:r>
          </w:p>
        </w:tc>
        <w:tc>
          <w:tcPr>
            <w:tcW w:w="3779" w:type="dxa"/>
          </w:tcPr>
          <w:p>
            <w:pPr>
              <w:pStyle w:val="7"/>
              <w:spacing w:before="79"/>
              <w:ind w:left="106"/>
              <w:rPr>
                <w:sz w:val="24"/>
              </w:rPr>
            </w:pPr>
            <w:r>
              <w:rPr>
                <w:spacing w:val="-14"/>
                <w:sz w:val="24"/>
              </w:rPr>
              <w:t xml:space="preserve">对单位处 </w:t>
            </w:r>
            <w:r>
              <w:rPr>
                <w:sz w:val="24"/>
              </w:rPr>
              <w:t>5</w:t>
            </w:r>
            <w:r>
              <w:rPr>
                <w:spacing w:val="-11"/>
                <w:sz w:val="24"/>
              </w:rPr>
              <w:t xml:space="preserve"> 万元罚款，对直接负责</w:t>
            </w:r>
          </w:p>
          <w:p>
            <w:pPr>
              <w:pStyle w:val="7"/>
              <w:spacing w:before="93"/>
              <w:ind w:left="106"/>
              <w:rPr>
                <w:sz w:val="24"/>
              </w:rPr>
            </w:pPr>
            <w:r>
              <w:rPr>
                <w:spacing w:val="-9"/>
                <w:sz w:val="24"/>
              </w:rPr>
              <w:t xml:space="preserve">的主管人员和其它责任人员处 </w:t>
            </w:r>
            <w:r>
              <w:rPr>
                <w:sz w:val="24"/>
              </w:rPr>
              <w:t>1</w:t>
            </w:r>
            <w:r>
              <w:rPr>
                <w:spacing w:val="-26"/>
                <w:sz w:val="24"/>
              </w:rPr>
              <w:t xml:space="preserve"> 万</w:t>
            </w:r>
          </w:p>
          <w:p>
            <w:pPr>
              <w:pStyle w:val="7"/>
              <w:spacing w:before="1" w:line="400" w:lineRule="atLeast"/>
              <w:ind w:left="106" w:right="39"/>
              <w:rPr>
                <w:sz w:val="24"/>
              </w:rPr>
            </w:pPr>
            <w:r>
              <w:rPr>
                <w:sz w:val="24"/>
              </w:rPr>
              <w:t>元罚款；有违法所得的，并处没收违法所得。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ind w:left="86" w:right="79"/>
              <w:jc w:val="center"/>
              <w:rPr>
                <w:sz w:val="24"/>
              </w:rPr>
            </w:pPr>
            <w:r>
              <w:rPr>
                <w:sz w:val="24"/>
              </w:rPr>
              <w:t>一般</w:t>
            </w:r>
          </w:p>
        </w:tc>
        <w:tc>
          <w:tcPr>
            <w:tcW w:w="3757" w:type="dxa"/>
          </w:tcPr>
          <w:p>
            <w:pPr>
              <w:pStyle w:val="7"/>
              <w:rPr>
                <w:rFonts w:ascii="Times New Roman"/>
                <w:sz w:val="24"/>
              </w:rPr>
            </w:pPr>
          </w:p>
          <w:p>
            <w:pPr>
              <w:pStyle w:val="7"/>
              <w:rPr>
                <w:rFonts w:ascii="Times New Roman"/>
                <w:sz w:val="35"/>
              </w:rPr>
            </w:pPr>
          </w:p>
          <w:p>
            <w:pPr>
              <w:pStyle w:val="7"/>
              <w:spacing w:line="312" w:lineRule="auto"/>
              <w:ind w:left="105" w:right="27"/>
              <w:rPr>
                <w:sz w:val="24"/>
              </w:rPr>
            </w:pPr>
            <w:r>
              <w:rPr>
                <w:sz w:val="24"/>
              </w:rPr>
              <w:t>伪造检验结果或者出具虚假证明二次的。</w:t>
            </w:r>
          </w:p>
        </w:tc>
        <w:tc>
          <w:tcPr>
            <w:tcW w:w="3779" w:type="dxa"/>
          </w:tcPr>
          <w:p>
            <w:pPr>
              <w:pStyle w:val="7"/>
              <w:spacing w:before="79" w:line="312" w:lineRule="auto"/>
              <w:ind w:left="106" w:right="96"/>
              <w:jc w:val="both"/>
              <w:rPr>
                <w:sz w:val="24"/>
              </w:rPr>
            </w:pPr>
            <w:r>
              <w:rPr>
                <w:spacing w:val="-15"/>
                <w:sz w:val="24"/>
              </w:rPr>
              <w:t xml:space="preserve">对单位处 </w:t>
            </w:r>
            <w:r>
              <w:rPr>
                <w:sz w:val="24"/>
              </w:rPr>
              <w:t>5</w:t>
            </w:r>
            <w:r>
              <w:rPr>
                <w:spacing w:val="-23"/>
                <w:sz w:val="24"/>
              </w:rPr>
              <w:t xml:space="preserve"> 万元以上 </w:t>
            </w:r>
            <w:r>
              <w:rPr>
                <w:sz w:val="24"/>
              </w:rPr>
              <w:t>7</w:t>
            </w:r>
            <w:r>
              <w:rPr>
                <w:spacing w:val="-17"/>
                <w:sz w:val="24"/>
              </w:rPr>
              <w:t xml:space="preserve"> 万元以下罚</w:t>
            </w:r>
            <w:r>
              <w:rPr>
                <w:spacing w:val="-5"/>
                <w:sz w:val="24"/>
              </w:rPr>
              <w:t>款，对直接负责的主管人员和其它</w:t>
            </w:r>
            <w:r>
              <w:rPr>
                <w:spacing w:val="-13"/>
                <w:sz w:val="24"/>
              </w:rPr>
              <w:t xml:space="preserve">责任人员处 </w:t>
            </w:r>
            <w:r>
              <w:rPr>
                <w:sz w:val="24"/>
              </w:rPr>
              <w:t>1</w:t>
            </w:r>
            <w:r>
              <w:rPr>
                <w:spacing w:val="-24"/>
                <w:sz w:val="24"/>
              </w:rPr>
              <w:t xml:space="preserve"> 万元以上 </w:t>
            </w:r>
            <w:r>
              <w:rPr>
                <w:sz w:val="24"/>
              </w:rPr>
              <w:t>3</w:t>
            </w:r>
            <w:r>
              <w:rPr>
                <w:spacing w:val="-18"/>
                <w:sz w:val="24"/>
              </w:rPr>
              <w:t xml:space="preserve"> 万元以下</w:t>
            </w:r>
            <w:r>
              <w:rPr>
                <w:spacing w:val="-5"/>
                <w:sz w:val="24"/>
              </w:rPr>
              <w:t>罚款；有违法所得的，并处没收违</w:t>
            </w:r>
          </w:p>
          <w:p>
            <w:pPr>
              <w:pStyle w:val="7"/>
              <w:spacing w:before="1" w:line="299" w:lineRule="exact"/>
              <w:ind w:left="106"/>
              <w:rPr>
                <w:sz w:val="24"/>
              </w:rPr>
            </w:pPr>
            <w:r>
              <w:rPr>
                <w:sz w:val="24"/>
              </w:rPr>
              <w:t>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629" w:type="dxa"/>
          </w:tcPr>
          <w:p>
            <w:pPr>
              <w:pStyle w:val="7"/>
              <w:rPr>
                <w:rFonts w:ascii="Times New Roman"/>
                <w:sz w:val="24"/>
              </w:rPr>
            </w:pPr>
          </w:p>
          <w:p>
            <w:pPr>
              <w:pStyle w:val="7"/>
              <w:rPr>
                <w:rFonts w:ascii="Times New Roman"/>
                <w:sz w:val="24"/>
              </w:rPr>
            </w:pPr>
          </w:p>
          <w:p>
            <w:pPr>
              <w:pStyle w:val="7"/>
              <w:spacing w:before="9"/>
              <w:rPr>
                <w:rFonts w:ascii="Times New Roman"/>
                <w:sz w:val="28"/>
              </w:rPr>
            </w:pPr>
          </w:p>
          <w:p>
            <w:pPr>
              <w:pStyle w:val="7"/>
              <w:ind w:left="196"/>
              <w:rPr>
                <w:sz w:val="24"/>
              </w:rPr>
            </w:pPr>
            <w:r>
              <w:rPr>
                <w:sz w:val="24"/>
              </w:rPr>
              <w:t>86</w:t>
            </w:r>
          </w:p>
        </w:tc>
        <w:tc>
          <w:tcPr>
            <w:tcW w:w="1707" w:type="dxa"/>
          </w:tcPr>
          <w:p>
            <w:pPr>
              <w:pStyle w:val="7"/>
              <w:rPr>
                <w:rFonts w:ascii="Times New Roman"/>
                <w:sz w:val="24"/>
              </w:rPr>
            </w:pPr>
          </w:p>
          <w:p>
            <w:pPr>
              <w:pStyle w:val="7"/>
              <w:spacing w:before="206" w:line="312" w:lineRule="auto"/>
              <w:ind w:left="112" w:right="89"/>
              <w:jc w:val="both"/>
              <w:rPr>
                <w:sz w:val="24"/>
              </w:rPr>
            </w:pPr>
            <w:r>
              <w:rPr>
                <w:sz w:val="24"/>
              </w:rPr>
              <w:t>《中华人民共和国产品质量法》</w:t>
            </w:r>
          </w:p>
        </w:tc>
        <w:tc>
          <w:tcPr>
            <w:tcW w:w="3956" w:type="dxa"/>
          </w:tcPr>
          <w:p>
            <w:pPr>
              <w:pStyle w:val="7"/>
              <w:spacing w:before="148" w:line="280" w:lineRule="auto"/>
              <w:ind w:left="107" w:right="92"/>
              <w:jc w:val="both"/>
              <w:rPr>
                <w:sz w:val="24"/>
              </w:rPr>
            </w:pPr>
            <w:r>
              <w:rPr>
                <w:spacing w:val="-10"/>
                <w:sz w:val="24"/>
              </w:rPr>
              <w:t>第五十七条：产品质量检验机构、认</w:t>
            </w:r>
            <w:r>
              <w:rPr>
                <w:spacing w:val="8"/>
                <w:sz w:val="24"/>
              </w:rPr>
              <w:t>证机构伪造检验结果或者出具虚假</w:t>
            </w:r>
            <w:r>
              <w:rPr>
                <w:spacing w:val="-11"/>
                <w:sz w:val="24"/>
              </w:rPr>
              <w:t>证明的，责令改正，对单位处五万元</w:t>
            </w:r>
            <w:r>
              <w:rPr>
                <w:spacing w:val="-10"/>
                <w:sz w:val="24"/>
              </w:rPr>
              <w:t>以上十万元以下的罚款，对直接负责</w:t>
            </w:r>
            <w:r>
              <w:rPr>
                <w:spacing w:val="8"/>
                <w:sz w:val="24"/>
              </w:rPr>
              <w:t>的主管人员和其他直接责任人员处</w:t>
            </w:r>
          </w:p>
        </w:tc>
        <w:tc>
          <w:tcPr>
            <w:tcW w:w="798"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left="86" w:right="79"/>
              <w:jc w:val="center"/>
              <w:rPr>
                <w:sz w:val="24"/>
              </w:rPr>
            </w:pPr>
            <w:r>
              <w:rPr>
                <w:sz w:val="24"/>
              </w:rPr>
              <w:t>较重</w:t>
            </w:r>
          </w:p>
        </w:tc>
        <w:tc>
          <w:tcPr>
            <w:tcW w:w="3757" w:type="dxa"/>
          </w:tcPr>
          <w:p>
            <w:pPr>
              <w:pStyle w:val="7"/>
              <w:rPr>
                <w:rFonts w:ascii="Times New Roman"/>
                <w:sz w:val="24"/>
              </w:rPr>
            </w:pPr>
          </w:p>
          <w:p>
            <w:pPr>
              <w:pStyle w:val="7"/>
              <w:spacing w:before="2"/>
              <w:rPr>
                <w:rFonts w:ascii="Times New Roman"/>
                <w:sz w:val="35"/>
              </w:rPr>
            </w:pPr>
          </w:p>
          <w:p>
            <w:pPr>
              <w:pStyle w:val="7"/>
              <w:spacing w:before="1" w:line="312" w:lineRule="auto"/>
              <w:ind w:left="105" w:right="27"/>
              <w:rPr>
                <w:sz w:val="24"/>
              </w:rPr>
            </w:pPr>
            <w:r>
              <w:rPr>
                <w:sz w:val="24"/>
              </w:rPr>
              <w:t>伪造检验结果或者出具虚假证明超过二次的。</w:t>
            </w:r>
          </w:p>
        </w:tc>
        <w:tc>
          <w:tcPr>
            <w:tcW w:w="3779" w:type="dxa"/>
          </w:tcPr>
          <w:p>
            <w:pPr>
              <w:pStyle w:val="7"/>
              <w:spacing w:before="81" w:line="312" w:lineRule="auto"/>
              <w:ind w:left="106" w:right="96"/>
              <w:jc w:val="both"/>
              <w:rPr>
                <w:sz w:val="24"/>
              </w:rPr>
            </w:pPr>
            <w:r>
              <w:rPr>
                <w:spacing w:val="4"/>
                <w:sz w:val="24"/>
              </w:rPr>
              <w:t>对单位处</w:t>
            </w:r>
            <w:r>
              <w:rPr>
                <w:sz w:val="24"/>
              </w:rPr>
              <w:t>7</w:t>
            </w:r>
            <w:r>
              <w:rPr>
                <w:spacing w:val="-15"/>
                <w:sz w:val="24"/>
              </w:rPr>
              <w:t xml:space="preserve"> 万元以上</w:t>
            </w:r>
            <w:r>
              <w:rPr>
                <w:sz w:val="24"/>
              </w:rPr>
              <w:t>10</w:t>
            </w:r>
            <w:r>
              <w:rPr>
                <w:spacing w:val="-21"/>
                <w:sz w:val="24"/>
              </w:rPr>
              <w:t xml:space="preserve"> 万元以下罚</w:t>
            </w:r>
            <w:r>
              <w:rPr>
                <w:spacing w:val="-5"/>
                <w:sz w:val="24"/>
              </w:rPr>
              <w:t>款，对直接负责的主管人员和其它</w:t>
            </w:r>
            <w:r>
              <w:rPr>
                <w:spacing w:val="-13"/>
                <w:sz w:val="24"/>
              </w:rPr>
              <w:t xml:space="preserve">责任人员处 </w:t>
            </w:r>
            <w:r>
              <w:rPr>
                <w:sz w:val="24"/>
              </w:rPr>
              <w:t>3</w:t>
            </w:r>
            <w:r>
              <w:rPr>
                <w:spacing w:val="-24"/>
                <w:sz w:val="24"/>
              </w:rPr>
              <w:t xml:space="preserve"> 万元以上 </w:t>
            </w:r>
            <w:r>
              <w:rPr>
                <w:sz w:val="24"/>
              </w:rPr>
              <w:t>5</w:t>
            </w:r>
            <w:r>
              <w:rPr>
                <w:spacing w:val="-18"/>
                <w:sz w:val="24"/>
              </w:rPr>
              <w:t xml:space="preserve"> 万元以下</w:t>
            </w:r>
            <w:r>
              <w:rPr>
                <w:spacing w:val="-5"/>
                <w:sz w:val="24"/>
              </w:rPr>
              <w:t>罚款；有违法所得的，并处没收违</w:t>
            </w:r>
          </w:p>
          <w:p>
            <w:pPr>
              <w:pStyle w:val="7"/>
              <w:spacing w:line="301" w:lineRule="exact"/>
              <w:ind w:left="106"/>
              <w:rPr>
                <w:sz w:val="24"/>
              </w:rPr>
            </w:pPr>
            <w:r>
              <w:rPr>
                <w:sz w:val="24"/>
              </w:rPr>
              <w:t>法所得。</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29" w:type="dxa"/>
          </w:tcPr>
          <w:p>
            <w:pPr>
              <w:pStyle w:val="7"/>
              <w:rPr>
                <w:rFonts w:ascii="Times New Roman"/>
                <w:sz w:val="24"/>
              </w:rPr>
            </w:pPr>
          </w:p>
        </w:tc>
        <w:tc>
          <w:tcPr>
            <w:tcW w:w="1707" w:type="dxa"/>
          </w:tcPr>
          <w:p>
            <w:pPr>
              <w:pStyle w:val="7"/>
              <w:rPr>
                <w:rFonts w:ascii="Times New Roman"/>
                <w:sz w:val="24"/>
              </w:rPr>
            </w:pPr>
          </w:p>
        </w:tc>
        <w:tc>
          <w:tcPr>
            <w:tcW w:w="3956" w:type="dxa"/>
          </w:tcPr>
          <w:p>
            <w:pPr>
              <w:pStyle w:val="7"/>
              <w:spacing w:before="50" w:line="280" w:lineRule="auto"/>
              <w:ind w:left="107" w:right="-29"/>
              <w:rPr>
                <w:sz w:val="24"/>
              </w:rPr>
            </w:pPr>
            <w:r>
              <w:rPr>
                <w:spacing w:val="-8"/>
                <w:sz w:val="24"/>
              </w:rPr>
              <w:t>一万元以上五万元以下的罚款；有违</w:t>
            </w:r>
            <w:r>
              <w:rPr>
                <w:spacing w:val="-9"/>
                <w:sz w:val="24"/>
              </w:rPr>
              <w:t>法所得的，并处没收违法所得；情节</w:t>
            </w:r>
            <w:r>
              <w:rPr>
                <w:spacing w:val="-17"/>
                <w:sz w:val="24"/>
              </w:rPr>
              <w:t xml:space="preserve">严重的，取消其检验资格、认证资格； </w:t>
            </w:r>
            <w:r>
              <w:rPr>
                <w:spacing w:val="-5"/>
                <w:sz w:val="24"/>
              </w:rPr>
              <w:t>构成犯罪的，依法追究刑事责任。</w:t>
            </w:r>
          </w:p>
        </w:tc>
        <w:tc>
          <w:tcPr>
            <w:tcW w:w="798"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86" w:right="79"/>
              <w:jc w:val="center"/>
              <w:rPr>
                <w:sz w:val="24"/>
              </w:rPr>
            </w:pPr>
            <w:r>
              <w:rPr>
                <w:sz w:val="24"/>
              </w:rPr>
              <w:t>严重</w:t>
            </w:r>
          </w:p>
        </w:tc>
        <w:tc>
          <w:tcPr>
            <w:tcW w:w="3757"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05"/>
              <w:rPr>
                <w:sz w:val="24"/>
              </w:rPr>
            </w:pPr>
            <w:r>
              <w:rPr>
                <w:sz w:val="24"/>
              </w:rPr>
              <w:t>违法行为造成严重危害后果的。</w:t>
            </w:r>
          </w:p>
        </w:tc>
        <w:tc>
          <w:tcPr>
            <w:tcW w:w="3779"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06"/>
              <w:rPr>
                <w:sz w:val="24"/>
              </w:rPr>
            </w:pPr>
            <w:r>
              <w:rPr>
                <w:sz w:val="24"/>
              </w:rPr>
              <w:t>取消其检验资格、认证资格。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2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18"/>
              </w:rPr>
            </w:pPr>
          </w:p>
          <w:p>
            <w:pPr>
              <w:pStyle w:val="7"/>
              <w:ind w:left="196"/>
              <w:rPr>
                <w:sz w:val="24"/>
              </w:rPr>
            </w:pPr>
            <w:r>
              <w:rPr>
                <w:sz w:val="24"/>
              </w:rPr>
              <w:t>87</w:t>
            </w:r>
          </w:p>
        </w:tc>
        <w:tc>
          <w:tcPr>
            <w:tcW w:w="170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31"/>
              </w:rPr>
            </w:pPr>
          </w:p>
          <w:p>
            <w:pPr>
              <w:pStyle w:val="7"/>
              <w:spacing w:line="312" w:lineRule="auto"/>
              <w:ind w:left="112" w:right="156"/>
              <w:jc w:val="both"/>
              <w:rPr>
                <w:sz w:val="24"/>
              </w:rPr>
            </w:pPr>
            <w:r>
              <w:rPr>
                <w:spacing w:val="-6"/>
                <w:sz w:val="24"/>
              </w:rPr>
              <w:t>《中华人民共和国产品质量</w:t>
            </w:r>
            <w:r>
              <w:rPr>
                <w:spacing w:val="-2"/>
                <w:sz w:val="24"/>
              </w:rPr>
              <w:t>法》</w:t>
            </w:r>
          </w:p>
        </w:tc>
        <w:tc>
          <w:tcPr>
            <w:tcW w:w="3956"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3"/>
              </w:rPr>
            </w:pPr>
          </w:p>
          <w:p>
            <w:pPr>
              <w:pStyle w:val="7"/>
              <w:spacing w:line="312" w:lineRule="auto"/>
              <w:ind w:left="107" w:right="59"/>
              <w:rPr>
                <w:sz w:val="24"/>
              </w:rPr>
            </w:pPr>
            <w:r>
              <w:rPr>
                <w:spacing w:val="-11"/>
                <w:sz w:val="24"/>
              </w:rPr>
              <w:t>第六十一条：知道或者应当知道属于</w:t>
            </w:r>
            <w:r>
              <w:rPr>
                <w:spacing w:val="-9"/>
                <w:sz w:val="24"/>
              </w:rPr>
              <w:t>本法规定禁止生产、销售的产品而为</w:t>
            </w:r>
            <w:r>
              <w:rPr>
                <w:spacing w:val="-10"/>
                <w:sz w:val="24"/>
              </w:rPr>
              <w:t>其提供运输、保管、仓储等便利条件</w:t>
            </w:r>
            <w:r>
              <w:rPr>
                <w:spacing w:val="-11"/>
                <w:sz w:val="24"/>
              </w:rPr>
              <w:t>的，或者为以假充真的产品提供制假</w:t>
            </w:r>
            <w:r>
              <w:rPr>
                <w:spacing w:val="-6"/>
                <w:sz w:val="24"/>
              </w:rPr>
              <w:t xml:space="preserve">生产技术的，没收全部运输、保管、仓储或者提供制假生产技术的收入， </w:t>
            </w:r>
            <w:r>
              <w:rPr>
                <w:spacing w:val="-5"/>
                <w:sz w:val="24"/>
              </w:rPr>
              <w:t xml:space="preserve">并处违法收入百分之五十以上三倍 </w:t>
            </w:r>
            <w:r>
              <w:rPr>
                <w:spacing w:val="-9"/>
                <w:sz w:val="24"/>
              </w:rPr>
              <w:t>以下的罚款；构成犯罪的，依法追究</w:t>
            </w:r>
            <w:r>
              <w:rPr>
                <w:spacing w:val="-4"/>
                <w:sz w:val="24"/>
              </w:rPr>
              <w:t>刑事责任。</w:t>
            </w:r>
          </w:p>
        </w:tc>
        <w:tc>
          <w:tcPr>
            <w:tcW w:w="798"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86" w:right="79"/>
              <w:jc w:val="center"/>
              <w:rPr>
                <w:sz w:val="24"/>
              </w:rPr>
            </w:pPr>
            <w:r>
              <w:rPr>
                <w:sz w:val="24"/>
              </w:rPr>
              <w:t>较轻</w:t>
            </w:r>
          </w:p>
        </w:tc>
        <w:tc>
          <w:tcPr>
            <w:tcW w:w="3757" w:type="dxa"/>
          </w:tcPr>
          <w:p>
            <w:pPr>
              <w:pStyle w:val="7"/>
              <w:rPr>
                <w:rFonts w:ascii="Times New Roman"/>
                <w:sz w:val="24"/>
              </w:rPr>
            </w:pPr>
          </w:p>
          <w:p>
            <w:pPr>
              <w:pStyle w:val="7"/>
              <w:spacing w:before="7"/>
              <w:rPr>
                <w:rFonts w:ascii="Times New Roman"/>
                <w:sz w:val="29"/>
              </w:rPr>
            </w:pPr>
          </w:p>
          <w:p>
            <w:pPr>
              <w:pStyle w:val="7"/>
              <w:ind w:left="105"/>
              <w:rPr>
                <w:sz w:val="24"/>
              </w:rPr>
            </w:pPr>
            <w:r>
              <w:rPr>
                <w:spacing w:val="-16"/>
                <w:sz w:val="24"/>
              </w:rPr>
              <w:t xml:space="preserve">违法收入 </w:t>
            </w:r>
            <w:r>
              <w:rPr>
                <w:sz w:val="24"/>
              </w:rPr>
              <w:t>1</w:t>
            </w:r>
            <w:r>
              <w:rPr>
                <w:spacing w:val="-12"/>
                <w:sz w:val="24"/>
              </w:rPr>
              <w:t xml:space="preserve"> 万元以下或者提供便利</w:t>
            </w:r>
          </w:p>
          <w:p>
            <w:pPr>
              <w:pStyle w:val="7"/>
              <w:spacing w:before="91"/>
              <w:ind w:left="105"/>
              <w:rPr>
                <w:sz w:val="24"/>
              </w:rPr>
            </w:pPr>
            <w:r>
              <w:rPr>
                <w:sz w:val="24"/>
              </w:rPr>
              <w:t>条件的在 1 个月以下的。</w:t>
            </w:r>
          </w:p>
        </w:tc>
        <w:tc>
          <w:tcPr>
            <w:tcW w:w="3779" w:type="dxa"/>
          </w:tcPr>
          <w:p>
            <w:pPr>
              <w:pStyle w:val="7"/>
              <w:rPr>
                <w:rFonts w:ascii="Times New Roman"/>
                <w:sz w:val="24"/>
              </w:rPr>
            </w:pPr>
          </w:p>
          <w:p>
            <w:pPr>
              <w:pStyle w:val="7"/>
              <w:spacing w:before="7"/>
              <w:rPr>
                <w:rFonts w:ascii="Times New Roman"/>
                <w:sz w:val="29"/>
              </w:rPr>
            </w:pPr>
          </w:p>
          <w:p>
            <w:pPr>
              <w:pStyle w:val="7"/>
              <w:ind w:left="106"/>
              <w:rPr>
                <w:sz w:val="24"/>
              </w:rPr>
            </w:pPr>
            <w:r>
              <w:rPr>
                <w:sz w:val="24"/>
              </w:rPr>
              <w:t>没收违法收入，并处违法收入 50%</w:t>
            </w:r>
          </w:p>
          <w:p>
            <w:pPr>
              <w:pStyle w:val="7"/>
              <w:spacing w:before="91"/>
              <w:ind w:left="106"/>
              <w:rPr>
                <w:sz w:val="24"/>
              </w:rPr>
            </w:pPr>
            <w:r>
              <w:rPr>
                <w:sz w:val="24"/>
              </w:rPr>
              <w:t>以上 1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86" w:right="79"/>
              <w:jc w:val="center"/>
              <w:rPr>
                <w:sz w:val="24"/>
              </w:rPr>
            </w:pPr>
            <w:r>
              <w:rPr>
                <w:sz w:val="24"/>
              </w:rPr>
              <w:t>一般</w:t>
            </w:r>
          </w:p>
        </w:tc>
        <w:tc>
          <w:tcPr>
            <w:tcW w:w="3757" w:type="dxa"/>
          </w:tcPr>
          <w:p>
            <w:pPr>
              <w:pStyle w:val="7"/>
              <w:rPr>
                <w:rFonts w:ascii="Times New Roman"/>
                <w:sz w:val="24"/>
              </w:rPr>
            </w:pPr>
          </w:p>
          <w:p>
            <w:pPr>
              <w:pStyle w:val="7"/>
              <w:spacing w:before="139"/>
              <w:ind w:left="105"/>
              <w:rPr>
                <w:sz w:val="24"/>
              </w:rPr>
            </w:pPr>
            <w:r>
              <w:rPr>
                <w:spacing w:val="-16"/>
                <w:sz w:val="24"/>
              </w:rPr>
              <w:t xml:space="preserve">违法收入 </w:t>
            </w:r>
            <w:r>
              <w:rPr>
                <w:sz w:val="24"/>
              </w:rPr>
              <w:t>1</w:t>
            </w:r>
            <w:r>
              <w:rPr>
                <w:spacing w:val="-24"/>
                <w:sz w:val="24"/>
              </w:rPr>
              <w:t xml:space="preserve"> 万元以上 </w:t>
            </w:r>
            <w:r>
              <w:rPr>
                <w:sz w:val="24"/>
              </w:rPr>
              <w:t>5</w:t>
            </w:r>
            <w:r>
              <w:rPr>
                <w:spacing w:val="-15"/>
                <w:sz w:val="24"/>
              </w:rPr>
              <w:t xml:space="preserve"> 万元以下或</w:t>
            </w:r>
          </w:p>
          <w:p>
            <w:pPr>
              <w:pStyle w:val="7"/>
              <w:spacing w:before="93" w:line="312" w:lineRule="auto"/>
              <w:ind w:left="105" w:right="95"/>
              <w:rPr>
                <w:sz w:val="24"/>
              </w:rPr>
            </w:pPr>
            <w:r>
              <w:rPr>
                <w:spacing w:val="-12"/>
                <w:sz w:val="24"/>
              </w:rPr>
              <w:t xml:space="preserve">者提供便利条件在 </w:t>
            </w:r>
            <w:r>
              <w:rPr>
                <w:sz w:val="24"/>
              </w:rPr>
              <w:t>1</w:t>
            </w:r>
            <w:r>
              <w:rPr>
                <w:spacing w:val="-24"/>
                <w:sz w:val="24"/>
              </w:rPr>
              <w:t xml:space="preserve"> 个月以上 </w:t>
            </w:r>
            <w:r>
              <w:rPr>
                <w:sz w:val="24"/>
              </w:rPr>
              <w:t>3</w:t>
            </w:r>
            <w:r>
              <w:rPr>
                <w:spacing w:val="-40"/>
                <w:sz w:val="24"/>
              </w:rPr>
              <w:t xml:space="preserve"> 个</w:t>
            </w:r>
            <w:r>
              <w:rPr>
                <w:spacing w:val="-4"/>
                <w:sz w:val="24"/>
              </w:rPr>
              <w:t>月以下的。</w:t>
            </w:r>
          </w:p>
        </w:tc>
        <w:tc>
          <w:tcPr>
            <w:tcW w:w="3779" w:type="dxa"/>
          </w:tcPr>
          <w:p>
            <w:pPr>
              <w:pStyle w:val="7"/>
              <w:rPr>
                <w:rFonts w:ascii="Times New Roman"/>
                <w:sz w:val="24"/>
              </w:rPr>
            </w:pPr>
          </w:p>
          <w:p>
            <w:pPr>
              <w:pStyle w:val="7"/>
              <w:spacing w:before="4"/>
              <w:rPr>
                <w:rFonts w:ascii="Times New Roman"/>
                <w:sz w:val="29"/>
              </w:rPr>
            </w:pPr>
          </w:p>
          <w:p>
            <w:pPr>
              <w:pStyle w:val="7"/>
              <w:ind w:left="106"/>
              <w:rPr>
                <w:sz w:val="24"/>
              </w:rPr>
            </w:pPr>
            <w:r>
              <w:rPr>
                <w:spacing w:val="-9"/>
                <w:sz w:val="24"/>
              </w:rPr>
              <w:t xml:space="preserve">没收违法收入，并处违法收入 </w:t>
            </w:r>
            <w:r>
              <w:rPr>
                <w:sz w:val="24"/>
              </w:rPr>
              <w:t>1</w:t>
            </w:r>
            <w:r>
              <w:rPr>
                <w:spacing w:val="-26"/>
                <w:sz w:val="24"/>
              </w:rPr>
              <w:t xml:space="preserve"> 倍</w:t>
            </w:r>
          </w:p>
          <w:p>
            <w:pPr>
              <w:pStyle w:val="7"/>
              <w:spacing w:before="94"/>
              <w:ind w:left="106"/>
              <w:rPr>
                <w:sz w:val="24"/>
              </w:rPr>
            </w:pPr>
            <w:r>
              <w:rPr>
                <w:sz w:val="24"/>
              </w:rPr>
              <w:t>以上 2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left="86" w:right="79"/>
              <w:jc w:val="center"/>
              <w:rPr>
                <w:sz w:val="24"/>
              </w:rPr>
            </w:pPr>
            <w:r>
              <w:rPr>
                <w:sz w:val="24"/>
              </w:rPr>
              <w:t>较重</w:t>
            </w:r>
          </w:p>
        </w:tc>
        <w:tc>
          <w:tcPr>
            <w:tcW w:w="3757" w:type="dxa"/>
          </w:tcPr>
          <w:p>
            <w:pPr>
              <w:pStyle w:val="7"/>
              <w:rPr>
                <w:rFonts w:ascii="Times New Roman"/>
                <w:sz w:val="24"/>
              </w:rPr>
            </w:pPr>
          </w:p>
          <w:p>
            <w:pPr>
              <w:pStyle w:val="7"/>
              <w:spacing w:before="4"/>
              <w:rPr>
                <w:rFonts w:ascii="Times New Roman"/>
                <w:sz w:val="29"/>
              </w:rPr>
            </w:pPr>
          </w:p>
          <w:p>
            <w:pPr>
              <w:pStyle w:val="7"/>
              <w:ind w:left="105"/>
              <w:rPr>
                <w:sz w:val="24"/>
              </w:rPr>
            </w:pPr>
            <w:r>
              <w:rPr>
                <w:spacing w:val="-16"/>
                <w:sz w:val="24"/>
              </w:rPr>
              <w:t xml:space="preserve">违法收入 </w:t>
            </w:r>
            <w:r>
              <w:rPr>
                <w:sz w:val="24"/>
              </w:rPr>
              <w:t>5</w:t>
            </w:r>
            <w:r>
              <w:rPr>
                <w:spacing w:val="-12"/>
                <w:sz w:val="24"/>
              </w:rPr>
              <w:t xml:space="preserve"> 万元以上或者提供便利</w:t>
            </w:r>
          </w:p>
          <w:p>
            <w:pPr>
              <w:pStyle w:val="7"/>
              <w:spacing w:before="94"/>
              <w:ind w:left="105"/>
              <w:rPr>
                <w:sz w:val="24"/>
              </w:rPr>
            </w:pPr>
            <w:r>
              <w:rPr>
                <w:sz w:val="24"/>
              </w:rPr>
              <w:t>条件在 6 个月以上的。</w:t>
            </w:r>
          </w:p>
        </w:tc>
        <w:tc>
          <w:tcPr>
            <w:tcW w:w="3779" w:type="dxa"/>
          </w:tcPr>
          <w:p>
            <w:pPr>
              <w:pStyle w:val="7"/>
              <w:rPr>
                <w:rFonts w:ascii="Times New Roman"/>
                <w:sz w:val="24"/>
              </w:rPr>
            </w:pPr>
          </w:p>
          <w:p>
            <w:pPr>
              <w:pStyle w:val="7"/>
              <w:spacing w:before="4"/>
              <w:rPr>
                <w:rFonts w:ascii="Times New Roman"/>
                <w:sz w:val="29"/>
              </w:rPr>
            </w:pPr>
          </w:p>
          <w:p>
            <w:pPr>
              <w:pStyle w:val="7"/>
              <w:ind w:left="106"/>
              <w:rPr>
                <w:sz w:val="24"/>
              </w:rPr>
            </w:pPr>
            <w:r>
              <w:rPr>
                <w:spacing w:val="-9"/>
                <w:sz w:val="24"/>
              </w:rPr>
              <w:t xml:space="preserve">没收违法收入，并处违法收入 </w:t>
            </w:r>
            <w:r>
              <w:rPr>
                <w:sz w:val="24"/>
              </w:rPr>
              <w:t>2</w:t>
            </w:r>
            <w:r>
              <w:rPr>
                <w:spacing w:val="-26"/>
                <w:sz w:val="24"/>
              </w:rPr>
              <w:t xml:space="preserve"> 倍</w:t>
            </w:r>
          </w:p>
          <w:p>
            <w:pPr>
              <w:pStyle w:val="7"/>
              <w:spacing w:before="94"/>
              <w:ind w:left="106"/>
              <w:rPr>
                <w:sz w:val="24"/>
              </w:rPr>
            </w:pPr>
            <w:r>
              <w:rPr>
                <w:sz w:val="24"/>
              </w:rPr>
              <w:t>以上 3 倍以下罚款。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2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4"/>
              <w:ind w:left="196"/>
              <w:rPr>
                <w:sz w:val="24"/>
              </w:rPr>
            </w:pPr>
            <w:r>
              <w:rPr>
                <w:sz w:val="24"/>
              </w:rPr>
              <w:t>88</w:t>
            </w:r>
          </w:p>
        </w:tc>
        <w:tc>
          <w:tcPr>
            <w:tcW w:w="170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9"/>
              </w:rPr>
            </w:pPr>
          </w:p>
          <w:p>
            <w:pPr>
              <w:pStyle w:val="7"/>
              <w:spacing w:line="312" w:lineRule="auto"/>
              <w:ind w:left="112" w:right="89"/>
              <w:jc w:val="both"/>
              <w:rPr>
                <w:sz w:val="24"/>
              </w:rPr>
            </w:pPr>
            <w:r>
              <w:rPr>
                <w:sz w:val="24"/>
              </w:rPr>
              <w:t>《中华人民共和国产品质量法》</w:t>
            </w:r>
          </w:p>
        </w:tc>
        <w:tc>
          <w:tcPr>
            <w:tcW w:w="3956"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4"/>
              </w:rPr>
            </w:pPr>
          </w:p>
          <w:p>
            <w:pPr>
              <w:pStyle w:val="7"/>
              <w:spacing w:line="312" w:lineRule="auto"/>
              <w:ind w:left="107" w:right="92"/>
              <w:jc w:val="both"/>
              <w:rPr>
                <w:sz w:val="24"/>
              </w:rPr>
            </w:pPr>
            <w:r>
              <w:rPr>
                <w:spacing w:val="-11"/>
                <w:sz w:val="24"/>
              </w:rPr>
              <w:t>第六十三条：隐匿、转移、变卖、损</w:t>
            </w:r>
            <w:r>
              <w:rPr>
                <w:spacing w:val="-9"/>
                <w:sz w:val="24"/>
              </w:rPr>
              <w:t>毁被市场监督管理部门查封、扣押的</w:t>
            </w:r>
            <w:r>
              <w:rPr>
                <w:spacing w:val="-11"/>
                <w:sz w:val="24"/>
              </w:rPr>
              <w:t>物品的，处被隐匿、转移、变卖、损</w:t>
            </w:r>
            <w:r>
              <w:rPr>
                <w:spacing w:val="8"/>
                <w:sz w:val="24"/>
              </w:rPr>
              <w:t>毁物品货值金额等值以上三倍以下</w:t>
            </w:r>
            <w:r>
              <w:rPr>
                <w:spacing w:val="-11"/>
                <w:sz w:val="24"/>
              </w:rPr>
              <w:t>的罚款；有违法所得的，并处没收违</w:t>
            </w:r>
            <w:r>
              <w:rPr>
                <w:spacing w:val="-4"/>
                <w:sz w:val="24"/>
              </w:rPr>
              <w:t>法所得。</w:t>
            </w:r>
          </w:p>
        </w:tc>
        <w:tc>
          <w:tcPr>
            <w:tcW w:w="798" w:type="dxa"/>
          </w:tcPr>
          <w:p>
            <w:pPr>
              <w:pStyle w:val="7"/>
              <w:rPr>
                <w:rFonts w:ascii="Times New Roman"/>
                <w:sz w:val="24"/>
              </w:rPr>
            </w:pPr>
          </w:p>
          <w:p>
            <w:pPr>
              <w:pStyle w:val="7"/>
              <w:spacing w:before="9"/>
              <w:rPr>
                <w:rFonts w:ascii="Times New Roman"/>
                <w:sz w:val="19"/>
              </w:rPr>
            </w:pPr>
          </w:p>
          <w:p>
            <w:pPr>
              <w:pStyle w:val="7"/>
              <w:ind w:left="86" w:right="79"/>
              <w:jc w:val="center"/>
              <w:rPr>
                <w:sz w:val="24"/>
              </w:rPr>
            </w:pPr>
            <w:r>
              <w:rPr>
                <w:sz w:val="24"/>
              </w:rPr>
              <w:t>较轻</w:t>
            </w:r>
          </w:p>
        </w:tc>
        <w:tc>
          <w:tcPr>
            <w:tcW w:w="3757" w:type="dxa"/>
          </w:tcPr>
          <w:p>
            <w:pPr>
              <w:pStyle w:val="7"/>
              <w:spacing w:before="10" w:line="400" w:lineRule="atLeast"/>
              <w:ind w:left="105" w:right="92"/>
              <w:jc w:val="both"/>
              <w:rPr>
                <w:sz w:val="24"/>
              </w:rPr>
            </w:pPr>
            <w:r>
              <w:rPr>
                <w:spacing w:val="-6"/>
                <w:sz w:val="24"/>
              </w:rPr>
              <w:t>被隐匿、转移、变卖、损毁物品货</w:t>
            </w:r>
            <w:r>
              <w:rPr>
                <w:spacing w:val="-18"/>
                <w:sz w:val="24"/>
              </w:rPr>
              <w:t xml:space="preserve">值金额 </w:t>
            </w:r>
            <w:r>
              <w:rPr>
                <w:sz w:val="24"/>
              </w:rPr>
              <w:t>5</w:t>
            </w:r>
            <w:r>
              <w:rPr>
                <w:spacing w:val="-13"/>
                <w:sz w:val="24"/>
              </w:rPr>
              <w:t xml:space="preserve"> 万元以下，或者物品不涉</w:t>
            </w:r>
            <w:r>
              <w:rPr>
                <w:spacing w:val="-5"/>
                <w:sz w:val="24"/>
              </w:rPr>
              <w:t>及危害人身健康和公共安全的。</w:t>
            </w:r>
          </w:p>
        </w:tc>
        <w:tc>
          <w:tcPr>
            <w:tcW w:w="3779" w:type="dxa"/>
          </w:tcPr>
          <w:p>
            <w:pPr>
              <w:pStyle w:val="7"/>
              <w:spacing w:before="5"/>
              <w:rPr>
                <w:rFonts w:ascii="Times New Roman"/>
                <w:sz w:val="26"/>
              </w:rPr>
            </w:pPr>
          </w:p>
          <w:p>
            <w:pPr>
              <w:pStyle w:val="7"/>
              <w:spacing w:line="312" w:lineRule="auto"/>
              <w:ind w:left="106" w:right="96"/>
              <w:rPr>
                <w:sz w:val="24"/>
              </w:rPr>
            </w:pPr>
            <w:r>
              <w:rPr>
                <w:spacing w:val="-13"/>
                <w:sz w:val="24"/>
              </w:rPr>
              <w:t xml:space="preserve">处货值金额 </w:t>
            </w:r>
            <w:r>
              <w:rPr>
                <w:sz w:val="24"/>
              </w:rPr>
              <w:t>1</w:t>
            </w:r>
            <w:r>
              <w:rPr>
                <w:spacing w:val="-13"/>
                <w:sz w:val="24"/>
              </w:rPr>
              <w:t xml:space="preserve"> 倍罚款；有违法所得</w:t>
            </w:r>
            <w:r>
              <w:rPr>
                <w:spacing w:val="-5"/>
                <w:sz w:val="24"/>
              </w:rPr>
              <w:t>的，并处没收违法所得。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rPr>
                <w:rFonts w:ascii="Times New Roman"/>
                <w:sz w:val="35"/>
              </w:rPr>
            </w:pPr>
          </w:p>
          <w:p>
            <w:pPr>
              <w:pStyle w:val="7"/>
              <w:ind w:left="86" w:right="79"/>
              <w:jc w:val="center"/>
              <w:rPr>
                <w:sz w:val="24"/>
              </w:rPr>
            </w:pPr>
            <w:r>
              <w:rPr>
                <w:sz w:val="24"/>
              </w:rPr>
              <w:t>一般</w:t>
            </w:r>
          </w:p>
        </w:tc>
        <w:tc>
          <w:tcPr>
            <w:tcW w:w="3757" w:type="dxa"/>
          </w:tcPr>
          <w:p>
            <w:pPr>
              <w:pStyle w:val="7"/>
              <w:spacing w:before="79" w:line="312" w:lineRule="auto"/>
              <w:ind w:left="105" w:right="92"/>
              <w:jc w:val="both"/>
              <w:rPr>
                <w:sz w:val="24"/>
              </w:rPr>
            </w:pPr>
            <w:r>
              <w:rPr>
                <w:spacing w:val="-6"/>
                <w:sz w:val="24"/>
              </w:rPr>
              <w:t>被隐匿、转移、变卖、损毁物品货</w:t>
            </w:r>
            <w:r>
              <w:rPr>
                <w:spacing w:val="-19"/>
                <w:sz w:val="24"/>
              </w:rPr>
              <w:t xml:space="preserve">值金额 </w:t>
            </w:r>
            <w:r>
              <w:rPr>
                <w:sz w:val="24"/>
              </w:rPr>
              <w:t>5</w:t>
            </w:r>
            <w:r>
              <w:rPr>
                <w:spacing w:val="-24"/>
                <w:sz w:val="24"/>
              </w:rPr>
              <w:t xml:space="preserve"> 万元以上 </w:t>
            </w:r>
            <w:r>
              <w:rPr>
                <w:sz w:val="24"/>
              </w:rPr>
              <w:t>10</w:t>
            </w:r>
            <w:r>
              <w:rPr>
                <w:spacing w:val="-32"/>
                <w:sz w:val="24"/>
              </w:rPr>
              <w:t xml:space="preserve"> 万元以下，或</w:t>
            </w:r>
            <w:r>
              <w:rPr>
                <w:spacing w:val="-6"/>
                <w:sz w:val="24"/>
              </w:rPr>
              <w:t>者物品可能对人身健康和公共安全</w:t>
            </w:r>
          </w:p>
          <w:p>
            <w:pPr>
              <w:pStyle w:val="7"/>
              <w:spacing w:line="301" w:lineRule="exact"/>
              <w:ind w:left="105"/>
              <w:rPr>
                <w:sz w:val="24"/>
              </w:rPr>
            </w:pPr>
            <w:r>
              <w:rPr>
                <w:sz w:val="24"/>
              </w:rPr>
              <w:t>造成危害后果的。</w:t>
            </w:r>
          </w:p>
        </w:tc>
        <w:tc>
          <w:tcPr>
            <w:tcW w:w="3779" w:type="dxa"/>
          </w:tcPr>
          <w:p>
            <w:pPr>
              <w:pStyle w:val="7"/>
              <w:rPr>
                <w:rFonts w:ascii="Times New Roman"/>
                <w:sz w:val="24"/>
              </w:rPr>
            </w:pPr>
          </w:p>
          <w:p>
            <w:pPr>
              <w:pStyle w:val="7"/>
              <w:spacing w:before="204" w:line="312" w:lineRule="auto"/>
              <w:ind w:left="106" w:right="-29"/>
              <w:rPr>
                <w:sz w:val="24"/>
              </w:rPr>
            </w:pPr>
            <w:r>
              <w:rPr>
                <w:spacing w:val="2"/>
                <w:sz w:val="24"/>
              </w:rPr>
              <w:t>处货值金额</w:t>
            </w:r>
            <w:r>
              <w:rPr>
                <w:sz w:val="24"/>
              </w:rPr>
              <w:t>1</w:t>
            </w:r>
            <w:r>
              <w:rPr>
                <w:spacing w:val="-17"/>
                <w:sz w:val="24"/>
              </w:rPr>
              <w:t xml:space="preserve"> 倍以上</w:t>
            </w:r>
            <w:r>
              <w:rPr>
                <w:sz w:val="24"/>
              </w:rPr>
              <w:t>2</w:t>
            </w:r>
            <w:r>
              <w:rPr>
                <w:spacing w:val="-17"/>
                <w:sz w:val="24"/>
              </w:rPr>
              <w:t xml:space="preserve"> 倍以下罚款； </w:t>
            </w:r>
            <w:r>
              <w:rPr>
                <w:spacing w:val="-14"/>
                <w:sz w:val="24"/>
              </w:rPr>
              <w:t>有违法所得的，并处没收违法所得。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rPr>
                <w:rFonts w:ascii="Times New Roman"/>
                <w:sz w:val="35"/>
              </w:rPr>
            </w:pPr>
          </w:p>
          <w:p>
            <w:pPr>
              <w:pStyle w:val="7"/>
              <w:ind w:left="86" w:right="79"/>
              <w:jc w:val="center"/>
              <w:rPr>
                <w:sz w:val="24"/>
              </w:rPr>
            </w:pPr>
            <w:r>
              <w:rPr>
                <w:sz w:val="24"/>
              </w:rPr>
              <w:t>较重</w:t>
            </w:r>
          </w:p>
        </w:tc>
        <w:tc>
          <w:tcPr>
            <w:tcW w:w="3757" w:type="dxa"/>
          </w:tcPr>
          <w:p>
            <w:pPr>
              <w:pStyle w:val="7"/>
              <w:spacing w:before="79" w:line="312" w:lineRule="auto"/>
              <w:ind w:left="105" w:right="92"/>
              <w:jc w:val="both"/>
              <w:rPr>
                <w:sz w:val="24"/>
              </w:rPr>
            </w:pPr>
            <w:r>
              <w:rPr>
                <w:spacing w:val="-6"/>
                <w:sz w:val="24"/>
              </w:rPr>
              <w:t>被隐匿、转移、变卖、损毁物品货</w:t>
            </w:r>
            <w:r>
              <w:rPr>
                <w:spacing w:val="-18"/>
                <w:sz w:val="24"/>
              </w:rPr>
              <w:t xml:space="preserve">值金额 </w:t>
            </w:r>
            <w:r>
              <w:rPr>
                <w:spacing w:val="-3"/>
                <w:sz w:val="24"/>
              </w:rPr>
              <w:t>10</w:t>
            </w:r>
            <w:r>
              <w:rPr>
                <w:spacing w:val="-22"/>
                <w:sz w:val="24"/>
              </w:rPr>
              <w:t xml:space="preserve"> 万元以上，或者物品对人</w:t>
            </w:r>
            <w:r>
              <w:rPr>
                <w:spacing w:val="11"/>
                <w:sz w:val="24"/>
              </w:rPr>
              <w:t>身健康和公共安全造成危害后果</w:t>
            </w:r>
          </w:p>
          <w:p>
            <w:pPr>
              <w:pStyle w:val="7"/>
              <w:spacing w:line="301" w:lineRule="exact"/>
              <w:ind w:left="105"/>
              <w:rPr>
                <w:sz w:val="24"/>
              </w:rPr>
            </w:pPr>
            <w:r>
              <w:rPr>
                <w:sz w:val="24"/>
              </w:rPr>
              <w:t>的。</w:t>
            </w:r>
          </w:p>
        </w:tc>
        <w:tc>
          <w:tcPr>
            <w:tcW w:w="3779" w:type="dxa"/>
          </w:tcPr>
          <w:p>
            <w:pPr>
              <w:pStyle w:val="7"/>
              <w:rPr>
                <w:rFonts w:ascii="Times New Roman"/>
                <w:sz w:val="24"/>
              </w:rPr>
            </w:pPr>
          </w:p>
          <w:p>
            <w:pPr>
              <w:pStyle w:val="7"/>
              <w:spacing w:before="204" w:line="312" w:lineRule="auto"/>
              <w:ind w:left="106" w:right="-29"/>
              <w:rPr>
                <w:sz w:val="24"/>
              </w:rPr>
            </w:pPr>
            <w:r>
              <w:rPr>
                <w:spacing w:val="2"/>
                <w:sz w:val="24"/>
              </w:rPr>
              <w:t>处货值金额</w:t>
            </w:r>
            <w:r>
              <w:rPr>
                <w:sz w:val="24"/>
              </w:rPr>
              <w:t>2</w:t>
            </w:r>
            <w:r>
              <w:rPr>
                <w:spacing w:val="-17"/>
                <w:sz w:val="24"/>
              </w:rPr>
              <w:t xml:space="preserve"> 倍以上</w:t>
            </w:r>
            <w:r>
              <w:rPr>
                <w:sz w:val="24"/>
              </w:rPr>
              <w:t>3</w:t>
            </w:r>
            <w:r>
              <w:rPr>
                <w:spacing w:val="-17"/>
                <w:sz w:val="24"/>
              </w:rPr>
              <w:t xml:space="preserve"> 倍以下罚款； </w:t>
            </w:r>
            <w:r>
              <w:rPr>
                <w:spacing w:val="-5"/>
                <w:sz w:val="24"/>
              </w:rPr>
              <w:t>有违法所得的，并处没收违法所得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2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3"/>
              </w:rPr>
            </w:pPr>
          </w:p>
          <w:p>
            <w:pPr>
              <w:pStyle w:val="7"/>
              <w:ind w:left="196"/>
              <w:rPr>
                <w:sz w:val="24"/>
              </w:rPr>
            </w:pPr>
            <w:r>
              <w:rPr>
                <w:sz w:val="24"/>
              </w:rPr>
              <w:t>89</w:t>
            </w:r>
          </w:p>
        </w:tc>
        <w:tc>
          <w:tcPr>
            <w:tcW w:w="170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2"/>
              </w:rPr>
            </w:pPr>
          </w:p>
          <w:p>
            <w:pPr>
              <w:pStyle w:val="7"/>
              <w:spacing w:line="312" w:lineRule="auto"/>
              <w:ind w:left="112" w:right="89"/>
              <w:jc w:val="both"/>
              <w:rPr>
                <w:sz w:val="24"/>
              </w:rPr>
            </w:pPr>
            <w:r>
              <w:rPr>
                <w:sz w:val="24"/>
              </w:rPr>
              <w:t>《中华人民共和国消费者权益保护法》</w:t>
            </w:r>
          </w:p>
        </w:tc>
        <w:tc>
          <w:tcPr>
            <w:tcW w:w="3956" w:type="dxa"/>
            <w:vMerge w:val="restart"/>
          </w:tcPr>
          <w:p>
            <w:pPr>
              <w:pStyle w:val="7"/>
              <w:spacing w:before="129" w:line="280" w:lineRule="auto"/>
              <w:ind w:left="107" w:right="59"/>
              <w:jc w:val="both"/>
              <w:rPr>
                <w:sz w:val="24"/>
              </w:rPr>
            </w:pPr>
            <w:r>
              <w:rPr>
                <w:spacing w:val="-9"/>
                <w:sz w:val="24"/>
              </w:rPr>
              <w:t>第五十六条：有下列情形之一，除承</w:t>
            </w:r>
            <w:r>
              <w:rPr>
                <w:spacing w:val="8"/>
                <w:sz w:val="24"/>
              </w:rPr>
              <w:t>担相应的民事责任外，其他有关法</w:t>
            </w:r>
            <w:r>
              <w:rPr>
                <w:spacing w:val="-11"/>
                <w:sz w:val="24"/>
              </w:rPr>
              <w:t>律、法规对处罚机关和处罚方式有规</w:t>
            </w:r>
            <w:r>
              <w:rPr>
                <w:spacing w:val="-6"/>
                <w:sz w:val="24"/>
              </w:rPr>
              <w:t xml:space="preserve">定的，依照法律、法规的规定执行； </w:t>
            </w:r>
            <w:r>
              <w:rPr>
                <w:spacing w:val="-10"/>
                <w:sz w:val="24"/>
              </w:rPr>
              <w:t>法律、法规未作规定的，由工商行政</w:t>
            </w:r>
            <w:r>
              <w:rPr>
                <w:spacing w:val="8"/>
                <w:sz w:val="24"/>
              </w:rPr>
              <w:t>管理部门或者其他有关行政部门责</w:t>
            </w:r>
            <w:r>
              <w:rPr>
                <w:spacing w:val="-11"/>
                <w:sz w:val="24"/>
              </w:rPr>
              <w:t>令改正，可以根据情节单处或者并处</w:t>
            </w:r>
            <w:r>
              <w:rPr>
                <w:spacing w:val="-10"/>
                <w:sz w:val="24"/>
              </w:rPr>
              <w:t>警告、没收违法所得、处以违法所得</w:t>
            </w:r>
            <w:r>
              <w:rPr>
                <w:spacing w:val="-8"/>
                <w:sz w:val="24"/>
              </w:rPr>
              <w:t>一倍以上十倍以下的罚款，没有违法</w:t>
            </w:r>
            <w:r>
              <w:rPr>
                <w:spacing w:val="-6"/>
                <w:sz w:val="24"/>
              </w:rPr>
              <w:t>所得的，处以五十万元以下的罚款；</w:t>
            </w:r>
          </w:p>
        </w:tc>
        <w:tc>
          <w:tcPr>
            <w:tcW w:w="798"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6"/>
              </w:rPr>
            </w:pPr>
          </w:p>
          <w:p>
            <w:pPr>
              <w:pStyle w:val="7"/>
              <w:ind w:left="159"/>
              <w:rPr>
                <w:sz w:val="24"/>
              </w:rPr>
            </w:pPr>
            <w:r>
              <w:rPr>
                <w:sz w:val="24"/>
              </w:rPr>
              <w:t>较轻</w:t>
            </w:r>
          </w:p>
        </w:tc>
        <w:tc>
          <w:tcPr>
            <w:tcW w:w="3757" w:type="dxa"/>
          </w:tcPr>
          <w:p>
            <w:pPr>
              <w:pStyle w:val="7"/>
              <w:spacing w:before="3"/>
              <w:rPr>
                <w:rFonts w:ascii="Times New Roman"/>
                <w:sz w:val="26"/>
              </w:rPr>
            </w:pPr>
          </w:p>
          <w:p>
            <w:pPr>
              <w:pStyle w:val="7"/>
              <w:spacing w:line="312" w:lineRule="auto"/>
              <w:ind w:left="105" w:right="95"/>
              <w:rPr>
                <w:sz w:val="24"/>
              </w:rPr>
            </w:pPr>
            <w:r>
              <w:rPr>
                <w:spacing w:val="-16"/>
                <w:sz w:val="24"/>
              </w:rPr>
              <w:t xml:space="preserve">违法所得 </w:t>
            </w:r>
            <w:r>
              <w:rPr>
                <w:sz w:val="24"/>
              </w:rPr>
              <w:t>2</w:t>
            </w:r>
            <w:r>
              <w:rPr>
                <w:spacing w:val="-14"/>
                <w:sz w:val="24"/>
              </w:rPr>
              <w:t xml:space="preserve"> 万元以下或情节特别轻</w:t>
            </w:r>
            <w:r>
              <w:rPr>
                <w:spacing w:val="-3"/>
                <w:sz w:val="24"/>
              </w:rPr>
              <w:t>微的；</w:t>
            </w:r>
          </w:p>
        </w:tc>
        <w:tc>
          <w:tcPr>
            <w:tcW w:w="3779" w:type="dxa"/>
          </w:tcPr>
          <w:p>
            <w:pPr>
              <w:pStyle w:val="7"/>
              <w:spacing w:before="103"/>
              <w:ind w:left="106"/>
              <w:rPr>
                <w:sz w:val="24"/>
              </w:rPr>
            </w:pPr>
            <w:r>
              <w:rPr>
                <w:sz w:val="24"/>
              </w:rPr>
              <w:t>可以单处或者并处警告、没收违法</w:t>
            </w:r>
          </w:p>
          <w:p>
            <w:pPr>
              <w:pStyle w:val="7"/>
              <w:spacing w:line="400" w:lineRule="atLeast"/>
              <w:ind w:left="106" w:right="96"/>
              <w:rPr>
                <w:sz w:val="24"/>
              </w:rPr>
            </w:pPr>
            <w:r>
              <w:rPr>
                <w:spacing w:val="-11"/>
                <w:sz w:val="24"/>
              </w:rPr>
              <w:t xml:space="preserve">所得、处违法所得 </w:t>
            </w:r>
            <w:r>
              <w:rPr>
                <w:sz w:val="24"/>
              </w:rPr>
              <w:t>1</w:t>
            </w:r>
            <w:r>
              <w:rPr>
                <w:spacing w:val="-26"/>
                <w:sz w:val="24"/>
              </w:rPr>
              <w:t xml:space="preserve"> 倍以上 </w:t>
            </w:r>
            <w:r>
              <w:rPr>
                <w:sz w:val="24"/>
              </w:rPr>
              <w:t>3</w:t>
            </w:r>
            <w:r>
              <w:rPr>
                <w:spacing w:val="-26"/>
                <w:sz w:val="24"/>
              </w:rPr>
              <w:t xml:space="preserve"> 倍以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vMerge w:val="continue"/>
            <w:tcBorders>
              <w:top w:val="nil"/>
            </w:tcBorders>
          </w:tcPr>
          <w:p>
            <w:pPr>
              <w:rPr>
                <w:sz w:val="2"/>
                <w:szCs w:val="2"/>
              </w:rPr>
            </w:pPr>
          </w:p>
        </w:tc>
        <w:tc>
          <w:tcPr>
            <w:tcW w:w="3757" w:type="dxa"/>
          </w:tcPr>
          <w:p>
            <w:pPr>
              <w:pStyle w:val="7"/>
              <w:spacing w:before="3"/>
              <w:rPr>
                <w:rFonts w:ascii="Times New Roman"/>
                <w:sz w:val="26"/>
              </w:rPr>
            </w:pPr>
          </w:p>
          <w:p>
            <w:pPr>
              <w:pStyle w:val="7"/>
              <w:spacing w:line="312" w:lineRule="auto"/>
              <w:ind w:left="105" w:right="27"/>
              <w:rPr>
                <w:sz w:val="24"/>
              </w:rPr>
            </w:pPr>
            <w:r>
              <w:rPr>
                <w:sz w:val="24"/>
              </w:rPr>
              <w:t>没有违法所得的，未给消费者造成损害后果的。</w:t>
            </w:r>
          </w:p>
        </w:tc>
        <w:tc>
          <w:tcPr>
            <w:tcW w:w="3779" w:type="dxa"/>
          </w:tcPr>
          <w:p>
            <w:pPr>
              <w:pStyle w:val="7"/>
              <w:spacing w:before="3"/>
              <w:rPr>
                <w:rFonts w:ascii="Times New Roman"/>
                <w:sz w:val="26"/>
              </w:rPr>
            </w:pPr>
          </w:p>
          <w:p>
            <w:pPr>
              <w:pStyle w:val="7"/>
              <w:spacing w:line="312" w:lineRule="auto"/>
              <w:ind w:left="106" w:right="96"/>
              <w:rPr>
                <w:sz w:val="24"/>
              </w:rPr>
            </w:pPr>
            <w:r>
              <w:rPr>
                <w:spacing w:val="-10"/>
                <w:sz w:val="24"/>
              </w:rPr>
              <w:t xml:space="preserve">没有违法所得的，处 </w:t>
            </w:r>
            <w:r>
              <w:rPr>
                <w:sz w:val="24"/>
              </w:rPr>
              <w:t>3</w:t>
            </w:r>
            <w:r>
              <w:rPr>
                <w:spacing w:val="-15"/>
                <w:sz w:val="24"/>
              </w:rPr>
              <w:t xml:space="preserve"> 万元以下罚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spacing w:before="9"/>
              <w:rPr>
                <w:rFonts w:ascii="Times New Roman"/>
                <w:sz w:val="19"/>
              </w:rPr>
            </w:pPr>
          </w:p>
          <w:p>
            <w:pPr>
              <w:pStyle w:val="7"/>
              <w:ind w:left="86" w:right="79"/>
              <w:jc w:val="center"/>
              <w:rPr>
                <w:sz w:val="24"/>
              </w:rPr>
            </w:pPr>
            <w:r>
              <w:rPr>
                <w:sz w:val="24"/>
              </w:rPr>
              <w:t>一般</w:t>
            </w:r>
          </w:p>
        </w:tc>
        <w:tc>
          <w:tcPr>
            <w:tcW w:w="3757" w:type="dxa"/>
          </w:tcPr>
          <w:p>
            <w:pPr>
              <w:pStyle w:val="7"/>
              <w:spacing w:before="5"/>
              <w:rPr>
                <w:rFonts w:ascii="Times New Roman"/>
                <w:sz w:val="26"/>
              </w:rPr>
            </w:pPr>
          </w:p>
          <w:p>
            <w:pPr>
              <w:pStyle w:val="7"/>
              <w:spacing w:line="312" w:lineRule="auto"/>
              <w:ind w:left="105" w:right="95"/>
              <w:rPr>
                <w:sz w:val="24"/>
              </w:rPr>
            </w:pPr>
            <w:r>
              <w:rPr>
                <w:spacing w:val="-16"/>
                <w:sz w:val="24"/>
              </w:rPr>
              <w:t xml:space="preserve">违法所得 </w:t>
            </w:r>
            <w:r>
              <w:rPr>
                <w:sz w:val="24"/>
              </w:rPr>
              <w:t>2</w:t>
            </w:r>
            <w:r>
              <w:rPr>
                <w:spacing w:val="-24"/>
                <w:sz w:val="24"/>
              </w:rPr>
              <w:t xml:space="preserve"> 万元以上 </w:t>
            </w:r>
            <w:r>
              <w:rPr>
                <w:sz w:val="24"/>
              </w:rPr>
              <w:t>5</w:t>
            </w:r>
            <w:r>
              <w:rPr>
                <w:spacing w:val="-17"/>
                <w:sz w:val="24"/>
              </w:rPr>
              <w:t xml:space="preserve"> 万元以下或</w:t>
            </w:r>
            <w:r>
              <w:rPr>
                <w:spacing w:val="-5"/>
                <w:sz w:val="24"/>
              </w:rPr>
              <w:t>情节较轻的；</w:t>
            </w:r>
          </w:p>
        </w:tc>
        <w:tc>
          <w:tcPr>
            <w:tcW w:w="3779" w:type="dxa"/>
          </w:tcPr>
          <w:p>
            <w:pPr>
              <w:pStyle w:val="7"/>
              <w:spacing w:before="10" w:line="400" w:lineRule="atLeast"/>
              <w:ind w:left="106" w:right="96"/>
              <w:jc w:val="both"/>
              <w:rPr>
                <w:sz w:val="24"/>
              </w:rPr>
            </w:pPr>
            <w:r>
              <w:rPr>
                <w:spacing w:val="-5"/>
                <w:sz w:val="24"/>
              </w:rPr>
              <w:t>可以单处或者并处警告、没收违法</w:t>
            </w:r>
            <w:r>
              <w:rPr>
                <w:spacing w:val="-11"/>
                <w:sz w:val="24"/>
              </w:rPr>
              <w:t xml:space="preserve">所得、处违法所得 </w:t>
            </w:r>
            <w:r>
              <w:rPr>
                <w:sz w:val="24"/>
              </w:rPr>
              <w:t>3</w:t>
            </w:r>
            <w:r>
              <w:rPr>
                <w:spacing w:val="-26"/>
                <w:sz w:val="24"/>
              </w:rPr>
              <w:t xml:space="preserve"> 倍以上 </w:t>
            </w:r>
            <w:r>
              <w:rPr>
                <w:sz w:val="24"/>
              </w:rPr>
              <w:t>5</w:t>
            </w:r>
            <w:r>
              <w:rPr>
                <w:spacing w:val="-26"/>
                <w:sz w:val="24"/>
              </w:rPr>
              <w:t xml:space="preserve"> 倍以</w:t>
            </w:r>
            <w:r>
              <w:rPr>
                <w:spacing w:val="-4"/>
                <w:sz w:val="24"/>
              </w:rPr>
              <w:t>下罚款；</w:t>
            </w:r>
          </w:p>
        </w:tc>
      </w:tr>
    </w:tbl>
    <w:p>
      <w:pPr>
        <w:spacing w:after="0" w:line="400" w:lineRule="atLeast"/>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29" w:type="dxa"/>
          </w:tcPr>
          <w:p>
            <w:pPr>
              <w:pStyle w:val="7"/>
              <w:rPr>
                <w:rFonts w:ascii="Times New Roman"/>
                <w:sz w:val="24"/>
              </w:rPr>
            </w:pPr>
          </w:p>
        </w:tc>
        <w:tc>
          <w:tcPr>
            <w:tcW w:w="1707" w:type="dxa"/>
          </w:tcPr>
          <w:p>
            <w:pPr>
              <w:pStyle w:val="7"/>
              <w:rPr>
                <w:rFonts w:ascii="Times New Roman"/>
                <w:sz w:val="24"/>
              </w:rPr>
            </w:pPr>
          </w:p>
        </w:tc>
        <w:tc>
          <w:tcPr>
            <w:tcW w:w="3956" w:type="dxa"/>
          </w:tcPr>
          <w:p>
            <w:pPr>
              <w:pStyle w:val="7"/>
              <w:spacing w:before="50" w:line="280" w:lineRule="auto"/>
              <w:ind w:left="107" w:right="92"/>
              <w:rPr>
                <w:sz w:val="24"/>
              </w:rPr>
            </w:pPr>
            <w:r>
              <w:rPr>
                <w:spacing w:val="-11"/>
                <w:sz w:val="24"/>
              </w:rPr>
              <w:t>情节严重的，责令停业整顿、吊销营</w:t>
            </w:r>
            <w:r>
              <w:rPr>
                <w:spacing w:val="-4"/>
                <w:sz w:val="24"/>
              </w:rPr>
              <w:t>业执照。</w:t>
            </w:r>
          </w:p>
        </w:tc>
        <w:tc>
          <w:tcPr>
            <w:tcW w:w="798" w:type="dxa"/>
          </w:tcPr>
          <w:p>
            <w:pPr>
              <w:pStyle w:val="7"/>
              <w:rPr>
                <w:rFonts w:ascii="Times New Roman"/>
                <w:sz w:val="24"/>
              </w:rPr>
            </w:pPr>
          </w:p>
        </w:tc>
        <w:tc>
          <w:tcPr>
            <w:tcW w:w="3757" w:type="dxa"/>
          </w:tcPr>
          <w:p>
            <w:pPr>
              <w:pStyle w:val="7"/>
              <w:spacing w:before="5"/>
              <w:rPr>
                <w:rFonts w:ascii="Times New Roman"/>
                <w:sz w:val="26"/>
              </w:rPr>
            </w:pPr>
          </w:p>
          <w:p>
            <w:pPr>
              <w:pStyle w:val="7"/>
              <w:spacing w:line="312" w:lineRule="auto"/>
              <w:ind w:left="104" w:right="27"/>
              <w:rPr>
                <w:sz w:val="24"/>
              </w:rPr>
            </w:pPr>
            <w:r>
              <w:rPr>
                <w:sz w:val="24"/>
              </w:rPr>
              <w:t>没有违法所得的，给消费者造成损害较轻的。</w:t>
            </w:r>
          </w:p>
        </w:tc>
        <w:tc>
          <w:tcPr>
            <w:tcW w:w="3779" w:type="dxa"/>
          </w:tcPr>
          <w:p>
            <w:pPr>
              <w:pStyle w:val="7"/>
              <w:spacing w:before="5"/>
              <w:rPr>
                <w:rFonts w:ascii="Times New Roman"/>
                <w:sz w:val="26"/>
              </w:rPr>
            </w:pPr>
          </w:p>
          <w:p>
            <w:pPr>
              <w:pStyle w:val="7"/>
              <w:spacing w:line="312" w:lineRule="auto"/>
              <w:ind w:left="106" w:right="96"/>
              <w:rPr>
                <w:sz w:val="24"/>
              </w:rPr>
            </w:pPr>
            <w:r>
              <w:rPr>
                <w:spacing w:val="-15"/>
                <w:sz w:val="24"/>
              </w:rPr>
              <w:t xml:space="preserve">没有违法所得的，处 </w:t>
            </w:r>
            <w:r>
              <w:rPr>
                <w:sz w:val="24"/>
              </w:rPr>
              <w:t>3</w:t>
            </w:r>
            <w:r>
              <w:rPr>
                <w:spacing w:val="-24"/>
                <w:sz w:val="24"/>
              </w:rPr>
              <w:t xml:space="preserve"> 万元以上 </w:t>
            </w:r>
            <w:r>
              <w:rPr>
                <w:spacing w:val="-9"/>
                <w:sz w:val="24"/>
              </w:rPr>
              <w:t xml:space="preserve">10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2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32"/>
              </w:rPr>
            </w:pPr>
          </w:p>
          <w:p>
            <w:pPr>
              <w:pStyle w:val="7"/>
              <w:ind w:left="196"/>
              <w:rPr>
                <w:sz w:val="24"/>
              </w:rPr>
            </w:pPr>
            <w:r>
              <w:rPr>
                <w:sz w:val="24"/>
              </w:rPr>
              <w:t>89</w:t>
            </w:r>
          </w:p>
        </w:tc>
        <w:tc>
          <w:tcPr>
            <w:tcW w:w="170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1"/>
              </w:rPr>
            </w:pPr>
          </w:p>
          <w:p>
            <w:pPr>
              <w:pStyle w:val="7"/>
              <w:spacing w:line="312" w:lineRule="auto"/>
              <w:ind w:left="112" w:right="89"/>
              <w:jc w:val="both"/>
              <w:rPr>
                <w:sz w:val="24"/>
              </w:rPr>
            </w:pPr>
            <w:r>
              <w:rPr>
                <w:sz w:val="24"/>
              </w:rPr>
              <w:t>《中华人民共和国消费者权益保护法》</w:t>
            </w:r>
          </w:p>
        </w:tc>
        <w:tc>
          <w:tcPr>
            <w:tcW w:w="3956" w:type="dxa"/>
            <w:vMerge w:val="restart"/>
          </w:tcPr>
          <w:p>
            <w:pPr>
              <w:pStyle w:val="7"/>
              <w:spacing w:before="10"/>
              <w:rPr>
                <w:rFonts w:ascii="Times New Roman"/>
                <w:sz w:val="26"/>
              </w:rPr>
            </w:pPr>
          </w:p>
          <w:p>
            <w:pPr>
              <w:pStyle w:val="7"/>
              <w:spacing w:line="280" w:lineRule="auto"/>
              <w:ind w:left="107" w:right="59"/>
              <w:jc w:val="both"/>
              <w:rPr>
                <w:sz w:val="24"/>
              </w:rPr>
            </w:pPr>
            <w:r>
              <w:rPr>
                <w:spacing w:val="-9"/>
                <w:sz w:val="24"/>
              </w:rPr>
              <w:t>第五十六条：有下列情形之一，除承</w:t>
            </w:r>
            <w:r>
              <w:rPr>
                <w:spacing w:val="8"/>
                <w:sz w:val="24"/>
              </w:rPr>
              <w:t>担相应的民事责任外，其他有关法</w:t>
            </w:r>
            <w:r>
              <w:rPr>
                <w:spacing w:val="-11"/>
                <w:sz w:val="24"/>
              </w:rPr>
              <w:t>律、法规对处罚机关和处罚方式有规</w:t>
            </w:r>
            <w:r>
              <w:rPr>
                <w:spacing w:val="-6"/>
                <w:sz w:val="24"/>
              </w:rPr>
              <w:t xml:space="preserve">定的，依照法律、法规的规定执行； </w:t>
            </w:r>
            <w:r>
              <w:rPr>
                <w:spacing w:val="-10"/>
                <w:sz w:val="24"/>
              </w:rPr>
              <w:t>法律、法规未作规定的，由工商行政</w:t>
            </w:r>
            <w:r>
              <w:rPr>
                <w:spacing w:val="8"/>
                <w:sz w:val="24"/>
              </w:rPr>
              <w:t>管理部门或者其他有关行政部门责</w:t>
            </w:r>
            <w:r>
              <w:rPr>
                <w:spacing w:val="-11"/>
                <w:sz w:val="24"/>
              </w:rPr>
              <w:t>令改正，可以根据情节单处或者并处</w:t>
            </w:r>
            <w:r>
              <w:rPr>
                <w:spacing w:val="-10"/>
                <w:sz w:val="24"/>
              </w:rPr>
              <w:t>警告、没收违法所得、处以违法所得</w:t>
            </w:r>
            <w:r>
              <w:rPr>
                <w:spacing w:val="-8"/>
                <w:sz w:val="24"/>
              </w:rPr>
              <w:t>一倍以上十倍以下的罚款，没有违法</w:t>
            </w:r>
            <w:r>
              <w:rPr>
                <w:spacing w:val="-6"/>
                <w:sz w:val="24"/>
              </w:rPr>
              <w:t xml:space="preserve">所得的，处以五十万元以下的罚款； </w:t>
            </w:r>
            <w:r>
              <w:rPr>
                <w:spacing w:val="-10"/>
                <w:sz w:val="24"/>
              </w:rPr>
              <w:t>情节严重的，责令停业整顿、吊销营</w:t>
            </w:r>
            <w:r>
              <w:rPr>
                <w:spacing w:val="-4"/>
                <w:sz w:val="24"/>
              </w:rPr>
              <w:t>业执照。</w:t>
            </w:r>
          </w:p>
        </w:tc>
        <w:tc>
          <w:tcPr>
            <w:tcW w:w="798" w:type="dxa"/>
            <w:vMerge w:val="restart"/>
          </w:tcPr>
          <w:p>
            <w:pPr>
              <w:pStyle w:val="7"/>
              <w:rPr>
                <w:rFonts w:ascii="Times New Roman"/>
                <w:sz w:val="24"/>
              </w:rPr>
            </w:pPr>
          </w:p>
          <w:p>
            <w:pPr>
              <w:pStyle w:val="7"/>
              <w:rPr>
                <w:rFonts w:ascii="Times New Roman"/>
                <w:sz w:val="24"/>
              </w:rPr>
            </w:pPr>
          </w:p>
          <w:p>
            <w:pPr>
              <w:pStyle w:val="7"/>
              <w:spacing w:before="11"/>
              <w:rPr>
                <w:rFonts w:ascii="Times New Roman"/>
                <w:sz w:val="28"/>
              </w:rPr>
            </w:pPr>
          </w:p>
          <w:p>
            <w:pPr>
              <w:pStyle w:val="7"/>
              <w:ind w:left="159"/>
              <w:rPr>
                <w:sz w:val="24"/>
              </w:rPr>
            </w:pPr>
            <w:r>
              <w:rPr>
                <w:sz w:val="24"/>
              </w:rPr>
              <w:t>较重</w:t>
            </w:r>
          </w:p>
        </w:tc>
        <w:tc>
          <w:tcPr>
            <w:tcW w:w="3757" w:type="dxa"/>
          </w:tcPr>
          <w:p>
            <w:pPr>
              <w:pStyle w:val="7"/>
              <w:spacing w:before="4"/>
              <w:rPr>
                <w:rFonts w:ascii="Times New Roman"/>
                <w:sz w:val="24"/>
              </w:rPr>
            </w:pPr>
          </w:p>
          <w:p>
            <w:pPr>
              <w:pStyle w:val="7"/>
              <w:spacing w:line="312" w:lineRule="auto"/>
              <w:ind w:left="105" w:right="95"/>
              <w:rPr>
                <w:sz w:val="24"/>
              </w:rPr>
            </w:pPr>
            <w:r>
              <w:rPr>
                <w:spacing w:val="2"/>
                <w:sz w:val="24"/>
              </w:rPr>
              <w:t>违法所得</w:t>
            </w:r>
            <w:r>
              <w:rPr>
                <w:sz w:val="24"/>
              </w:rPr>
              <w:t>5</w:t>
            </w:r>
            <w:r>
              <w:rPr>
                <w:spacing w:val="-17"/>
                <w:sz w:val="24"/>
              </w:rPr>
              <w:t xml:space="preserve"> 万元以上</w:t>
            </w:r>
            <w:r>
              <w:rPr>
                <w:sz w:val="24"/>
              </w:rPr>
              <w:t>10</w:t>
            </w:r>
            <w:r>
              <w:rPr>
                <w:spacing w:val="-23"/>
                <w:sz w:val="24"/>
              </w:rPr>
              <w:t xml:space="preserve"> 万元以下或</w:t>
            </w:r>
            <w:r>
              <w:rPr>
                <w:spacing w:val="-5"/>
                <w:sz w:val="24"/>
              </w:rPr>
              <w:t>情节较重的；</w:t>
            </w:r>
          </w:p>
        </w:tc>
        <w:tc>
          <w:tcPr>
            <w:tcW w:w="3779" w:type="dxa"/>
          </w:tcPr>
          <w:p>
            <w:pPr>
              <w:pStyle w:val="7"/>
              <w:spacing w:before="79"/>
              <w:ind w:left="106"/>
              <w:rPr>
                <w:sz w:val="24"/>
              </w:rPr>
            </w:pPr>
            <w:r>
              <w:rPr>
                <w:sz w:val="24"/>
              </w:rPr>
              <w:t>可以单处或者并处警告、没收违法</w:t>
            </w:r>
          </w:p>
          <w:p>
            <w:pPr>
              <w:pStyle w:val="7"/>
              <w:spacing w:line="400" w:lineRule="atLeast"/>
              <w:ind w:left="106" w:right="96"/>
              <w:rPr>
                <w:sz w:val="24"/>
              </w:rPr>
            </w:pPr>
            <w:r>
              <w:rPr>
                <w:spacing w:val="-11"/>
                <w:sz w:val="24"/>
              </w:rPr>
              <w:t xml:space="preserve">所得、处违法所得 </w:t>
            </w:r>
            <w:r>
              <w:rPr>
                <w:sz w:val="24"/>
              </w:rPr>
              <w:t>5</w:t>
            </w:r>
            <w:r>
              <w:rPr>
                <w:spacing w:val="-26"/>
                <w:sz w:val="24"/>
              </w:rPr>
              <w:t xml:space="preserve"> 倍以上 </w:t>
            </w:r>
            <w:r>
              <w:rPr>
                <w:sz w:val="24"/>
              </w:rPr>
              <w:t>7</w:t>
            </w:r>
            <w:r>
              <w:rPr>
                <w:spacing w:val="-26"/>
                <w:sz w:val="24"/>
              </w:rPr>
              <w:t xml:space="preserve"> 倍以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vMerge w:val="continue"/>
            <w:tcBorders>
              <w:top w:val="nil"/>
            </w:tcBorders>
          </w:tcPr>
          <w:p>
            <w:pPr>
              <w:rPr>
                <w:sz w:val="2"/>
                <w:szCs w:val="2"/>
              </w:rPr>
            </w:pPr>
          </w:p>
        </w:tc>
        <w:tc>
          <w:tcPr>
            <w:tcW w:w="3757" w:type="dxa"/>
          </w:tcPr>
          <w:p>
            <w:pPr>
              <w:pStyle w:val="7"/>
              <w:spacing w:before="3" w:line="398" w:lineRule="exact"/>
              <w:ind w:left="105" w:right="27"/>
              <w:rPr>
                <w:sz w:val="24"/>
              </w:rPr>
            </w:pPr>
            <w:r>
              <w:rPr>
                <w:sz w:val="24"/>
              </w:rPr>
              <w:t>没有违法所得的，给消费者造成损害较重的。</w:t>
            </w:r>
          </w:p>
        </w:tc>
        <w:tc>
          <w:tcPr>
            <w:tcW w:w="3779" w:type="dxa"/>
          </w:tcPr>
          <w:p>
            <w:pPr>
              <w:pStyle w:val="7"/>
              <w:spacing w:before="81"/>
              <w:ind w:left="106"/>
              <w:rPr>
                <w:sz w:val="24"/>
              </w:rPr>
            </w:pPr>
            <w:r>
              <w:rPr>
                <w:sz w:val="24"/>
              </w:rPr>
              <w:t>没有违法所得的，处 10 万元以上</w:t>
            </w:r>
          </w:p>
          <w:p>
            <w:pPr>
              <w:pStyle w:val="7"/>
              <w:spacing w:before="91" w:line="301" w:lineRule="exact"/>
              <w:ind w:left="106"/>
              <w:rPr>
                <w:sz w:val="24"/>
              </w:rPr>
            </w:pPr>
            <w:r>
              <w:rPr>
                <w:sz w:val="24"/>
              </w:rPr>
              <w:t>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9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vMerge w:val="restart"/>
          </w:tcPr>
          <w:p>
            <w:pPr>
              <w:pStyle w:val="7"/>
              <w:rPr>
                <w:rFonts w:ascii="Times New Roman"/>
                <w:sz w:val="24"/>
              </w:rPr>
            </w:pPr>
          </w:p>
          <w:p>
            <w:pPr>
              <w:pStyle w:val="7"/>
              <w:rPr>
                <w:rFonts w:ascii="Times New Roman"/>
                <w:sz w:val="24"/>
              </w:rPr>
            </w:pPr>
          </w:p>
          <w:p>
            <w:pPr>
              <w:pStyle w:val="7"/>
              <w:spacing w:before="11"/>
              <w:rPr>
                <w:rFonts w:ascii="Times New Roman"/>
                <w:sz w:val="28"/>
              </w:rPr>
            </w:pPr>
          </w:p>
          <w:p>
            <w:pPr>
              <w:pStyle w:val="7"/>
              <w:ind w:left="159"/>
              <w:rPr>
                <w:sz w:val="24"/>
              </w:rPr>
            </w:pPr>
            <w:r>
              <w:rPr>
                <w:sz w:val="24"/>
              </w:rPr>
              <w:t>严重</w:t>
            </w:r>
          </w:p>
        </w:tc>
        <w:tc>
          <w:tcPr>
            <w:tcW w:w="3757" w:type="dxa"/>
          </w:tcPr>
          <w:p>
            <w:pPr>
              <w:pStyle w:val="7"/>
              <w:spacing w:before="2"/>
              <w:rPr>
                <w:rFonts w:ascii="Times New Roman"/>
                <w:sz w:val="24"/>
              </w:rPr>
            </w:pPr>
          </w:p>
          <w:p>
            <w:pPr>
              <w:pStyle w:val="7"/>
              <w:spacing w:line="312" w:lineRule="auto"/>
              <w:ind w:left="105" w:right="95"/>
              <w:rPr>
                <w:sz w:val="24"/>
              </w:rPr>
            </w:pPr>
            <w:r>
              <w:rPr>
                <w:spacing w:val="-16"/>
                <w:sz w:val="24"/>
              </w:rPr>
              <w:t xml:space="preserve">违法所得 </w:t>
            </w:r>
            <w:r>
              <w:rPr>
                <w:sz w:val="24"/>
              </w:rPr>
              <w:t>10</w:t>
            </w:r>
            <w:r>
              <w:rPr>
                <w:spacing w:val="-24"/>
                <w:sz w:val="24"/>
              </w:rPr>
              <w:t xml:space="preserve"> 万元以上 </w:t>
            </w:r>
            <w:r>
              <w:rPr>
                <w:spacing w:val="-3"/>
                <w:sz w:val="24"/>
              </w:rPr>
              <w:t>20</w:t>
            </w:r>
            <w:r>
              <w:rPr>
                <w:spacing w:val="-19"/>
                <w:sz w:val="24"/>
              </w:rPr>
              <w:t xml:space="preserve"> 万元以下</w:t>
            </w:r>
            <w:r>
              <w:rPr>
                <w:spacing w:val="-5"/>
                <w:sz w:val="24"/>
              </w:rPr>
              <w:t>或情节严重的；</w:t>
            </w:r>
          </w:p>
        </w:tc>
        <w:tc>
          <w:tcPr>
            <w:tcW w:w="3779" w:type="dxa"/>
          </w:tcPr>
          <w:p>
            <w:pPr>
              <w:pStyle w:val="7"/>
              <w:spacing w:before="79"/>
              <w:ind w:left="106"/>
              <w:rPr>
                <w:sz w:val="24"/>
              </w:rPr>
            </w:pPr>
            <w:r>
              <w:rPr>
                <w:sz w:val="24"/>
              </w:rPr>
              <w:t>可以单处或者并处警告、没收违法</w:t>
            </w:r>
          </w:p>
          <w:p>
            <w:pPr>
              <w:pStyle w:val="7"/>
              <w:spacing w:line="400" w:lineRule="atLeast"/>
              <w:ind w:left="106" w:right="94"/>
              <w:rPr>
                <w:sz w:val="24"/>
              </w:rPr>
            </w:pPr>
            <w:r>
              <w:rPr>
                <w:spacing w:val="-24"/>
                <w:sz w:val="24"/>
              </w:rPr>
              <w:t xml:space="preserve">所得、处违法所得 </w:t>
            </w:r>
            <w:r>
              <w:rPr>
                <w:sz w:val="24"/>
              </w:rPr>
              <w:t>7</w:t>
            </w:r>
            <w:r>
              <w:rPr>
                <w:spacing w:val="-28"/>
                <w:sz w:val="24"/>
              </w:rPr>
              <w:t xml:space="preserve"> 倍以上 </w:t>
            </w:r>
            <w:r>
              <w:rPr>
                <w:sz w:val="24"/>
              </w:rPr>
              <w:t>10</w:t>
            </w:r>
            <w:r>
              <w:rPr>
                <w:spacing w:val="-28"/>
                <w:sz w:val="24"/>
              </w:rPr>
              <w:t xml:space="preserve"> 倍以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vMerge w:val="continue"/>
            <w:tcBorders>
              <w:top w:val="nil"/>
            </w:tcBorders>
          </w:tcPr>
          <w:p>
            <w:pPr>
              <w:rPr>
                <w:sz w:val="2"/>
                <w:szCs w:val="2"/>
              </w:rPr>
            </w:pPr>
          </w:p>
        </w:tc>
        <w:tc>
          <w:tcPr>
            <w:tcW w:w="3757" w:type="dxa"/>
          </w:tcPr>
          <w:p>
            <w:pPr>
              <w:pStyle w:val="7"/>
              <w:spacing w:before="79"/>
              <w:ind w:left="105"/>
              <w:rPr>
                <w:sz w:val="24"/>
              </w:rPr>
            </w:pPr>
            <w:r>
              <w:rPr>
                <w:sz w:val="24"/>
              </w:rPr>
              <w:t>没有违法所得的，给消费者造成损</w:t>
            </w:r>
          </w:p>
          <w:p>
            <w:pPr>
              <w:pStyle w:val="7"/>
              <w:spacing w:before="93" w:line="301" w:lineRule="exact"/>
              <w:ind w:left="105"/>
              <w:rPr>
                <w:sz w:val="24"/>
              </w:rPr>
            </w:pPr>
            <w:r>
              <w:rPr>
                <w:sz w:val="24"/>
              </w:rPr>
              <w:t>害严重的。</w:t>
            </w:r>
          </w:p>
        </w:tc>
        <w:tc>
          <w:tcPr>
            <w:tcW w:w="3779" w:type="dxa"/>
          </w:tcPr>
          <w:p>
            <w:pPr>
              <w:pStyle w:val="7"/>
              <w:spacing w:before="79"/>
              <w:ind w:left="106"/>
              <w:rPr>
                <w:sz w:val="24"/>
              </w:rPr>
            </w:pPr>
            <w:r>
              <w:rPr>
                <w:sz w:val="24"/>
              </w:rPr>
              <w:t>没有违法所得的，处 30 万元以上</w:t>
            </w:r>
          </w:p>
          <w:p>
            <w:pPr>
              <w:pStyle w:val="7"/>
              <w:spacing w:before="93" w:line="301" w:lineRule="exact"/>
              <w:ind w:left="106"/>
              <w:rPr>
                <w:sz w:val="24"/>
              </w:rPr>
            </w:pPr>
            <w:r>
              <w:rPr>
                <w:sz w:val="24"/>
              </w:rPr>
              <w:t>50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line="398" w:lineRule="exact"/>
              <w:ind w:left="159" w:right="149"/>
              <w:rPr>
                <w:sz w:val="24"/>
              </w:rPr>
            </w:pPr>
            <w:r>
              <w:rPr>
                <w:sz w:val="24"/>
              </w:rPr>
              <w:t>特别严重</w:t>
            </w:r>
          </w:p>
        </w:tc>
        <w:tc>
          <w:tcPr>
            <w:tcW w:w="3757" w:type="dxa"/>
          </w:tcPr>
          <w:p>
            <w:pPr>
              <w:pStyle w:val="7"/>
              <w:spacing w:line="398" w:lineRule="exact"/>
              <w:ind w:left="105" w:right="27"/>
              <w:rPr>
                <w:sz w:val="24"/>
              </w:rPr>
            </w:pPr>
            <w:r>
              <w:rPr>
                <w:sz w:val="24"/>
              </w:rPr>
              <w:t>违法所得 20 万元以上或给消费者造成损害特别严重的。</w:t>
            </w:r>
          </w:p>
        </w:tc>
        <w:tc>
          <w:tcPr>
            <w:tcW w:w="3779" w:type="dxa"/>
          </w:tcPr>
          <w:p>
            <w:pPr>
              <w:pStyle w:val="7"/>
              <w:spacing w:before="2"/>
              <w:rPr>
                <w:rFonts w:ascii="Times New Roman"/>
                <w:sz w:val="24"/>
              </w:rPr>
            </w:pPr>
          </w:p>
          <w:p>
            <w:pPr>
              <w:pStyle w:val="7"/>
              <w:ind w:left="106"/>
              <w:rPr>
                <w:sz w:val="24"/>
              </w:rPr>
            </w:pPr>
            <w:r>
              <w:rPr>
                <w:sz w:val="24"/>
              </w:rPr>
              <w:t>责令停业整顿、吊销营业执照。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629" w:type="dxa"/>
            <w:vMerge w:val="restart"/>
          </w:tcPr>
          <w:p>
            <w:pPr>
              <w:pStyle w:val="7"/>
              <w:rPr>
                <w:rFonts w:ascii="Times New Roman"/>
                <w:sz w:val="24"/>
              </w:rPr>
            </w:pPr>
          </w:p>
          <w:p>
            <w:pPr>
              <w:pStyle w:val="7"/>
              <w:rPr>
                <w:rFonts w:ascii="Times New Roman"/>
                <w:sz w:val="24"/>
              </w:rPr>
            </w:pPr>
          </w:p>
          <w:p>
            <w:pPr>
              <w:pStyle w:val="7"/>
              <w:spacing w:before="4"/>
              <w:rPr>
                <w:rFonts w:ascii="Times New Roman"/>
                <w:sz w:val="33"/>
              </w:rPr>
            </w:pPr>
          </w:p>
          <w:p>
            <w:pPr>
              <w:pStyle w:val="7"/>
              <w:ind w:left="196"/>
              <w:rPr>
                <w:sz w:val="24"/>
              </w:rPr>
            </w:pPr>
            <w:r>
              <w:rPr>
                <w:sz w:val="24"/>
              </w:rPr>
              <w:t>90</w:t>
            </w:r>
          </w:p>
        </w:tc>
        <w:tc>
          <w:tcPr>
            <w:tcW w:w="1707" w:type="dxa"/>
            <w:vMerge w:val="restart"/>
          </w:tcPr>
          <w:p>
            <w:pPr>
              <w:pStyle w:val="7"/>
              <w:spacing w:before="2"/>
              <w:rPr>
                <w:rFonts w:ascii="Times New Roman"/>
                <w:sz w:val="29"/>
              </w:rPr>
            </w:pPr>
          </w:p>
          <w:p>
            <w:pPr>
              <w:pStyle w:val="7"/>
              <w:spacing w:line="312" w:lineRule="auto"/>
              <w:ind w:left="112" w:right="89"/>
              <w:jc w:val="both"/>
              <w:rPr>
                <w:sz w:val="24"/>
              </w:rPr>
            </w:pPr>
            <w:r>
              <w:rPr>
                <w:sz w:val="24"/>
              </w:rPr>
              <w:t>《中华人民共和国工业产品生产许可证管理条例》</w:t>
            </w:r>
          </w:p>
        </w:tc>
        <w:tc>
          <w:tcPr>
            <w:tcW w:w="3956" w:type="dxa"/>
            <w:vMerge w:val="restart"/>
          </w:tcPr>
          <w:p>
            <w:pPr>
              <w:pStyle w:val="7"/>
              <w:spacing w:before="134" w:line="312" w:lineRule="auto"/>
              <w:ind w:left="107" w:right="92"/>
              <w:jc w:val="both"/>
              <w:rPr>
                <w:sz w:val="24"/>
              </w:rPr>
            </w:pPr>
            <w:r>
              <w:rPr>
                <w:spacing w:val="-12"/>
                <w:sz w:val="24"/>
              </w:rPr>
              <w:t>第四十五条：企业未依照本条例规定</w:t>
            </w:r>
            <w:r>
              <w:rPr>
                <w:spacing w:val="8"/>
                <w:sz w:val="24"/>
              </w:rPr>
              <w:t>申请取得生产许可证而擅自生产列</w:t>
            </w:r>
            <w:r>
              <w:rPr>
                <w:spacing w:val="-11"/>
                <w:sz w:val="24"/>
              </w:rPr>
              <w:t>入目录产品的，由工业产品生产许可</w:t>
            </w:r>
            <w:r>
              <w:rPr>
                <w:spacing w:val="-9"/>
                <w:sz w:val="24"/>
              </w:rPr>
              <w:t>证主管部门责令停止生产，没收违法</w:t>
            </w:r>
          </w:p>
          <w:p>
            <w:pPr>
              <w:pStyle w:val="7"/>
              <w:spacing w:before="2"/>
              <w:ind w:left="107"/>
              <w:rPr>
                <w:sz w:val="24"/>
              </w:rPr>
            </w:pPr>
            <w:r>
              <w:rPr>
                <w:spacing w:val="-11"/>
                <w:sz w:val="24"/>
              </w:rPr>
              <w:t>生产的产品，处违法生产产品货值金</w:t>
            </w:r>
          </w:p>
        </w:tc>
        <w:tc>
          <w:tcPr>
            <w:tcW w:w="798" w:type="dxa"/>
          </w:tcPr>
          <w:p>
            <w:pPr>
              <w:pStyle w:val="7"/>
              <w:rPr>
                <w:rFonts w:ascii="Times New Roman"/>
                <w:sz w:val="24"/>
              </w:rPr>
            </w:pPr>
          </w:p>
          <w:p>
            <w:pPr>
              <w:pStyle w:val="7"/>
              <w:spacing w:before="8"/>
              <w:rPr>
                <w:rFonts w:ascii="Times New Roman"/>
                <w:sz w:val="31"/>
              </w:rPr>
            </w:pPr>
          </w:p>
          <w:p>
            <w:pPr>
              <w:pStyle w:val="7"/>
              <w:ind w:left="86" w:right="79"/>
              <w:jc w:val="center"/>
              <w:rPr>
                <w:sz w:val="24"/>
              </w:rPr>
            </w:pPr>
            <w:r>
              <w:rPr>
                <w:sz w:val="24"/>
              </w:rPr>
              <w:t>较轻</w:t>
            </w:r>
          </w:p>
        </w:tc>
        <w:tc>
          <w:tcPr>
            <w:tcW w:w="3757" w:type="dxa"/>
          </w:tcPr>
          <w:p>
            <w:pPr>
              <w:pStyle w:val="7"/>
              <w:spacing w:before="64"/>
              <w:ind w:left="105"/>
              <w:rPr>
                <w:sz w:val="24"/>
              </w:rPr>
            </w:pPr>
            <w:r>
              <w:rPr>
                <w:sz w:val="24"/>
              </w:rPr>
              <w:t>有下列情形之一的：</w:t>
            </w:r>
          </w:p>
          <w:p>
            <w:pPr>
              <w:pStyle w:val="7"/>
              <w:numPr>
                <w:ilvl w:val="0"/>
                <w:numId w:val="36"/>
              </w:numPr>
              <w:tabs>
                <w:tab w:val="left" w:pos="702"/>
              </w:tabs>
              <w:spacing w:before="74" w:after="0" w:line="240" w:lineRule="auto"/>
              <w:ind w:left="701" w:right="-29" w:hanging="597"/>
              <w:jc w:val="left"/>
              <w:rPr>
                <w:sz w:val="24"/>
              </w:rPr>
            </w:pPr>
            <w:r>
              <w:rPr>
                <w:spacing w:val="-14"/>
                <w:sz w:val="24"/>
              </w:rPr>
              <w:t xml:space="preserve">生产货值金额 </w:t>
            </w:r>
            <w:r>
              <w:rPr>
                <w:sz w:val="24"/>
              </w:rPr>
              <w:t>5</w:t>
            </w:r>
            <w:r>
              <w:rPr>
                <w:spacing w:val="-13"/>
                <w:sz w:val="24"/>
              </w:rPr>
              <w:t xml:space="preserve"> 万元以下的；</w:t>
            </w:r>
          </w:p>
          <w:p>
            <w:pPr>
              <w:pStyle w:val="7"/>
              <w:numPr>
                <w:ilvl w:val="0"/>
                <w:numId w:val="36"/>
              </w:numPr>
              <w:tabs>
                <w:tab w:val="left" w:pos="702"/>
              </w:tabs>
              <w:spacing w:before="0" w:after="0" w:line="380" w:lineRule="atLeast"/>
              <w:ind w:left="105" w:right="95" w:firstLine="0"/>
              <w:jc w:val="left"/>
              <w:rPr>
                <w:sz w:val="24"/>
              </w:rPr>
            </w:pPr>
            <w:r>
              <w:rPr>
                <w:spacing w:val="-5"/>
                <w:sz w:val="24"/>
              </w:rPr>
              <w:t>产品尚未销售或追回全部已</w:t>
            </w:r>
            <w:r>
              <w:rPr>
                <w:spacing w:val="-7"/>
                <w:sz w:val="24"/>
              </w:rPr>
              <w:t>售出产品的。</w:t>
            </w:r>
          </w:p>
        </w:tc>
        <w:tc>
          <w:tcPr>
            <w:tcW w:w="3779" w:type="dxa"/>
          </w:tcPr>
          <w:p>
            <w:pPr>
              <w:pStyle w:val="7"/>
              <w:spacing w:before="64" w:line="297" w:lineRule="auto"/>
              <w:ind w:left="106" w:right="96"/>
              <w:jc w:val="both"/>
              <w:rPr>
                <w:sz w:val="24"/>
              </w:rPr>
            </w:pPr>
            <w:r>
              <w:rPr>
                <w:spacing w:val="-5"/>
                <w:sz w:val="24"/>
              </w:rPr>
              <w:t>责令停止生产，没收违法生产的产品，处违法生产产品货值金额等值罚款；有违法所得的，没收违法所</w:t>
            </w:r>
          </w:p>
          <w:p>
            <w:pPr>
              <w:pStyle w:val="7"/>
              <w:spacing w:line="293" w:lineRule="exact"/>
              <w:ind w:left="106"/>
              <w:rPr>
                <w:sz w:val="24"/>
              </w:rPr>
            </w:pPr>
            <w:r>
              <w:rPr>
                <w:sz w:val="24"/>
              </w:rPr>
              <w:t>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167"/>
              <w:ind w:left="86" w:right="79"/>
              <w:jc w:val="center"/>
              <w:rPr>
                <w:sz w:val="24"/>
              </w:rPr>
            </w:pPr>
            <w:r>
              <w:rPr>
                <w:sz w:val="24"/>
              </w:rPr>
              <w:t>一般</w:t>
            </w:r>
          </w:p>
        </w:tc>
        <w:tc>
          <w:tcPr>
            <w:tcW w:w="3757" w:type="dxa"/>
          </w:tcPr>
          <w:p>
            <w:pPr>
              <w:pStyle w:val="7"/>
              <w:spacing w:before="163"/>
              <w:ind w:left="105"/>
              <w:rPr>
                <w:sz w:val="24"/>
              </w:rPr>
            </w:pPr>
            <w:r>
              <w:rPr>
                <w:sz w:val="24"/>
              </w:rPr>
              <w:t>有下列情形之一的：</w:t>
            </w:r>
          </w:p>
        </w:tc>
        <w:tc>
          <w:tcPr>
            <w:tcW w:w="3779" w:type="dxa"/>
          </w:tcPr>
          <w:p>
            <w:pPr>
              <w:pStyle w:val="7"/>
              <w:spacing w:before="163"/>
              <w:ind w:left="106"/>
              <w:rPr>
                <w:sz w:val="24"/>
              </w:rPr>
            </w:pPr>
            <w:r>
              <w:rPr>
                <w:sz w:val="24"/>
              </w:rPr>
              <w:t>责令停止生产，没收违法生产的产</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629" w:type="dxa"/>
            <w:vMerge w:val="restart"/>
          </w:tcPr>
          <w:p>
            <w:pPr>
              <w:pStyle w:val="7"/>
              <w:rPr>
                <w:rFonts w:ascii="Times New Roman"/>
                <w:sz w:val="24"/>
              </w:rPr>
            </w:pPr>
          </w:p>
        </w:tc>
        <w:tc>
          <w:tcPr>
            <w:tcW w:w="1707" w:type="dxa"/>
            <w:vMerge w:val="restart"/>
          </w:tcPr>
          <w:p>
            <w:pPr>
              <w:pStyle w:val="7"/>
              <w:rPr>
                <w:rFonts w:ascii="Times New Roman"/>
                <w:sz w:val="24"/>
              </w:rPr>
            </w:pPr>
          </w:p>
        </w:tc>
        <w:tc>
          <w:tcPr>
            <w:tcW w:w="3956" w:type="dxa"/>
            <w:vMerge w:val="restart"/>
          </w:tcPr>
          <w:p>
            <w:pPr>
              <w:pStyle w:val="7"/>
              <w:spacing w:before="81" w:line="312" w:lineRule="auto"/>
              <w:ind w:left="107" w:right="-29"/>
              <w:rPr>
                <w:sz w:val="24"/>
              </w:rPr>
            </w:pPr>
            <w:r>
              <w:rPr>
                <w:spacing w:val="-14"/>
                <w:sz w:val="24"/>
              </w:rPr>
              <w:t xml:space="preserve">额等值以上 </w:t>
            </w:r>
            <w:r>
              <w:rPr>
                <w:sz w:val="24"/>
              </w:rPr>
              <w:t>3</w:t>
            </w:r>
            <w:r>
              <w:rPr>
                <w:spacing w:val="-15"/>
                <w:sz w:val="24"/>
              </w:rPr>
              <w:t xml:space="preserve"> 倍以下的罚款；有违法</w:t>
            </w:r>
            <w:r>
              <w:rPr>
                <w:spacing w:val="-18"/>
                <w:sz w:val="24"/>
              </w:rPr>
              <w:t xml:space="preserve">所得的，没收违法所得；构成犯罪的， </w:t>
            </w:r>
            <w:r>
              <w:rPr>
                <w:spacing w:val="-5"/>
                <w:sz w:val="24"/>
              </w:rPr>
              <w:t>依法追究刑事责任。</w:t>
            </w:r>
          </w:p>
        </w:tc>
        <w:tc>
          <w:tcPr>
            <w:tcW w:w="798" w:type="dxa"/>
          </w:tcPr>
          <w:p>
            <w:pPr>
              <w:pStyle w:val="7"/>
              <w:rPr>
                <w:rFonts w:ascii="Times New Roman"/>
                <w:sz w:val="24"/>
              </w:rPr>
            </w:pPr>
          </w:p>
        </w:tc>
        <w:tc>
          <w:tcPr>
            <w:tcW w:w="3757" w:type="dxa"/>
          </w:tcPr>
          <w:p>
            <w:pPr>
              <w:pStyle w:val="7"/>
              <w:numPr>
                <w:ilvl w:val="0"/>
                <w:numId w:val="37"/>
              </w:numPr>
              <w:tabs>
                <w:tab w:val="left" w:pos="702"/>
              </w:tabs>
              <w:spacing w:before="67" w:after="0" w:line="295" w:lineRule="auto"/>
              <w:ind w:left="104" w:right="95" w:firstLine="0"/>
              <w:jc w:val="left"/>
              <w:rPr>
                <w:sz w:val="24"/>
              </w:rPr>
            </w:pPr>
            <w:r>
              <w:rPr>
                <w:spacing w:val="-11"/>
                <w:sz w:val="24"/>
              </w:rPr>
              <w:t xml:space="preserve">生产货值金额 </w:t>
            </w:r>
            <w:r>
              <w:rPr>
                <w:sz w:val="24"/>
              </w:rPr>
              <w:t>5</w:t>
            </w:r>
            <w:r>
              <w:rPr>
                <w:spacing w:val="-18"/>
                <w:sz w:val="24"/>
              </w:rPr>
              <w:t xml:space="preserve"> 万元以上 </w:t>
            </w:r>
            <w:r>
              <w:rPr>
                <w:spacing w:val="-8"/>
                <w:sz w:val="24"/>
              </w:rPr>
              <w:t xml:space="preserve">20 </w:t>
            </w:r>
            <w:r>
              <w:rPr>
                <w:spacing w:val="-4"/>
                <w:sz w:val="24"/>
              </w:rPr>
              <w:t>万以下的；</w:t>
            </w:r>
          </w:p>
          <w:p>
            <w:pPr>
              <w:pStyle w:val="7"/>
              <w:numPr>
                <w:ilvl w:val="0"/>
                <w:numId w:val="37"/>
              </w:numPr>
              <w:tabs>
                <w:tab w:val="left" w:pos="702"/>
              </w:tabs>
              <w:spacing w:before="2" w:after="0" w:line="297" w:lineRule="exact"/>
              <w:ind w:left="701" w:right="0" w:hanging="598"/>
              <w:jc w:val="left"/>
              <w:rPr>
                <w:sz w:val="24"/>
              </w:rPr>
            </w:pPr>
            <w:r>
              <w:rPr>
                <w:spacing w:val="-5"/>
                <w:sz w:val="24"/>
              </w:rPr>
              <w:t>无法追回已售出产品的。</w:t>
            </w:r>
          </w:p>
        </w:tc>
        <w:tc>
          <w:tcPr>
            <w:tcW w:w="3779" w:type="dxa"/>
          </w:tcPr>
          <w:p>
            <w:pPr>
              <w:pStyle w:val="7"/>
              <w:spacing w:before="3" w:line="380" w:lineRule="exact"/>
              <w:ind w:left="106" w:right="-29"/>
              <w:rPr>
                <w:sz w:val="24"/>
              </w:rPr>
            </w:pPr>
            <w:r>
              <w:rPr>
                <w:spacing w:val="-4"/>
                <w:sz w:val="24"/>
              </w:rPr>
              <w:t>品，处违法生产产品货值金额等值</w:t>
            </w:r>
            <w:r>
              <w:rPr>
                <w:spacing w:val="-23"/>
                <w:sz w:val="24"/>
              </w:rPr>
              <w:t xml:space="preserve">以上 </w:t>
            </w:r>
            <w:r>
              <w:rPr>
                <w:sz w:val="24"/>
              </w:rPr>
              <w:t>2</w:t>
            </w:r>
            <w:r>
              <w:rPr>
                <w:spacing w:val="-19"/>
                <w:sz w:val="24"/>
              </w:rPr>
              <w:t xml:space="preserve"> 倍以下罚款；有违法所得的， </w:t>
            </w:r>
            <w:r>
              <w:rPr>
                <w:spacing w:val="-5"/>
                <w:sz w:val="24"/>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spacing w:before="4"/>
              <w:rPr>
                <w:rFonts w:ascii="Times New Roman"/>
                <w:sz w:val="31"/>
              </w:rPr>
            </w:pPr>
          </w:p>
          <w:p>
            <w:pPr>
              <w:pStyle w:val="7"/>
              <w:ind w:left="86" w:right="79"/>
              <w:jc w:val="center"/>
              <w:rPr>
                <w:sz w:val="24"/>
              </w:rPr>
            </w:pPr>
            <w:r>
              <w:rPr>
                <w:sz w:val="24"/>
              </w:rPr>
              <w:t>较重</w:t>
            </w:r>
          </w:p>
        </w:tc>
        <w:tc>
          <w:tcPr>
            <w:tcW w:w="3757" w:type="dxa"/>
          </w:tcPr>
          <w:p>
            <w:pPr>
              <w:pStyle w:val="7"/>
              <w:rPr>
                <w:rFonts w:ascii="Times New Roman"/>
                <w:sz w:val="22"/>
              </w:rPr>
            </w:pPr>
          </w:p>
          <w:p>
            <w:pPr>
              <w:pStyle w:val="7"/>
              <w:ind w:left="105"/>
              <w:rPr>
                <w:sz w:val="24"/>
              </w:rPr>
            </w:pPr>
            <w:r>
              <w:rPr>
                <w:sz w:val="24"/>
              </w:rPr>
              <w:t>有下列情形之一的：</w:t>
            </w:r>
          </w:p>
          <w:p>
            <w:pPr>
              <w:pStyle w:val="7"/>
              <w:numPr>
                <w:ilvl w:val="0"/>
                <w:numId w:val="38"/>
              </w:numPr>
              <w:tabs>
                <w:tab w:val="left" w:pos="702"/>
              </w:tabs>
              <w:spacing w:before="72" w:after="0" w:line="240" w:lineRule="auto"/>
              <w:ind w:left="701" w:right="0" w:hanging="597"/>
              <w:jc w:val="left"/>
              <w:rPr>
                <w:sz w:val="24"/>
              </w:rPr>
            </w:pPr>
            <w:r>
              <w:rPr>
                <w:spacing w:val="-14"/>
                <w:sz w:val="24"/>
              </w:rPr>
              <w:t xml:space="preserve">生产货值金额 </w:t>
            </w:r>
            <w:r>
              <w:rPr>
                <w:sz w:val="24"/>
              </w:rPr>
              <w:t>20</w:t>
            </w:r>
            <w:r>
              <w:rPr>
                <w:spacing w:val="-15"/>
                <w:sz w:val="24"/>
              </w:rPr>
              <w:t xml:space="preserve"> 万以上的；</w:t>
            </w:r>
          </w:p>
          <w:p>
            <w:pPr>
              <w:pStyle w:val="7"/>
              <w:numPr>
                <w:ilvl w:val="0"/>
                <w:numId w:val="38"/>
              </w:numPr>
              <w:tabs>
                <w:tab w:val="left" w:pos="702"/>
              </w:tabs>
              <w:spacing w:before="74" w:after="0" w:line="240" w:lineRule="auto"/>
              <w:ind w:left="701" w:right="0" w:hanging="597"/>
              <w:jc w:val="left"/>
              <w:rPr>
                <w:sz w:val="24"/>
              </w:rPr>
            </w:pPr>
            <w:r>
              <w:rPr>
                <w:spacing w:val="-5"/>
                <w:sz w:val="24"/>
              </w:rPr>
              <w:t>拒不追回已售出产品的。</w:t>
            </w:r>
          </w:p>
        </w:tc>
        <w:tc>
          <w:tcPr>
            <w:tcW w:w="3779" w:type="dxa"/>
          </w:tcPr>
          <w:p>
            <w:pPr>
              <w:pStyle w:val="7"/>
              <w:spacing w:before="63" w:line="295" w:lineRule="auto"/>
              <w:ind w:left="106" w:right="94"/>
              <w:rPr>
                <w:sz w:val="24"/>
              </w:rPr>
            </w:pPr>
            <w:r>
              <w:rPr>
                <w:spacing w:val="-4"/>
                <w:sz w:val="24"/>
              </w:rPr>
              <w:t>责令停止生产，没收违法生产的产</w:t>
            </w:r>
            <w:r>
              <w:rPr>
                <w:spacing w:val="-9"/>
                <w:sz w:val="24"/>
              </w:rPr>
              <w:t xml:space="preserve">品，处违法生产产品货值金额 </w:t>
            </w:r>
            <w:r>
              <w:rPr>
                <w:sz w:val="24"/>
              </w:rPr>
              <w:t>2</w:t>
            </w:r>
            <w:r>
              <w:rPr>
                <w:spacing w:val="-34"/>
                <w:sz w:val="24"/>
              </w:rPr>
              <w:t xml:space="preserve"> 倍</w:t>
            </w:r>
          </w:p>
          <w:p>
            <w:pPr>
              <w:pStyle w:val="7"/>
              <w:spacing w:before="2"/>
              <w:ind w:left="106" w:right="-29"/>
              <w:rPr>
                <w:sz w:val="24"/>
              </w:rPr>
            </w:pPr>
            <w:r>
              <w:rPr>
                <w:spacing w:val="-23"/>
                <w:sz w:val="24"/>
              </w:rPr>
              <w:t xml:space="preserve">以上 </w:t>
            </w:r>
            <w:r>
              <w:rPr>
                <w:sz w:val="24"/>
              </w:rPr>
              <w:t>3</w:t>
            </w:r>
            <w:r>
              <w:rPr>
                <w:spacing w:val="-19"/>
                <w:sz w:val="24"/>
              </w:rPr>
              <w:t xml:space="preserve"> 倍以下罚款；有违法所得的，</w:t>
            </w:r>
          </w:p>
          <w:p>
            <w:pPr>
              <w:pStyle w:val="7"/>
              <w:spacing w:before="74" w:line="294" w:lineRule="exact"/>
              <w:ind w:left="106"/>
              <w:rPr>
                <w:sz w:val="24"/>
              </w:rPr>
            </w:pPr>
            <w:r>
              <w:rPr>
                <w:sz w:val="24"/>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629" w:type="dxa"/>
            <w:vMerge w:val="restart"/>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5"/>
              </w:rPr>
            </w:pPr>
          </w:p>
          <w:p>
            <w:pPr>
              <w:pStyle w:val="7"/>
              <w:ind w:left="196"/>
              <w:rPr>
                <w:sz w:val="24"/>
              </w:rPr>
            </w:pPr>
            <w:r>
              <w:rPr>
                <w:sz w:val="24"/>
              </w:rPr>
              <w:t>91</w:t>
            </w:r>
          </w:p>
        </w:tc>
        <w:tc>
          <w:tcPr>
            <w:tcW w:w="1707" w:type="dxa"/>
            <w:vMerge w:val="restart"/>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0"/>
              </w:rPr>
            </w:pPr>
          </w:p>
          <w:p>
            <w:pPr>
              <w:pStyle w:val="7"/>
              <w:spacing w:before="1" w:line="312" w:lineRule="auto"/>
              <w:ind w:left="112" w:right="89"/>
              <w:jc w:val="both"/>
              <w:rPr>
                <w:sz w:val="24"/>
              </w:rPr>
            </w:pPr>
            <w:r>
              <w:rPr>
                <w:sz w:val="24"/>
              </w:rPr>
              <w:t>《中华人民共和国工业产品生产许可证管理条例》</w:t>
            </w:r>
          </w:p>
        </w:tc>
        <w:tc>
          <w:tcPr>
            <w:tcW w:w="3956" w:type="dxa"/>
            <w:vMerge w:val="restart"/>
            <w:tcBorders>
              <w:bottom w:val="nil"/>
            </w:tcBorders>
          </w:tcPr>
          <w:p>
            <w:pPr>
              <w:pStyle w:val="7"/>
              <w:rPr>
                <w:rFonts w:ascii="Times New Roman"/>
                <w:sz w:val="24"/>
              </w:rPr>
            </w:pPr>
          </w:p>
          <w:p>
            <w:pPr>
              <w:pStyle w:val="7"/>
              <w:rPr>
                <w:rFonts w:ascii="Times New Roman"/>
                <w:sz w:val="24"/>
              </w:rPr>
            </w:pPr>
          </w:p>
          <w:p>
            <w:pPr>
              <w:pStyle w:val="7"/>
              <w:spacing w:before="11"/>
              <w:rPr>
                <w:rFonts w:ascii="Times New Roman"/>
                <w:sz w:val="18"/>
              </w:rPr>
            </w:pPr>
          </w:p>
          <w:p>
            <w:pPr>
              <w:pStyle w:val="7"/>
              <w:spacing w:line="312" w:lineRule="auto"/>
              <w:ind w:left="107" w:right="59"/>
              <w:jc w:val="both"/>
              <w:rPr>
                <w:sz w:val="24"/>
              </w:rPr>
            </w:pPr>
            <w:r>
              <w:rPr>
                <w:sz w:val="24"/>
              </w:rPr>
              <w:t>第四十六条:取得生产许可证的企业</w:t>
            </w:r>
            <w:r>
              <w:rPr>
                <w:spacing w:val="-10"/>
                <w:sz w:val="24"/>
              </w:rPr>
              <w:t>生产条件、检验手段、生产技术或者工艺发生变化，未依照本条例规定办</w:t>
            </w:r>
            <w:r>
              <w:rPr>
                <w:spacing w:val="-6"/>
                <w:sz w:val="24"/>
              </w:rPr>
              <w:t xml:space="preserve">理重新审查手续的，责令停止生产、销售，没收违法生产、销售的产品， </w:t>
            </w:r>
            <w:r>
              <w:rPr>
                <w:spacing w:val="-9"/>
                <w:sz w:val="24"/>
              </w:rPr>
              <w:t>并限期办理相关手续；逾期仍未办理</w:t>
            </w:r>
            <w:r>
              <w:rPr>
                <w:spacing w:val="-11"/>
                <w:sz w:val="24"/>
              </w:rPr>
              <w:t>的，处违法生产、销售产品</w:t>
            </w:r>
            <w:r>
              <w:rPr>
                <w:spacing w:val="-5"/>
                <w:sz w:val="24"/>
              </w:rPr>
              <w:t>（</w:t>
            </w:r>
            <w:r>
              <w:rPr>
                <w:spacing w:val="-3"/>
                <w:sz w:val="24"/>
              </w:rPr>
              <w:t>包括已</w:t>
            </w:r>
            <w:r>
              <w:rPr>
                <w:spacing w:val="-7"/>
                <w:sz w:val="24"/>
              </w:rPr>
              <w:t>售出和未售出的产品，下同</w:t>
            </w:r>
            <w:r>
              <w:rPr>
                <w:spacing w:val="-22"/>
                <w:sz w:val="24"/>
              </w:rPr>
              <w:t>）</w:t>
            </w:r>
            <w:r>
              <w:rPr>
                <w:spacing w:val="-4"/>
                <w:sz w:val="24"/>
              </w:rPr>
              <w:t>货值金</w:t>
            </w:r>
          </w:p>
          <w:p>
            <w:pPr>
              <w:pStyle w:val="7"/>
              <w:spacing w:before="1"/>
              <w:ind w:left="107"/>
              <w:jc w:val="both"/>
              <w:rPr>
                <w:sz w:val="24"/>
              </w:rPr>
            </w:pPr>
            <w:r>
              <w:rPr>
                <w:spacing w:val="-31"/>
                <w:sz w:val="24"/>
              </w:rPr>
              <w:t xml:space="preserve">额 </w:t>
            </w:r>
            <w:r>
              <w:rPr>
                <w:sz w:val="24"/>
              </w:rPr>
              <w:t>3</w:t>
            </w:r>
            <w:r>
              <w:rPr>
                <w:spacing w:val="-12"/>
                <w:sz w:val="24"/>
              </w:rPr>
              <w:t xml:space="preserve"> 倍以下的罚款；有违法所得的，</w:t>
            </w:r>
          </w:p>
        </w:tc>
        <w:tc>
          <w:tcPr>
            <w:tcW w:w="798" w:type="dxa"/>
          </w:tcPr>
          <w:p>
            <w:pPr>
              <w:pStyle w:val="7"/>
              <w:rPr>
                <w:rFonts w:ascii="Times New Roman"/>
                <w:sz w:val="24"/>
              </w:rPr>
            </w:pPr>
          </w:p>
          <w:p>
            <w:pPr>
              <w:pStyle w:val="7"/>
              <w:rPr>
                <w:rFonts w:ascii="Times New Roman"/>
                <w:sz w:val="24"/>
              </w:rPr>
            </w:pPr>
          </w:p>
          <w:p>
            <w:pPr>
              <w:pStyle w:val="7"/>
              <w:spacing w:before="4"/>
              <w:rPr>
                <w:rFonts w:ascii="Times New Roman"/>
                <w:sz w:val="34"/>
              </w:rPr>
            </w:pPr>
          </w:p>
          <w:p>
            <w:pPr>
              <w:pStyle w:val="7"/>
              <w:spacing w:before="1"/>
              <w:ind w:left="86" w:right="79"/>
              <w:jc w:val="center"/>
              <w:rPr>
                <w:sz w:val="24"/>
              </w:rPr>
            </w:pPr>
            <w:r>
              <w:rPr>
                <w:sz w:val="24"/>
              </w:rPr>
              <w:t>较轻</w:t>
            </w:r>
          </w:p>
        </w:tc>
        <w:tc>
          <w:tcPr>
            <w:tcW w:w="3757" w:type="dxa"/>
          </w:tcPr>
          <w:p>
            <w:pPr>
              <w:pStyle w:val="7"/>
              <w:spacing w:before="47"/>
              <w:ind w:left="105"/>
              <w:rPr>
                <w:sz w:val="24"/>
              </w:rPr>
            </w:pPr>
            <w:r>
              <w:rPr>
                <w:sz w:val="24"/>
              </w:rPr>
              <w:t>有下列情形之一:</w:t>
            </w:r>
          </w:p>
          <w:p>
            <w:pPr>
              <w:pStyle w:val="7"/>
              <w:numPr>
                <w:ilvl w:val="0"/>
                <w:numId w:val="39"/>
              </w:numPr>
              <w:tabs>
                <w:tab w:val="left" w:pos="702"/>
              </w:tabs>
              <w:spacing w:before="53" w:after="0" w:line="280" w:lineRule="auto"/>
              <w:ind w:left="105" w:right="92" w:firstLine="0"/>
              <w:jc w:val="both"/>
              <w:rPr>
                <w:sz w:val="24"/>
              </w:rPr>
            </w:pPr>
            <w:r>
              <w:rPr>
                <w:spacing w:val="-14"/>
                <w:sz w:val="24"/>
              </w:rPr>
              <w:t>企业生产条件、检验手段、</w:t>
            </w:r>
            <w:r>
              <w:rPr>
                <w:spacing w:val="-6"/>
                <w:sz w:val="24"/>
              </w:rPr>
              <w:t>生产技术或者工艺中有一项发生变化的；</w:t>
            </w:r>
          </w:p>
          <w:p>
            <w:pPr>
              <w:pStyle w:val="7"/>
              <w:numPr>
                <w:ilvl w:val="0"/>
                <w:numId w:val="39"/>
              </w:numPr>
              <w:tabs>
                <w:tab w:val="left" w:pos="702"/>
              </w:tabs>
              <w:spacing w:before="1" w:after="0" w:line="240" w:lineRule="auto"/>
              <w:ind w:left="701" w:right="0" w:hanging="597"/>
              <w:jc w:val="left"/>
              <w:rPr>
                <w:sz w:val="24"/>
              </w:rPr>
            </w:pPr>
            <w:r>
              <w:rPr>
                <w:spacing w:val="-5"/>
                <w:sz w:val="24"/>
              </w:rPr>
              <w:t>产品尚未销售或追回全部已</w:t>
            </w:r>
            <w:r>
              <w:rPr>
                <w:sz w:val="24"/>
              </w:rPr>
              <w:t>售</w:t>
            </w:r>
          </w:p>
          <w:p>
            <w:pPr>
              <w:pStyle w:val="7"/>
              <w:spacing w:before="52" w:line="292" w:lineRule="exact"/>
              <w:ind w:left="105"/>
              <w:rPr>
                <w:sz w:val="24"/>
              </w:rPr>
            </w:pPr>
            <w:r>
              <w:rPr>
                <w:sz w:val="24"/>
              </w:rPr>
              <w:t>出产品的。</w:t>
            </w:r>
          </w:p>
        </w:tc>
        <w:tc>
          <w:tcPr>
            <w:tcW w:w="3779" w:type="dxa"/>
          </w:tcPr>
          <w:p>
            <w:pPr>
              <w:pStyle w:val="7"/>
              <w:spacing w:before="9"/>
              <w:rPr>
                <w:rFonts w:ascii="Times New Roman"/>
                <w:sz w:val="19"/>
              </w:rPr>
            </w:pPr>
          </w:p>
          <w:p>
            <w:pPr>
              <w:pStyle w:val="7"/>
              <w:spacing w:line="280" w:lineRule="auto"/>
              <w:ind w:left="106" w:right="-29"/>
              <w:rPr>
                <w:sz w:val="24"/>
              </w:rPr>
            </w:pPr>
            <w:r>
              <w:rPr>
                <w:spacing w:val="-4"/>
                <w:sz w:val="24"/>
              </w:rPr>
              <w:t>责令停止生产、销售，没收违法生产、销售的产品，并限期办理相关手续；逾期仍未办理的，处违法生</w:t>
            </w:r>
            <w:r>
              <w:rPr>
                <w:spacing w:val="-22"/>
                <w:sz w:val="24"/>
              </w:rPr>
              <w:t xml:space="preserve">产、销售产品值金额 </w:t>
            </w:r>
            <w:r>
              <w:rPr>
                <w:sz w:val="24"/>
              </w:rPr>
              <w:t>1</w:t>
            </w:r>
            <w:r>
              <w:rPr>
                <w:spacing w:val="-13"/>
                <w:sz w:val="24"/>
              </w:rPr>
              <w:t xml:space="preserve"> 倍以下罚款；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629" w:type="dxa"/>
            <w:vMerge w:val="continue"/>
            <w:tcBorders>
              <w:top w:val="nil"/>
              <w:bottom w:val="nil"/>
            </w:tcBorders>
          </w:tcPr>
          <w:p>
            <w:pPr>
              <w:rPr>
                <w:sz w:val="2"/>
                <w:szCs w:val="2"/>
              </w:rPr>
            </w:pPr>
          </w:p>
        </w:tc>
        <w:tc>
          <w:tcPr>
            <w:tcW w:w="1707" w:type="dxa"/>
            <w:vMerge w:val="continue"/>
            <w:tcBorders>
              <w:top w:val="nil"/>
              <w:bottom w:val="nil"/>
            </w:tcBorders>
          </w:tcPr>
          <w:p>
            <w:pPr>
              <w:rPr>
                <w:sz w:val="2"/>
                <w:szCs w:val="2"/>
              </w:rPr>
            </w:pPr>
          </w:p>
        </w:tc>
        <w:tc>
          <w:tcPr>
            <w:tcW w:w="3956" w:type="dxa"/>
            <w:vMerge w:val="continue"/>
            <w:tcBorders>
              <w:top w:val="nil"/>
              <w:bottom w:val="nil"/>
            </w:tcBorders>
          </w:tcPr>
          <w:p>
            <w:pPr>
              <w:rPr>
                <w:sz w:val="2"/>
                <w:szCs w:val="2"/>
              </w:rPr>
            </w:pPr>
          </w:p>
        </w:tc>
        <w:tc>
          <w:tcPr>
            <w:tcW w:w="798" w:type="dxa"/>
          </w:tcPr>
          <w:p>
            <w:pPr>
              <w:pStyle w:val="7"/>
              <w:rPr>
                <w:rFonts w:ascii="Times New Roman"/>
                <w:sz w:val="24"/>
              </w:rPr>
            </w:pPr>
          </w:p>
          <w:p>
            <w:pPr>
              <w:pStyle w:val="7"/>
              <w:rPr>
                <w:rFonts w:ascii="Times New Roman"/>
                <w:sz w:val="24"/>
              </w:rPr>
            </w:pPr>
          </w:p>
          <w:p>
            <w:pPr>
              <w:pStyle w:val="7"/>
              <w:spacing w:before="4"/>
              <w:rPr>
                <w:rFonts w:ascii="Times New Roman"/>
                <w:sz w:val="34"/>
              </w:rPr>
            </w:pPr>
          </w:p>
          <w:p>
            <w:pPr>
              <w:pStyle w:val="7"/>
              <w:spacing w:before="1"/>
              <w:ind w:left="86" w:right="79"/>
              <w:jc w:val="center"/>
              <w:rPr>
                <w:sz w:val="24"/>
              </w:rPr>
            </w:pPr>
            <w:r>
              <w:rPr>
                <w:sz w:val="24"/>
              </w:rPr>
              <w:t>一般</w:t>
            </w:r>
          </w:p>
        </w:tc>
        <w:tc>
          <w:tcPr>
            <w:tcW w:w="3757" w:type="dxa"/>
          </w:tcPr>
          <w:p>
            <w:pPr>
              <w:pStyle w:val="7"/>
              <w:spacing w:before="9"/>
              <w:rPr>
                <w:rFonts w:ascii="Times New Roman"/>
                <w:sz w:val="19"/>
              </w:rPr>
            </w:pPr>
          </w:p>
          <w:p>
            <w:pPr>
              <w:pStyle w:val="7"/>
              <w:ind w:left="105"/>
              <w:rPr>
                <w:sz w:val="24"/>
              </w:rPr>
            </w:pPr>
            <w:r>
              <w:rPr>
                <w:sz w:val="24"/>
              </w:rPr>
              <w:t>有下列情形之一:</w:t>
            </w:r>
          </w:p>
          <w:p>
            <w:pPr>
              <w:pStyle w:val="7"/>
              <w:numPr>
                <w:ilvl w:val="0"/>
                <w:numId w:val="40"/>
              </w:numPr>
              <w:tabs>
                <w:tab w:val="left" w:pos="702"/>
              </w:tabs>
              <w:spacing w:before="53" w:after="0" w:line="280" w:lineRule="auto"/>
              <w:ind w:left="105" w:right="92" w:firstLine="0"/>
              <w:jc w:val="both"/>
              <w:rPr>
                <w:sz w:val="24"/>
              </w:rPr>
            </w:pPr>
            <w:r>
              <w:rPr>
                <w:spacing w:val="-14"/>
                <w:sz w:val="24"/>
              </w:rPr>
              <w:t>企业生产条件、检验手段、</w:t>
            </w:r>
            <w:r>
              <w:rPr>
                <w:spacing w:val="-6"/>
                <w:sz w:val="24"/>
              </w:rPr>
              <w:t>生产技术或者工艺中有二项发生变化的；</w:t>
            </w:r>
          </w:p>
          <w:p>
            <w:pPr>
              <w:pStyle w:val="7"/>
              <w:numPr>
                <w:ilvl w:val="0"/>
                <w:numId w:val="40"/>
              </w:numPr>
              <w:tabs>
                <w:tab w:val="left" w:pos="702"/>
              </w:tabs>
              <w:spacing w:before="0" w:after="0" w:line="240" w:lineRule="auto"/>
              <w:ind w:left="701" w:right="0" w:hanging="597"/>
              <w:jc w:val="left"/>
              <w:rPr>
                <w:sz w:val="24"/>
              </w:rPr>
            </w:pPr>
            <w:r>
              <w:rPr>
                <w:spacing w:val="-5"/>
                <w:sz w:val="24"/>
              </w:rPr>
              <w:t>无法追回已售出产品的。</w:t>
            </w:r>
          </w:p>
        </w:tc>
        <w:tc>
          <w:tcPr>
            <w:tcW w:w="3779" w:type="dxa"/>
          </w:tcPr>
          <w:p>
            <w:pPr>
              <w:pStyle w:val="7"/>
              <w:spacing w:before="47" w:line="280" w:lineRule="auto"/>
              <w:ind w:left="106" w:right="96"/>
              <w:jc w:val="both"/>
              <w:rPr>
                <w:sz w:val="24"/>
              </w:rPr>
            </w:pPr>
            <w:r>
              <w:rPr>
                <w:spacing w:val="-5"/>
                <w:sz w:val="24"/>
              </w:rPr>
              <w:t>责令停止生产、销售，没收违法生产、销售的产品，并限期办理相关手续；逾期仍未办理的，处违法生</w:t>
            </w:r>
            <w:r>
              <w:rPr>
                <w:spacing w:val="-11"/>
                <w:sz w:val="24"/>
              </w:rPr>
              <w:t xml:space="preserve">产、销售产品值金额 </w:t>
            </w:r>
            <w:r>
              <w:rPr>
                <w:sz w:val="24"/>
              </w:rPr>
              <w:t>1</w:t>
            </w:r>
            <w:r>
              <w:rPr>
                <w:spacing w:val="-26"/>
                <w:sz w:val="24"/>
              </w:rPr>
              <w:t xml:space="preserve"> 倍以上 </w:t>
            </w:r>
            <w:r>
              <w:rPr>
                <w:sz w:val="24"/>
              </w:rPr>
              <w:t>2</w:t>
            </w:r>
            <w:r>
              <w:rPr>
                <w:spacing w:val="-37"/>
                <w:sz w:val="24"/>
              </w:rPr>
              <w:t xml:space="preserve"> 倍</w:t>
            </w:r>
            <w:r>
              <w:rPr>
                <w:spacing w:val="-5"/>
                <w:sz w:val="24"/>
              </w:rPr>
              <w:t>以下罚款；有违法所得的，没收违</w:t>
            </w:r>
          </w:p>
          <w:p>
            <w:pPr>
              <w:pStyle w:val="7"/>
              <w:spacing w:before="2" w:line="292" w:lineRule="exact"/>
              <w:ind w:left="106"/>
              <w:rPr>
                <w:sz w:val="24"/>
              </w:rPr>
            </w:pPr>
            <w:r>
              <w:rPr>
                <w:sz w:val="24"/>
              </w:rPr>
              <w:t>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629" w:type="dxa"/>
            <w:tcBorders>
              <w:top w:val="nil"/>
            </w:tcBorders>
          </w:tcPr>
          <w:p>
            <w:pPr>
              <w:pStyle w:val="7"/>
              <w:rPr>
                <w:rFonts w:ascii="Times New Roman"/>
                <w:sz w:val="24"/>
              </w:rPr>
            </w:pPr>
          </w:p>
        </w:tc>
        <w:tc>
          <w:tcPr>
            <w:tcW w:w="1707" w:type="dxa"/>
            <w:tcBorders>
              <w:top w:val="nil"/>
            </w:tcBorders>
          </w:tcPr>
          <w:p>
            <w:pPr>
              <w:pStyle w:val="7"/>
              <w:rPr>
                <w:rFonts w:ascii="Times New Roman"/>
                <w:sz w:val="24"/>
              </w:rPr>
            </w:pPr>
          </w:p>
        </w:tc>
        <w:tc>
          <w:tcPr>
            <w:tcW w:w="3956" w:type="dxa"/>
            <w:tcBorders>
              <w:top w:val="nil"/>
            </w:tcBorders>
          </w:tcPr>
          <w:p>
            <w:pPr>
              <w:pStyle w:val="7"/>
              <w:spacing w:before="31" w:line="312" w:lineRule="auto"/>
              <w:ind w:left="107" w:right="92"/>
              <w:rPr>
                <w:sz w:val="24"/>
              </w:rPr>
            </w:pPr>
            <w:r>
              <w:rPr>
                <w:spacing w:val="-11"/>
                <w:sz w:val="24"/>
              </w:rPr>
              <w:t>没收违法所得；构成犯罪的，依法追</w:t>
            </w:r>
            <w:r>
              <w:rPr>
                <w:spacing w:val="-5"/>
                <w:sz w:val="24"/>
              </w:rPr>
              <w:t>究刑事责任。</w:t>
            </w:r>
          </w:p>
        </w:tc>
        <w:tc>
          <w:tcPr>
            <w:tcW w:w="798" w:type="dxa"/>
          </w:tcPr>
          <w:p>
            <w:pPr>
              <w:pStyle w:val="7"/>
              <w:rPr>
                <w:rFonts w:ascii="Times New Roman"/>
                <w:sz w:val="24"/>
              </w:rPr>
            </w:pPr>
          </w:p>
          <w:p>
            <w:pPr>
              <w:pStyle w:val="7"/>
              <w:spacing w:before="3"/>
              <w:rPr>
                <w:rFonts w:ascii="Times New Roman"/>
                <w:sz w:val="27"/>
              </w:rPr>
            </w:pPr>
          </w:p>
          <w:p>
            <w:pPr>
              <w:pStyle w:val="7"/>
              <w:ind w:left="86" w:right="79"/>
              <w:jc w:val="center"/>
              <w:rPr>
                <w:sz w:val="24"/>
              </w:rPr>
            </w:pPr>
            <w:r>
              <w:rPr>
                <w:sz w:val="24"/>
              </w:rPr>
              <w:t>较重</w:t>
            </w:r>
          </w:p>
        </w:tc>
        <w:tc>
          <w:tcPr>
            <w:tcW w:w="3757" w:type="dxa"/>
          </w:tcPr>
          <w:p>
            <w:pPr>
              <w:pStyle w:val="7"/>
              <w:spacing w:before="50"/>
              <w:ind w:left="105"/>
              <w:rPr>
                <w:sz w:val="24"/>
              </w:rPr>
            </w:pPr>
            <w:r>
              <w:rPr>
                <w:sz w:val="24"/>
              </w:rPr>
              <w:t>有下列情形之一:</w:t>
            </w:r>
          </w:p>
          <w:p>
            <w:pPr>
              <w:pStyle w:val="7"/>
              <w:spacing w:line="360" w:lineRule="atLeast"/>
              <w:ind w:left="105" w:right="92"/>
              <w:jc w:val="both"/>
              <w:rPr>
                <w:sz w:val="24"/>
              </w:rPr>
            </w:pPr>
            <w:r>
              <w:rPr>
                <w:spacing w:val="-17"/>
                <w:sz w:val="24"/>
              </w:rPr>
              <w:t>（1）</w:t>
            </w:r>
            <w:r>
              <w:rPr>
                <w:spacing w:val="-14"/>
                <w:sz w:val="24"/>
              </w:rPr>
              <w:t>企业生产条件、检验手段、生</w:t>
            </w:r>
            <w:r>
              <w:rPr>
                <w:spacing w:val="-6"/>
                <w:sz w:val="24"/>
              </w:rPr>
              <w:t>产技术或者工艺中有三项以上发生</w:t>
            </w:r>
            <w:r>
              <w:rPr>
                <w:spacing w:val="-4"/>
                <w:sz w:val="24"/>
              </w:rPr>
              <w:t>变化的；</w:t>
            </w:r>
          </w:p>
        </w:tc>
        <w:tc>
          <w:tcPr>
            <w:tcW w:w="3779" w:type="dxa"/>
          </w:tcPr>
          <w:p>
            <w:pPr>
              <w:pStyle w:val="7"/>
              <w:spacing w:before="2" w:line="360" w:lineRule="exact"/>
              <w:ind w:left="106" w:right="96"/>
              <w:jc w:val="both"/>
              <w:rPr>
                <w:sz w:val="24"/>
              </w:rPr>
            </w:pPr>
            <w:r>
              <w:rPr>
                <w:spacing w:val="-5"/>
                <w:sz w:val="24"/>
              </w:rPr>
              <w:t>责令停止生产、销售，没收违法生产、销售的产品，并限期办理相关手续；逾期仍未办理的，处违法生</w:t>
            </w:r>
            <w:r>
              <w:rPr>
                <w:spacing w:val="-11"/>
                <w:sz w:val="24"/>
              </w:rPr>
              <w:t xml:space="preserve">产、销售产品值金额 </w:t>
            </w:r>
            <w:r>
              <w:rPr>
                <w:sz w:val="24"/>
              </w:rPr>
              <w:t>2</w:t>
            </w:r>
            <w:r>
              <w:rPr>
                <w:spacing w:val="-26"/>
                <w:sz w:val="24"/>
              </w:rPr>
              <w:t xml:space="preserve"> 倍以上 </w:t>
            </w:r>
            <w:r>
              <w:rPr>
                <w:sz w:val="24"/>
              </w:rPr>
              <w:t>3</w:t>
            </w:r>
            <w:r>
              <w:rPr>
                <w:spacing w:val="-37"/>
                <w:sz w:val="24"/>
              </w:rPr>
              <w:t xml:space="preserve"> 倍</w:t>
            </w:r>
          </w:p>
        </w:tc>
      </w:tr>
    </w:tbl>
    <w:p>
      <w:pPr>
        <w:spacing w:after="0" w:line="360" w:lineRule="exact"/>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629" w:type="dxa"/>
          </w:tcPr>
          <w:p>
            <w:pPr>
              <w:pStyle w:val="7"/>
              <w:rPr>
                <w:rFonts w:ascii="Times New Roman"/>
                <w:sz w:val="24"/>
              </w:rPr>
            </w:pPr>
          </w:p>
        </w:tc>
        <w:tc>
          <w:tcPr>
            <w:tcW w:w="1707" w:type="dxa"/>
          </w:tcPr>
          <w:p>
            <w:pPr>
              <w:pStyle w:val="7"/>
              <w:rPr>
                <w:rFonts w:ascii="Times New Roman"/>
                <w:sz w:val="24"/>
              </w:rPr>
            </w:pPr>
          </w:p>
        </w:tc>
        <w:tc>
          <w:tcPr>
            <w:tcW w:w="3956" w:type="dxa"/>
          </w:tcPr>
          <w:p>
            <w:pPr>
              <w:pStyle w:val="7"/>
              <w:rPr>
                <w:rFonts w:ascii="Times New Roman"/>
                <w:sz w:val="24"/>
              </w:rPr>
            </w:pPr>
          </w:p>
        </w:tc>
        <w:tc>
          <w:tcPr>
            <w:tcW w:w="798" w:type="dxa"/>
          </w:tcPr>
          <w:p>
            <w:pPr>
              <w:pStyle w:val="7"/>
              <w:rPr>
                <w:rFonts w:ascii="Times New Roman"/>
                <w:sz w:val="24"/>
              </w:rPr>
            </w:pPr>
          </w:p>
        </w:tc>
        <w:tc>
          <w:tcPr>
            <w:tcW w:w="3757" w:type="dxa"/>
          </w:tcPr>
          <w:p>
            <w:pPr>
              <w:pStyle w:val="7"/>
              <w:spacing w:before="50"/>
              <w:ind w:left="105"/>
              <w:rPr>
                <w:sz w:val="24"/>
              </w:rPr>
            </w:pPr>
            <w:r>
              <w:rPr>
                <w:sz w:val="24"/>
              </w:rPr>
              <w:t>（2）拒不追回已售出产品的。</w:t>
            </w:r>
          </w:p>
        </w:tc>
        <w:tc>
          <w:tcPr>
            <w:tcW w:w="3779" w:type="dxa"/>
          </w:tcPr>
          <w:p>
            <w:pPr>
              <w:pStyle w:val="7"/>
              <w:spacing w:before="2" w:line="360" w:lineRule="exact"/>
              <w:ind w:left="106" w:right="39"/>
              <w:rPr>
                <w:sz w:val="24"/>
              </w:rPr>
            </w:pPr>
            <w:r>
              <w:rPr>
                <w:sz w:val="24"/>
              </w:rPr>
              <w:t>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2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19"/>
              </w:rPr>
            </w:pPr>
          </w:p>
          <w:p>
            <w:pPr>
              <w:pStyle w:val="7"/>
              <w:ind w:left="196"/>
              <w:rPr>
                <w:sz w:val="24"/>
              </w:rPr>
            </w:pPr>
            <w:r>
              <w:rPr>
                <w:sz w:val="24"/>
              </w:rPr>
              <w:t>92</w:t>
            </w:r>
          </w:p>
        </w:tc>
        <w:tc>
          <w:tcPr>
            <w:tcW w:w="1707" w:type="dxa"/>
            <w:vMerge w:val="restart"/>
          </w:tcPr>
          <w:p>
            <w:pPr>
              <w:pStyle w:val="7"/>
              <w:rPr>
                <w:rFonts w:ascii="Times New Roman"/>
                <w:sz w:val="24"/>
              </w:rPr>
            </w:pPr>
          </w:p>
          <w:p>
            <w:pPr>
              <w:pStyle w:val="7"/>
              <w:rPr>
                <w:rFonts w:ascii="Times New Roman"/>
                <w:sz w:val="24"/>
              </w:rPr>
            </w:pPr>
          </w:p>
          <w:p>
            <w:pPr>
              <w:pStyle w:val="7"/>
              <w:spacing w:before="175" w:line="312" w:lineRule="auto"/>
              <w:ind w:left="112" w:right="89"/>
              <w:jc w:val="both"/>
              <w:rPr>
                <w:sz w:val="24"/>
              </w:rPr>
            </w:pPr>
            <w:r>
              <w:rPr>
                <w:sz w:val="24"/>
              </w:rPr>
              <w:t>《中华人民共和国工业产品生产许可证管理条例》</w:t>
            </w:r>
          </w:p>
        </w:tc>
        <w:tc>
          <w:tcPr>
            <w:tcW w:w="3956" w:type="dxa"/>
            <w:vMerge w:val="restart"/>
          </w:tcPr>
          <w:p>
            <w:pPr>
              <w:pStyle w:val="7"/>
              <w:spacing w:line="360" w:lineRule="atLeast"/>
              <w:ind w:left="107" w:right="-29"/>
              <w:rPr>
                <w:sz w:val="24"/>
              </w:rPr>
            </w:pPr>
            <w:r>
              <w:rPr>
                <w:spacing w:val="-11"/>
                <w:sz w:val="24"/>
              </w:rPr>
              <w:t>第四十六条：取得生产许可证的企业</w:t>
            </w:r>
            <w:r>
              <w:rPr>
                <w:spacing w:val="-10"/>
                <w:sz w:val="24"/>
              </w:rPr>
              <w:t>名称发生变化，未依照本条例规定办理变更手续的，责令限期办理相关手</w:t>
            </w:r>
            <w:r>
              <w:rPr>
                <w:spacing w:val="-18"/>
                <w:sz w:val="24"/>
              </w:rPr>
              <w:t>续；逾期仍未办理的，责令停止生产、</w:t>
            </w:r>
            <w:r>
              <w:rPr>
                <w:spacing w:val="-5"/>
                <w:sz w:val="24"/>
              </w:rPr>
              <w:t xml:space="preserve">销售，没收违法生产、销售的产品， </w:t>
            </w:r>
            <w:r>
              <w:rPr>
                <w:spacing w:val="-10"/>
                <w:sz w:val="24"/>
              </w:rPr>
              <w:t>并处违法生产、销售产品货值金额等</w:t>
            </w:r>
            <w:r>
              <w:rPr>
                <w:spacing w:val="-9"/>
                <w:sz w:val="24"/>
              </w:rPr>
              <w:t>值以下的罚款；有违法所得的，没收</w:t>
            </w:r>
            <w:r>
              <w:rPr>
                <w:spacing w:val="-4"/>
                <w:sz w:val="24"/>
              </w:rPr>
              <w:t>违法所得。</w:t>
            </w:r>
          </w:p>
        </w:tc>
        <w:tc>
          <w:tcPr>
            <w:tcW w:w="798" w:type="dxa"/>
          </w:tcPr>
          <w:p>
            <w:pPr>
              <w:pStyle w:val="7"/>
              <w:rPr>
                <w:rFonts w:ascii="Times New Roman"/>
                <w:sz w:val="24"/>
              </w:rPr>
            </w:pPr>
          </w:p>
          <w:p>
            <w:pPr>
              <w:pStyle w:val="7"/>
              <w:spacing w:before="1"/>
              <w:rPr>
                <w:rFonts w:ascii="Times New Roman"/>
                <w:sz w:val="27"/>
              </w:rPr>
            </w:pPr>
          </w:p>
          <w:p>
            <w:pPr>
              <w:pStyle w:val="7"/>
              <w:ind w:left="86" w:right="79"/>
              <w:jc w:val="center"/>
              <w:rPr>
                <w:sz w:val="24"/>
              </w:rPr>
            </w:pPr>
            <w:r>
              <w:rPr>
                <w:sz w:val="24"/>
              </w:rPr>
              <w:t>较轻</w:t>
            </w:r>
          </w:p>
        </w:tc>
        <w:tc>
          <w:tcPr>
            <w:tcW w:w="3757" w:type="dxa"/>
          </w:tcPr>
          <w:p>
            <w:pPr>
              <w:pStyle w:val="7"/>
              <w:spacing w:before="5"/>
              <w:rPr>
                <w:rFonts w:ascii="Times New Roman"/>
                <w:sz w:val="35"/>
              </w:rPr>
            </w:pPr>
          </w:p>
          <w:p>
            <w:pPr>
              <w:pStyle w:val="7"/>
              <w:spacing w:line="280" w:lineRule="auto"/>
              <w:ind w:left="105" w:right="92"/>
              <w:rPr>
                <w:sz w:val="24"/>
              </w:rPr>
            </w:pPr>
            <w:r>
              <w:rPr>
                <w:spacing w:val="-11"/>
                <w:sz w:val="24"/>
              </w:rPr>
              <w:t xml:space="preserve">经责令限期办理，逾期 </w:t>
            </w:r>
            <w:r>
              <w:rPr>
                <w:sz w:val="24"/>
              </w:rPr>
              <w:t>5</w:t>
            </w:r>
            <w:r>
              <w:rPr>
                <w:spacing w:val="-18"/>
                <w:sz w:val="24"/>
              </w:rPr>
              <w:t xml:space="preserve"> 日以内拒</w:t>
            </w:r>
            <w:r>
              <w:rPr>
                <w:spacing w:val="-4"/>
                <w:sz w:val="24"/>
              </w:rPr>
              <w:t>不改正的。</w:t>
            </w:r>
          </w:p>
        </w:tc>
        <w:tc>
          <w:tcPr>
            <w:tcW w:w="3779" w:type="dxa"/>
          </w:tcPr>
          <w:p>
            <w:pPr>
              <w:pStyle w:val="7"/>
              <w:spacing w:before="47" w:line="280" w:lineRule="auto"/>
              <w:ind w:left="106" w:right="96"/>
              <w:jc w:val="both"/>
              <w:rPr>
                <w:sz w:val="24"/>
              </w:rPr>
            </w:pPr>
            <w:r>
              <w:rPr>
                <w:spacing w:val="-5"/>
                <w:sz w:val="24"/>
              </w:rPr>
              <w:t>责令停止生产、销售，没收违法生产、销售的产品，并处违法生产、</w:t>
            </w:r>
            <w:r>
              <w:rPr>
                <w:spacing w:val="14"/>
                <w:sz w:val="24"/>
              </w:rPr>
              <w:t xml:space="preserve">销售产品货值金额 </w:t>
            </w:r>
            <w:r>
              <w:rPr>
                <w:spacing w:val="3"/>
                <w:sz w:val="24"/>
              </w:rPr>
              <w:t>30</w:t>
            </w:r>
            <w:r>
              <w:rPr>
                <w:spacing w:val="8"/>
                <w:sz w:val="24"/>
              </w:rPr>
              <w:t>%以下的罚</w:t>
            </w:r>
          </w:p>
          <w:p>
            <w:pPr>
              <w:pStyle w:val="7"/>
              <w:spacing w:before="1" w:line="292" w:lineRule="exact"/>
              <w:ind w:left="106"/>
              <w:rPr>
                <w:sz w:val="24"/>
              </w:rPr>
            </w:pPr>
            <w:r>
              <w:rPr>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spacing w:before="1"/>
              <w:rPr>
                <w:rFonts w:ascii="Times New Roman"/>
                <w:sz w:val="27"/>
              </w:rPr>
            </w:pPr>
          </w:p>
          <w:p>
            <w:pPr>
              <w:pStyle w:val="7"/>
              <w:ind w:left="86" w:right="79"/>
              <w:jc w:val="center"/>
              <w:rPr>
                <w:sz w:val="24"/>
              </w:rPr>
            </w:pPr>
            <w:r>
              <w:rPr>
                <w:sz w:val="24"/>
              </w:rPr>
              <w:t>一般</w:t>
            </w:r>
          </w:p>
        </w:tc>
        <w:tc>
          <w:tcPr>
            <w:tcW w:w="3757" w:type="dxa"/>
          </w:tcPr>
          <w:p>
            <w:pPr>
              <w:pStyle w:val="7"/>
              <w:spacing w:before="5"/>
              <w:rPr>
                <w:rFonts w:ascii="Times New Roman"/>
                <w:sz w:val="35"/>
              </w:rPr>
            </w:pPr>
          </w:p>
          <w:p>
            <w:pPr>
              <w:pStyle w:val="7"/>
              <w:spacing w:line="280" w:lineRule="auto"/>
              <w:ind w:left="105" w:right="28"/>
              <w:rPr>
                <w:sz w:val="24"/>
              </w:rPr>
            </w:pPr>
            <w:r>
              <w:rPr>
                <w:sz w:val="24"/>
              </w:rPr>
              <w:t>经责令限期办理，逾期 5 日至 10 日拒不改正的。</w:t>
            </w:r>
          </w:p>
        </w:tc>
        <w:tc>
          <w:tcPr>
            <w:tcW w:w="3779" w:type="dxa"/>
          </w:tcPr>
          <w:p>
            <w:pPr>
              <w:pStyle w:val="7"/>
              <w:spacing w:before="47" w:line="280" w:lineRule="auto"/>
              <w:ind w:left="106" w:right="94"/>
              <w:jc w:val="both"/>
              <w:rPr>
                <w:sz w:val="24"/>
              </w:rPr>
            </w:pPr>
            <w:r>
              <w:rPr>
                <w:spacing w:val="-4"/>
                <w:sz w:val="24"/>
              </w:rPr>
              <w:t>责令停止生产、销售，没收违法生产、销售的产品，并处违法生产、</w:t>
            </w:r>
            <w:r>
              <w:rPr>
                <w:spacing w:val="-3"/>
                <w:sz w:val="24"/>
              </w:rPr>
              <w:t>销售产品货值金额 30%</w:t>
            </w:r>
            <w:r>
              <w:rPr>
                <w:spacing w:val="-2"/>
                <w:sz w:val="24"/>
              </w:rPr>
              <w:t xml:space="preserve">以上 </w:t>
            </w:r>
            <w:r>
              <w:rPr>
                <w:spacing w:val="-3"/>
                <w:sz w:val="24"/>
              </w:rPr>
              <w:t>70</w:t>
            </w:r>
            <w:r>
              <w:rPr>
                <w:spacing w:val="-2"/>
                <w:sz w:val="24"/>
              </w:rPr>
              <w:t>%以</w:t>
            </w:r>
          </w:p>
          <w:p>
            <w:pPr>
              <w:pStyle w:val="7"/>
              <w:spacing w:before="1" w:line="292" w:lineRule="exact"/>
              <w:ind w:left="106"/>
              <w:rPr>
                <w:sz w:val="24"/>
              </w:rPr>
            </w:pPr>
            <w:r>
              <w:rPr>
                <w:sz w:val="24"/>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9" w:hRule="atLeast"/>
        </w:trPr>
        <w:tc>
          <w:tcPr>
            <w:tcW w:w="62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18"/>
              </w:rPr>
            </w:pPr>
          </w:p>
          <w:p>
            <w:pPr>
              <w:pStyle w:val="7"/>
              <w:ind w:left="196"/>
              <w:rPr>
                <w:sz w:val="24"/>
              </w:rPr>
            </w:pPr>
            <w:r>
              <w:rPr>
                <w:sz w:val="24"/>
              </w:rPr>
              <w:t>92</w:t>
            </w:r>
          </w:p>
        </w:tc>
        <w:tc>
          <w:tcPr>
            <w:tcW w:w="1707" w:type="dxa"/>
          </w:tcPr>
          <w:p>
            <w:pPr>
              <w:pStyle w:val="7"/>
              <w:rPr>
                <w:rFonts w:ascii="Times New Roman"/>
                <w:sz w:val="24"/>
              </w:rPr>
            </w:pPr>
          </w:p>
          <w:p>
            <w:pPr>
              <w:pStyle w:val="7"/>
              <w:rPr>
                <w:rFonts w:ascii="Times New Roman"/>
                <w:sz w:val="24"/>
              </w:rPr>
            </w:pPr>
          </w:p>
          <w:p>
            <w:pPr>
              <w:pStyle w:val="7"/>
              <w:spacing w:before="170" w:line="312" w:lineRule="auto"/>
              <w:ind w:left="112" w:right="89"/>
              <w:jc w:val="both"/>
              <w:rPr>
                <w:sz w:val="24"/>
              </w:rPr>
            </w:pPr>
            <w:r>
              <w:rPr>
                <w:sz w:val="24"/>
              </w:rPr>
              <w:t>《中华人民共和国工业产品生产许可证管理条例》</w:t>
            </w:r>
          </w:p>
        </w:tc>
        <w:tc>
          <w:tcPr>
            <w:tcW w:w="3956" w:type="dxa"/>
          </w:tcPr>
          <w:p>
            <w:pPr>
              <w:pStyle w:val="7"/>
              <w:spacing w:before="47" w:line="280" w:lineRule="auto"/>
              <w:ind w:left="107" w:right="-29"/>
              <w:rPr>
                <w:sz w:val="24"/>
              </w:rPr>
            </w:pPr>
            <w:r>
              <w:rPr>
                <w:spacing w:val="-11"/>
                <w:sz w:val="24"/>
              </w:rPr>
              <w:t>第四十六条：取得生产许可证的企业</w:t>
            </w:r>
            <w:r>
              <w:rPr>
                <w:spacing w:val="-10"/>
                <w:sz w:val="24"/>
              </w:rPr>
              <w:t>名称发生变化，未依照本条例规定办理变更手续的，责令限期办理相关手</w:t>
            </w:r>
            <w:r>
              <w:rPr>
                <w:spacing w:val="-18"/>
                <w:sz w:val="24"/>
              </w:rPr>
              <w:t>续；逾期仍未办理的，责令停止生产、</w:t>
            </w:r>
            <w:r>
              <w:rPr>
                <w:spacing w:val="-5"/>
                <w:sz w:val="24"/>
              </w:rPr>
              <w:t xml:space="preserve">销售，没收违法生产、销售的产品， </w:t>
            </w:r>
            <w:r>
              <w:rPr>
                <w:spacing w:val="-10"/>
                <w:sz w:val="24"/>
              </w:rPr>
              <w:t>并处违法生产、销售产品货值金额等</w:t>
            </w:r>
            <w:r>
              <w:rPr>
                <w:spacing w:val="-9"/>
                <w:sz w:val="24"/>
              </w:rPr>
              <w:t>值以下的罚款；有违法所得的，没收</w:t>
            </w:r>
          </w:p>
          <w:p>
            <w:pPr>
              <w:pStyle w:val="7"/>
              <w:spacing w:before="2" w:line="292" w:lineRule="exact"/>
              <w:ind w:left="107"/>
              <w:rPr>
                <w:sz w:val="24"/>
              </w:rPr>
            </w:pPr>
            <w:r>
              <w:rPr>
                <w:sz w:val="24"/>
              </w:rPr>
              <w:t>违法所得。</w:t>
            </w:r>
          </w:p>
        </w:tc>
        <w:tc>
          <w:tcPr>
            <w:tcW w:w="79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16"/>
              <w:ind w:left="35" w:right="130"/>
              <w:jc w:val="center"/>
              <w:rPr>
                <w:sz w:val="24"/>
              </w:rPr>
            </w:pPr>
            <w:r>
              <w:rPr>
                <w:sz w:val="24"/>
              </w:rPr>
              <w:t>较重</w:t>
            </w:r>
          </w:p>
        </w:tc>
        <w:tc>
          <w:tcPr>
            <w:tcW w:w="375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5"/>
              </w:rPr>
            </w:pPr>
          </w:p>
          <w:p>
            <w:pPr>
              <w:pStyle w:val="7"/>
              <w:spacing w:line="312" w:lineRule="auto"/>
              <w:ind w:left="104" w:right="92"/>
              <w:rPr>
                <w:sz w:val="24"/>
              </w:rPr>
            </w:pPr>
            <w:r>
              <w:rPr>
                <w:spacing w:val="-22"/>
                <w:sz w:val="24"/>
              </w:rPr>
              <w:t xml:space="preserve">经责令限期办理，逾期 </w:t>
            </w:r>
            <w:r>
              <w:rPr>
                <w:spacing w:val="-3"/>
                <w:sz w:val="24"/>
              </w:rPr>
              <w:t>10</w:t>
            </w:r>
            <w:r>
              <w:rPr>
                <w:spacing w:val="-19"/>
                <w:sz w:val="24"/>
              </w:rPr>
              <w:t xml:space="preserve"> 日以上拒</w:t>
            </w:r>
            <w:r>
              <w:rPr>
                <w:spacing w:val="-4"/>
                <w:sz w:val="24"/>
              </w:rPr>
              <w:t>不改正的。</w:t>
            </w:r>
          </w:p>
        </w:tc>
        <w:tc>
          <w:tcPr>
            <w:tcW w:w="3779" w:type="dxa"/>
          </w:tcPr>
          <w:p>
            <w:pPr>
              <w:pStyle w:val="7"/>
              <w:rPr>
                <w:rFonts w:ascii="Times New Roman"/>
                <w:sz w:val="24"/>
              </w:rPr>
            </w:pPr>
          </w:p>
          <w:p>
            <w:pPr>
              <w:pStyle w:val="7"/>
              <w:rPr>
                <w:rFonts w:ascii="Times New Roman"/>
                <w:sz w:val="24"/>
              </w:rPr>
            </w:pPr>
          </w:p>
          <w:p>
            <w:pPr>
              <w:pStyle w:val="7"/>
              <w:spacing w:before="168" w:line="312" w:lineRule="auto"/>
              <w:ind w:left="106" w:right="96"/>
              <w:jc w:val="both"/>
              <w:rPr>
                <w:sz w:val="24"/>
              </w:rPr>
            </w:pPr>
            <w:r>
              <w:rPr>
                <w:spacing w:val="-5"/>
                <w:sz w:val="24"/>
              </w:rPr>
              <w:t>责令停止生产、销售，没收违法生产、销售的产品，并处违法生产、</w:t>
            </w:r>
            <w:r>
              <w:rPr>
                <w:spacing w:val="-3"/>
                <w:sz w:val="24"/>
              </w:rPr>
              <w:t>销售产品货值金额 70%以上等值以</w:t>
            </w:r>
            <w:r>
              <w:rPr>
                <w:spacing w:val="-4"/>
                <w:sz w:val="24"/>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629" w:type="dxa"/>
          </w:tcPr>
          <w:p>
            <w:pPr>
              <w:pStyle w:val="7"/>
              <w:rPr>
                <w:rFonts w:ascii="Times New Roman"/>
                <w:sz w:val="24"/>
              </w:rPr>
            </w:pPr>
          </w:p>
          <w:p>
            <w:pPr>
              <w:pStyle w:val="7"/>
              <w:rPr>
                <w:rFonts w:ascii="Times New Roman"/>
                <w:sz w:val="24"/>
              </w:rPr>
            </w:pPr>
          </w:p>
          <w:p>
            <w:pPr>
              <w:pStyle w:val="7"/>
              <w:spacing w:before="151"/>
              <w:ind w:left="196"/>
              <w:rPr>
                <w:sz w:val="24"/>
              </w:rPr>
            </w:pPr>
            <w:r>
              <w:rPr>
                <w:sz w:val="24"/>
              </w:rPr>
              <w:t>93</w:t>
            </w:r>
          </w:p>
        </w:tc>
        <w:tc>
          <w:tcPr>
            <w:tcW w:w="1707" w:type="dxa"/>
          </w:tcPr>
          <w:p>
            <w:pPr>
              <w:pStyle w:val="7"/>
              <w:spacing w:before="103" w:line="312" w:lineRule="auto"/>
              <w:ind w:left="112" w:right="89"/>
              <w:jc w:val="both"/>
              <w:rPr>
                <w:sz w:val="24"/>
              </w:rPr>
            </w:pPr>
            <w:r>
              <w:rPr>
                <w:sz w:val="24"/>
              </w:rPr>
              <w:t>《中华人民共和国工业产品生产许可证管</w:t>
            </w:r>
          </w:p>
          <w:p>
            <w:pPr>
              <w:pStyle w:val="7"/>
              <w:ind w:left="112"/>
              <w:rPr>
                <w:sz w:val="24"/>
              </w:rPr>
            </w:pPr>
            <w:r>
              <w:rPr>
                <w:sz w:val="24"/>
              </w:rPr>
              <w:t>理条例》</w:t>
            </w:r>
          </w:p>
        </w:tc>
        <w:tc>
          <w:tcPr>
            <w:tcW w:w="3956" w:type="dxa"/>
          </w:tcPr>
          <w:p>
            <w:pPr>
              <w:pStyle w:val="7"/>
              <w:spacing w:before="100" w:line="312" w:lineRule="auto"/>
              <w:ind w:left="107" w:right="92"/>
              <w:jc w:val="both"/>
              <w:rPr>
                <w:sz w:val="24"/>
              </w:rPr>
            </w:pPr>
            <w:r>
              <w:rPr>
                <w:spacing w:val="-12"/>
                <w:sz w:val="24"/>
              </w:rPr>
              <w:t>第四十七条：取得生产许可证的企业</w:t>
            </w:r>
            <w:r>
              <w:rPr>
                <w:spacing w:val="-9"/>
                <w:sz w:val="24"/>
              </w:rPr>
              <w:t>未依照本条例规定在产品、包装或者</w:t>
            </w:r>
            <w:r>
              <w:rPr>
                <w:spacing w:val="8"/>
                <w:sz w:val="24"/>
              </w:rPr>
              <w:t>说明书上标注生产许可证标志和编</w:t>
            </w:r>
          </w:p>
          <w:p>
            <w:pPr>
              <w:pStyle w:val="7"/>
              <w:spacing w:before="1"/>
              <w:ind w:left="107"/>
              <w:rPr>
                <w:sz w:val="24"/>
              </w:rPr>
            </w:pPr>
            <w:r>
              <w:rPr>
                <w:spacing w:val="-10"/>
                <w:sz w:val="24"/>
              </w:rPr>
              <w:t>号的，责令限期改正；逾期仍未改正</w:t>
            </w:r>
          </w:p>
        </w:tc>
        <w:tc>
          <w:tcPr>
            <w:tcW w:w="798" w:type="dxa"/>
          </w:tcPr>
          <w:p>
            <w:pPr>
              <w:pStyle w:val="7"/>
              <w:rPr>
                <w:rFonts w:ascii="Times New Roman"/>
                <w:sz w:val="24"/>
              </w:rPr>
            </w:pPr>
          </w:p>
          <w:p>
            <w:pPr>
              <w:pStyle w:val="7"/>
              <w:rPr>
                <w:rFonts w:ascii="Times New Roman"/>
                <w:sz w:val="24"/>
              </w:rPr>
            </w:pPr>
          </w:p>
          <w:p>
            <w:pPr>
              <w:pStyle w:val="7"/>
              <w:spacing w:before="148"/>
              <w:ind w:left="86" w:right="79"/>
              <w:jc w:val="center"/>
              <w:rPr>
                <w:sz w:val="24"/>
              </w:rPr>
            </w:pPr>
            <w:r>
              <w:rPr>
                <w:sz w:val="24"/>
              </w:rPr>
              <w:t>较轻</w:t>
            </w:r>
          </w:p>
        </w:tc>
        <w:tc>
          <w:tcPr>
            <w:tcW w:w="3757" w:type="dxa"/>
          </w:tcPr>
          <w:p>
            <w:pPr>
              <w:pStyle w:val="7"/>
              <w:rPr>
                <w:rFonts w:ascii="Times New Roman"/>
                <w:sz w:val="24"/>
              </w:rPr>
            </w:pPr>
          </w:p>
          <w:p>
            <w:pPr>
              <w:pStyle w:val="7"/>
              <w:spacing w:before="6"/>
              <w:rPr>
                <w:rFonts w:ascii="Times New Roman"/>
                <w:sz w:val="19"/>
              </w:rPr>
            </w:pPr>
          </w:p>
          <w:p>
            <w:pPr>
              <w:pStyle w:val="7"/>
              <w:spacing w:before="1" w:line="312" w:lineRule="auto"/>
              <w:ind w:left="105" w:right="92"/>
              <w:rPr>
                <w:sz w:val="24"/>
              </w:rPr>
            </w:pPr>
            <w:r>
              <w:rPr>
                <w:spacing w:val="-11"/>
                <w:sz w:val="24"/>
              </w:rPr>
              <w:t xml:space="preserve">经责令限期改正，逾期 </w:t>
            </w:r>
            <w:r>
              <w:rPr>
                <w:sz w:val="24"/>
              </w:rPr>
              <w:t>5</w:t>
            </w:r>
            <w:r>
              <w:rPr>
                <w:spacing w:val="-18"/>
                <w:sz w:val="24"/>
              </w:rPr>
              <w:t xml:space="preserve"> 日以内拒</w:t>
            </w:r>
            <w:r>
              <w:rPr>
                <w:spacing w:val="-4"/>
                <w:sz w:val="24"/>
              </w:rPr>
              <w:t>不改正的。</w:t>
            </w:r>
          </w:p>
        </w:tc>
        <w:tc>
          <w:tcPr>
            <w:tcW w:w="3779" w:type="dxa"/>
          </w:tcPr>
          <w:p>
            <w:pPr>
              <w:pStyle w:val="7"/>
              <w:spacing w:before="3"/>
              <w:rPr>
                <w:rFonts w:ascii="Times New Roman"/>
                <w:sz w:val="26"/>
              </w:rPr>
            </w:pPr>
          </w:p>
          <w:p>
            <w:pPr>
              <w:pStyle w:val="7"/>
              <w:spacing w:line="312" w:lineRule="auto"/>
              <w:ind w:left="106" w:right="96"/>
              <w:jc w:val="both"/>
              <w:rPr>
                <w:sz w:val="24"/>
              </w:rPr>
            </w:pPr>
            <w:r>
              <w:rPr>
                <w:spacing w:val="12"/>
                <w:sz w:val="24"/>
              </w:rPr>
              <w:t>处违法生产、销售产品货值金额</w:t>
            </w:r>
            <w:r>
              <w:rPr>
                <w:spacing w:val="-3"/>
                <w:sz w:val="24"/>
              </w:rPr>
              <w:t>10%</w:t>
            </w:r>
            <w:r>
              <w:rPr>
                <w:spacing w:val="-16"/>
                <w:sz w:val="24"/>
              </w:rPr>
              <w:t>以下的罚款；有违法所得的，没</w:t>
            </w:r>
            <w:r>
              <w:rPr>
                <w:spacing w:val="-5"/>
                <w:sz w:val="24"/>
              </w:rPr>
              <w:t>收违法所得。</w:t>
            </w:r>
          </w:p>
        </w:tc>
      </w:tr>
    </w:tbl>
    <w:p>
      <w:pPr>
        <w:spacing w:after="0" w:line="312" w:lineRule="auto"/>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629" w:type="dxa"/>
            <w:vMerge w:val="restart"/>
          </w:tcPr>
          <w:p>
            <w:pPr>
              <w:pStyle w:val="7"/>
              <w:rPr>
                <w:rFonts w:ascii="Times New Roman"/>
                <w:sz w:val="24"/>
              </w:rPr>
            </w:pPr>
          </w:p>
        </w:tc>
        <w:tc>
          <w:tcPr>
            <w:tcW w:w="1707" w:type="dxa"/>
            <w:vMerge w:val="restart"/>
          </w:tcPr>
          <w:p>
            <w:pPr>
              <w:pStyle w:val="7"/>
              <w:rPr>
                <w:rFonts w:ascii="Times New Roman"/>
                <w:sz w:val="24"/>
              </w:rPr>
            </w:pPr>
          </w:p>
        </w:tc>
        <w:tc>
          <w:tcPr>
            <w:tcW w:w="3956" w:type="dxa"/>
            <w:vMerge w:val="restart"/>
          </w:tcPr>
          <w:p>
            <w:pPr>
              <w:pStyle w:val="7"/>
              <w:spacing w:before="81" w:line="312" w:lineRule="auto"/>
              <w:ind w:left="107" w:right="92"/>
              <w:jc w:val="both"/>
              <w:rPr>
                <w:sz w:val="24"/>
              </w:rPr>
            </w:pPr>
            <w:r>
              <w:rPr>
                <w:spacing w:val="-11"/>
                <w:sz w:val="24"/>
              </w:rPr>
              <w:t>的，处违法生产、销售产品货值金额</w:t>
            </w:r>
            <w:r>
              <w:rPr>
                <w:sz w:val="24"/>
              </w:rPr>
              <w:t>30</w:t>
            </w:r>
            <w:r>
              <w:rPr>
                <w:spacing w:val="-1"/>
                <w:sz w:val="24"/>
              </w:rPr>
              <w:t>%以下的罚款；有违法所得的，没</w:t>
            </w:r>
            <w:r>
              <w:rPr>
                <w:spacing w:val="-10"/>
                <w:sz w:val="24"/>
              </w:rPr>
              <w:t>收违法所得；情节严重的，吊销生产</w:t>
            </w:r>
            <w:r>
              <w:rPr>
                <w:spacing w:val="-4"/>
                <w:sz w:val="24"/>
              </w:rPr>
              <w:t>许可证。</w:t>
            </w:r>
          </w:p>
        </w:tc>
        <w:tc>
          <w:tcPr>
            <w:tcW w:w="798" w:type="dxa"/>
          </w:tcPr>
          <w:p>
            <w:pPr>
              <w:pStyle w:val="7"/>
              <w:rPr>
                <w:rFonts w:ascii="Times New Roman"/>
                <w:sz w:val="24"/>
              </w:rPr>
            </w:pPr>
          </w:p>
          <w:p>
            <w:pPr>
              <w:pStyle w:val="7"/>
              <w:rPr>
                <w:rFonts w:ascii="Times New Roman"/>
                <w:sz w:val="24"/>
              </w:rPr>
            </w:pPr>
          </w:p>
          <w:p>
            <w:pPr>
              <w:pStyle w:val="7"/>
              <w:spacing w:before="151"/>
              <w:ind w:left="86" w:right="79"/>
              <w:jc w:val="center"/>
              <w:rPr>
                <w:sz w:val="24"/>
              </w:rPr>
            </w:pPr>
            <w:r>
              <w:rPr>
                <w:sz w:val="24"/>
              </w:rPr>
              <w:t>一般</w:t>
            </w:r>
          </w:p>
        </w:tc>
        <w:tc>
          <w:tcPr>
            <w:tcW w:w="3757" w:type="dxa"/>
          </w:tcPr>
          <w:p>
            <w:pPr>
              <w:pStyle w:val="7"/>
              <w:rPr>
                <w:rFonts w:ascii="Times New Roman"/>
                <w:sz w:val="24"/>
              </w:rPr>
            </w:pPr>
          </w:p>
          <w:p>
            <w:pPr>
              <w:pStyle w:val="7"/>
              <w:spacing w:before="6"/>
              <w:rPr>
                <w:rFonts w:ascii="Times New Roman"/>
                <w:sz w:val="19"/>
              </w:rPr>
            </w:pPr>
          </w:p>
          <w:p>
            <w:pPr>
              <w:pStyle w:val="7"/>
              <w:spacing w:before="1" w:line="312" w:lineRule="auto"/>
              <w:ind w:left="105" w:right="28"/>
              <w:rPr>
                <w:sz w:val="24"/>
              </w:rPr>
            </w:pPr>
            <w:r>
              <w:rPr>
                <w:sz w:val="24"/>
              </w:rPr>
              <w:t>经责令限期改正，逾期 5 日至 10 日拒不改正的。</w:t>
            </w:r>
          </w:p>
        </w:tc>
        <w:tc>
          <w:tcPr>
            <w:tcW w:w="3779" w:type="dxa"/>
          </w:tcPr>
          <w:p>
            <w:pPr>
              <w:pStyle w:val="7"/>
              <w:spacing w:before="3"/>
              <w:rPr>
                <w:rFonts w:ascii="Times New Roman"/>
                <w:sz w:val="26"/>
              </w:rPr>
            </w:pPr>
          </w:p>
          <w:p>
            <w:pPr>
              <w:pStyle w:val="7"/>
              <w:spacing w:line="312" w:lineRule="auto"/>
              <w:ind w:left="106" w:right="96"/>
              <w:jc w:val="both"/>
              <w:rPr>
                <w:sz w:val="24"/>
              </w:rPr>
            </w:pPr>
            <w:r>
              <w:rPr>
                <w:spacing w:val="12"/>
                <w:sz w:val="24"/>
              </w:rPr>
              <w:t>处违法生产、销售产品货值金额</w:t>
            </w:r>
            <w:r>
              <w:rPr>
                <w:spacing w:val="-3"/>
                <w:sz w:val="24"/>
              </w:rPr>
              <w:t>10%</w:t>
            </w:r>
            <w:r>
              <w:rPr>
                <w:spacing w:val="-22"/>
                <w:sz w:val="24"/>
              </w:rPr>
              <w:t xml:space="preserve">以上 </w:t>
            </w:r>
            <w:r>
              <w:rPr>
                <w:spacing w:val="-4"/>
                <w:sz w:val="24"/>
              </w:rPr>
              <w:t>20</w:t>
            </w:r>
            <w:r>
              <w:rPr>
                <w:spacing w:val="-11"/>
                <w:sz w:val="24"/>
              </w:rPr>
              <w:t>%以下的罚款；有违法所</w:t>
            </w:r>
            <w:r>
              <w:rPr>
                <w:spacing w:val="-5"/>
                <w:sz w:val="24"/>
              </w:rPr>
              <w:t>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rPr>
                <w:rFonts w:ascii="Times New Roman"/>
                <w:sz w:val="24"/>
              </w:rPr>
            </w:pPr>
          </w:p>
          <w:p>
            <w:pPr>
              <w:pStyle w:val="7"/>
              <w:spacing w:before="148"/>
              <w:ind w:left="86" w:right="79"/>
              <w:jc w:val="center"/>
              <w:rPr>
                <w:sz w:val="24"/>
              </w:rPr>
            </w:pPr>
            <w:r>
              <w:rPr>
                <w:sz w:val="24"/>
              </w:rPr>
              <w:t>较重</w:t>
            </w:r>
          </w:p>
        </w:tc>
        <w:tc>
          <w:tcPr>
            <w:tcW w:w="3757" w:type="dxa"/>
          </w:tcPr>
          <w:p>
            <w:pPr>
              <w:pStyle w:val="7"/>
              <w:rPr>
                <w:rFonts w:ascii="Times New Roman"/>
                <w:sz w:val="24"/>
              </w:rPr>
            </w:pPr>
          </w:p>
          <w:p>
            <w:pPr>
              <w:pStyle w:val="7"/>
              <w:spacing w:before="6"/>
              <w:rPr>
                <w:rFonts w:ascii="Times New Roman"/>
                <w:sz w:val="19"/>
              </w:rPr>
            </w:pPr>
          </w:p>
          <w:p>
            <w:pPr>
              <w:pStyle w:val="7"/>
              <w:spacing w:before="1" w:line="312" w:lineRule="auto"/>
              <w:ind w:left="105" w:right="92"/>
              <w:rPr>
                <w:sz w:val="24"/>
              </w:rPr>
            </w:pPr>
            <w:r>
              <w:rPr>
                <w:spacing w:val="-22"/>
                <w:sz w:val="24"/>
              </w:rPr>
              <w:t xml:space="preserve">经责令限期改正，逾期 </w:t>
            </w:r>
            <w:r>
              <w:rPr>
                <w:spacing w:val="-3"/>
                <w:sz w:val="24"/>
              </w:rPr>
              <w:t>10</w:t>
            </w:r>
            <w:r>
              <w:rPr>
                <w:spacing w:val="-19"/>
                <w:sz w:val="24"/>
              </w:rPr>
              <w:t xml:space="preserve"> 日以上拒</w:t>
            </w:r>
            <w:r>
              <w:rPr>
                <w:spacing w:val="-4"/>
                <w:sz w:val="24"/>
              </w:rPr>
              <w:t>不改正的。</w:t>
            </w:r>
          </w:p>
        </w:tc>
        <w:tc>
          <w:tcPr>
            <w:tcW w:w="3779" w:type="dxa"/>
          </w:tcPr>
          <w:p>
            <w:pPr>
              <w:pStyle w:val="7"/>
              <w:rPr>
                <w:rFonts w:ascii="Times New Roman"/>
                <w:sz w:val="26"/>
              </w:rPr>
            </w:pPr>
          </w:p>
          <w:p>
            <w:pPr>
              <w:pStyle w:val="7"/>
              <w:spacing w:before="1" w:line="312" w:lineRule="auto"/>
              <w:ind w:left="106" w:right="96"/>
              <w:jc w:val="both"/>
              <w:rPr>
                <w:sz w:val="24"/>
              </w:rPr>
            </w:pPr>
            <w:r>
              <w:rPr>
                <w:spacing w:val="12"/>
                <w:sz w:val="24"/>
              </w:rPr>
              <w:t>处违法生产、销售产品货值金额</w:t>
            </w:r>
            <w:r>
              <w:rPr>
                <w:spacing w:val="-3"/>
                <w:sz w:val="24"/>
              </w:rPr>
              <w:t>20%</w:t>
            </w:r>
            <w:r>
              <w:rPr>
                <w:spacing w:val="-22"/>
                <w:sz w:val="24"/>
              </w:rPr>
              <w:t xml:space="preserve">以上 </w:t>
            </w:r>
            <w:r>
              <w:rPr>
                <w:spacing w:val="-4"/>
                <w:sz w:val="24"/>
              </w:rPr>
              <w:t>30</w:t>
            </w:r>
            <w:r>
              <w:rPr>
                <w:spacing w:val="-11"/>
                <w:sz w:val="24"/>
              </w:rPr>
              <w:t>%以下的罚款；有违法所</w:t>
            </w:r>
            <w:r>
              <w:rPr>
                <w:spacing w:val="-5"/>
                <w:sz w:val="24"/>
              </w:rPr>
              <w:t>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rPr>
                <w:rFonts w:ascii="Times New Roman"/>
                <w:sz w:val="24"/>
              </w:rPr>
            </w:pPr>
          </w:p>
          <w:p>
            <w:pPr>
              <w:pStyle w:val="7"/>
              <w:spacing w:before="148"/>
              <w:ind w:left="86" w:right="79"/>
              <w:jc w:val="center"/>
              <w:rPr>
                <w:sz w:val="24"/>
              </w:rPr>
            </w:pPr>
            <w:r>
              <w:rPr>
                <w:sz w:val="24"/>
              </w:rPr>
              <w:t>严重</w:t>
            </w:r>
          </w:p>
        </w:tc>
        <w:tc>
          <w:tcPr>
            <w:tcW w:w="3757" w:type="dxa"/>
          </w:tcPr>
          <w:p>
            <w:pPr>
              <w:pStyle w:val="7"/>
              <w:rPr>
                <w:rFonts w:ascii="Times New Roman"/>
                <w:sz w:val="24"/>
              </w:rPr>
            </w:pPr>
          </w:p>
          <w:p>
            <w:pPr>
              <w:pStyle w:val="7"/>
              <w:rPr>
                <w:rFonts w:ascii="Times New Roman"/>
                <w:sz w:val="24"/>
              </w:rPr>
            </w:pPr>
          </w:p>
          <w:p>
            <w:pPr>
              <w:pStyle w:val="7"/>
              <w:spacing w:before="148"/>
              <w:ind w:left="105"/>
              <w:rPr>
                <w:sz w:val="24"/>
              </w:rPr>
            </w:pPr>
            <w:r>
              <w:rPr>
                <w:sz w:val="24"/>
              </w:rPr>
              <w:t>造成严重危害后果的。</w:t>
            </w:r>
          </w:p>
        </w:tc>
        <w:tc>
          <w:tcPr>
            <w:tcW w:w="3779" w:type="dxa"/>
          </w:tcPr>
          <w:p>
            <w:pPr>
              <w:pStyle w:val="7"/>
              <w:rPr>
                <w:rFonts w:ascii="Times New Roman"/>
                <w:sz w:val="24"/>
              </w:rPr>
            </w:pPr>
          </w:p>
          <w:p>
            <w:pPr>
              <w:pStyle w:val="7"/>
              <w:rPr>
                <w:rFonts w:ascii="Times New Roman"/>
                <w:sz w:val="24"/>
              </w:rPr>
            </w:pPr>
          </w:p>
          <w:p>
            <w:pPr>
              <w:pStyle w:val="7"/>
              <w:spacing w:before="148"/>
              <w:ind w:left="106"/>
              <w:rPr>
                <w:sz w:val="24"/>
              </w:rPr>
            </w:pPr>
            <w:r>
              <w:rPr>
                <w:sz w:val="24"/>
              </w:rPr>
              <w:t>吊销生产许可证。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2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96"/>
              <w:rPr>
                <w:sz w:val="24"/>
              </w:rPr>
            </w:pPr>
            <w:r>
              <w:rPr>
                <w:sz w:val="24"/>
              </w:rPr>
              <w:t>94</w:t>
            </w:r>
          </w:p>
        </w:tc>
        <w:tc>
          <w:tcPr>
            <w:tcW w:w="1707" w:type="dxa"/>
            <w:vMerge w:val="restart"/>
          </w:tcPr>
          <w:p>
            <w:pPr>
              <w:pStyle w:val="7"/>
              <w:rPr>
                <w:rFonts w:ascii="Times New Roman"/>
                <w:sz w:val="24"/>
              </w:rPr>
            </w:pPr>
          </w:p>
          <w:p>
            <w:pPr>
              <w:pStyle w:val="7"/>
              <w:spacing w:before="216" w:line="312" w:lineRule="auto"/>
              <w:ind w:left="112" w:right="89"/>
              <w:jc w:val="both"/>
              <w:rPr>
                <w:sz w:val="24"/>
              </w:rPr>
            </w:pPr>
            <w:r>
              <w:rPr>
                <w:sz w:val="24"/>
              </w:rPr>
              <w:t>《中华人民共和国工业产品生产许可证管理条例》</w:t>
            </w:r>
          </w:p>
        </w:tc>
        <w:tc>
          <w:tcPr>
            <w:tcW w:w="3956" w:type="dxa"/>
            <w:vMerge w:val="restart"/>
          </w:tcPr>
          <w:p>
            <w:pPr>
              <w:pStyle w:val="7"/>
              <w:spacing w:before="88" w:line="312" w:lineRule="auto"/>
              <w:ind w:left="107" w:right="59"/>
              <w:jc w:val="both"/>
              <w:rPr>
                <w:sz w:val="24"/>
              </w:rPr>
            </w:pPr>
            <w:r>
              <w:rPr>
                <w:spacing w:val="-11"/>
                <w:sz w:val="24"/>
              </w:rPr>
              <w:t>第四十八条：销售或者在经营活动中</w:t>
            </w:r>
            <w:r>
              <w:rPr>
                <w:spacing w:val="8"/>
                <w:sz w:val="24"/>
              </w:rPr>
              <w:t>使用未取得生产许可证的列入目录</w:t>
            </w:r>
            <w:r>
              <w:rPr>
                <w:spacing w:val="-10"/>
                <w:sz w:val="24"/>
              </w:rPr>
              <w:t xml:space="preserve">产品的，责令改正，处５万元以上２ </w:t>
            </w:r>
            <w:r>
              <w:rPr>
                <w:spacing w:val="-6"/>
                <w:sz w:val="24"/>
              </w:rPr>
              <w:t xml:space="preserve">０万元以下的罚款；有违法所得的， </w:t>
            </w:r>
            <w:r>
              <w:rPr>
                <w:spacing w:val="-10"/>
                <w:sz w:val="24"/>
              </w:rPr>
              <w:t>没收违法所得；构成犯罪的，依法追</w:t>
            </w:r>
          </w:p>
          <w:p>
            <w:pPr>
              <w:pStyle w:val="7"/>
              <w:spacing w:before="3"/>
              <w:ind w:left="107"/>
              <w:rPr>
                <w:sz w:val="24"/>
              </w:rPr>
            </w:pPr>
            <w:r>
              <w:rPr>
                <w:sz w:val="24"/>
              </w:rPr>
              <w:t>究刑事责任。</w:t>
            </w:r>
          </w:p>
        </w:tc>
        <w:tc>
          <w:tcPr>
            <w:tcW w:w="798" w:type="dxa"/>
          </w:tcPr>
          <w:p>
            <w:pPr>
              <w:pStyle w:val="7"/>
              <w:spacing w:before="2"/>
              <w:rPr>
                <w:rFonts w:ascii="Times New Roman"/>
                <w:sz w:val="24"/>
              </w:rPr>
            </w:pPr>
          </w:p>
          <w:p>
            <w:pPr>
              <w:pStyle w:val="7"/>
              <w:ind w:left="86" w:right="79"/>
              <w:jc w:val="center"/>
              <w:rPr>
                <w:sz w:val="24"/>
              </w:rPr>
            </w:pPr>
            <w:r>
              <w:rPr>
                <w:sz w:val="24"/>
              </w:rPr>
              <w:t>较轻</w:t>
            </w:r>
          </w:p>
        </w:tc>
        <w:tc>
          <w:tcPr>
            <w:tcW w:w="3757" w:type="dxa"/>
          </w:tcPr>
          <w:p>
            <w:pPr>
              <w:pStyle w:val="7"/>
              <w:spacing w:before="2"/>
              <w:rPr>
                <w:rFonts w:ascii="Times New Roman"/>
                <w:sz w:val="24"/>
              </w:rPr>
            </w:pPr>
          </w:p>
          <w:p>
            <w:pPr>
              <w:pStyle w:val="7"/>
              <w:ind w:left="105" w:right="-29"/>
              <w:rPr>
                <w:sz w:val="24"/>
              </w:rPr>
            </w:pPr>
            <w:r>
              <w:rPr>
                <w:spacing w:val="-12"/>
                <w:sz w:val="24"/>
              </w:rPr>
              <w:t xml:space="preserve">违法产品货值金额 </w:t>
            </w:r>
            <w:r>
              <w:rPr>
                <w:sz w:val="24"/>
              </w:rPr>
              <w:t>20</w:t>
            </w:r>
            <w:r>
              <w:rPr>
                <w:spacing w:val="-13"/>
                <w:sz w:val="24"/>
              </w:rPr>
              <w:t xml:space="preserve"> 万元以下的。</w:t>
            </w:r>
          </w:p>
        </w:tc>
        <w:tc>
          <w:tcPr>
            <w:tcW w:w="3779" w:type="dxa"/>
          </w:tcPr>
          <w:p>
            <w:pPr>
              <w:pStyle w:val="7"/>
              <w:spacing w:before="79"/>
              <w:ind w:left="106"/>
              <w:rPr>
                <w:sz w:val="24"/>
              </w:rPr>
            </w:pPr>
            <w:r>
              <w:rPr>
                <w:spacing w:val="-32"/>
                <w:sz w:val="24"/>
              </w:rPr>
              <w:t xml:space="preserve">处 </w:t>
            </w:r>
            <w:r>
              <w:rPr>
                <w:sz w:val="24"/>
              </w:rPr>
              <w:t>5</w:t>
            </w:r>
            <w:r>
              <w:rPr>
                <w:spacing w:val="-24"/>
                <w:sz w:val="24"/>
              </w:rPr>
              <w:t xml:space="preserve"> 万元以上 </w:t>
            </w:r>
            <w:r>
              <w:rPr>
                <w:sz w:val="24"/>
              </w:rPr>
              <w:t>10</w:t>
            </w:r>
            <w:r>
              <w:rPr>
                <w:spacing w:val="-14"/>
                <w:sz w:val="24"/>
              </w:rPr>
              <w:t xml:space="preserve"> 万元以下的罚款；</w:t>
            </w:r>
          </w:p>
          <w:p>
            <w:pPr>
              <w:pStyle w:val="7"/>
              <w:spacing w:before="93" w:line="299" w:lineRule="exact"/>
              <w:ind w:left="106"/>
              <w:rPr>
                <w:sz w:val="24"/>
              </w:rPr>
            </w:pPr>
            <w:r>
              <w:rPr>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4"/>
              <w:rPr>
                <w:rFonts w:ascii="Times New Roman"/>
                <w:sz w:val="24"/>
              </w:rPr>
            </w:pPr>
          </w:p>
          <w:p>
            <w:pPr>
              <w:pStyle w:val="7"/>
              <w:ind w:left="86" w:right="79"/>
              <w:jc w:val="center"/>
              <w:rPr>
                <w:sz w:val="24"/>
              </w:rPr>
            </w:pPr>
            <w:r>
              <w:rPr>
                <w:sz w:val="24"/>
              </w:rPr>
              <w:t>一般</w:t>
            </w:r>
          </w:p>
        </w:tc>
        <w:tc>
          <w:tcPr>
            <w:tcW w:w="3757" w:type="dxa"/>
          </w:tcPr>
          <w:p>
            <w:pPr>
              <w:pStyle w:val="7"/>
              <w:spacing w:before="3" w:line="398" w:lineRule="exact"/>
              <w:ind w:left="105" w:right="95"/>
              <w:rPr>
                <w:sz w:val="24"/>
              </w:rPr>
            </w:pPr>
            <w:r>
              <w:rPr>
                <w:spacing w:val="-10"/>
                <w:sz w:val="24"/>
              </w:rPr>
              <w:t xml:space="preserve">违法产品货值金额 </w:t>
            </w:r>
            <w:r>
              <w:rPr>
                <w:sz w:val="24"/>
              </w:rPr>
              <w:t>20</w:t>
            </w:r>
            <w:r>
              <w:rPr>
                <w:spacing w:val="-18"/>
                <w:sz w:val="24"/>
              </w:rPr>
              <w:t xml:space="preserve"> 万元以上 </w:t>
            </w:r>
            <w:r>
              <w:rPr>
                <w:spacing w:val="-9"/>
                <w:sz w:val="24"/>
              </w:rPr>
              <w:t xml:space="preserve">50 </w:t>
            </w:r>
            <w:r>
              <w:rPr>
                <w:spacing w:val="-5"/>
                <w:sz w:val="24"/>
              </w:rPr>
              <w:t>万元以下的。</w:t>
            </w:r>
          </w:p>
        </w:tc>
        <w:tc>
          <w:tcPr>
            <w:tcW w:w="3779" w:type="dxa"/>
          </w:tcPr>
          <w:p>
            <w:pPr>
              <w:pStyle w:val="7"/>
              <w:spacing w:before="3" w:line="398" w:lineRule="exact"/>
              <w:ind w:left="106" w:right="-29"/>
              <w:rPr>
                <w:sz w:val="24"/>
              </w:rPr>
            </w:pPr>
            <w:r>
              <w:rPr>
                <w:spacing w:val="33"/>
                <w:sz w:val="24"/>
              </w:rPr>
              <w:t>处</w:t>
            </w:r>
            <w:r>
              <w:rPr>
                <w:sz w:val="24"/>
              </w:rPr>
              <w:t>10</w:t>
            </w:r>
            <w:r>
              <w:rPr>
                <w:spacing w:val="-15"/>
                <w:sz w:val="24"/>
              </w:rPr>
              <w:t xml:space="preserve"> 万元以上</w:t>
            </w:r>
            <w:r>
              <w:rPr>
                <w:spacing w:val="-3"/>
                <w:sz w:val="24"/>
              </w:rPr>
              <w:t>15</w:t>
            </w:r>
            <w:r>
              <w:rPr>
                <w:spacing w:val="-16"/>
                <w:sz w:val="24"/>
              </w:rPr>
              <w:t xml:space="preserve"> 万元以下的罚款；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2"/>
              <w:rPr>
                <w:rFonts w:ascii="Times New Roman"/>
                <w:sz w:val="24"/>
              </w:rPr>
            </w:pPr>
          </w:p>
          <w:p>
            <w:pPr>
              <w:pStyle w:val="7"/>
              <w:ind w:left="35" w:right="130"/>
              <w:jc w:val="center"/>
              <w:rPr>
                <w:sz w:val="24"/>
              </w:rPr>
            </w:pPr>
            <w:r>
              <w:rPr>
                <w:sz w:val="24"/>
              </w:rPr>
              <w:t>较重</w:t>
            </w:r>
          </w:p>
        </w:tc>
        <w:tc>
          <w:tcPr>
            <w:tcW w:w="3757" w:type="dxa"/>
          </w:tcPr>
          <w:p>
            <w:pPr>
              <w:pStyle w:val="7"/>
              <w:spacing w:before="2"/>
              <w:rPr>
                <w:rFonts w:ascii="Times New Roman"/>
                <w:sz w:val="24"/>
              </w:rPr>
            </w:pPr>
          </w:p>
          <w:p>
            <w:pPr>
              <w:pStyle w:val="7"/>
              <w:ind w:left="105" w:right="-29"/>
              <w:rPr>
                <w:sz w:val="24"/>
              </w:rPr>
            </w:pPr>
            <w:r>
              <w:rPr>
                <w:spacing w:val="-12"/>
                <w:sz w:val="24"/>
              </w:rPr>
              <w:t xml:space="preserve">违法产品货值金额 </w:t>
            </w:r>
            <w:r>
              <w:rPr>
                <w:sz w:val="24"/>
              </w:rPr>
              <w:t>50</w:t>
            </w:r>
            <w:r>
              <w:rPr>
                <w:spacing w:val="-13"/>
                <w:sz w:val="24"/>
              </w:rPr>
              <w:t xml:space="preserve"> 万元以上的。</w:t>
            </w:r>
          </w:p>
        </w:tc>
        <w:tc>
          <w:tcPr>
            <w:tcW w:w="3779" w:type="dxa"/>
          </w:tcPr>
          <w:p>
            <w:pPr>
              <w:pStyle w:val="7"/>
              <w:spacing w:before="79"/>
              <w:ind w:left="106" w:right="-29"/>
              <w:rPr>
                <w:sz w:val="24"/>
              </w:rPr>
            </w:pPr>
            <w:r>
              <w:rPr>
                <w:spacing w:val="33"/>
                <w:sz w:val="24"/>
              </w:rPr>
              <w:t>处</w:t>
            </w:r>
            <w:r>
              <w:rPr>
                <w:sz w:val="24"/>
              </w:rPr>
              <w:t>15</w:t>
            </w:r>
            <w:r>
              <w:rPr>
                <w:spacing w:val="-15"/>
                <w:sz w:val="24"/>
              </w:rPr>
              <w:t xml:space="preserve"> 万元以上</w:t>
            </w:r>
            <w:r>
              <w:rPr>
                <w:spacing w:val="-3"/>
                <w:sz w:val="24"/>
              </w:rPr>
              <w:t>20</w:t>
            </w:r>
            <w:r>
              <w:rPr>
                <w:spacing w:val="-16"/>
                <w:sz w:val="24"/>
              </w:rPr>
              <w:t xml:space="preserve"> 万元以下的罚款；</w:t>
            </w:r>
          </w:p>
          <w:p>
            <w:pPr>
              <w:pStyle w:val="7"/>
              <w:spacing w:before="93" w:line="299" w:lineRule="exact"/>
              <w:ind w:left="106"/>
              <w:rPr>
                <w:sz w:val="24"/>
              </w:rPr>
            </w:pPr>
            <w:r>
              <w:rPr>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29" w:type="dxa"/>
            <w:vMerge w:val="restart"/>
          </w:tcPr>
          <w:p>
            <w:pPr>
              <w:pStyle w:val="7"/>
              <w:rPr>
                <w:rFonts w:ascii="Times New Roman"/>
                <w:sz w:val="24"/>
              </w:rPr>
            </w:pPr>
          </w:p>
          <w:p>
            <w:pPr>
              <w:pStyle w:val="7"/>
              <w:spacing w:before="216"/>
              <w:ind w:left="196"/>
              <w:rPr>
                <w:sz w:val="24"/>
              </w:rPr>
            </w:pPr>
            <w:r>
              <w:rPr>
                <w:sz w:val="24"/>
              </w:rPr>
              <w:t>95</w:t>
            </w:r>
          </w:p>
        </w:tc>
        <w:tc>
          <w:tcPr>
            <w:tcW w:w="1707" w:type="dxa"/>
            <w:vMerge w:val="restart"/>
          </w:tcPr>
          <w:p>
            <w:pPr>
              <w:pStyle w:val="7"/>
              <w:spacing w:before="93" w:line="312" w:lineRule="auto"/>
              <w:ind w:left="112" w:right="89"/>
              <w:rPr>
                <w:sz w:val="24"/>
              </w:rPr>
            </w:pPr>
            <w:r>
              <w:rPr>
                <w:spacing w:val="5"/>
                <w:sz w:val="24"/>
              </w:rPr>
              <w:t>《中华人民共和国工业产品</w:t>
            </w:r>
          </w:p>
          <w:p>
            <w:pPr>
              <w:pStyle w:val="7"/>
              <w:spacing w:line="307" w:lineRule="exact"/>
              <w:ind w:left="112"/>
              <w:rPr>
                <w:sz w:val="24"/>
              </w:rPr>
            </w:pPr>
            <w:r>
              <w:rPr>
                <w:spacing w:val="7"/>
                <w:sz w:val="24"/>
              </w:rPr>
              <w:t>生产许可证管</w:t>
            </w:r>
          </w:p>
        </w:tc>
        <w:tc>
          <w:tcPr>
            <w:tcW w:w="3956" w:type="dxa"/>
            <w:vMerge w:val="restart"/>
          </w:tcPr>
          <w:p>
            <w:pPr>
              <w:pStyle w:val="7"/>
              <w:spacing w:before="91" w:line="312" w:lineRule="auto"/>
              <w:ind w:left="107" w:right="92"/>
              <w:rPr>
                <w:sz w:val="24"/>
              </w:rPr>
            </w:pPr>
            <w:r>
              <w:rPr>
                <w:spacing w:val="-12"/>
                <w:sz w:val="24"/>
              </w:rPr>
              <w:t>第四十九条：取得生产许可证的企业</w:t>
            </w:r>
            <w:r>
              <w:rPr>
                <w:spacing w:val="-10"/>
                <w:sz w:val="24"/>
              </w:rPr>
              <w:t>出租、出借或者转让许可证证书、生</w:t>
            </w:r>
          </w:p>
          <w:p>
            <w:pPr>
              <w:pStyle w:val="7"/>
              <w:spacing w:line="307" w:lineRule="exact"/>
              <w:ind w:left="107"/>
              <w:rPr>
                <w:sz w:val="24"/>
              </w:rPr>
            </w:pPr>
            <w:r>
              <w:rPr>
                <w:spacing w:val="-9"/>
                <w:sz w:val="24"/>
              </w:rPr>
              <w:t>产许可证标志和编号的，责令限期改</w:t>
            </w:r>
          </w:p>
        </w:tc>
        <w:tc>
          <w:tcPr>
            <w:tcW w:w="798" w:type="dxa"/>
          </w:tcPr>
          <w:p>
            <w:pPr>
              <w:pStyle w:val="7"/>
              <w:spacing w:before="81" w:line="299" w:lineRule="exact"/>
              <w:ind w:left="86" w:right="79"/>
              <w:jc w:val="center"/>
              <w:rPr>
                <w:sz w:val="24"/>
              </w:rPr>
            </w:pPr>
            <w:r>
              <w:rPr>
                <w:sz w:val="24"/>
              </w:rPr>
              <w:t>较轻</w:t>
            </w:r>
          </w:p>
        </w:tc>
        <w:tc>
          <w:tcPr>
            <w:tcW w:w="3757" w:type="dxa"/>
          </w:tcPr>
          <w:p>
            <w:pPr>
              <w:pStyle w:val="7"/>
              <w:spacing w:before="81" w:line="299" w:lineRule="exact"/>
              <w:ind w:left="105"/>
              <w:rPr>
                <w:sz w:val="24"/>
              </w:rPr>
            </w:pPr>
            <w:r>
              <w:rPr>
                <w:sz w:val="24"/>
              </w:rPr>
              <w:t>尚未生产的。</w:t>
            </w:r>
          </w:p>
        </w:tc>
        <w:tc>
          <w:tcPr>
            <w:tcW w:w="3779" w:type="dxa"/>
          </w:tcPr>
          <w:p>
            <w:pPr>
              <w:pStyle w:val="7"/>
              <w:spacing w:before="81" w:line="299" w:lineRule="exact"/>
              <w:ind w:left="106"/>
              <w:rPr>
                <w:sz w:val="24"/>
              </w:rPr>
            </w:pPr>
            <w:r>
              <w:rPr>
                <w:sz w:val="24"/>
              </w:rPr>
              <w:t>处 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79" w:line="301" w:lineRule="exact"/>
              <w:ind w:left="86" w:right="79"/>
              <w:jc w:val="center"/>
              <w:rPr>
                <w:sz w:val="24"/>
              </w:rPr>
            </w:pPr>
            <w:r>
              <w:rPr>
                <w:sz w:val="24"/>
              </w:rPr>
              <w:t>一般</w:t>
            </w:r>
          </w:p>
        </w:tc>
        <w:tc>
          <w:tcPr>
            <w:tcW w:w="3757" w:type="dxa"/>
          </w:tcPr>
          <w:p>
            <w:pPr>
              <w:pStyle w:val="7"/>
              <w:spacing w:before="79" w:line="301" w:lineRule="exact"/>
              <w:ind w:left="105"/>
              <w:rPr>
                <w:sz w:val="24"/>
              </w:rPr>
            </w:pPr>
            <w:r>
              <w:rPr>
                <w:sz w:val="24"/>
              </w:rPr>
              <w:t>违法生产的产品尚未销售的。</w:t>
            </w:r>
          </w:p>
        </w:tc>
        <w:tc>
          <w:tcPr>
            <w:tcW w:w="3779" w:type="dxa"/>
          </w:tcPr>
          <w:p>
            <w:pPr>
              <w:pStyle w:val="7"/>
              <w:spacing w:before="79" w:line="301" w:lineRule="exact"/>
              <w:ind w:left="106"/>
              <w:rPr>
                <w:sz w:val="24"/>
              </w:rPr>
            </w:pPr>
            <w:r>
              <w:rPr>
                <w:spacing w:val="-32"/>
                <w:sz w:val="24"/>
              </w:rPr>
              <w:t xml:space="preserve">处 </w:t>
            </w:r>
            <w:r>
              <w:rPr>
                <w:sz w:val="24"/>
              </w:rPr>
              <w:t>5</w:t>
            </w:r>
            <w:r>
              <w:rPr>
                <w:spacing w:val="-24"/>
                <w:sz w:val="24"/>
              </w:rPr>
              <w:t xml:space="preserve"> 万元以上 </w:t>
            </w:r>
            <w:r>
              <w:rPr>
                <w:sz w:val="24"/>
              </w:rPr>
              <w:t>15</w:t>
            </w:r>
            <w:r>
              <w:rPr>
                <w:spacing w:val="-14"/>
                <w:sz w:val="24"/>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79" w:line="301" w:lineRule="exact"/>
              <w:ind w:left="86" w:right="79"/>
              <w:jc w:val="center"/>
              <w:rPr>
                <w:sz w:val="24"/>
              </w:rPr>
            </w:pPr>
            <w:r>
              <w:rPr>
                <w:sz w:val="24"/>
              </w:rPr>
              <w:t>较重</w:t>
            </w:r>
          </w:p>
        </w:tc>
        <w:tc>
          <w:tcPr>
            <w:tcW w:w="3757" w:type="dxa"/>
          </w:tcPr>
          <w:p>
            <w:pPr>
              <w:pStyle w:val="7"/>
              <w:spacing w:before="79" w:line="301" w:lineRule="exact"/>
              <w:ind w:left="105"/>
              <w:rPr>
                <w:sz w:val="24"/>
              </w:rPr>
            </w:pPr>
            <w:r>
              <w:rPr>
                <w:sz w:val="24"/>
              </w:rPr>
              <w:t>违法生产的产品已销售的。</w:t>
            </w:r>
          </w:p>
        </w:tc>
        <w:tc>
          <w:tcPr>
            <w:tcW w:w="3779" w:type="dxa"/>
          </w:tcPr>
          <w:p>
            <w:pPr>
              <w:pStyle w:val="7"/>
              <w:spacing w:before="79" w:line="301" w:lineRule="exact"/>
              <w:ind w:left="106" w:right="-29"/>
              <w:rPr>
                <w:sz w:val="24"/>
              </w:rPr>
            </w:pPr>
            <w:r>
              <w:rPr>
                <w:spacing w:val="33"/>
                <w:sz w:val="24"/>
              </w:rPr>
              <w:t>处</w:t>
            </w:r>
            <w:r>
              <w:rPr>
                <w:sz w:val="24"/>
              </w:rPr>
              <w:t>15</w:t>
            </w:r>
            <w:r>
              <w:rPr>
                <w:spacing w:val="-15"/>
                <w:sz w:val="24"/>
              </w:rPr>
              <w:t xml:space="preserve"> 万元以上</w:t>
            </w:r>
            <w:r>
              <w:rPr>
                <w:spacing w:val="-3"/>
                <w:sz w:val="24"/>
              </w:rPr>
              <w:t>20</w:t>
            </w:r>
            <w:r>
              <w:rPr>
                <w:spacing w:val="-16"/>
                <w:sz w:val="24"/>
              </w:rPr>
              <w:t xml:space="preserve"> 万元以下的罚款。</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29" w:type="dxa"/>
          </w:tcPr>
          <w:p>
            <w:pPr>
              <w:pStyle w:val="7"/>
              <w:rPr>
                <w:rFonts w:ascii="Times New Roman"/>
                <w:sz w:val="24"/>
              </w:rPr>
            </w:pPr>
          </w:p>
        </w:tc>
        <w:tc>
          <w:tcPr>
            <w:tcW w:w="1707" w:type="dxa"/>
          </w:tcPr>
          <w:p>
            <w:pPr>
              <w:pStyle w:val="7"/>
              <w:spacing w:before="83"/>
              <w:ind w:left="112"/>
              <w:rPr>
                <w:sz w:val="24"/>
              </w:rPr>
            </w:pPr>
            <w:r>
              <w:rPr>
                <w:sz w:val="24"/>
              </w:rPr>
              <w:t>理条例》</w:t>
            </w:r>
          </w:p>
        </w:tc>
        <w:tc>
          <w:tcPr>
            <w:tcW w:w="3956" w:type="dxa"/>
          </w:tcPr>
          <w:p>
            <w:pPr>
              <w:pStyle w:val="7"/>
              <w:spacing w:before="3" w:line="398" w:lineRule="exact"/>
              <w:ind w:left="107" w:right="92"/>
              <w:rPr>
                <w:sz w:val="24"/>
              </w:rPr>
            </w:pPr>
            <w:r>
              <w:rPr>
                <w:spacing w:val="-8"/>
                <w:sz w:val="24"/>
              </w:rPr>
              <w:t xml:space="preserve">正，处 </w:t>
            </w:r>
            <w:r>
              <w:rPr>
                <w:sz w:val="24"/>
              </w:rPr>
              <w:t>20</w:t>
            </w:r>
            <w:r>
              <w:rPr>
                <w:spacing w:val="-10"/>
                <w:sz w:val="24"/>
              </w:rPr>
              <w:t xml:space="preserve"> 万元以下的罚款；情节严</w:t>
            </w:r>
            <w:r>
              <w:rPr>
                <w:spacing w:val="-5"/>
                <w:sz w:val="24"/>
              </w:rPr>
              <w:t>重的，吊销生产许可证。</w:t>
            </w:r>
          </w:p>
        </w:tc>
        <w:tc>
          <w:tcPr>
            <w:tcW w:w="798" w:type="dxa"/>
          </w:tcPr>
          <w:p>
            <w:pPr>
              <w:pStyle w:val="7"/>
              <w:spacing w:before="4"/>
              <w:rPr>
                <w:rFonts w:ascii="Times New Roman"/>
                <w:sz w:val="24"/>
              </w:rPr>
            </w:pPr>
          </w:p>
          <w:p>
            <w:pPr>
              <w:pStyle w:val="7"/>
              <w:ind w:left="86" w:right="79"/>
              <w:jc w:val="center"/>
              <w:rPr>
                <w:sz w:val="24"/>
              </w:rPr>
            </w:pPr>
            <w:r>
              <w:rPr>
                <w:sz w:val="24"/>
              </w:rPr>
              <w:t>严重</w:t>
            </w:r>
          </w:p>
        </w:tc>
        <w:tc>
          <w:tcPr>
            <w:tcW w:w="3757" w:type="dxa"/>
          </w:tcPr>
          <w:p>
            <w:pPr>
              <w:pStyle w:val="7"/>
              <w:spacing w:before="4"/>
              <w:rPr>
                <w:rFonts w:ascii="Times New Roman"/>
                <w:sz w:val="24"/>
              </w:rPr>
            </w:pPr>
          </w:p>
          <w:p>
            <w:pPr>
              <w:pStyle w:val="7"/>
              <w:ind w:left="105"/>
              <w:rPr>
                <w:sz w:val="24"/>
              </w:rPr>
            </w:pPr>
            <w:r>
              <w:rPr>
                <w:sz w:val="24"/>
              </w:rPr>
              <w:t>造成严重危害后果的。</w:t>
            </w:r>
          </w:p>
        </w:tc>
        <w:tc>
          <w:tcPr>
            <w:tcW w:w="3779" w:type="dxa"/>
          </w:tcPr>
          <w:p>
            <w:pPr>
              <w:pStyle w:val="7"/>
              <w:spacing w:before="4"/>
              <w:rPr>
                <w:rFonts w:ascii="Times New Roman"/>
                <w:sz w:val="24"/>
              </w:rPr>
            </w:pPr>
          </w:p>
          <w:p>
            <w:pPr>
              <w:pStyle w:val="7"/>
              <w:ind w:left="106"/>
              <w:rPr>
                <w:sz w:val="24"/>
              </w:rPr>
            </w:pPr>
            <w:r>
              <w:rPr>
                <w:sz w:val="24"/>
              </w:rPr>
              <w:t>吊销生产许可证。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2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4"/>
              <w:ind w:left="196"/>
              <w:rPr>
                <w:sz w:val="24"/>
              </w:rPr>
            </w:pPr>
            <w:r>
              <w:rPr>
                <w:sz w:val="24"/>
              </w:rPr>
              <w:t>96</w:t>
            </w:r>
          </w:p>
        </w:tc>
        <w:tc>
          <w:tcPr>
            <w:tcW w:w="170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6" w:line="312" w:lineRule="auto"/>
              <w:ind w:left="112" w:right="89"/>
              <w:jc w:val="both"/>
              <w:rPr>
                <w:sz w:val="24"/>
              </w:rPr>
            </w:pPr>
            <w:r>
              <w:rPr>
                <w:sz w:val="24"/>
              </w:rPr>
              <w:t>《中华人民共和国工业产品生产许可证管理条例》</w:t>
            </w:r>
          </w:p>
        </w:tc>
        <w:tc>
          <w:tcPr>
            <w:tcW w:w="3956"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3"/>
              </w:rPr>
            </w:pPr>
          </w:p>
          <w:p>
            <w:pPr>
              <w:pStyle w:val="7"/>
              <w:spacing w:line="312" w:lineRule="auto"/>
              <w:ind w:left="107" w:right="-29"/>
              <w:rPr>
                <w:sz w:val="24"/>
              </w:rPr>
            </w:pPr>
            <w:r>
              <w:rPr>
                <w:spacing w:val="-11"/>
                <w:sz w:val="24"/>
              </w:rPr>
              <w:t>第四十九条：违法接受并使用他人提</w:t>
            </w:r>
            <w:r>
              <w:rPr>
                <w:spacing w:val="-10"/>
                <w:sz w:val="24"/>
              </w:rPr>
              <w:t>供的许可证证书、生产许可证标志和编号的，责令停止生产、销售，没收</w:t>
            </w:r>
            <w:r>
              <w:rPr>
                <w:spacing w:val="-18"/>
                <w:sz w:val="24"/>
              </w:rPr>
              <w:t>违法生产、销售的产品，处违法生产、</w:t>
            </w:r>
            <w:r>
              <w:rPr>
                <w:spacing w:val="-2"/>
                <w:sz w:val="24"/>
              </w:rPr>
              <w:t>销售产品货值金额等值以上</w:t>
            </w:r>
            <w:r>
              <w:rPr>
                <w:sz w:val="24"/>
              </w:rPr>
              <w:t>3</w:t>
            </w:r>
            <w:r>
              <w:rPr>
                <w:spacing w:val="-24"/>
                <w:sz w:val="24"/>
              </w:rPr>
              <w:t xml:space="preserve"> 倍以下</w:t>
            </w:r>
            <w:r>
              <w:rPr>
                <w:spacing w:val="-10"/>
                <w:sz w:val="24"/>
              </w:rPr>
              <w:t>的罚款；有违法所得的，没收违法所</w:t>
            </w:r>
            <w:r>
              <w:rPr>
                <w:spacing w:val="-18"/>
                <w:sz w:val="24"/>
              </w:rPr>
              <w:t>得；构成犯罪的，依法追究刑事责任。</w:t>
            </w:r>
          </w:p>
        </w:tc>
        <w:tc>
          <w:tcPr>
            <w:tcW w:w="798" w:type="dxa"/>
          </w:tcPr>
          <w:p>
            <w:pPr>
              <w:pStyle w:val="7"/>
              <w:rPr>
                <w:rFonts w:ascii="Times New Roman"/>
                <w:sz w:val="24"/>
              </w:rPr>
            </w:pPr>
          </w:p>
          <w:p>
            <w:pPr>
              <w:pStyle w:val="7"/>
              <w:spacing w:before="1"/>
              <w:rPr>
                <w:rFonts w:ascii="Times New Roman"/>
                <w:sz w:val="28"/>
              </w:rPr>
            </w:pPr>
          </w:p>
          <w:p>
            <w:pPr>
              <w:pStyle w:val="7"/>
              <w:spacing w:before="1"/>
              <w:ind w:left="86" w:right="79"/>
              <w:jc w:val="center"/>
              <w:rPr>
                <w:sz w:val="24"/>
              </w:rPr>
            </w:pPr>
            <w:r>
              <w:rPr>
                <w:sz w:val="24"/>
              </w:rPr>
              <w:t>较轻</w:t>
            </w:r>
          </w:p>
        </w:tc>
        <w:tc>
          <w:tcPr>
            <w:tcW w:w="3757" w:type="dxa"/>
          </w:tcPr>
          <w:p>
            <w:pPr>
              <w:pStyle w:val="7"/>
              <w:spacing w:before="5"/>
              <w:rPr>
                <w:rFonts w:ascii="Times New Roman"/>
                <w:sz w:val="35"/>
              </w:rPr>
            </w:pPr>
          </w:p>
          <w:p>
            <w:pPr>
              <w:pStyle w:val="7"/>
              <w:spacing w:line="280" w:lineRule="auto"/>
              <w:ind w:left="105" w:right="27"/>
              <w:rPr>
                <w:sz w:val="24"/>
              </w:rPr>
            </w:pPr>
            <w:r>
              <w:rPr>
                <w:sz w:val="24"/>
              </w:rPr>
              <w:t>产品尚未销售或追回全部已售出产品的。</w:t>
            </w:r>
          </w:p>
        </w:tc>
        <w:tc>
          <w:tcPr>
            <w:tcW w:w="3779" w:type="dxa"/>
          </w:tcPr>
          <w:p>
            <w:pPr>
              <w:pStyle w:val="7"/>
              <w:spacing w:before="47" w:line="280" w:lineRule="auto"/>
              <w:ind w:left="106" w:right="96"/>
              <w:jc w:val="both"/>
              <w:rPr>
                <w:sz w:val="24"/>
              </w:rPr>
            </w:pPr>
            <w:r>
              <w:rPr>
                <w:spacing w:val="-5"/>
                <w:sz w:val="24"/>
              </w:rPr>
              <w:t>责令停止生产、销售，没收违法生产、销售的产品，处违法生产、销</w:t>
            </w:r>
            <w:r>
              <w:rPr>
                <w:spacing w:val="-11"/>
                <w:sz w:val="24"/>
              </w:rPr>
              <w:t xml:space="preserve">售产品货值金额 </w:t>
            </w:r>
            <w:r>
              <w:rPr>
                <w:sz w:val="24"/>
              </w:rPr>
              <w:t>1</w:t>
            </w:r>
            <w:r>
              <w:rPr>
                <w:spacing w:val="-14"/>
                <w:sz w:val="24"/>
              </w:rPr>
              <w:t xml:space="preserve"> 倍罚款；有违法</w:t>
            </w:r>
          </w:p>
          <w:p>
            <w:pPr>
              <w:pStyle w:val="7"/>
              <w:spacing w:before="1" w:line="292" w:lineRule="exact"/>
              <w:ind w:left="106"/>
              <w:rPr>
                <w:sz w:val="24"/>
              </w:rPr>
            </w:pPr>
            <w:r>
              <w:rPr>
                <w:sz w:val="24"/>
              </w:rPr>
              <w:t>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rPr>
                <w:rFonts w:ascii="Times New Roman"/>
                <w:sz w:val="24"/>
              </w:rPr>
            </w:pPr>
          </w:p>
          <w:p>
            <w:pPr>
              <w:pStyle w:val="7"/>
              <w:spacing w:before="9"/>
              <w:rPr>
                <w:rFonts w:ascii="Times New Roman"/>
                <w:sz w:val="19"/>
              </w:rPr>
            </w:pPr>
          </w:p>
          <w:p>
            <w:pPr>
              <w:pStyle w:val="7"/>
              <w:ind w:left="86" w:right="79"/>
              <w:jc w:val="center"/>
              <w:rPr>
                <w:sz w:val="24"/>
              </w:rPr>
            </w:pPr>
            <w:r>
              <w:rPr>
                <w:sz w:val="24"/>
              </w:rPr>
              <w:t>一般</w:t>
            </w:r>
          </w:p>
        </w:tc>
        <w:tc>
          <w:tcPr>
            <w:tcW w:w="3757" w:type="dxa"/>
          </w:tcPr>
          <w:p>
            <w:pPr>
              <w:pStyle w:val="7"/>
              <w:rPr>
                <w:rFonts w:ascii="Times New Roman"/>
                <w:sz w:val="24"/>
              </w:rPr>
            </w:pPr>
          </w:p>
          <w:p>
            <w:pPr>
              <w:pStyle w:val="7"/>
              <w:rPr>
                <w:rFonts w:ascii="Times New Roman"/>
                <w:sz w:val="24"/>
              </w:rPr>
            </w:pPr>
          </w:p>
          <w:p>
            <w:pPr>
              <w:pStyle w:val="7"/>
              <w:spacing w:before="216"/>
              <w:ind w:left="105"/>
              <w:rPr>
                <w:sz w:val="24"/>
              </w:rPr>
            </w:pPr>
            <w:r>
              <w:rPr>
                <w:sz w:val="24"/>
              </w:rPr>
              <w:t>无法追回已售出产品的。</w:t>
            </w:r>
          </w:p>
        </w:tc>
        <w:tc>
          <w:tcPr>
            <w:tcW w:w="3779" w:type="dxa"/>
          </w:tcPr>
          <w:p>
            <w:pPr>
              <w:pStyle w:val="7"/>
              <w:spacing w:before="47" w:line="280" w:lineRule="auto"/>
              <w:ind w:left="106" w:right="96"/>
              <w:jc w:val="both"/>
              <w:rPr>
                <w:sz w:val="24"/>
              </w:rPr>
            </w:pPr>
            <w:r>
              <w:rPr>
                <w:spacing w:val="-5"/>
                <w:sz w:val="24"/>
              </w:rPr>
              <w:t>责令停止生产、销售，没收违法生产、销售的产品，处违法生产、销</w:t>
            </w:r>
            <w:r>
              <w:rPr>
                <w:spacing w:val="-12"/>
                <w:sz w:val="24"/>
              </w:rPr>
              <w:t xml:space="preserve">售产品货值金额 </w:t>
            </w:r>
            <w:r>
              <w:rPr>
                <w:sz w:val="24"/>
              </w:rPr>
              <w:t>1</w:t>
            </w:r>
            <w:r>
              <w:rPr>
                <w:spacing w:val="-26"/>
                <w:sz w:val="24"/>
              </w:rPr>
              <w:t xml:space="preserve"> 倍以上 </w:t>
            </w:r>
            <w:r>
              <w:rPr>
                <w:sz w:val="24"/>
              </w:rPr>
              <w:t>2</w:t>
            </w:r>
            <w:r>
              <w:rPr>
                <w:spacing w:val="-21"/>
                <w:sz w:val="24"/>
              </w:rPr>
              <w:t xml:space="preserve"> 倍以下</w:t>
            </w:r>
            <w:r>
              <w:rPr>
                <w:spacing w:val="-5"/>
                <w:sz w:val="24"/>
              </w:rPr>
              <w:t>的罚款；有违法所得的，没收违法</w:t>
            </w:r>
          </w:p>
          <w:p>
            <w:pPr>
              <w:pStyle w:val="7"/>
              <w:spacing w:before="1" w:line="292" w:lineRule="exact"/>
              <w:ind w:left="106"/>
              <w:rPr>
                <w:sz w:val="24"/>
              </w:rPr>
            </w:pPr>
            <w:r>
              <w:rPr>
                <w:sz w:val="24"/>
              </w:rPr>
              <w:t>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rPr>
                <w:rFonts w:ascii="Times New Roman"/>
                <w:sz w:val="24"/>
              </w:rPr>
            </w:pPr>
          </w:p>
          <w:p>
            <w:pPr>
              <w:pStyle w:val="7"/>
              <w:spacing w:before="9"/>
              <w:rPr>
                <w:rFonts w:ascii="Times New Roman"/>
                <w:sz w:val="19"/>
              </w:rPr>
            </w:pPr>
          </w:p>
          <w:p>
            <w:pPr>
              <w:pStyle w:val="7"/>
              <w:ind w:left="86" w:right="79"/>
              <w:jc w:val="center"/>
              <w:rPr>
                <w:sz w:val="24"/>
              </w:rPr>
            </w:pPr>
            <w:r>
              <w:rPr>
                <w:sz w:val="24"/>
              </w:rPr>
              <w:t>较重</w:t>
            </w:r>
          </w:p>
        </w:tc>
        <w:tc>
          <w:tcPr>
            <w:tcW w:w="3757" w:type="dxa"/>
          </w:tcPr>
          <w:p>
            <w:pPr>
              <w:pStyle w:val="7"/>
              <w:rPr>
                <w:rFonts w:ascii="Times New Roman"/>
                <w:sz w:val="24"/>
              </w:rPr>
            </w:pPr>
          </w:p>
          <w:p>
            <w:pPr>
              <w:pStyle w:val="7"/>
              <w:rPr>
                <w:rFonts w:ascii="Times New Roman"/>
                <w:sz w:val="24"/>
              </w:rPr>
            </w:pPr>
          </w:p>
          <w:p>
            <w:pPr>
              <w:pStyle w:val="7"/>
              <w:spacing w:before="216"/>
              <w:ind w:left="105"/>
              <w:rPr>
                <w:sz w:val="24"/>
              </w:rPr>
            </w:pPr>
            <w:r>
              <w:rPr>
                <w:sz w:val="24"/>
              </w:rPr>
              <w:t>拒不追回已售出产品的。</w:t>
            </w:r>
          </w:p>
        </w:tc>
        <w:tc>
          <w:tcPr>
            <w:tcW w:w="3779" w:type="dxa"/>
          </w:tcPr>
          <w:p>
            <w:pPr>
              <w:pStyle w:val="7"/>
              <w:spacing w:before="47" w:line="280" w:lineRule="auto"/>
              <w:ind w:left="106" w:right="96"/>
              <w:jc w:val="both"/>
              <w:rPr>
                <w:sz w:val="24"/>
              </w:rPr>
            </w:pPr>
            <w:r>
              <w:rPr>
                <w:spacing w:val="-5"/>
                <w:sz w:val="24"/>
              </w:rPr>
              <w:t>责令停止生产、销售，没收违法生产、销售的产品，处违法生产、销</w:t>
            </w:r>
            <w:r>
              <w:rPr>
                <w:spacing w:val="-12"/>
                <w:sz w:val="24"/>
              </w:rPr>
              <w:t xml:space="preserve">售产品货值金额 </w:t>
            </w:r>
            <w:r>
              <w:rPr>
                <w:sz w:val="24"/>
              </w:rPr>
              <w:t>2</w:t>
            </w:r>
            <w:r>
              <w:rPr>
                <w:spacing w:val="-26"/>
                <w:sz w:val="24"/>
              </w:rPr>
              <w:t xml:space="preserve"> 倍以上 </w:t>
            </w:r>
            <w:r>
              <w:rPr>
                <w:sz w:val="24"/>
              </w:rPr>
              <w:t>3</w:t>
            </w:r>
            <w:r>
              <w:rPr>
                <w:spacing w:val="-21"/>
                <w:sz w:val="24"/>
              </w:rPr>
              <w:t xml:space="preserve"> 倍以下</w:t>
            </w:r>
            <w:r>
              <w:rPr>
                <w:spacing w:val="-5"/>
                <w:sz w:val="24"/>
              </w:rPr>
              <w:t>的罚款；有违法所得的，没收违法</w:t>
            </w:r>
          </w:p>
          <w:p>
            <w:pPr>
              <w:pStyle w:val="7"/>
              <w:spacing w:before="1" w:line="292" w:lineRule="exact"/>
              <w:ind w:left="106"/>
              <w:rPr>
                <w:sz w:val="24"/>
              </w:rPr>
            </w:pPr>
            <w:r>
              <w:rPr>
                <w:sz w:val="24"/>
              </w:rPr>
              <w:t>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2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4"/>
              <w:ind w:left="196"/>
              <w:rPr>
                <w:sz w:val="24"/>
              </w:rPr>
            </w:pPr>
            <w:r>
              <w:rPr>
                <w:sz w:val="24"/>
              </w:rPr>
              <w:t>97</w:t>
            </w:r>
          </w:p>
        </w:tc>
        <w:tc>
          <w:tcPr>
            <w:tcW w:w="1707" w:type="dxa"/>
            <w:vMerge w:val="restart"/>
          </w:tcPr>
          <w:p>
            <w:pPr>
              <w:pStyle w:val="7"/>
              <w:rPr>
                <w:rFonts w:ascii="Times New Roman"/>
                <w:sz w:val="24"/>
              </w:rPr>
            </w:pPr>
          </w:p>
          <w:p>
            <w:pPr>
              <w:pStyle w:val="7"/>
              <w:spacing w:before="10"/>
              <w:rPr>
                <w:rFonts w:ascii="Times New Roman"/>
                <w:sz w:val="35"/>
              </w:rPr>
            </w:pPr>
          </w:p>
          <w:p>
            <w:pPr>
              <w:pStyle w:val="7"/>
              <w:spacing w:line="312" w:lineRule="auto"/>
              <w:ind w:left="112" w:right="89"/>
              <w:jc w:val="both"/>
              <w:rPr>
                <w:sz w:val="24"/>
              </w:rPr>
            </w:pPr>
            <w:r>
              <w:rPr>
                <w:sz w:val="24"/>
              </w:rPr>
              <w:t>《中华人民共和国工业产品生产许可证管理条例》</w:t>
            </w:r>
          </w:p>
        </w:tc>
        <w:tc>
          <w:tcPr>
            <w:tcW w:w="3956" w:type="dxa"/>
            <w:vMerge w:val="restart"/>
          </w:tcPr>
          <w:p>
            <w:pPr>
              <w:pStyle w:val="7"/>
              <w:spacing w:before="9"/>
              <w:rPr>
                <w:rFonts w:ascii="Times New Roman"/>
                <w:sz w:val="24"/>
              </w:rPr>
            </w:pPr>
          </w:p>
          <w:p>
            <w:pPr>
              <w:pStyle w:val="7"/>
              <w:spacing w:line="312" w:lineRule="auto"/>
              <w:ind w:left="107" w:right="-29"/>
              <w:rPr>
                <w:sz w:val="24"/>
              </w:rPr>
            </w:pPr>
            <w:r>
              <w:rPr>
                <w:spacing w:val="-5"/>
                <w:sz w:val="24"/>
              </w:rPr>
              <w:t>第五十条：擅自动用、调换、转移、</w:t>
            </w:r>
            <w:r>
              <w:rPr>
                <w:spacing w:val="-17"/>
                <w:sz w:val="24"/>
              </w:rPr>
              <w:t xml:space="preserve">损毁被查封、扣押财物的，责令改正， </w:t>
            </w:r>
            <w:r>
              <w:rPr>
                <w:spacing w:val="-11"/>
                <w:sz w:val="24"/>
              </w:rPr>
              <w:t>处被动用、调换、转移、损毁财物价</w:t>
            </w:r>
            <w:r>
              <w:rPr>
                <w:spacing w:val="-37"/>
                <w:sz w:val="24"/>
              </w:rPr>
              <w:t xml:space="preserve">值 </w:t>
            </w:r>
            <w:r>
              <w:rPr>
                <w:spacing w:val="-4"/>
                <w:sz w:val="24"/>
              </w:rPr>
              <w:t>5</w:t>
            </w:r>
            <w:r>
              <w:rPr>
                <w:spacing w:val="-19"/>
                <w:sz w:val="24"/>
              </w:rPr>
              <w:t xml:space="preserve">％以上 </w:t>
            </w:r>
            <w:r>
              <w:rPr>
                <w:spacing w:val="-5"/>
                <w:sz w:val="24"/>
              </w:rPr>
              <w:t>20％</w:t>
            </w:r>
            <w:r>
              <w:rPr>
                <w:spacing w:val="-10"/>
                <w:sz w:val="24"/>
              </w:rPr>
              <w:t>以下的罚款；拒不改</w:t>
            </w:r>
            <w:r>
              <w:rPr>
                <w:spacing w:val="-11"/>
                <w:sz w:val="24"/>
              </w:rPr>
              <w:t>正的，处被动用、调换、转移、损毁</w:t>
            </w:r>
            <w:r>
              <w:rPr>
                <w:spacing w:val="-17"/>
                <w:sz w:val="24"/>
              </w:rPr>
              <w:t xml:space="preserve">财物价值 </w:t>
            </w:r>
            <w:r>
              <w:rPr>
                <w:sz w:val="24"/>
              </w:rPr>
              <w:t>1</w:t>
            </w:r>
            <w:r>
              <w:rPr>
                <w:spacing w:val="-28"/>
                <w:sz w:val="24"/>
              </w:rPr>
              <w:t xml:space="preserve"> 倍以上 </w:t>
            </w:r>
            <w:r>
              <w:rPr>
                <w:sz w:val="24"/>
              </w:rPr>
              <w:t>3</w:t>
            </w:r>
            <w:r>
              <w:rPr>
                <w:spacing w:val="-13"/>
                <w:sz w:val="24"/>
              </w:rPr>
              <w:t xml:space="preserve"> 倍以下的罚款。</w:t>
            </w:r>
          </w:p>
        </w:tc>
        <w:tc>
          <w:tcPr>
            <w:tcW w:w="798" w:type="dxa"/>
          </w:tcPr>
          <w:p>
            <w:pPr>
              <w:pStyle w:val="7"/>
              <w:rPr>
                <w:rFonts w:ascii="Times New Roman"/>
                <w:sz w:val="24"/>
              </w:rPr>
            </w:pPr>
          </w:p>
          <w:p>
            <w:pPr>
              <w:pStyle w:val="7"/>
              <w:spacing w:before="2"/>
              <w:rPr>
                <w:rFonts w:ascii="Times New Roman"/>
                <w:sz w:val="35"/>
              </w:rPr>
            </w:pPr>
          </w:p>
          <w:p>
            <w:pPr>
              <w:pStyle w:val="7"/>
              <w:spacing w:before="1"/>
              <w:ind w:left="86" w:right="79"/>
              <w:jc w:val="center"/>
              <w:rPr>
                <w:sz w:val="24"/>
              </w:rPr>
            </w:pPr>
            <w:r>
              <w:rPr>
                <w:sz w:val="24"/>
              </w:rPr>
              <w:t>较轻</w:t>
            </w:r>
          </w:p>
        </w:tc>
        <w:tc>
          <w:tcPr>
            <w:tcW w:w="3757" w:type="dxa"/>
          </w:tcPr>
          <w:p>
            <w:pPr>
              <w:pStyle w:val="7"/>
              <w:rPr>
                <w:rFonts w:ascii="Times New Roman"/>
                <w:sz w:val="24"/>
              </w:rPr>
            </w:pPr>
          </w:p>
          <w:p>
            <w:pPr>
              <w:pStyle w:val="7"/>
              <w:spacing w:before="2"/>
              <w:rPr>
                <w:rFonts w:ascii="Times New Roman"/>
                <w:sz w:val="35"/>
              </w:rPr>
            </w:pPr>
          </w:p>
          <w:p>
            <w:pPr>
              <w:pStyle w:val="7"/>
              <w:spacing w:before="1"/>
              <w:ind w:left="105"/>
              <w:rPr>
                <w:sz w:val="24"/>
              </w:rPr>
            </w:pPr>
            <w:r>
              <w:rPr>
                <w:sz w:val="24"/>
              </w:rPr>
              <w:t>将财物恢复原状的。</w:t>
            </w:r>
          </w:p>
        </w:tc>
        <w:tc>
          <w:tcPr>
            <w:tcW w:w="3779" w:type="dxa"/>
          </w:tcPr>
          <w:p>
            <w:pPr>
              <w:pStyle w:val="7"/>
              <w:spacing w:before="81" w:line="312" w:lineRule="auto"/>
              <w:ind w:left="106" w:right="96"/>
              <w:jc w:val="both"/>
              <w:rPr>
                <w:sz w:val="24"/>
              </w:rPr>
            </w:pPr>
            <w:r>
              <w:rPr>
                <w:spacing w:val="-5"/>
                <w:sz w:val="24"/>
              </w:rPr>
              <w:t>处被动用、调换、转移、损毁财物</w:t>
            </w:r>
            <w:r>
              <w:rPr>
                <w:spacing w:val="-19"/>
                <w:sz w:val="24"/>
              </w:rPr>
              <w:t xml:space="preserve">价值 </w:t>
            </w:r>
            <w:r>
              <w:rPr>
                <w:spacing w:val="-4"/>
                <w:sz w:val="24"/>
              </w:rPr>
              <w:t>5</w:t>
            </w:r>
            <w:r>
              <w:rPr>
                <w:spacing w:val="-16"/>
                <w:sz w:val="24"/>
              </w:rPr>
              <w:t xml:space="preserve">%以上 </w:t>
            </w:r>
            <w:r>
              <w:rPr>
                <w:spacing w:val="-3"/>
                <w:sz w:val="24"/>
              </w:rPr>
              <w:t>10%</w:t>
            </w:r>
            <w:r>
              <w:rPr>
                <w:spacing w:val="-6"/>
                <w:sz w:val="24"/>
              </w:rPr>
              <w:t>以下的罚款；拒不</w:t>
            </w:r>
            <w:r>
              <w:rPr>
                <w:spacing w:val="-5"/>
                <w:sz w:val="24"/>
              </w:rPr>
              <w:t>改正的，处被动用、调换、转移、</w:t>
            </w:r>
          </w:p>
          <w:p>
            <w:pPr>
              <w:pStyle w:val="7"/>
              <w:spacing w:before="1" w:line="299" w:lineRule="exact"/>
              <w:ind w:left="106"/>
              <w:jc w:val="both"/>
              <w:rPr>
                <w:sz w:val="24"/>
              </w:rPr>
            </w:pPr>
            <w:r>
              <w:rPr>
                <w:sz w:val="24"/>
              </w:rPr>
              <w:t>损毁财物价值 1 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spacing w:before="204"/>
              <w:ind w:left="86" w:right="79"/>
              <w:jc w:val="center"/>
              <w:rPr>
                <w:sz w:val="24"/>
              </w:rPr>
            </w:pPr>
            <w:r>
              <w:rPr>
                <w:sz w:val="24"/>
              </w:rPr>
              <w:t>一般</w:t>
            </w:r>
          </w:p>
        </w:tc>
        <w:tc>
          <w:tcPr>
            <w:tcW w:w="3757" w:type="dxa"/>
          </w:tcPr>
          <w:p>
            <w:pPr>
              <w:pStyle w:val="7"/>
              <w:rPr>
                <w:rFonts w:ascii="Times New Roman"/>
                <w:sz w:val="24"/>
              </w:rPr>
            </w:pPr>
          </w:p>
          <w:p>
            <w:pPr>
              <w:pStyle w:val="7"/>
              <w:spacing w:before="204"/>
              <w:ind w:left="105"/>
              <w:rPr>
                <w:sz w:val="24"/>
              </w:rPr>
            </w:pPr>
            <w:r>
              <w:rPr>
                <w:sz w:val="24"/>
              </w:rPr>
              <w:t>无法将财物恢复原状的。</w:t>
            </w:r>
          </w:p>
        </w:tc>
        <w:tc>
          <w:tcPr>
            <w:tcW w:w="3779" w:type="dxa"/>
          </w:tcPr>
          <w:p>
            <w:pPr>
              <w:pStyle w:val="7"/>
              <w:spacing w:before="79"/>
              <w:ind w:left="106"/>
              <w:rPr>
                <w:sz w:val="24"/>
              </w:rPr>
            </w:pPr>
            <w:r>
              <w:rPr>
                <w:spacing w:val="-4"/>
                <w:sz w:val="24"/>
              </w:rPr>
              <w:t>处被动用、调换、转移、损毁财物</w:t>
            </w:r>
          </w:p>
          <w:p>
            <w:pPr>
              <w:pStyle w:val="7"/>
              <w:spacing w:line="400" w:lineRule="atLeast"/>
              <w:ind w:left="106" w:right="94"/>
              <w:rPr>
                <w:sz w:val="24"/>
              </w:rPr>
            </w:pPr>
            <w:r>
              <w:rPr>
                <w:spacing w:val="-23"/>
                <w:sz w:val="24"/>
              </w:rPr>
              <w:t xml:space="preserve">价值 </w:t>
            </w:r>
            <w:r>
              <w:rPr>
                <w:spacing w:val="-3"/>
                <w:sz w:val="24"/>
              </w:rPr>
              <w:t>10%</w:t>
            </w:r>
            <w:r>
              <w:rPr>
                <w:spacing w:val="-23"/>
                <w:sz w:val="24"/>
              </w:rPr>
              <w:t xml:space="preserve">以上 </w:t>
            </w:r>
            <w:r>
              <w:rPr>
                <w:spacing w:val="-4"/>
                <w:sz w:val="24"/>
              </w:rPr>
              <w:t>15</w:t>
            </w:r>
            <w:r>
              <w:rPr>
                <w:spacing w:val="-18"/>
                <w:sz w:val="24"/>
              </w:rPr>
              <w:t>%以下的罚款；拒不</w:t>
            </w:r>
            <w:r>
              <w:rPr>
                <w:spacing w:val="-4"/>
                <w:sz w:val="24"/>
              </w:rPr>
              <w:t>改正的，处被动用、调换、转移、</w:t>
            </w:r>
          </w:p>
        </w:tc>
      </w:tr>
    </w:tbl>
    <w:p>
      <w:pPr>
        <w:spacing w:after="0" w:line="400" w:lineRule="atLeas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629" w:type="dxa"/>
            <w:vMerge w:val="restart"/>
          </w:tcPr>
          <w:p>
            <w:pPr>
              <w:pStyle w:val="7"/>
              <w:rPr>
                <w:rFonts w:ascii="Times New Roman"/>
                <w:sz w:val="24"/>
              </w:rPr>
            </w:pPr>
          </w:p>
        </w:tc>
        <w:tc>
          <w:tcPr>
            <w:tcW w:w="1707" w:type="dxa"/>
            <w:vMerge w:val="restart"/>
          </w:tcPr>
          <w:p>
            <w:pPr>
              <w:pStyle w:val="7"/>
              <w:rPr>
                <w:rFonts w:ascii="Times New Roman"/>
                <w:sz w:val="24"/>
              </w:rPr>
            </w:pPr>
          </w:p>
        </w:tc>
        <w:tc>
          <w:tcPr>
            <w:tcW w:w="3956" w:type="dxa"/>
            <w:vMerge w:val="restart"/>
          </w:tcPr>
          <w:p>
            <w:pPr>
              <w:pStyle w:val="7"/>
              <w:rPr>
                <w:rFonts w:ascii="Times New Roman"/>
                <w:sz w:val="24"/>
              </w:rPr>
            </w:pPr>
          </w:p>
        </w:tc>
        <w:tc>
          <w:tcPr>
            <w:tcW w:w="798" w:type="dxa"/>
          </w:tcPr>
          <w:p>
            <w:pPr>
              <w:pStyle w:val="7"/>
              <w:rPr>
                <w:rFonts w:ascii="Times New Roman"/>
                <w:sz w:val="24"/>
              </w:rPr>
            </w:pPr>
          </w:p>
        </w:tc>
        <w:tc>
          <w:tcPr>
            <w:tcW w:w="3757" w:type="dxa"/>
          </w:tcPr>
          <w:p>
            <w:pPr>
              <w:pStyle w:val="7"/>
              <w:rPr>
                <w:rFonts w:ascii="Times New Roman"/>
                <w:sz w:val="24"/>
              </w:rPr>
            </w:pPr>
          </w:p>
        </w:tc>
        <w:tc>
          <w:tcPr>
            <w:tcW w:w="3779" w:type="dxa"/>
          </w:tcPr>
          <w:p>
            <w:pPr>
              <w:pStyle w:val="7"/>
              <w:spacing w:before="81" w:line="312" w:lineRule="auto"/>
              <w:ind w:left="106" w:right="96"/>
              <w:rPr>
                <w:sz w:val="24"/>
              </w:rPr>
            </w:pPr>
            <w:r>
              <w:rPr>
                <w:spacing w:val="-13"/>
                <w:sz w:val="24"/>
              </w:rPr>
              <w:t xml:space="preserve">损毁财物价值 </w:t>
            </w:r>
            <w:r>
              <w:rPr>
                <w:sz w:val="24"/>
              </w:rPr>
              <w:t>1</w:t>
            </w:r>
            <w:r>
              <w:rPr>
                <w:spacing w:val="-27"/>
                <w:sz w:val="24"/>
              </w:rPr>
              <w:t xml:space="preserve"> 倍以上 </w:t>
            </w:r>
            <w:r>
              <w:rPr>
                <w:sz w:val="24"/>
              </w:rPr>
              <w:t>2</w:t>
            </w:r>
            <w:r>
              <w:rPr>
                <w:spacing w:val="-18"/>
                <w:sz w:val="24"/>
              </w:rPr>
              <w:t xml:space="preserve"> 倍以下的</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ind w:left="35" w:right="130"/>
              <w:jc w:val="center"/>
              <w:rPr>
                <w:sz w:val="24"/>
              </w:rPr>
            </w:pPr>
            <w:r>
              <w:rPr>
                <w:sz w:val="24"/>
              </w:rPr>
              <w:t>较重</w:t>
            </w:r>
          </w:p>
        </w:tc>
        <w:tc>
          <w:tcPr>
            <w:tcW w:w="3757"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ind w:left="105"/>
              <w:rPr>
                <w:sz w:val="24"/>
              </w:rPr>
            </w:pPr>
            <w:r>
              <w:rPr>
                <w:sz w:val="24"/>
              </w:rPr>
              <w:t>拒绝将财物恢复原状的。</w:t>
            </w:r>
          </w:p>
        </w:tc>
        <w:tc>
          <w:tcPr>
            <w:tcW w:w="3779" w:type="dxa"/>
          </w:tcPr>
          <w:p>
            <w:pPr>
              <w:pStyle w:val="7"/>
              <w:spacing w:before="79" w:line="312" w:lineRule="auto"/>
              <w:ind w:left="106" w:right="94"/>
              <w:jc w:val="both"/>
              <w:rPr>
                <w:sz w:val="24"/>
              </w:rPr>
            </w:pPr>
            <w:r>
              <w:rPr>
                <w:spacing w:val="-4"/>
                <w:sz w:val="24"/>
              </w:rPr>
              <w:t>处被动用、调换、转移、损毁财物</w:t>
            </w:r>
            <w:r>
              <w:rPr>
                <w:spacing w:val="-23"/>
                <w:sz w:val="24"/>
              </w:rPr>
              <w:t xml:space="preserve">价值 </w:t>
            </w:r>
            <w:r>
              <w:rPr>
                <w:spacing w:val="-3"/>
                <w:sz w:val="24"/>
              </w:rPr>
              <w:t>15%</w:t>
            </w:r>
            <w:r>
              <w:rPr>
                <w:spacing w:val="-23"/>
                <w:sz w:val="24"/>
              </w:rPr>
              <w:t xml:space="preserve">以上 </w:t>
            </w:r>
            <w:r>
              <w:rPr>
                <w:spacing w:val="-4"/>
                <w:sz w:val="24"/>
              </w:rPr>
              <w:t>20</w:t>
            </w:r>
            <w:r>
              <w:rPr>
                <w:spacing w:val="-18"/>
                <w:sz w:val="24"/>
              </w:rPr>
              <w:t>%以下的罚款；拒不</w:t>
            </w:r>
            <w:r>
              <w:rPr>
                <w:spacing w:val="-4"/>
                <w:sz w:val="24"/>
              </w:rPr>
              <w:t>改正的，处被动用、调换、转移、</w:t>
            </w:r>
            <w:r>
              <w:rPr>
                <w:spacing w:val="-13"/>
                <w:sz w:val="24"/>
              </w:rPr>
              <w:t xml:space="preserve">损毁财物价值 </w:t>
            </w:r>
            <w:r>
              <w:rPr>
                <w:sz w:val="24"/>
              </w:rPr>
              <w:t>2</w:t>
            </w:r>
            <w:r>
              <w:rPr>
                <w:spacing w:val="-27"/>
                <w:sz w:val="24"/>
              </w:rPr>
              <w:t xml:space="preserve"> 倍以上 </w:t>
            </w:r>
            <w:r>
              <w:rPr>
                <w:sz w:val="24"/>
              </w:rPr>
              <w:t>3</w:t>
            </w:r>
            <w:r>
              <w:rPr>
                <w:spacing w:val="-18"/>
                <w:sz w:val="24"/>
              </w:rPr>
              <w:t xml:space="preserve"> 倍以下的</w:t>
            </w:r>
          </w:p>
          <w:p>
            <w:pPr>
              <w:pStyle w:val="7"/>
              <w:spacing w:line="301" w:lineRule="exact"/>
              <w:ind w:left="106"/>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2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8"/>
              </w:rPr>
            </w:pPr>
          </w:p>
          <w:p>
            <w:pPr>
              <w:pStyle w:val="7"/>
              <w:ind w:left="196"/>
              <w:rPr>
                <w:sz w:val="24"/>
              </w:rPr>
            </w:pPr>
            <w:r>
              <w:rPr>
                <w:sz w:val="24"/>
              </w:rPr>
              <w:t>98</w:t>
            </w:r>
          </w:p>
        </w:tc>
        <w:tc>
          <w:tcPr>
            <w:tcW w:w="170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312" w:lineRule="auto"/>
              <w:ind w:left="112" w:right="89"/>
              <w:jc w:val="both"/>
              <w:rPr>
                <w:sz w:val="24"/>
              </w:rPr>
            </w:pPr>
            <w:r>
              <w:rPr>
                <w:sz w:val="24"/>
              </w:rPr>
              <w:t>《中华人民共和国工业产品生产许可证管理条例》</w:t>
            </w:r>
          </w:p>
        </w:tc>
        <w:tc>
          <w:tcPr>
            <w:tcW w:w="3956" w:type="dxa"/>
            <w:vMerge w:val="restart"/>
          </w:tcPr>
          <w:p>
            <w:pPr>
              <w:pStyle w:val="7"/>
              <w:rPr>
                <w:rFonts w:ascii="Times New Roman"/>
                <w:sz w:val="24"/>
              </w:rPr>
            </w:pPr>
          </w:p>
          <w:p>
            <w:pPr>
              <w:pStyle w:val="7"/>
              <w:spacing w:before="2"/>
              <w:rPr>
                <w:rFonts w:ascii="Times New Roman"/>
                <w:sz w:val="20"/>
              </w:rPr>
            </w:pPr>
          </w:p>
          <w:p>
            <w:pPr>
              <w:pStyle w:val="7"/>
              <w:spacing w:line="312" w:lineRule="auto"/>
              <w:ind w:left="107" w:right="-29"/>
              <w:rPr>
                <w:sz w:val="24"/>
              </w:rPr>
            </w:pPr>
            <w:r>
              <w:rPr>
                <w:spacing w:val="-18"/>
                <w:sz w:val="24"/>
              </w:rPr>
              <w:t>第五十一条：伪造、变造许可证证书、</w:t>
            </w:r>
            <w:r>
              <w:rPr>
                <w:spacing w:val="8"/>
                <w:sz w:val="24"/>
              </w:rPr>
              <w:t>生产许可证标志和编号的，责令改</w:t>
            </w:r>
            <w:r>
              <w:rPr>
                <w:spacing w:val="-10"/>
                <w:sz w:val="24"/>
              </w:rPr>
              <w:t>正，没收违法生产、销售的产品，并</w:t>
            </w:r>
            <w:r>
              <w:rPr>
                <w:spacing w:val="-11"/>
                <w:sz w:val="24"/>
              </w:rPr>
              <w:t>处违法生产、销售产品货值金额等值</w:t>
            </w:r>
            <w:r>
              <w:rPr>
                <w:spacing w:val="17"/>
                <w:sz w:val="24"/>
              </w:rPr>
              <w:t>以上</w:t>
            </w:r>
            <w:r>
              <w:rPr>
                <w:sz w:val="24"/>
              </w:rPr>
              <w:t>3</w:t>
            </w:r>
            <w:r>
              <w:rPr>
                <w:spacing w:val="-22"/>
                <w:sz w:val="24"/>
              </w:rPr>
              <w:t xml:space="preserve"> 倍以下的罚款；有违法所得的， </w:t>
            </w:r>
            <w:r>
              <w:rPr>
                <w:spacing w:val="-10"/>
                <w:sz w:val="24"/>
              </w:rPr>
              <w:t>没收违法所得；构成犯罪的，依法追</w:t>
            </w:r>
            <w:r>
              <w:rPr>
                <w:spacing w:val="-5"/>
                <w:sz w:val="24"/>
              </w:rPr>
              <w:t>究刑事责任。</w:t>
            </w:r>
          </w:p>
        </w:tc>
        <w:tc>
          <w:tcPr>
            <w:tcW w:w="798" w:type="dxa"/>
          </w:tcPr>
          <w:p>
            <w:pPr>
              <w:pStyle w:val="7"/>
              <w:rPr>
                <w:rFonts w:ascii="Times New Roman"/>
                <w:sz w:val="24"/>
              </w:rPr>
            </w:pPr>
          </w:p>
          <w:p>
            <w:pPr>
              <w:pStyle w:val="7"/>
              <w:rPr>
                <w:rFonts w:ascii="Times New Roman"/>
                <w:sz w:val="35"/>
              </w:rPr>
            </w:pPr>
          </w:p>
          <w:p>
            <w:pPr>
              <w:pStyle w:val="7"/>
              <w:ind w:left="86" w:right="79"/>
              <w:jc w:val="center"/>
              <w:rPr>
                <w:sz w:val="24"/>
              </w:rPr>
            </w:pPr>
            <w:r>
              <w:rPr>
                <w:sz w:val="24"/>
              </w:rPr>
              <w:t>较轻</w:t>
            </w:r>
          </w:p>
        </w:tc>
        <w:tc>
          <w:tcPr>
            <w:tcW w:w="3757" w:type="dxa"/>
          </w:tcPr>
          <w:p>
            <w:pPr>
              <w:pStyle w:val="7"/>
              <w:rPr>
                <w:rFonts w:ascii="Times New Roman"/>
                <w:sz w:val="24"/>
              </w:rPr>
            </w:pPr>
          </w:p>
          <w:p>
            <w:pPr>
              <w:pStyle w:val="7"/>
              <w:spacing w:before="204" w:line="312" w:lineRule="auto"/>
              <w:ind w:left="105" w:right="27"/>
              <w:rPr>
                <w:sz w:val="24"/>
              </w:rPr>
            </w:pPr>
            <w:r>
              <w:rPr>
                <w:sz w:val="24"/>
              </w:rPr>
              <w:t>产品尚未销售或追回全部已售出产品的。</w:t>
            </w:r>
          </w:p>
        </w:tc>
        <w:tc>
          <w:tcPr>
            <w:tcW w:w="3779" w:type="dxa"/>
          </w:tcPr>
          <w:p>
            <w:pPr>
              <w:pStyle w:val="7"/>
              <w:spacing w:before="79" w:line="312" w:lineRule="auto"/>
              <w:ind w:left="106" w:right="94"/>
              <w:jc w:val="both"/>
              <w:rPr>
                <w:sz w:val="24"/>
              </w:rPr>
            </w:pPr>
            <w:r>
              <w:rPr>
                <w:spacing w:val="-4"/>
                <w:sz w:val="24"/>
              </w:rPr>
              <w:t>没收违法生产、销售的产品，并处</w:t>
            </w:r>
            <w:r>
              <w:rPr>
                <w:spacing w:val="-9"/>
                <w:sz w:val="24"/>
              </w:rPr>
              <w:t xml:space="preserve">违法生产、销售产品货值金额 </w:t>
            </w:r>
            <w:r>
              <w:rPr>
                <w:sz w:val="24"/>
              </w:rPr>
              <w:t>1</w:t>
            </w:r>
            <w:r>
              <w:rPr>
                <w:spacing w:val="-34"/>
                <w:sz w:val="24"/>
              </w:rPr>
              <w:t xml:space="preserve"> 倍</w:t>
            </w:r>
            <w:r>
              <w:rPr>
                <w:spacing w:val="-4"/>
                <w:sz w:val="24"/>
              </w:rPr>
              <w:t>罚款；有违法所得的，没收违法所</w:t>
            </w:r>
          </w:p>
          <w:p>
            <w:pPr>
              <w:pStyle w:val="7"/>
              <w:spacing w:line="301" w:lineRule="exact"/>
              <w:ind w:left="106"/>
              <w:rPr>
                <w:sz w:val="24"/>
              </w:rPr>
            </w:pPr>
            <w:r>
              <w:rPr>
                <w:sz w:val="24"/>
              </w:rPr>
              <w:t>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rPr>
                <w:rFonts w:ascii="Times New Roman"/>
                <w:sz w:val="24"/>
              </w:rPr>
            </w:pPr>
          </w:p>
          <w:p>
            <w:pPr>
              <w:pStyle w:val="7"/>
              <w:spacing w:before="7"/>
              <w:rPr>
                <w:rFonts w:ascii="Times New Roman"/>
                <w:sz w:val="30"/>
              </w:rPr>
            </w:pPr>
          </w:p>
          <w:p>
            <w:pPr>
              <w:pStyle w:val="7"/>
              <w:ind w:left="86" w:right="79"/>
              <w:jc w:val="center"/>
              <w:rPr>
                <w:sz w:val="24"/>
              </w:rPr>
            </w:pPr>
            <w:r>
              <w:rPr>
                <w:sz w:val="24"/>
              </w:rPr>
              <w:t>一般</w:t>
            </w:r>
          </w:p>
        </w:tc>
        <w:tc>
          <w:tcPr>
            <w:tcW w:w="3757" w:type="dxa"/>
          </w:tcPr>
          <w:p>
            <w:pPr>
              <w:pStyle w:val="7"/>
              <w:rPr>
                <w:rFonts w:ascii="Times New Roman"/>
                <w:sz w:val="24"/>
              </w:rPr>
            </w:pPr>
          </w:p>
          <w:p>
            <w:pPr>
              <w:pStyle w:val="7"/>
              <w:rPr>
                <w:rFonts w:ascii="Times New Roman"/>
                <w:sz w:val="24"/>
              </w:rPr>
            </w:pPr>
          </w:p>
          <w:p>
            <w:pPr>
              <w:pStyle w:val="7"/>
              <w:spacing w:before="7"/>
              <w:rPr>
                <w:rFonts w:ascii="Times New Roman"/>
                <w:sz w:val="30"/>
              </w:rPr>
            </w:pPr>
          </w:p>
          <w:p>
            <w:pPr>
              <w:pStyle w:val="7"/>
              <w:ind w:left="105"/>
              <w:rPr>
                <w:sz w:val="24"/>
              </w:rPr>
            </w:pPr>
            <w:r>
              <w:rPr>
                <w:sz w:val="24"/>
              </w:rPr>
              <w:t>无法追回已售出产品的。</w:t>
            </w:r>
          </w:p>
        </w:tc>
        <w:tc>
          <w:tcPr>
            <w:tcW w:w="3779" w:type="dxa"/>
          </w:tcPr>
          <w:p>
            <w:pPr>
              <w:pStyle w:val="7"/>
              <w:spacing w:before="5"/>
              <w:rPr>
                <w:rFonts w:ascii="Times New Roman"/>
                <w:sz w:val="26"/>
              </w:rPr>
            </w:pPr>
          </w:p>
          <w:p>
            <w:pPr>
              <w:pStyle w:val="7"/>
              <w:spacing w:line="312" w:lineRule="auto"/>
              <w:ind w:left="106" w:right="94"/>
              <w:rPr>
                <w:sz w:val="24"/>
              </w:rPr>
            </w:pPr>
            <w:r>
              <w:rPr>
                <w:spacing w:val="-4"/>
                <w:sz w:val="24"/>
              </w:rPr>
              <w:t>没收违法生产、销售的产品，并处</w:t>
            </w:r>
            <w:r>
              <w:rPr>
                <w:spacing w:val="-9"/>
                <w:sz w:val="24"/>
              </w:rPr>
              <w:t xml:space="preserve">违法生产、销售产品货值金额 </w:t>
            </w:r>
            <w:r>
              <w:rPr>
                <w:sz w:val="24"/>
              </w:rPr>
              <w:t>1</w:t>
            </w:r>
            <w:r>
              <w:rPr>
                <w:spacing w:val="-34"/>
                <w:sz w:val="24"/>
              </w:rPr>
              <w:t xml:space="preserve"> 倍</w:t>
            </w:r>
          </w:p>
          <w:p>
            <w:pPr>
              <w:pStyle w:val="7"/>
              <w:spacing w:line="312" w:lineRule="auto"/>
              <w:ind w:left="106" w:right="96"/>
              <w:rPr>
                <w:sz w:val="24"/>
              </w:rPr>
            </w:pPr>
            <w:r>
              <w:rPr>
                <w:spacing w:val="-19"/>
                <w:sz w:val="24"/>
              </w:rPr>
              <w:t xml:space="preserve">以上 </w:t>
            </w:r>
            <w:r>
              <w:rPr>
                <w:sz w:val="24"/>
              </w:rPr>
              <w:t>2</w:t>
            </w:r>
            <w:r>
              <w:rPr>
                <w:spacing w:val="-12"/>
                <w:sz w:val="24"/>
              </w:rPr>
              <w:t xml:space="preserve"> 倍以下的罚款；有违法所得</w:t>
            </w:r>
            <w:r>
              <w:rPr>
                <w:spacing w:val="-5"/>
                <w:sz w:val="24"/>
              </w:rPr>
              <w:t>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629" w:type="dxa"/>
          </w:tcPr>
          <w:p>
            <w:pPr>
              <w:pStyle w:val="7"/>
              <w:rPr>
                <w:rFonts w:ascii="Times New Roman"/>
                <w:sz w:val="24"/>
              </w:rPr>
            </w:pPr>
          </w:p>
          <w:p>
            <w:pPr>
              <w:pStyle w:val="7"/>
              <w:rPr>
                <w:rFonts w:ascii="Times New Roman"/>
                <w:sz w:val="24"/>
              </w:rPr>
            </w:pPr>
          </w:p>
          <w:p>
            <w:pPr>
              <w:pStyle w:val="7"/>
              <w:spacing w:before="9"/>
              <w:rPr>
                <w:rFonts w:ascii="Times New Roman"/>
                <w:sz w:val="28"/>
              </w:rPr>
            </w:pPr>
          </w:p>
          <w:p>
            <w:pPr>
              <w:pStyle w:val="7"/>
              <w:ind w:left="196"/>
              <w:rPr>
                <w:sz w:val="24"/>
              </w:rPr>
            </w:pPr>
            <w:r>
              <w:rPr>
                <w:sz w:val="24"/>
              </w:rPr>
              <w:t>98</w:t>
            </w:r>
          </w:p>
        </w:tc>
        <w:tc>
          <w:tcPr>
            <w:tcW w:w="1707" w:type="dxa"/>
          </w:tcPr>
          <w:p>
            <w:pPr>
              <w:pStyle w:val="7"/>
              <w:spacing w:before="7"/>
              <w:rPr>
                <w:rFonts w:ascii="Times New Roman"/>
                <w:sz w:val="24"/>
              </w:rPr>
            </w:pPr>
          </w:p>
          <w:p>
            <w:pPr>
              <w:pStyle w:val="7"/>
              <w:spacing w:line="312" w:lineRule="auto"/>
              <w:ind w:left="112" w:right="89"/>
              <w:jc w:val="both"/>
              <w:rPr>
                <w:sz w:val="24"/>
              </w:rPr>
            </w:pPr>
            <w:r>
              <w:rPr>
                <w:sz w:val="24"/>
              </w:rPr>
              <w:t>《中华人民共和国工业产品生产许可证管理条例》</w:t>
            </w:r>
          </w:p>
        </w:tc>
        <w:tc>
          <w:tcPr>
            <w:tcW w:w="3956" w:type="dxa"/>
          </w:tcPr>
          <w:p>
            <w:pPr>
              <w:pStyle w:val="7"/>
              <w:spacing w:before="79" w:line="312" w:lineRule="auto"/>
              <w:ind w:left="107" w:right="-29"/>
              <w:rPr>
                <w:sz w:val="24"/>
              </w:rPr>
            </w:pPr>
            <w:r>
              <w:rPr>
                <w:spacing w:val="-18"/>
                <w:sz w:val="24"/>
              </w:rPr>
              <w:t>第五十一条：伪造、变造许可证证书、</w:t>
            </w:r>
            <w:r>
              <w:rPr>
                <w:spacing w:val="8"/>
                <w:sz w:val="24"/>
              </w:rPr>
              <w:t>生产许可证标志和编号的，责令改</w:t>
            </w:r>
            <w:r>
              <w:rPr>
                <w:spacing w:val="-10"/>
                <w:sz w:val="24"/>
              </w:rPr>
              <w:t>正，没收违法生产、销售的产品，并</w:t>
            </w:r>
            <w:r>
              <w:rPr>
                <w:spacing w:val="-11"/>
                <w:sz w:val="24"/>
              </w:rPr>
              <w:t>处违法生产、销售产品货值金额等值</w:t>
            </w:r>
          </w:p>
          <w:p>
            <w:pPr>
              <w:pStyle w:val="7"/>
              <w:spacing w:before="1" w:line="301" w:lineRule="exact"/>
              <w:ind w:left="107" w:right="-29"/>
              <w:rPr>
                <w:sz w:val="24"/>
              </w:rPr>
            </w:pPr>
            <w:r>
              <w:rPr>
                <w:spacing w:val="17"/>
                <w:sz w:val="24"/>
              </w:rPr>
              <w:t>以上</w:t>
            </w:r>
            <w:r>
              <w:rPr>
                <w:sz w:val="24"/>
              </w:rPr>
              <w:t>3</w:t>
            </w:r>
            <w:r>
              <w:rPr>
                <w:spacing w:val="-22"/>
                <w:sz w:val="24"/>
              </w:rPr>
              <w:t xml:space="preserve"> 倍以下的罚款；有违法所得的，</w:t>
            </w:r>
          </w:p>
        </w:tc>
        <w:tc>
          <w:tcPr>
            <w:tcW w:w="798"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left="86" w:right="79"/>
              <w:jc w:val="center"/>
              <w:rPr>
                <w:sz w:val="24"/>
              </w:rPr>
            </w:pPr>
            <w:r>
              <w:rPr>
                <w:sz w:val="24"/>
              </w:rPr>
              <w:t>较重</w:t>
            </w:r>
          </w:p>
        </w:tc>
        <w:tc>
          <w:tcPr>
            <w:tcW w:w="3757"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left="105"/>
              <w:rPr>
                <w:sz w:val="24"/>
              </w:rPr>
            </w:pPr>
            <w:r>
              <w:rPr>
                <w:sz w:val="24"/>
              </w:rPr>
              <w:t>拒不追回已售出产品的。</w:t>
            </w:r>
          </w:p>
        </w:tc>
        <w:tc>
          <w:tcPr>
            <w:tcW w:w="3779" w:type="dxa"/>
          </w:tcPr>
          <w:p>
            <w:pPr>
              <w:pStyle w:val="7"/>
              <w:spacing w:before="4"/>
              <w:rPr>
                <w:rFonts w:ascii="Times New Roman"/>
                <w:sz w:val="24"/>
              </w:rPr>
            </w:pPr>
          </w:p>
          <w:p>
            <w:pPr>
              <w:pStyle w:val="7"/>
              <w:spacing w:line="312" w:lineRule="auto"/>
              <w:ind w:left="106" w:right="94"/>
              <w:rPr>
                <w:sz w:val="24"/>
              </w:rPr>
            </w:pPr>
            <w:r>
              <w:rPr>
                <w:spacing w:val="-4"/>
                <w:sz w:val="24"/>
              </w:rPr>
              <w:t>没收违法生产、销售的产品，并处</w:t>
            </w:r>
            <w:r>
              <w:rPr>
                <w:spacing w:val="-9"/>
                <w:sz w:val="24"/>
              </w:rPr>
              <w:t xml:space="preserve">违法生产、销售产品货值金额 </w:t>
            </w:r>
            <w:r>
              <w:rPr>
                <w:sz w:val="24"/>
              </w:rPr>
              <w:t>2</w:t>
            </w:r>
            <w:r>
              <w:rPr>
                <w:spacing w:val="-34"/>
                <w:sz w:val="24"/>
              </w:rPr>
              <w:t xml:space="preserve"> 倍</w:t>
            </w:r>
          </w:p>
          <w:p>
            <w:pPr>
              <w:pStyle w:val="7"/>
              <w:spacing w:line="312" w:lineRule="auto"/>
              <w:ind w:left="106" w:right="96"/>
              <w:rPr>
                <w:sz w:val="24"/>
              </w:rPr>
            </w:pPr>
            <w:r>
              <w:rPr>
                <w:spacing w:val="-19"/>
                <w:sz w:val="24"/>
              </w:rPr>
              <w:t xml:space="preserve">以上 </w:t>
            </w:r>
            <w:r>
              <w:rPr>
                <w:sz w:val="24"/>
              </w:rPr>
              <w:t>3</w:t>
            </w:r>
            <w:r>
              <w:rPr>
                <w:spacing w:val="-12"/>
                <w:sz w:val="24"/>
              </w:rPr>
              <w:t xml:space="preserve"> 倍以下的罚款；有违法所得</w:t>
            </w:r>
            <w:r>
              <w:rPr>
                <w:spacing w:val="-5"/>
                <w:sz w:val="24"/>
              </w:rPr>
              <w:t>的，没收违法所得。</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629" w:type="dxa"/>
          </w:tcPr>
          <w:p>
            <w:pPr>
              <w:pStyle w:val="7"/>
              <w:rPr>
                <w:rFonts w:ascii="Times New Roman"/>
                <w:sz w:val="24"/>
              </w:rPr>
            </w:pPr>
          </w:p>
        </w:tc>
        <w:tc>
          <w:tcPr>
            <w:tcW w:w="1707" w:type="dxa"/>
          </w:tcPr>
          <w:p>
            <w:pPr>
              <w:pStyle w:val="7"/>
              <w:rPr>
                <w:rFonts w:ascii="Times New Roman"/>
                <w:sz w:val="24"/>
              </w:rPr>
            </w:pPr>
          </w:p>
        </w:tc>
        <w:tc>
          <w:tcPr>
            <w:tcW w:w="3956" w:type="dxa"/>
          </w:tcPr>
          <w:p>
            <w:pPr>
              <w:pStyle w:val="7"/>
              <w:spacing w:before="81" w:line="312" w:lineRule="auto"/>
              <w:ind w:left="107" w:right="92"/>
              <w:rPr>
                <w:sz w:val="24"/>
              </w:rPr>
            </w:pPr>
            <w:r>
              <w:rPr>
                <w:spacing w:val="-11"/>
                <w:sz w:val="24"/>
              </w:rPr>
              <w:t>没收违法所得；构成犯罪的，依法追</w:t>
            </w:r>
            <w:r>
              <w:rPr>
                <w:spacing w:val="-5"/>
                <w:sz w:val="24"/>
              </w:rPr>
              <w:t>究刑事责任。</w:t>
            </w:r>
          </w:p>
        </w:tc>
        <w:tc>
          <w:tcPr>
            <w:tcW w:w="798" w:type="dxa"/>
          </w:tcPr>
          <w:p>
            <w:pPr>
              <w:pStyle w:val="7"/>
              <w:rPr>
                <w:rFonts w:ascii="Times New Roman"/>
                <w:sz w:val="24"/>
              </w:rPr>
            </w:pPr>
          </w:p>
        </w:tc>
        <w:tc>
          <w:tcPr>
            <w:tcW w:w="3757" w:type="dxa"/>
          </w:tcPr>
          <w:p>
            <w:pPr>
              <w:pStyle w:val="7"/>
              <w:rPr>
                <w:rFonts w:ascii="Times New Roman"/>
                <w:sz w:val="24"/>
              </w:rPr>
            </w:pPr>
          </w:p>
        </w:tc>
        <w:tc>
          <w:tcPr>
            <w:tcW w:w="3779"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62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9"/>
              <w:ind w:left="196"/>
              <w:rPr>
                <w:sz w:val="24"/>
              </w:rPr>
            </w:pPr>
            <w:r>
              <w:rPr>
                <w:sz w:val="24"/>
              </w:rPr>
              <w:t>99</w:t>
            </w:r>
          </w:p>
        </w:tc>
        <w:tc>
          <w:tcPr>
            <w:tcW w:w="170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2"/>
              </w:rPr>
            </w:pPr>
          </w:p>
          <w:p>
            <w:pPr>
              <w:pStyle w:val="7"/>
              <w:spacing w:before="1" w:line="312" w:lineRule="auto"/>
              <w:ind w:left="112" w:right="89"/>
              <w:jc w:val="both"/>
              <w:rPr>
                <w:sz w:val="24"/>
              </w:rPr>
            </w:pPr>
            <w:r>
              <w:rPr>
                <w:sz w:val="24"/>
              </w:rPr>
              <w:t>《中华人民共和国工业产品生产许可证管理条例》</w:t>
            </w:r>
          </w:p>
        </w:tc>
        <w:tc>
          <w:tcPr>
            <w:tcW w:w="3956"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1"/>
              </w:rPr>
            </w:pPr>
          </w:p>
          <w:p>
            <w:pPr>
              <w:pStyle w:val="7"/>
              <w:spacing w:line="312" w:lineRule="auto"/>
              <w:ind w:left="107" w:right="92"/>
              <w:jc w:val="both"/>
              <w:rPr>
                <w:sz w:val="24"/>
              </w:rPr>
            </w:pPr>
            <w:r>
              <w:rPr>
                <w:spacing w:val="-10"/>
                <w:sz w:val="24"/>
              </w:rPr>
              <w:t>第五十二条：企业用欺骗、贿赂等不</w:t>
            </w:r>
            <w:r>
              <w:rPr>
                <w:spacing w:val="-9"/>
                <w:sz w:val="24"/>
              </w:rPr>
              <w:t>正当手段取得生产许可证的，由工业</w:t>
            </w:r>
            <w:r>
              <w:rPr>
                <w:spacing w:val="-7"/>
                <w:sz w:val="24"/>
              </w:rPr>
              <w:t xml:space="preserve">产品生产许可证主管部门处 </w:t>
            </w:r>
            <w:r>
              <w:rPr>
                <w:sz w:val="24"/>
              </w:rPr>
              <w:t>20</w:t>
            </w:r>
            <w:r>
              <w:rPr>
                <w:spacing w:val="-14"/>
                <w:sz w:val="24"/>
              </w:rPr>
              <w:t xml:space="preserve"> 万元</w:t>
            </w:r>
            <w:r>
              <w:rPr>
                <w:spacing w:val="-11"/>
                <w:sz w:val="24"/>
              </w:rPr>
              <w:t>以下的罚款，并依照《中华人民共和</w:t>
            </w:r>
            <w:r>
              <w:rPr>
                <w:spacing w:val="8"/>
                <w:sz w:val="24"/>
              </w:rPr>
              <w:t>国行政许可法》的有关规定作出处</w:t>
            </w:r>
            <w:r>
              <w:rPr>
                <w:spacing w:val="-2"/>
                <w:sz w:val="24"/>
              </w:rPr>
              <w:t>理。</w:t>
            </w:r>
          </w:p>
        </w:tc>
        <w:tc>
          <w:tcPr>
            <w:tcW w:w="798" w:type="dxa"/>
          </w:tcPr>
          <w:p>
            <w:pPr>
              <w:pStyle w:val="7"/>
              <w:rPr>
                <w:rFonts w:ascii="Times New Roman"/>
                <w:sz w:val="24"/>
              </w:rPr>
            </w:pPr>
          </w:p>
          <w:p>
            <w:pPr>
              <w:pStyle w:val="7"/>
              <w:rPr>
                <w:rFonts w:ascii="Times New Roman"/>
                <w:sz w:val="24"/>
              </w:rPr>
            </w:pPr>
          </w:p>
          <w:p>
            <w:pPr>
              <w:pStyle w:val="7"/>
              <w:spacing w:before="148"/>
              <w:ind w:left="86" w:right="79"/>
              <w:jc w:val="center"/>
              <w:rPr>
                <w:sz w:val="24"/>
              </w:rPr>
            </w:pPr>
            <w:r>
              <w:rPr>
                <w:sz w:val="24"/>
              </w:rPr>
              <w:t>较轻</w:t>
            </w:r>
          </w:p>
        </w:tc>
        <w:tc>
          <w:tcPr>
            <w:tcW w:w="3757" w:type="dxa"/>
          </w:tcPr>
          <w:p>
            <w:pPr>
              <w:pStyle w:val="7"/>
              <w:rPr>
                <w:rFonts w:ascii="Times New Roman"/>
                <w:sz w:val="24"/>
              </w:rPr>
            </w:pPr>
          </w:p>
          <w:p>
            <w:pPr>
              <w:pStyle w:val="7"/>
              <w:rPr>
                <w:rFonts w:ascii="Times New Roman"/>
                <w:sz w:val="24"/>
              </w:rPr>
            </w:pPr>
          </w:p>
          <w:p>
            <w:pPr>
              <w:pStyle w:val="7"/>
              <w:spacing w:before="148"/>
              <w:ind w:left="105"/>
              <w:rPr>
                <w:sz w:val="24"/>
              </w:rPr>
            </w:pPr>
            <w:r>
              <w:rPr>
                <w:sz w:val="24"/>
              </w:rPr>
              <w:t>尚未生产的。</w:t>
            </w:r>
          </w:p>
        </w:tc>
        <w:tc>
          <w:tcPr>
            <w:tcW w:w="3779" w:type="dxa"/>
          </w:tcPr>
          <w:p>
            <w:pPr>
              <w:pStyle w:val="7"/>
              <w:rPr>
                <w:rFonts w:ascii="Times New Roman"/>
                <w:sz w:val="24"/>
              </w:rPr>
            </w:pPr>
          </w:p>
          <w:p>
            <w:pPr>
              <w:pStyle w:val="7"/>
              <w:rPr>
                <w:rFonts w:ascii="Times New Roman"/>
                <w:sz w:val="24"/>
              </w:rPr>
            </w:pPr>
          </w:p>
          <w:p>
            <w:pPr>
              <w:pStyle w:val="7"/>
              <w:spacing w:before="148"/>
              <w:ind w:left="106"/>
              <w:rPr>
                <w:sz w:val="24"/>
              </w:rPr>
            </w:pPr>
            <w:r>
              <w:rPr>
                <w:sz w:val="24"/>
              </w:rPr>
              <w:t>处 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rPr>
                <w:rFonts w:ascii="Times New Roman"/>
                <w:sz w:val="24"/>
              </w:rPr>
            </w:pPr>
          </w:p>
          <w:p>
            <w:pPr>
              <w:pStyle w:val="7"/>
              <w:spacing w:before="148"/>
              <w:ind w:left="86" w:right="79"/>
              <w:jc w:val="center"/>
              <w:rPr>
                <w:sz w:val="24"/>
              </w:rPr>
            </w:pPr>
            <w:r>
              <w:rPr>
                <w:sz w:val="24"/>
              </w:rPr>
              <w:t>一般</w:t>
            </w:r>
          </w:p>
        </w:tc>
        <w:tc>
          <w:tcPr>
            <w:tcW w:w="3757" w:type="dxa"/>
          </w:tcPr>
          <w:p>
            <w:pPr>
              <w:pStyle w:val="7"/>
              <w:rPr>
                <w:rFonts w:ascii="Times New Roman"/>
                <w:sz w:val="24"/>
              </w:rPr>
            </w:pPr>
          </w:p>
          <w:p>
            <w:pPr>
              <w:pStyle w:val="7"/>
              <w:rPr>
                <w:rFonts w:ascii="Times New Roman"/>
                <w:sz w:val="24"/>
              </w:rPr>
            </w:pPr>
          </w:p>
          <w:p>
            <w:pPr>
              <w:pStyle w:val="7"/>
              <w:spacing w:before="148"/>
              <w:ind w:left="105"/>
              <w:rPr>
                <w:sz w:val="24"/>
              </w:rPr>
            </w:pPr>
            <w:r>
              <w:rPr>
                <w:sz w:val="24"/>
              </w:rPr>
              <w:t>生产的产品未销售的。</w:t>
            </w:r>
          </w:p>
        </w:tc>
        <w:tc>
          <w:tcPr>
            <w:tcW w:w="3779" w:type="dxa"/>
          </w:tcPr>
          <w:p>
            <w:pPr>
              <w:pStyle w:val="7"/>
              <w:rPr>
                <w:rFonts w:ascii="Times New Roman"/>
                <w:sz w:val="24"/>
              </w:rPr>
            </w:pPr>
          </w:p>
          <w:p>
            <w:pPr>
              <w:pStyle w:val="7"/>
              <w:rPr>
                <w:rFonts w:ascii="Times New Roman"/>
                <w:sz w:val="24"/>
              </w:rPr>
            </w:pPr>
          </w:p>
          <w:p>
            <w:pPr>
              <w:pStyle w:val="7"/>
              <w:spacing w:before="148"/>
              <w:ind w:left="106"/>
              <w:rPr>
                <w:sz w:val="24"/>
              </w:rPr>
            </w:pPr>
            <w:r>
              <w:rPr>
                <w:spacing w:val="-32"/>
                <w:sz w:val="24"/>
              </w:rPr>
              <w:t xml:space="preserve">处 </w:t>
            </w:r>
            <w:r>
              <w:rPr>
                <w:sz w:val="24"/>
              </w:rPr>
              <w:t>5</w:t>
            </w:r>
            <w:r>
              <w:rPr>
                <w:spacing w:val="-24"/>
                <w:sz w:val="24"/>
              </w:rPr>
              <w:t xml:space="preserve"> 万元以上 </w:t>
            </w:r>
            <w:r>
              <w:rPr>
                <w:sz w:val="24"/>
              </w:rPr>
              <w:t>10</w:t>
            </w:r>
            <w:r>
              <w:rPr>
                <w:spacing w:val="-14"/>
                <w:sz w:val="24"/>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rPr>
                <w:rFonts w:ascii="Times New Roman"/>
                <w:sz w:val="24"/>
              </w:rPr>
            </w:pPr>
          </w:p>
          <w:p>
            <w:pPr>
              <w:pStyle w:val="7"/>
              <w:spacing w:before="148"/>
              <w:ind w:left="86" w:right="79"/>
              <w:jc w:val="center"/>
              <w:rPr>
                <w:sz w:val="24"/>
              </w:rPr>
            </w:pPr>
            <w:r>
              <w:rPr>
                <w:sz w:val="24"/>
              </w:rPr>
              <w:t>较重</w:t>
            </w:r>
          </w:p>
        </w:tc>
        <w:tc>
          <w:tcPr>
            <w:tcW w:w="3757" w:type="dxa"/>
          </w:tcPr>
          <w:p>
            <w:pPr>
              <w:pStyle w:val="7"/>
              <w:rPr>
                <w:rFonts w:ascii="Times New Roman"/>
                <w:sz w:val="24"/>
              </w:rPr>
            </w:pPr>
          </w:p>
          <w:p>
            <w:pPr>
              <w:pStyle w:val="7"/>
              <w:rPr>
                <w:rFonts w:ascii="Times New Roman"/>
                <w:sz w:val="24"/>
              </w:rPr>
            </w:pPr>
          </w:p>
          <w:p>
            <w:pPr>
              <w:pStyle w:val="7"/>
              <w:spacing w:before="148"/>
              <w:ind w:left="105"/>
              <w:rPr>
                <w:sz w:val="24"/>
              </w:rPr>
            </w:pPr>
            <w:r>
              <w:rPr>
                <w:sz w:val="24"/>
              </w:rPr>
              <w:t>生产的产品已销售的。</w:t>
            </w:r>
          </w:p>
        </w:tc>
        <w:tc>
          <w:tcPr>
            <w:tcW w:w="3779" w:type="dxa"/>
          </w:tcPr>
          <w:p>
            <w:pPr>
              <w:pStyle w:val="7"/>
              <w:rPr>
                <w:rFonts w:ascii="Times New Roman"/>
                <w:sz w:val="24"/>
              </w:rPr>
            </w:pPr>
          </w:p>
          <w:p>
            <w:pPr>
              <w:pStyle w:val="7"/>
              <w:rPr>
                <w:rFonts w:ascii="Times New Roman"/>
                <w:sz w:val="24"/>
              </w:rPr>
            </w:pPr>
          </w:p>
          <w:p>
            <w:pPr>
              <w:pStyle w:val="7"/>
              <w:spacing w:before="148"/>
              <w:ind w:left="106"/>
              <w:rPr>
                <w:sz w:val="24"/>
              </w:rPr>
            </w:pPr>
            <w:r>
              <w:rPr>
                <w:spacing w:val="-32"/>
                <w:sz w:val="24"/>
              </w:rPr>
              <w:t xml:space="preserve">处 </w:t>
            </w:r>
            <w:r>
              <w:rPr>
                <w:sz w:val="24"/>
              </w:rPr>
              <w:t>10</w:t>
            </w:r>
            <w:r>
              <w:rPr>
                <w:spacing w:val="-24"/>
                <w:sz w:val="24"/>
              </w:rPr>
              <w:t xml:space="preserve"> 万元以上 </w:t>
            </w:r>
            <w:r>
              <w:rPr>
                <w:spacing w:val="-3"/>
                <w:sz w:val="24"/>
              </w:rPr>
              <w:t>15</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rPr>
                <w:rFonts w:ascii="Times New Roman"/>
                <w:sz w:val="24"/>
              </w:rPr>
            </w:pPr>
          </w:p>
          <w:p>
            <w:pPr>
              <w:pStyle w:val="7"/>
              <w:spacing w:before="148"/>
              <w:ind w:left="86" w:right="79"/>
              <w:jc w:val="center"/>
              <w:rPr>
                <w:sz w:val="24"/>
              </w:rPr>
            </w:pPr>
            <w:r>
              <w:rPr>
                <w:sz w:val="24"/>
              </w:rPr>
              <w:t>严重</w:t>
            </w:r>
          </w:p>
        </w:tc>
        <w:tc>
          <w:tcPr>
            <w:tcW w:w="3757" w:type="dxa"/>
          </w:tcPr>
          <w:p>
            <w:pPr>
              <w:pStyle w:val="7"/>
              <w:rPr>
                <w:rFonts w:ascii="Times New Roman"/>
                <w:sz w:val="24"/>
              </w:rPr>
            </w:pPr>
          </w:p>
          <w:p>
            <w:pPr>
              <w:pStyle w:val="7"/>
              <w:rPr>
                <w:rFonts w:ascii="Times New Roman"/>
                <w:sz w:val="24"/>
              </w:rPr>
            </w:pPr>
          </w:p>
          <w:p>
            <w:pPr>
              <w:pStyle w:val="7"/>
              <w:spacing w:before="148"/>
              <w:ind w:left="105"/>
              <w:rPr>
                <w:sz w:val="24"/>
              </w:rPr>
            </w:pPr>
            <w:r>
              <w:rPr>
                <w:sz w:val="24"/>
              </w:rPr>
              <w:t>造成严重后果的。</w:t>
            </w:r>
          </w:p>
        </w:tc>
        <w:tc>
          <w:tcPr>
            <w:tcW w:w="3779" w:type="dxa"/>
          </w:tcPr>
          <w:p>
            <w:pPr>
              <w:pStyle w:val="7"/>
              <w:rPr>
                <w:rFonts w:ascii="Times New Roman"/>
                <w:sz w:val="24"/>
              </w:rPr>
            </w:pPr>
          </w:p>
          <w:p>
            <w:pPr>
              <w:pStyle w:val="7"/>
              <w:rPr>
                <w:rFonts w:ascii="Times New Roman"/>
                <w:sz w:val="24"/>
              </w:rPr>
            </w:pPr>
          </w:p>
          <w:p>
            <w:pPr>
              <w:pStyle w:val="7"/>
              <w:spacing w:before="148"/>
              <w:ind w:left="106"/>
              <w:rPr>
                <w:sz w:val="24"/>
              </w:rPr>
            </w:pPr>
            <w:r>
              <w:rPr>
                <w:spacing w:val="-32"/>
                <w:sz w:val="24"/>
              </w:rPr>
              <w:t xml:space="preserve">处 </w:t>
            </w:r>
            <w:r>
              <w:rPr>
                <w:sz w:val="24"/>
              </w:rPr>
              <w:t>15</w:t>
            </w:r>
            <w:r>
              <w:rPr>
                <w:spacing w:val="-24"/>
                <w:sz w:val="24"/>
              </w:rPr>
              <w:t xml:space="preserve"> 万元以上 </w:t>
            </w:r>
            <w:r>
              <w:rPr>
                <w:spacing w:val="-3"/>
                <w:sz w:val="24"/>
              </w:rPr>
              <w:t>20</w:t>
            </w:r>
            <w:r>
              <w:rPr>
                <w:spacing w:val="-13"/>
                <w:sz w:val="24"/>
              </w:rPr>
              <w:t xml:space="preserve">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62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0"/>
              <w:ind w:left="136"/>
              <w:rPr>
                <w:sz w:val="24"/>
              </w:rPr>
            </w:pPr>
            <w:r>
              <w:rPr>
                <w:sz w:val="24"/>
              </w:rPr>
              <w:t>100</w:t>
            </w:r>
          </w:p>
        </w:tc>
        <w:tc>
          <w:tcPr>
            <w:tcW w:w="1707" w:type="dxa"/>
            <w:vMerge w:val="restart"/>
          </w:tcPr>
          <w:p>
            <w:pPr>
              <w:pStyle w:val="7"/>
              <w:rPr>
                <w:rFonts w:ascii="Times New Roman"/>
                <w:sz w:val="24"/>
              </w:rPr>
            </w:pPr>
          </w:p>
          <w:p>
            <w:pPr>
              <w:pStyle w:val="7"/>
              <w:spacing w:before="5"/>
              <w:rPr>
                <w:rFonts w:ascii="Times New Roman"/>
                <w:sz w:val="35"/>
              </w:rPr>
            </w:pPr>
          </w:p>
          <w:p>
            <w:pPr>
              <w:pStyle w:val="7"/>
              <w:spacing w:line="312" w:lineRule="auto"/>
              <w:ind w:left="112" w:right="89"/>
              <w:jc w:val="both"/>
              <w:rPr>
                <w:sz w:val="24"/>
              </w:rPr>
            </w:pPr>
            <w:r>
              <w:rPr>
                <w:sz w:val="24"/>
              </w:rPr>
              <w:t>《中华人民共和国工业产品生产许可证管理条例》</w:t>
            </w:r>
          </w:p>
        </w:tc>
        <w:tc>
          <w:tcPr>
            <w:tcW w:w="3956" w:type="dxa"/>
            <w:vMerge w:val="restart"/>
          </w:tcPr>
          <w:p>
            <w:pPr>
              <w:pStyle w:val="7"/>
              <w:spacing w:before="81" w:line="312" w:lineRule="auto"/>
              <w:ind w:left="107" w:right="92"/>
              <w:jc w:val="both"/>
              <w:rPr>
                <w:sz w:val="24"/>
              </w:rPr>
            </w:pPr>
            <w:r>
              <w:rPr>
                <w:spacing w:val="-12"/>
                <w:sz w:val="24"/>
              </w:rPr>
              <w:t>第五十三条：取得生产许可证的企业</w:t>
            </w:r>
            <w:r>
              <w:rPr>
                <w:spacing w:val="8"/>
                <w:sz w:val="24"/>
              </w:rPr>
              <w:t>未依照本条例规定定期向省、自治</w:t>
            </w:r>
            <w:r>
              <w:rPr>
                <w:spacing w:val="-12"/>
                <w:sz w:val="24"/>
              </w:rPr>
              <w:t>区、直辖市工业产品生产许可证主管</w:t>
            </w:r>
            <w:r>
              <w:rPr>
                <w:spacing w:val="-10"/>
                <w:sz w:val="24"/>
              </w:rPr>
              <w:t>部门提交报告的，由省、自治区、直</w:t>
            </w:r>
            <w:r>
              <w:rPr>
                <w:spacing w:val="8"/>
                <w:sz w:val="24"/>
              </w:rPr>
              <w:t>辖市工业产品生产许可证主管部门责令限期改正；逾期未改正的，处</w:t>
            </w:r>
          </w:p>
          <w:p>
            <w:pPr>
              <w:pStyle w:val="7"/>
              <w:spacing w:before="2" w:line="299" w:lineRule="exact"/>
              <w:ind w:left="107"/>
              <w:jc w:val="both"/>
              <w:rPr>
                <w:sz w:val="24"/>
              </w:rPr>
            </w:pPr>
            <w:r>
              <w:rPr>
                <w:sz w:val="24"/>
              </w:rPr>
              <w:t>5000 元以下的罚款。</w:t>
            </w:r>
          </w:p>
        </w:tc>
        <w:tc>
          <w:tcPr>
            <w:tcW w:w="798" w:type="dxa"/>
          </w:tcPr>
          <w:p>
            <w:pPr>
              <w:pStyle w:val="7"/>
              <w:spacing w:before="9"/>
              <w:rPr>
                <w:rFonts w:ascii="Times New Roman"/>
                <w:sz w:val="29"/>
              </w:rPr>
            </w:pPr>
          </w:p>
          <w:p>
            <w:pPr>
              <w:pStyle w:val="7"/>
              <w:ind w:left="86" w:right="79"/>
              <w:jc w:val="center"/>
              <w:rPr>
                <w:sz w:val="24"/>
              </w:rPr>
            </w:pPr>
            <w:r>
              <w:rPr>
                <w:sz w:val="24"/>
              </w:rPr>
              <w:t>较轻</w:t>
            </w:r>
          </w:p>
        </w:tc>
        <w:tc>
          <w:tcPr>
            <w:tcW w:w="3757" w:type="dxa"/>
          </w:tcPr>
          <w:p>
            <w:pPr>
              <w:pStyle w:val="7"/>
              <w:spacing w:before="9"/>
              <w:rPr>
                <w:rFonts w:ascii="Times New Roman"/>
                <w:sz w:val="29"/>
              </w:rPr>
            </w:pPr>
          </w:p>
          <w:p>
            <w:pPr>
              <w:pStyle w:val="7"/>
              <w:ind w:left="105"/>
              <w:rPr>
                <w:sz w:val="24"/>
              </w:rPr>
            </w:pPr>
            <w:r>
              <w:rPr>
                <w:sz w:val="24"/>
              </w:rPr>
              <w:t>逾期 30 日以下未提交的。</w:t>
            </w:r>
          </w:p>
        </w:tc>
        <w:tc>
          <w:tcPr>
            <w:tcW w:w="3779" w:type="dxa"/>
          </w:tcPr>
          <w:p>
            <w:pPr>
              <w:pStyle w:val="7"/>
              <w:spacing w:before="9"/>
              <w:rPr>
                <w:rFonts w:ascii="Times New Roman"/>
                <w:sz w:val="29"/>
              </w:rPr>
            </w:pPr>
          </w:p>
          <w:p>
            <w:pPr>
              <w:pStyle w:val="7"/>
              <w:ind w:left="106"/>
              <w:rPr>
                <w:sz w:val="24"/>
              </w:rPr>
            </w:pPr>
            <w:r>
              <w:rPr>
                <w:sz w:val="24"/>
              </w:rPr>
              <w:t>处以 1500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7"/>
              <w:rPr>
                <w:rFonts w:ascii="Times New Roman"/>
                <w:sz w:val="29"/>
              </w:rPr>
            </w:pPr>
          </w:p>
          <w:p>
            <w:pPr>
              <w:pStyle w:val="7"/>
              <w:ind w:left="86" w:right="79"/>
              <w:jc w:val="center"/>
              <w:rPr>
                <w:sz w:val="24"/>
              </w:rPr>
            </w:pPr>
            <w:r>
              <w:rPr>
                <w:sz w:val="24"/>
              </w:rPr>
              <w:t>一般</w:t>
            </w:r>
          </w:p>
        </w:tc>
        <w:tc>
          <w:tcPr>
            <w:tcW w:w="3757" w:type="dxa"/>
          </w:tcPr>
          <w:p>
            <w:pPr>
              <w:pStyle w:val="7"/>
              <w:spacing w:before="7"/>
              <w:rPr>
                <w:rFonts w:ascii="Times New Roman"/>
                <w:sz w:val="29"/>
              </w:rPr>
            </w:pPr>
          </w:p>
          <w:p>
            <w:pPr>
              <w:pStyle w:val="7"/>
              <w:ind w:left="105" w:right="-29"/>
              <w:rPr>
                <w:sz w:val="24"/>
              </w:rPr>
            </w:pPr>
            <w:r>
              <w:rPr>
                <w:spacing w:val="11"/>
                <w:sz w:val="24"/>
              </w:rPr>
              <w:t>逾期</w:t>
            </w:r>
            <w:r>
              <w:rPr>
                <w:sz w:val="24"/>
              </w:rPr>
              <w:t>30</w:t>
            </w:r>
            <w:r>
              <w:rPr>
                <w:spacing w:val="-20"/>
                <w:sz w:val="24"/>
              </w:rPr>
              <w:t xml:space="preserve"> 日以上</w:t>
            </w:r>
            <w:r>
              <w:rPr>
                <w:spacing w:val="-3"/>
                <w:sz w:val="24"/>
              </w:rPr>
              <w:t>60</w:t>
            </w:r>
            <w:r>
              <w:rPr>
                <w:spacing w:val="-16"/>
                <w:sz w:val="24"/>
              </w:rPr>
              <w:t xml:space="preserve"> 日以下未提交的。</w:t>
            </w:r>
          </w:p>
        </w:tc>
        <w:tc>
          <w:tcPr>
            <w:tcW w:w="3779" w:type="dxa"/>
          </w:tcPr>
          <w:p>
            <w:pPr>
              <w:pStyle w:val="7"/>
              <w:spacing w:before="7"/>
              <w:rPr>
                <w:rFonts w:ascii="Times New Roman"/>
                <w:sz w:val="29"/>
              </w:rPr>
            </w:pPr>
          </w:p>
          <w:p>
            <w:pPr>
              <w:pStyle w:val="7"/>
              <w:ind w:left="106" w:right="-29"/>
              <w:rPr>
                <w:sz w:val="24"/>
              </w:rPr>
            </w:pPr>
            <w:r>
              <w:rPr>
                <w:spacing w:val="14"/>
                <w:sz w:val="24"/>
              </w:rPr>
              <w:t>处以</w:t>
            </w:r>
            <w:r>
              <w:rPr>
                <w:spacing w:val="-3"/>
                <w:sz w:val="24"/>
              </w:rPr>
              <w:t>1500</w:t>
            </w:r>
            <w:r>
              <w:rPr>
                <w:spacing w:val="-16"/>
                <w:sz w:val="24"/>
              </w:rPr>
              <w:t xml:space="preserve"> 元以上</w:t>
            </w:r>
            <w:r>
              <w:rPr>
                <w:spacing w:val="-3"/>
                <w:sz w:val="24"/>
              </w:rPr>
              <w:t>3500</w:t>
            </w:r>
            <w:r>
              <w:rPr>
                <w:spacing w:val="-17"/>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9"/>
              <w:rPr>
                <w:rFonts w:ascii="Times New Roman"/>
                <w:sz w:val="29"/>
              </w:rPr>
            </w:pPr>
          </w:p>
          <w:p>
            <w:pPr>
              <w:pStyle w:val="7"/>
              <w:ind w:left="35" w:right="130"/>
              <w:jc w:val="center"/>
              <w:rPr>
                <w:sz w:val="24"/>
              </w:rPr>
            </w:pPr>
            <w:r>
              <w:rPr>
                <w:sz w:val="24"/>
              </w:rPr>
              <w:t>较重</w:t>
            </w:r>
          </w:p>
        </w:tc>
        <w:tc>
          <w:tcPr>
            <w:tcW w:w="3757" w:type="dxa"/>
          </w:tcPr>
          <w:p>
            <w:pPr>
              <w:pStyle w:val="7"/>
              <w:spacing w:before="9"/>
              <w:rPr>
                <w:rFonts w:ascii="Times New Roman"/>
                <w:sz w:val="29"/>
              </w:rPr>
            </w:pPr>
          </w:p>
          <w:p>
            <w:pPr>
              <w:pStyle w:val="7"/>
              <w:ind w:left="105"/>
              <w:rPr>
                <w:sz w:val="24"/>
              </w:rPr>
            </w:pPr>
            <w:r>
              <w:rPr>
                <w:sz w:val="24"/>
              </w:rPr>
              <w:t>逾期 60 日以上未提交的。</w:t>
            </w:r>
          </w:p>
        </w:tc>
        <w:tc>
          <w:tcPr>
            <w:tcW w:w="3779" w:type="dxa"/>
          </w:tcPr>
          <w:p>
            <w:pPr>
              <w:pStyle w:val="7"/>
              <w:spacing w:before="9"/>
              <w:rPr>
                <w:rFonts w:ascii="Times New Roman"/>
                <w:sz w:val="29"/>
              </w:rPr>
            </w:pPr>
          </w:p>
          <w:p>
            <w:pPr>
              <w:pStyle w:val="7"/>
              <w:ind w:left="106" w:right="-29"/>
              <w:rPr>
                <w:sz w:val="24"/>
              </w:rPr>
            </w:pPr>
            <w:r>
              <w:rPr>
                <w:spacing w:val="14"/>
                <w:sz w:val="24"/>
              </w:rPr>
              <w:t>处以</w:t>
            </w:r>
            <w:r>
              <w:rPr>
                <w:spacing w:val="-3"/>
                <w:sz w:val="24"/>
              </w:rPr>
              <w:t>3500</w:t>
            </w:r>
            <w:r>
              <w:rPr>
                <w:spacing w:val="-16"/>
                <w:sz w:val="24"/>
              </w:rPr>
              <w:t xml:space="preserve"> 元以上</w:t>
            </w:r>
            <w:r>
              <w:rPr>
                <w:spacing w:val="-3"/>
                <w:sz w:val="24"/>
              </w:rPr>
              <w:t>5000</w:t>
            </w:r>
            <w:r>
              <w:rPr>
                <w:spacing w:val="-17"/>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62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9"/>
              <w:ind w:left="136"/>
              <w:rPr>
                <w:sz w:val="24"/>
              </w:rPr>
            </w:pPr>
            <w:r>
              <w:rPr>
                <w:sz w:val="24"/>
              </w:rPr>
              <w:t>101</w:t>
            </w:r>
          </w:p>
        </w:tc>
        <w:tc>
          <w:tcPr>
            <w:tcW w:w="170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0" w:line="312" w:lineRule="auto"/>
              <w:ind w:left="112" w:right="89"/>
              <w:jc w:val="both"/>
              <w:rPr>
                <w:sz w:val="24"/>
              </w:rPr>
            </w:pPr>
            <w:r>
              <w:rPr>
                <w:sz w:val="24"/>
              </w:rPr>
              <w:t>《中华人民共和国工业产品生产许可证管理条例》</w:t>
            </w:r>
          </w:p>
        </w:tc>
        <w:tc>
          <w:tcPr>
            <w:tcW w:w="3956" w:type="dxa"/>
            <w:vMerge w:val="restart"/>
          </w:tcPr>
          <w:p>
            <w:pPr>
              <w:pStyle w:val="7"/>
              <w:rPr>
                <w:rFonts w:ascii="Times New Roman"/>
                <w:sz w:val="24"/>
              </w:rPr>
            </w:pPr>
          </w:p>
          <w:p>
            <w:pPr>
              <w:pStyle w:val="7"/>
              <w:rPr>
                <w:rFonts w:ascii="Times New Roman"/>
                <w:sz w:val="24"/>
              </w:rPr>
            </w:pPr>
          </w:p>
          <w:p>
            <w:pPr>
              <w:pStyle w:val="7"/>
              <w:spacing w:before="4"/>
              <w:rPr>
                <w:rFonts w:ascii="Times New Roman"/>
                <w:sz w:val="29"/>
              </w:rPr>
            </w:pPr>
          </w:p>
          <w:p>
            <w:pPr>
              <w:pStyle w:val="7"/>
              <w:spacing w:line="312" w:lineRule="auto"/>
              <w:ind w:left="107" w:right="92"/>
              <w:jc w:val="both"/>
              <w:rPr>
                <w:sz w:val="24"/>
              </w:rPr>
            </w:pPr>
            <w:r>
              <w:rPr>
                <w:spacing w:val="-12"/>
                <w:sz w:val="24"/>
              </w:rPr>
              <w:t>第五十六条：承担发证产品检验工作</w:t>
            </w:r>
            <w:r>
              <w:rPr>
                <w:spacing w:val="8"/>
                <w:sz w:val="24"/>
              </w:rPr>
              <w:t>的检验机构伪造检验结论或者出具</w:t>
            </w:r>
            <w:r>
              <w:rPr>
                <w:spacing w:val="-12"/>
                <w:sz w:val="24"/>
              </w:rPr>
              <w:t>虚假证明的，由工业产品生产许可证</w:t>
            </w:r>
            <w:r>
              <w:rPr>
                <w:spacing w:val="-13"/>
                <w:sz w:val="24"/>
              </w:rPr>
              <w:t xml:space="preserve">主管部门责令改正，对单位处 </w:t>
            </w:r>
            <w:r>
              <w:rPr>
                <w:sz w:val="24"/>
              </w:rPr>
              <w:t>5</w:t>
            </w:r>
            <w:r>
              <w:rPr>
                <w:spacing w:val="-28"/>
                <w:sz w:val="24"/>
              </w:rPr>
              <w:t xml:space="preserve"> 万元</w:t>
            </w:r>
          </w:p>
          <w:p>
            <w:pPr>
              <w:pStyle w:val="7"/>
              <w:spacing w:before="2" w:line="312" w:lineRule="auto"/>
              <w:ind w:left="107" w:right="-29"/>
              <w:rPr>
                <w:sz w:val="24"/>
              </w:rPr>
            </w:pPr>
            <w:r>
              <w:rPr>
                <w:spacing w:val="-10"/>
                <w:sz w:val="24"/>
              </w:rPr>
              <w:t xml:space="preserve">以上 </w:t>
            </w:r>
            <w:r>
              <w:rPr>
                <w:sz w:val="24"/>
              </w:rPr>
              <w:t>20</w:t>
            </w:r>
            <w:r>
              <w:rPr>
                <w:spacing w:val="-9"/>
                <w:sz w:val="24"/>
              </w:rPr>
              <w:t xml:space="preserve"> 万元以下的罚款，对直接负</w:t>
            </w:r>
            <w:r>
              <w:rPr>
                <w:spacing w:val="8"/>
                <w:sz w:val="24"/>
              </w:rPr>
              <w:t>责的主管人员和其他直接责任人员</w:t>
            </w:r>
            <w:r>
              <w:rPr>
                <w:spacing w:val="-28"/>
                <w:sz w:val="24"/>
              </w:rPr>
              <w:t xml:space="preserve">处 </w:t>
            </w:r>
            <w:r>
              <w:rPr>
                <w:sz w:val="24"/>
              </w:rPr>
              <w:t>1</w:t>
            </w:r>
            <w:r>
              <w:rPr>
                <w:spacing w:val="-24"/>
                <w:sz w:val="24"/>
              </w:rPr>
              <w:t xml:space="preserve"> 万元以上 </w:t>
            </w:r>
            <w:r>
              <w:rPr>
                <w:sz w:val="24"/>
              </w:rPr>
              <w:t>5</w:t>
            </w:r>
            <w:r>
              <w:rPr>
                <w:spacing w:val="-15"/>
                <w:sz w:val="24"/>
              </w:rPr>
              <w:t xml:space="preserve"> 万元以下的罚款；有</w:t>
            </w:r>
            <w:r>
              <w:rPr>
                <w:spacing w:val="-10"/>
                <w:sz w:val="24"/>
              </w:rPr>
              <w:t>违法所得的，没收违法所得；情节严</w:t>
            </w:r>
            <w:r>
              <w:rPr>
                <w:spacing w:val="-18"/>
                <w:sz w:val="24"/>
              </w:rPr>
              <w:t xml:space="preserve">重的，撤销其检验资格；构成犯罪的， </w:t>
            </w:r>
            <w:r>
              <w:rPr>
                <w:spacing w:val="-5"/>
                <w:sz w:val="24"/>
              </w:rPr>
              <w:t>依法追究刑事责任。</w:t>
            </w:r>
          </w:p>
        </w:tc>
        <w:tc>
          <w:tcPr>
            <w:tcW w:w="798"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left="86" w:right="79"/>
              <w:jc w:val="center"/>
              <w:rPr>
                <w:sz w:val="24"/>
              </w:rPr>
            </w:pPr>
            <w:r>
              <w:rPr>
                <w:sz w:val="24"/>
              </w:rPr>
              <w:t>较轻</w:t>
            </w:r>
          </w:p>
        </w:tc>
        <w:tc>
          <w:tcPr>
            <w:tcW w:w="3757" w:type="dxa"/>
          </w:tcPr>
          <w:p>
            <w:pPr>
              <w:pStyle w:val="7"/>
              <w:rPr>
                <w:rFonts w:ascii="Times New Roman"/>
                <w:sz w:val="24"/>
              </w:rPr>
            </w:pPr>
          </w:p>
          <w:p>
            <w:pPr>
              <w:pStyle w:val="7"/>
              <w:spacing w:before="2"/>
              <w:rPr>
                <w:rFonts w:ascii="Times New Roman"/>
                <w:sz w:val="35"/>
              </w:rPr>
            </w:pPr>
          </w:p>
          <w:p>
            <w:pPr>
              <w:pStyle w:val="7"/>
              <w:spacing w:before="1" w:line="312" w:lineRule="auto"/>
              <w:ind w:left="105" w:right="27"/>
              <w:rPr>
                <w:sz w:val="24"/>
              </w:rPr>
            </w:pPr>
            <w:r>
              <w:rPr>
                <w:sz w:val="24"/>
              </w:rPr>
              <w:t>伪造检验结论或者出具虚假证明一次的。</w:t>
            </w:r>
          </w:p>
        </w:tc>
        <w:tc>
          <w:tcPr>
            <w:tcW w:w="3779" w:type="dxa"/>
          </w:tcPr>
          <w:p>
            <w:pPr>
              <w:pStyle w:val="7"/>
              <w:spacing w:before="81" w:line="312" w:lineRule="auto"/>
              <w:ind w:left="106" w:right="96"/>
              <w:jc w:val="both"/>
              <w:rPr>
                <w:sz w:val="24"/>
              </w:rPr>
            </w:pPr>
            <w:r>
              <w:rPr>
                <w:spacing w:val="4"/>
                <w:sz w:val="24"/>
              </w:rPr>
              <w:t>对单位处</w:t>
            </w:r>
            <w:r>
              <w:rPr>
                <w:sz w:val="24"/>
              </w:rPr>
              <w:t>5</w:t>
            </w:r>
            <w:r>
              <w:rPr>
                <w:spacing w:val="-15"/>
                <w:sz w:val="24"/>
              </w:rPr>
              <w:t xml:space="preserve"> 万元以上</w:t>
            </w:r>
            <w:r>
              <w:rPr>
                <w:sz w:val="24"/>
              </w:rPr>
              <w:t>10</w:t>
            </w:r>
            <w:r>
              <w:rPr>
                <w:spacing w:val="-21"/>
                <w:sz w:val="24"/>
              </w:rPr>
              <w:t xml:space="preserve"> 万元以下的</w:t>
            </w:r>
            <w:r>
              <w:rPr>
                <w:spacing w:val="-5"/>
                <w:sz w:val="24"/>
              </w:rPr>
              <w:t>罚款，对直接负责的主管人员和其</w:t>
            </w:r>
            <w:r>
              <w:rPr>
                <w:spacing w:val="-11"/>
                <w:sz w:val="24"/>
              </w:rPr>
              <w:t xml:space="preserve">他直接责任人员处 </w:t>
            </w:r>
            <w:r>
              <w:rPr>
                <w:sz w:val="24"/>
              </w:rPr>
              <w:t>1</w:t>
            </w:r>
            <w:r>
              <w:rPr>
                <w:spacing w:val="-23"/>
                <w:sz w:val="24"/>
              </w:rPr>
              <w:t xml:space="preserve"> 万元以上 </w:t>
            </w:r>
            <w:r>
              <w:rPr>
                <w:sz w:val="24"/>
              </w:rPr>
              <w:t>2</w:t>
            </w:r>
            <w:r>
              <w:rPr>
                <w:spacing w:val="-37"/>
                <w:sz w:val="24"/>
              </w:rPr>
              <w:t xml:space="preserve"> 万</w:t>
            </w:r>
            <w:r>
              <w:rPr>
                <w:spacing w:val="-5"/>
                <w:sz w:val="24"/>
              </w:rPr>
              <w:t>元以下的罚款；有违法所得的，没</w:t>
            </w:r>
          </w:p>
          <w:p>
            <w:pPr>
              <w:pStyle w:val="7"/>
              <w:spacing w:line="301" w:lineRule="exact"/>
              <w:ind w:left="106"/>
              <w:rPr>
                <w:sz w:val="24"/>
              </w:rPr>
            </w:pPr>
            <w:r>
              <w:rPr>
                <w:sz w:val="24"/>
              </w:rPr>
              <w:t>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ind w:left="86" w:right="79"/>
              <w:jc w:val="center"/>
              <w:rPr>
                <w:sz w:val="24"/>
              </w:rPr>
            </w:pPr>
            <w:r>
              <w:rPr>
                <w:sz w:val="24"/>
              </w:rPr>
              <w:t>一般</w:t>
            </w:r>
          </w:p>
        </w:tc>
        <w:tc>
          <w:tcPr>
            <w:tcW w:w="3757" w:type="dxa"/>
          </w:tcPr>
          <w:p>
            <w:pPr>
              <w:pStyle w:val="7"/>
              <w:rPr>
                <w:rFonts w:ascii="Times New Roman"/>
                <w:sz w:val="24"/>
              </w:rPr>
            </w:pPr>
          </w:p>
          <w:p>
            <w:pPr>
              <w:pStyle w:val="7"/>
              <w:rPr>
                <w:rFonts w:ascii="Times New Roman"/>
                <w:sz w:val="35"/>
              </w:rPr>
            </w:pPr>
          </w:p>
          <w:p>
            <w:pPr>
              <w:pStyle w:val="7"/>
              <w:spacing w:line="312" w:lineRule="auto"/>
              <w:ind w:left="105" w:right="27"/>
              <w:rPr>
                <w:sz w:val="24"/>
              </w:rPr>
            </w:pPr>
            <w:r>
              <w:rPr>
                <w:sz w:val="24"/>
              </w:rPr>
              <w:t>伪造检验结论或者出具虚假证明二次的。</w:t>
            </w:r>
          </w:p>
        </w:tc>
        <w:tc>
          <w:tcPr>
            <w:tcW w:w="3779" w:type="dxa"/>
          </w:tcPr>
          <w:p>
            <w:pPr>
              <w:pStyle w:val="7"/>
              <w:spacing w:before="79" w:line="312" w:lineRule="auto"/>
              <w:ind w:left="106" w:right="96"/>
              <w:jc w:val="both"/>
              <w:rPr>
                <w:sz w:val="24"/>
              </w:rPr>
            </w:pPr>
            <w:r>
              <w:rPr>
                <w:spacing w:val="-15"/>
                <w:sz w:val="24"/>
              </w:rPr>
              <w:t xml:space="preserve">对单位处 </w:t>
            </w:r>
            <w:r>
              <w:rPr>
                <w:sz w:val="24"/>
              </w:rPr>
              <w:t>10</w:t>
            </w:r>
            <w:r>
              <w:rPr>
                <w:spacing w:val="-23"/>
                <w:sz w:val="24"/>
              </w:rPr>
              <w:t xml:space="preserve"> 万元以上 </w:t>
            </w:r>
            <w:r>
              <w:rPr>
                <w:spacing w:val="-3"/>
                <w:sz w:val="24"/>
              </w:rPr>
              <w:t>15</w:t>
            </w:r>
            <w:r>
              <w:rPr>
                <w:spacing w:val="-18"/>
                <w:sz w:val="24"/>
              </w:rPr>
              <w:t xml:space="preserve"> 万元以下</w:t>
            </w:r>
            <w:r>
              <w:rPr>
                <w:spacing w:val="-5"/>
                <w:sz w:val="24"/>
              </w:rPr>
              <w:t>的罚款，对直接负责的主管人员和</w:t>
            </w:r>
            <w:r>
              <w:rPr>
                <w:spacing w:val="-9"/>
                <w:sz w:val="24"/>
              </w:rPr>
              <w:t xml:space="preserve">其他直接责任人员处 </w:t>
            </w:r>
            <w:r>
              <w:rPr>
                <w:sz w:val="24"/>
              </w:rPr>
              <w:t>2</w:t>
            </w:r>
            <w:r>
              <w:rPr>
                <w:spacing w:val="-17"/>
                <w:sz w:val="24"/>
              </w:rPr>
              <w:t xml:space="preserve"> 万元以上 </w:t>
            </w:r>
            <w:r>
              <w:rPr>
                <w:spacing w:val="-13"/>
                <w:sz w:val="24"/>
              </w:rPr>
              <w:t xml:space="preserve">3 </w:t>
            </w:r>
            <w:r>
              <w:rPr>
                <w:spacing w:val="-5"/>
                <w:sz w:val="24"/>
              </w:rPr>
              <w:t>万元以下的罚款；有违法所得的，</w:t>
            </w:r>
          </w:p>
          <w:p>
            <w:pPr>
              <w:pStyle w:val="7"/>
              <w:spacing w:before="1" w:line="299" w:lineRule="exact"/>
              <w:ind w:left="106"/>
              <w:rPr>
                <w:sz w:val="24"/>
              </w:rPr>
            </w:pPr>
            <w:r>
              <w:rPr>
                <w:sz w:val="24"/>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spacing w:before="2"/>
              <w:rPr>
                <w:rFonts w:ascii="Times New Roman"/>
                <w:sz w:val="35"/>
              </w:rPr>
            </w:pPr>
          </w:p>
          <w:p>
            <w:pPr>
              <w:pStyle w:val="7"/>
              <w:spacing w:before="1"/>
              <w:ind w:left="86" w:right="79"/>
              <w:jc w:val="center"/>
              <w:rPr>
                <w:sz w:val="24"/>
              </w:rPr>
            </w:pPr>
            <w:r>
              <w:rPr>
                <w:sz w:val="24"/>
              </w:rPr>
              <w:t>较重</w:t>
            </w:r>
          </w:p>
        </w:tc>
        <w:tc>
          <w:tcPr>
            <w:tcW w:w="3757" w:type="dxa"/>
          </w:tcPr>
          <w:p>
            <w:pPr>
              <w:pStyle w:val="7"/>
              <w:rPr>
                <w:rFonts w:ascii="Times New Roman"/>
                <w:sz w:val="24"/>
              </w:rPr>
            </w:pPr>
          </w:p>
          <w:p>
            <w:pPr>
              <w:pStyle w:val="7"/>
              <w:spacing w:before="204" w:line="312" w:lineRule="auto"/>
              <w:ind w:left="105" w:right="27"/>
              <w:rPr>
                <w:sz w:val="24"/>
              </w:rPr>
            </w:pPr>
            <w:r>
              <w:rPr>
                <w:sz w:val="24"/>
              </w:rPr>
              <w:t>伪造检验结论或者出具虚假证明二次以上的。</w:t>
            </w:r>
          </w:p>
        </w:tc>
        <w:tc>
          <w:tcPr>
            <w:tcW w:w="3779" w:type="dxa"/>
          </w:tcPr>
          <w:p>
            <w:pPr>
              <w:pStyle w:val="7"/>
              <w:spacing w:before="81" w:line="312" w:lineRule="auto"/>
              <w:ind w:left="106" w:right="96"/>
              <w:jc w:val="both"/>
              <w:rPr>
                <w:sz w:val="24"/>
              </w:rPr>
            </w:pPr>
            <w:r>
              <w:rPr>
                <w:spacing w:val="-15"/>
                <w:sz w:val="24"/>
              </w:rPr>
              <w:t xml:space="preserve">对单位处 </w:t>
            </w:r>
            <w:r>
              <w:rPr>
                <w:sz w:val="24"/>
              </w:rPr>
              <w:t>15</w:t>
            </w:r>
            <w:r>
              <w:rPr>
                <w:spacing w:val="-23"/>
                <w:sz w:val="24"/>
              </w:rPr>
              <w:t xml:space="preserve"> 万元以上 </w:t>
            </w:r>
            <w:r>
              <w:rPr>
                <w:spacing w:val="-3"/>
                <w:sz w:val="24"/>
              </w:rPr>
              <w:t>20</w:t>
            </w:r>
            <w:r>
              <w:rPr>
                <w:spacing w:val="-18"/>
                <w:sz w:val="24"/>
              </w:rPr>
              <w:t xml:space="preserve"> 万元以下</w:t>
            </w:r>
            <w:r>
              <w:rPr>
                <w:spacing w:val="-5"/>
                <w:sz w:val="24"/>
              </w:rPr>
              <w:t>的罚款，对直接负责的主管人员和</w:t>
            </w:r>
            <w:r>
              <w:rPr>
                <w:spacing w:val="-9"/>
                <w:sz w:val="24"/>
              </w:rPr>
              <w:t xml:space="preserve">其他直接责任人员处 </w:t>
            </w:r>
            <w:r>
              <w:rPr>
                <w:sz w:val="24"/>
              </w:rPr>
              <w:t>3</w:t>
            </w:r>
            <w:r>
              <w:rPr>
                <w:spacing w:val="-16"/>
                <w:sz w:val="24"/>
              </w:rPr>
              <w:t xml:space="preserve"> 万元以上 </w:t>
            </w:r>
            <w:r>
              <w:rPr>
                <w:spacing w:val="-13"/>
                <w:sz w:val="24"/>
              </w:rPr>
              <w:t>5</w:t>
            </w:r>
          </w:p>
          <w:p>
            <w:pPr>
              <w:pStyle w:val="7"/>
              <w:spacing w:before="1" w:line="299" w:lineRule="exact"/>
              <w:ind w:left="106"/>
              <w:rPr>
                <w:sz w:val="24"/>
              </w:rPr>
            </w:pPr>
            <w:r>
              <w:rPr>
                <w:spacing w:val="-4"/>
                <w:sz w:val="24"/>
              </w:rPr>
              <w:t>万元以下的罚款；有违法所得的，</w:t>
            </w:r>
          </w:p>
        </w:tc>
      </w:tr>
    </w:tbl>
    <w:p>
      <w:pPr>
        <w:spacing w:after="0" w:line="299"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29" w:type="dxa"/>
            <w:vMerge w:val="restart"/>
          </w:tcPr>
          <w:p>
            <w:pPr>
              <w:pStyle w:val="7"/>
              <w:rPr>
                <w:rFonts w:ascii="Times New Roman"/>
                <w:sz w:val="24"/>
              </w:rPr>
            </w:pPr>
          </w:p>
        </w:tc>
        <w:tc>
          <w:tcPr>
            <w:tcW w:w="1707" w:type="dxa"/>
            <w:vMerge w:val="restart"/>
          </w:tcPr>
          <w:p>
            <w:pPr>
              <w:pStyle w:val="7"/>
              <w:rPr>
                <w:rFonts w:ascii="Times New Roman"/>
                <w:sz w:val="24"/>
              </w:rPr>
            </w:pPr>
          </w:p>
        </w:tc>
        <w:tc>
          <w:tcPr>
            <w:tcW w:w="3956" w:type="dxa"/>
            <w:vMerge w:val="restart"/>
          </w:tcPr>
          <w:p>
            <w:pPr>
              <w:pStyle w:val="7"/>
              <w:rPr>
                <w:rFonts w:ascii="Times New Roman"/>
                <w:sz w:val="24"/>
              </w:rPr>
            </w:pPr>
          </w:p>
        </w:tc>
        <w:tc>
          <w:tcPr>
            <w:tcW w:w="798" w:type="dxa"/>
          </w:tcPr>
          <w:p>
            <w:pPr>
              <w:pStyle w:val="7"/>
              <w:rPr>
                <w:rFonts w:ascii="Times New Roman"/>
                <w:sz w:val="24"/>
              </w:rPr>
            </w:pPr>
          </w:p>
        </w:tc>
        <w:tc>
          <w:tcPr>
            <w:tcW w:w="3757" w:type="dxa"/>
          </w:tcPr>
          <w:p>
            <w:pPr>
              <w:pStyle w:val="7"/>
              <w:rPr>
                <w:rFonts w:ascii="Times New Roman"/>
                <w:sz w:val="24"/>
              </w:rPr>
            </w:pPr>
          </w:p>
        </w:tc>
        <w:tc>
          <w:tcPr>
            <w:tcW w:w="3779" w:type="dxa"/>
          </w:tcPr>
          <w:p>
            <w:pPr>
              <w:pStyle w:val="7"/>
              <w:spacing w:before="81" w:line="299" w:lineRule="exact"/>
              <w:ind w:left="106"/>
              <w:rPr>
                <w:sz w:val="24"/>
              </w:rPr>
            </w:pPr>
            <w:r>
              <w:rPr>
                <w:sz w:val="24"/>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7"/>
              <w:rPr>
                <w:rFonts w:ascii="Times New Roman"/>
                <w:sz w:val="21"/>
              </w:rPr>
            </w:pPr>
          </w:p>
          <w:p>
            <w:pPr>
              <w:pStyle w:val="7"/>
              <w:spacing w:before="1"/>
              <w:ind w:left="86" w:right="79"/>
              <w:jc w:val="center"/>
              <w:rPr>
                <w:sz w:val="24"/>
              </w:rPr>
            </w:pPr>
            <w:r>
              <w:rPr>
                <w:sz w:val="24"/>
              </w:rPr>
              <w:t>严重</w:t>
            </w:r>
          </w:p>
        </w:tc>
        <w:tc>
          <w:tcPr>
            <w:tcW w:w="3757" w:type="dxa"/>
          </w:tcPr>
          <w:p>
            <w:pPr>
              <w:pStyle w:val="7"/>
              <w:spacing w:before="7"/>
              <w:rPr>
                <w:rFonts w:ascii="Times New Roman"/>
                <w:sz w:val="21"/>
              </w:rPr>
            </w:pPr>
          </w:p>
          <w:p>
            <w:pPr>
              <w:pStyle w:val="7"/>
              <w:spacing w:before="1"/>
              <w:ind w:left="105"/>
              <w:rPr>
                <w:sz w:val="24"/>
              </w:rPr>
            </w:pPr>
            <w:r>
              <w:rPr>
                <w:sz w:val="24"/>
              </w:rPr>
              <w:t>造成严重危害后果的 。</w:t>
            </w:r>
          </w:p>
        </w:tc>
        <w:tc>
          <w:tcPr>
            <w:tcW w:w="3779" w:type="dxa"/>
          </w:tcPr>
          <w:p>
            <w:pPr>
              <w:pStyle w:val="7"/>
              <w:spacing w:before="7"/>
              <w:rPr>
                <w:rFonts w:ascii="Times New Roman"/>
                <w:sz w:val="21"/>
              </w:rPr>
            </w:pPr>
          </w:p>
          <w:p>
            <w:pPr>
              <w:pStyle w:val="7"/>
              <w:spacing w:before="1"/>
              <w:ind w:left="106"/>
              <w:rPr>
                <w:sz w:val="24"/>
              </w:rPr>
            </w:pPr>
            <w:r>
              <w:rPr>
                <w:sz w:val="24"/>
              </w:rPr>
              <w:t>撤销其检验资格。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62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8"/>
              </w:rPr>
            </w:pPr>
          </w:p>
          <w:p>
            <w:pPr>
              <w:pStyle w:val="7"/>
              <w:ind w:left="136"/>
              <w:rPr>
                <w:sz w:val="24"/>
              </w:rPr>
            </w:pPr>
            <w:r>
              <w:rPr>
                <w:sz w:val="24"/>
              </w:rPr>
              <w:t>102</w:t>
            </w:r>
          </w:p>
        </w:tc>
        <w:tc>
          <w:tcPr>
            <w:tcW w:w="170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312" w:lineRule="auto"/>
              <w:ind w:left="112" w:right="89"/>
              <w:jc w:val="both"/>
              <w:rPr>
                <w:sz w:val="24"/>
              </w:rPr>
            </w:pPr>
            <w:r>
              <w:rPr>
                <w:sz w:val="24"/>
              </w:rPr>
              <w:t>《中华人民共和国工业产品生产许可证管理条例》</w:t>
            </w:r>
          </w:p>
        </w:tc>
        <w:tc>
          <w:tcPr>
            <w:tcW w:w="3956" w:type="dxa"/>
            <w:vMerge w:val="restart"/>
          </w:tcPr>
          <w:p>
            <w:pPr>
              <w:pStyle w:val="7"/>
              <w:spacing w:before="8"/>
              <w:rPr>
                <w:rFonts w:ascii="Times New Roman"/>
                <w:sz w:val="26"/>
              </w:rPr>
            </w:pPr>
          </w:p>
          <w:p>
            <w:pPr>
              <w:pStyle w:val="7"/>
              <w:spacing w:line="312" w:lineRule="auto"/>
              <w:ind w:left="107" w:right="-29"/>
              <w:rPr>
                <w:sz w:val="24"/>
              </w:rPr>
            </w:pPr>
            <w:r>
              <w:rPr>
                <w:spacing w:val="-11"/>
                <w:sz w:val="24"/>
              </w:rPr>
              <w:t>第五十七条：检验机构和检验人员从</w:t>
            </w:r>
            <w:r>
              <w:rPr>
                <w:spacing w:val="8"/>
                <w:sz w:val="24"/>
              </w:rPr>
              <w:t>事与其检验的列入目录产品相关的</w:t>
            </w:r>
            <w:r>
              <w:rPr>
                <w:spacing w:val="-10"/>
                <w:sz w:val="24"/>
              </w:rPr>
              <w:t>生产、销售活动，或者以其名义推荐</w:t>
            </w:r>
            <w:r>
              <w:rPr>
                <w:spacing w:val="-11"/>
                <w:sz w:val="24"/>
              </w:rPr>
              <w:t>或者监制、监销其检验的列入目录产品的，由工业产品生产许可证主管部</w:t>
            </w:r>
            <w:r>
              <w:rPr>
                <w:spacing w:val="-26"/>
                <w:sz w:val="24"/>
              </w:rPr>
              <w:t xml:space="preserve">门处 </w:t>
            </w:r>
            <w:r>
              <w:rPr>
                <w:sz w:val="24"/>
              </w:rPr>
              <w:t>2</w:t>
            </w:r>
            <w:r>
              <w:rPr>
                <w:spacing w:val="-28"/>
                <w:sz w:val="24"/>
              </w:rPr>
              <w:t xml:space="preserve"> 万元以上 </w:t>
            </w:r>
            <w:r>
              <w:rPr>
                <w:sz w:val="24"/>
              </w:rPr>
              <w:t>10</w:t>
            </w:r>
            <w:r>
              <w:rPr>
                <w:spacing w:val="-15"/>
                <w:sz w:val="24"/>
              </w:rPr>
              <w:t xml:space="preserve"> 万元以下的罚款； </w:t>
            </w:r>
            <w:r>
              <w:rPr>
                <w:spacing w:val="-9"/>
                <w:sz w:val="24"/>
              </w:rPr>
              <w:t>有违法所得的，没收违法所得；情节</w:t>
            </w:r>
            <w:r>
              <w:rPr>
                <w:spacing w:val="-5"/>
                <w:sz w:val="24"/>
              </w:rPr>
              <w:t>严重的，撤销其检验资格。</w:t>
            </w:r>
          </w:p>
        </w:tc>
        <w:tc>
          <w:tcPr>
            <w:tcW w:w="798" w:type="dxa"/>
          </w:tcPr>
          <w:p>
            <w:pPr>
              <w:pStyle w:val="7"/>
              <w:spacing w:before="9"/>
              <w:rPr>
                <w:rFonts w:ascii="Times New Roman"/>
                <w:sz w:val="28"/>
              </w:rPr>
            </w:pPr>
          </w:p>
          <w:p>
            <w:pPr>
              <w:pStyle w:val="7"/>
              <w:ind w:left="86" w:right="79"/>
              <w:jc w:val="center"/>
              <w:rPr>
                <w:sz w:val="24"/>
              </w:rPr>
            </w:pPr>
            <w:r>
              <w:rPr>
                <w:sz w:val="24"/>
              </w:rPr>
              <w:t>较轻</w:t>
            </w:r>
          </w:p>
        </w:tc>
        <w:tc>
          <w:tcPr>
            <w:tcW w:w="3757" w:type="dxa"/>
          </w:tcPr>
          <w:p>
            <w:pPr>
              <w:pStyle w:val="7"/>
              <w:spacing w:before="9"/>
              <w:rPr>
                <w:rFonts w:ascii="Times New Roman"/>
                <w:sz w:val="28"/>
              </w:rPr>
            </w:pPr>
          </w:p>
          <w:p>
            <w:pPr>
              <w:pStyle w:val="7"/>
              <w:ind w:left="105"/>
              <w:rPr>
                <w:sz w:val="24"/>
              </w:rPr>
            </w:pPr>
            <w:r>
              <w:rPr>
                <w:sz w:val="24"/>
              </w:rPr>
              <w:t>推荐或者监制、监销一种产品的。</w:t>
            </w:r>
          </w:p>
        </w:tc>
        <w:tc>
          <w:tcPr>
            <w:tcW w:w="3779" w:type="dxa"/>
          </w:tcPr>
          <w:p>
            <w:pPr>
              <w:pStyle w:val="7"/>
              <w:spacing w:before="39" w:line="400" w:lineRule="atLeast"/>
              <w:ind w:left="106" w:right="96"/>
              <w:rPr>
                <w:sz w:val="24"/>
              </w:rPr>
            </w:pPr>
            <w:r>
              <w:rPr>
                <w:spacing w:val="-29"/>
                <w:sz w:val="24"/>
              </w:rPr>
              <w:t xml:space="preserve">处 </w:t>
            </w:r>
            <w:r>
              <w:rPr>
                <w:sz w:val="24"/>
              </w:rPr>
              <w:t>2</w:t>
            </w:r>
            <w:r>
              <w:rPr>
                <w:spacing w:val="-23"/>
                <w:sz w:val="24"/>
              </w:rPr>
              <w:t xml:space="preserve"> 万元以上 </w:t>
            </w:r>
            <w:r>
              <w:rPr>
                <w:sz w:val="24"/>
              </w:rPr>
              <w:t>5</w:t>
            </w:r>
            <w:r>
              <w:rPr>
                <w:spacing w:val="-14"/>
                <w:sz w:val="24"/>
              </w:rPr>
              <w:t xml:space="preserve"> 万元以下的罚款；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9"/>
              <w:rPr>
                <w:rFonts w:ascii="Times New Roman"/>
                <w:sz w:val="28"/>
              </w:rPr>
            </w:pPr>
          </w:p>
          <w:p>
            <w:pPr>
              <w:pStyle w:val="7"/>
              <w:ind w:left="86" w:right="79"/>
              <w:jc w:val="center"/>
              <w:rPr>
                <w:sz w:val="24"/>
              </w:rPr>
            </w:pPr>
            <w:r>
              <w:rPr>
                <w:sz w:val="24"/>
              </w:rPr>
              <w:t>一般</w:t>
            </w:r>
          </w:p>
        </w:tc>
        <w:tc>
          <w:tcPr>
            <w:tcW w:w="3757" w:type="dxa"/>
          </w:tcPr>
          <w:p>
            <w:pPr>
              <w:pStyle w:val="7"/>
              <w:spacing w:before="9"/>
              <w:rPr>
                <w:rFonts w:ascii="Times New Roman"/>
                <w:sz w:val="28"/>
              </w:rPr>
            </w:pPr>
          </w:p>
          <w:p>
            <w:pPr>
              <w:pStyle w:val="7"/>
              <w:ind w:left="105"/>
              <w:rPr>
                <w:sz w:val="24"/>
              </w:rPr>
            </w:pPr>
            <w:r>
              <w:rPr>
                <w:sz w:val="24"/>
              </w:rPr>
              <w:t>推荐或者监制、监销二种产品的。</w:t>
            </w:r>
          </w:p>
        </w:tc>
        <w:tc>
          <w:tcPr>
            <w:tcW w:w="3779" w:type="dxa"/>
          </w:tcPr>
          <w:p>
            <w:pPr>
              <w:pStyle w:val="7"/>
              <w:spacing w:before="39" w:line="400" w:lineRule="atLeast"/>
              <w:ind w:left="106" w:right="96"/>
              <w:rPr>
                <w:sz w:val="24"/>
              </w:rPr>
            </w:pPr>
            <w:r>
              <w:rPr>
                <w:spacing w:val="-29"/>
                <w:sz w:val="24"/>
              </w:rPr>
              <w:t xml:space="preserve">处 </w:t>
            </w:r>
            <w:r>
              <w:rPr>
                <w:sz w:val="24"/>
              </w:rPr>
              <w:t>5</w:t>
            </w:r>
            <w:r>
              <w:rPr>
                <w:spacing w:val="-23"/>
                <w:sz w:val="24"/>
              </w:rPr>
              <w:t xml:space="preserve"> 万元以上 </w:t>
            </w:r>
            <w:r>
              <w:rPr>
                <w:sz w:val="24"/>
              </w:rPr>
              <w:t>8</w:t>
            </w:r>
            <w:r>
              <w:rPr>
                <w:spacing w:val="-14"/>
                <w:sz w:val="24"/>
              </w:rPr>
              <w:t xml:space="preserve"> 万元以下的罚款；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11"/>
              <w:rPr>
                <w:rFonts w:ascii="Times New Roman"/>
                <w:sz w:val="28"/>
              </w:rPr>
            </w:pPr>
          </w:p>
          <w:p>
            <w:pPr>
              <w:pStyle w:val="7"/>
              <w:ind w:left="86" w:right="79"/>
              <w:jc w:val="center"/>
              <w:rPr>
                <w:sz w:val="24"/>
              </w:rPr>
            </w:pPr>
            <w:r>
              <w:rPr>
                <w:sz w:val="24"/>
              </w:rPr>
              <w:t>较重</w:t>
            </w:r>
          </w:p>
        </w:tc>
        <w:tc>
          <w:tcPr>
            <w:tcW w:w="3757" w:type="dxa"/>
          </w:tcPr>
          <w:p>
            <w:pPr>
              <w:pStyle w:val="7"/>
              <w:spacing w:before="39" w:line="400" w:lineRule="atLeast"/>
              <w:ind w:left="105" w:right="27"/>
              <w:rPr>
                <w:sz w:val="24"/>
              </w:rPr>
            </w:pPr>
            <w:r>
              <w:rPr>
                <w:sz w:val="24"/>
              </w:rPr>
              <w:t>推荐或者监制、监销三种以上产品或从事生产、销售活动的。</w:t>
            </w:r>
          </w:p>
        </w:tc>
        <w:tc>
          <w:tcPr>
            <w:tcW w:w="3779" w:type="dxa"/>
          </w:tcPr>
          <w:p>
            <w:pPr>
              <w:pStyle w:val="7"/>
              <w:spacing w:before="39" w:line="400" w:lineRule="atLeast"/>
              <w:ind w:left="106"/>
              <w:rPr>
                <w:sz w:val="24"/>
              </w:rPr>
            </w:pPr>
            <w:r>
              <w:rPr>
                <w:spacing w:val="-32"/>
                <w:sz w:val="24"/>
              </w:rPr>
              <w:t xml:space="preserve">处 </w:t>
            </w:r>
            <w:r>
              <w:rPr>
                <w:sz w:val="24"/>
              </w:rPr>
              <w:t>8</w:t>
            </w:r>
            <w:r>
              <w:rPr>
                <w:spacing w:val="-24"/>
                <w:sz w:val="24"/>
              </w:rPr>
              <w:t xml:space="preserve"> 万元以上 </w:t>
            </w:r>
            <w:r>
              <w:rPr>
                <w:sz w:val="24"/>
              </w:rPr>
              <w:t>10</w:t>
            </w:r>
            <w:r>
              <w:rPr>
                <w:spacing w:val="-14"/>
                <w:sz w:val="24"/>
              </w:rPr>
              <w:t xml:space="preserve"> 万元以下的罚款；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11"/>
              <w:rPr>
                <w:rFonts w:ascii="Times New Roman"/>
                <w:sz w:val="28"/>
              </w:rPr>
            </w:pPr>
          </w:p>
          <w:p>
            <w:pPr>
              <w:pStyle w:val="7"/>
              <w:ind w:left="86" w:right="79"/>
              <w:jc w:val="center"/>
              <w:rPr>
                <w:sz w:val="24"/>
              </w:rPr>
            </w:pPr>
            <w:r>
              <w:rPr>
                <w:sz w:val="24"/>
              </w:rPr>
              <w:t>严重</w:t>
            </w:r>
          </w:p>
        </w:tc>
        <w:tc>
          <w:tcPr>
            <w:tcW w:w="3757" w:type="dxa"/>
          </w:tcPr>
          <w:p>
            <w:pPr>
              <w:pStyle w:val="7"/>
              <w:spacing w:before="11"/>
              <w:rPr>
                <w:rFonts w:ascii="Times New Roman"/>
                <w:sz w:val="28"/>
              </w:rPr>
            </w:pPr>
          </w:p>
          <w:p>
            <w:pPr>
              <w:pStyle w:val="7"/>
              <w:ind w:left="105"/>
              <w:rPr>
                <w:sz w:val="24"/>
              </w:rPr>
            </w:pPr>
            <w:r>
              <w:rPr>
                <w:sz w:val="24"/>
              </w:rPr>
              <w:t>造成严重危害后果的。</w:t>
            </w:r>
          </w:p>
        </w:tc>
        <w:tc>
          <w:tcPr>
            <w:tcW w:w="3779" w:type="dxa"/>
          </w:tcPr>
          <w:p>
            <w:pPr>
              <w:pStyle w:val="7"/>
              <w:spacing w:before="11"/>
              <w:rPr>
                <w:rFonts w:ascii="Times New Roman"/>
                <w:sz w:val="28"/>
              </w:rPr>
            </w:pPr>
          </w:p>
          <w:p>
            <w:pPr>
              <w:pStyle w:val="7"/>
              <w:ind w:left="106"/>
              <w:rPr>
                <w:sz w:val="24"/>
              </w:rPr>
            </w:pPr>
            <w:r>
              <w:rPr>
                <w:sz w:val="24"/>
              </w:rPr>
              <w:t>撤销其检验资格。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62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8"/>
              <w:ind w:left="136"/>
              <w:rPr>
                <w:sz w:val="24"/>
              </w:rPr>
            </w:pPr>
            <w:r>
              <w:rPr>
                <w:sz w:val="24"/>
              </w:rPr>
              <w:t>103</w:t>
            </w:r>
          </w:p>
        </w:tc>
        <w:tc>
          <w:tcPr>
            <w:tcW w:w="1707" w:type="dxa"/>
            <w:vMerge w:val="restart"/>
          </w:tcPr>
          <w:p>
            <w:pPr>
              <w:pStyle w:val="7"/>
              <w:rPr>
                <w:rFonts w:ascii="Times New Roman"/>
                <w:sz w:val="24"/>
              </w:rPr>
            </w:pPr>
          </w:p>
          <w:p>
            <w:pPr>
              <w:pStyle w:val="7"/>
              <w:spacing w:before="175" w:line="312" w:lineRule="auto"/>
              <w:ind w:left="112" w:right="89"/>
              <w:jc w:val="both"/>
              <w:rPr>
                <w:sz w:val="24"/>
              </w:rPr>
            </w:pPr>
            <w:r>
              <w:rPr>
                <w:sz w:val="24"/>
              </w:rPr>
              <w:t>《中华人民共和国工业产品生产许可证管理条例实施办法》</w:t>
            </w:r>
          </w:p>
        </w:tc>
        <w:tc>
          <w:tcPr>
            <w:tcW w:w="3956" w:type="dxa"/>
            <w:vMerge w:val="restart"/>
          </w:tcPr>
          <w:p>
            <w:pPr>
              <w:pStyle w:val="7"/>
              <w:spacing w:before="7"/>
              <w:rPr>
                <w:rFonts w:ascii="Times New Roman"/>
                <w:sz w:val="21"/>
              </w:rPr>
            </w:pPr>
          </w:p>
          <w:p>
            <w:pPr>
              <w:pStyle w:val="7"/>
              <w:spacing w:before="1" w:line="312" w:lineRule="auto"/>
              <w:ind w:left="107" w:right="-29"/>
              <w:rPr>
                <w:sz w:val="24"/>
              </w:rPr>
            </w:pPr>
            <w:r>
              <w:rPr>
                <w:sz w:val="24"/>
              </w:rPr>
              <w:t>第四十九条:违反本办法第三十条规</w:t>
            </w:r>
            <w:r>
              <w:rPr>
                <w:spacing w:val="-11"/>
                <w:sz w:val="24"/>
              </w:rPr>
              <w:t>定，企业未在规定期限内提出变更申</w:t>
            </w:r>
            <w:r>
              <w:rPr>
                <w:spacing w:val="-28"/>
                <w:sz w:val="24"/>
              </w:rPr>
              <w:t xml:space="preserve">请的，责令改正，处 </w:t>
            </w:r>
            <w:r>
              <w:rPr>
                <w:sz w:val="24"/>
              </w:rPr>
              <w:t>2</w:t>
            </w:r>
            <w:r>
              <w:rPr>
                <w:spacing w:val="-14"/>
                <w:sz w:val="24"/>
              </w:rPr>
              <w:t xml:space="preserve"> 万元以下罚款； </w:t>
            </w:r>
            <w:r>
              <w:rPr>
                <w:spacing w:val="-10"/>
                <w:sz w:val="24"/>
              </w:rPr>
              <w:t>构成有关法律、行政法规规定的违法行为的，按照有关法律、行政法规的</w:t>
            </w:r>
            <w:r>
              <w:rPr>
                <w:spacing w:val="-5"/>
                <w:sz w:val="24"/>
              </w:rPr>
              <w:t>规定实施行政处罚。</w:t>
            </w:r>
          </w:p>
        </w:tc>
        <w:tc>
          <w:tcPr>
            <w:tcW w:w="798" w:type="dxa"/>
          </w:tcPr>
          <w:p>
            <w:pPr>
              <w:pStyle w:val="7"/>
              <w:spacing w:before="11"/>
              <w:rPr>
                <w:rFonts w:ascii="Times New Roman"/>
                <w:sz w:val="28"/>
              </w:rPr>
            </w:pPr>
          </w:p>
          <w:p>
            <w:pPr>
              <w:pStyle w:val="7"/>
              <w:ind w:left="86" w:right="79"/>
              <w:jc w:val="center"/>
              <w:rPr>
                <w:sz w:val="24"/>
              </w:rPr>
            </w:pPr>
            <w:r>
              <w:rPr>
                <w:sz w:val="24"/>
              </w:rPr>
              <w:t>较轻</w:t>
            </w:r>
          </w:p>
        </w:tc>
        <w:tc>
          <w:tcPr>
            <w:tcW w:w="3757" w:type="dxa"/>
          </w:tcPr>
          <w:p>
            <w:pPr>
              <w:pStyle w:val="7"/>
              <w:spacing w:before="11"/>
              <w:rPr>
                <w:rFonts w:ascii="Times New Roman"/>
                <w:sz w:val="28"/>
              </w:rPr>
            </w:pPr>
          </w:p>
          <w:p>
            <w:pPr>
              <w:pStyle w:val="7"/>
              <w:ind w:left="105"/>
              <w:rPr>
                <w:sz w:val="24"/>
              </w:rPr>
            </w:pPr>
            <w:r>
              <w:rPr>
                <w:sz w:val="24"/>
              </w:rPr>
              <w:t>逾期 30 日以下未办理的。</w:t>
            </w:r>
          </w:p>
        </w:tc>
        <w:tc>
          <w:tcPr>
            <w:tcW w:w="3779" w:type="dxa"/>
          </w:tcPr>
          <w:p>
            <w:pPr>
              <w:pStyle w:val="7"/>
              <w:spacing w:before="11"/>
              <w:rPr>
                <w:rFonts w:ascii="Times New Roman"/>
                <w:sz w:val="28"/>
              </w:rPr>
            </w:pPr>
          </w:p>
          <w:p>
            <w:pPr>
              <w:pStyle w:val="7"/>
              <w:ind w:left="106"/>
              <w:rPr>
                <w:sz w:val="24"/>
              </w:rPr>
            </w:pPr>
            <w:r>
              <w:rPr>
                <w:sz w:val="24"/>
              </w:rPr>
              <w:t>处以 6000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11"/>
              <w:rPr>
                <w:rFonts w:ascii="Times New Roman"/>
                <w:sz w:val="28"/>
              </w:rPr>
            </w:pPr>
          </w:p>
          <w:p>
            <w:pPr>
              <w:pStyle w:val="7"/>
              <w:ind w:left="86" w:right="79"/>
              <w:jc w:val="center"/>
              <w:rPr>
                <w:sz w:val="24"/>
              </w:rPr>
            </w:pPr>
            <w:r>
              <w:rPr>
                <w:sz w:val="24"/>
              </w:rPr>
              <w:t>一般</w:t>
            </w:r>
          </w:p>
        </w:tc>
        <w:tc>
          <w:tcPr>
            <w:tcW w:w="3757" w:type="dxa"/>
          </w:tcPr>
          <w:p>
            <w:pPr>
              <w:pStyle w:val="7"/>
              <w:spacing w:before="11"/>
              <w:rPr>
                <w:rFonts w:ascii="Times New Roman"/>
                <w:sz w:val="28"/>
              </w:rPr>
            </w:pPr>
          </w:p>
          <w:p>
            <w:pPr>
              <w:pStyle w:val="7"/>
              <w:ind w:left="105" w:right="-29"/>
              <w:rPr>
                <w:sz w:val="24"/>
              </w:rPr>
            </w:pPr>
            <w:r>
              <w:rPr>
                <w:spacing w:val="11"/>
                <w:sz w:val="24"/>
              </w:rPr>
              <w:t>逾期</w:t>
            </w:r>
            <w:r>
              <w:rPr>
                <w:sz w:val="24"/>
              </w:rPr>
              <w:t>30</w:t>
            </w:r>
            <w:r>
              <w:rPr>
                <w:spacing w:val="-20"/>
                <w:sz w:val="24"/>
              </w:rPr>
              <w:t xml:space="preserve"> 日以上</w:t>
            </w:r>
            <w:r>
              <w:rPr>
                <w:spacing w:val="-3"/>
                <w:sz w:val="24"/>
              </w:rPr>
              <w:t>60</w:t>
            </w:r>
            <w:r>
              <w:rPr>
                <w:spacing w:val="-16"/>
                <w:sz w:val="24"/>
              </w:rPr>
              <w:t xml:space="preserve"> 日以下未办理的。</w:t>
            </w:r>
          </w:p>
        </w:tc>
        <w:tc>
          <w:tcPr>
            <w:tcW w:w="3779" w:type="dxa"/>
          </w:tcPr>
          <w:p>
            <w:pPr>
              <w:pStyle w:val="7"/>
              <w:spacing w:before="39" w:line="400" w:lineRule="atLeast"/>
              <w:ind w:left="106" w:right="96"/>
              <w:rPr>
                <w:sz w:val="24"/>
              </w:rPr>
            </w:pPr>
            <w:r>
              <w:rPr>
                <w:spacing w:val="-11"/>
                <w:sz w:val="24"/>
              </w:rPr>
              <w:t xml:space="preserve">处以 </w:t>
            </w:r>
            <w:r>
              <w:rPr>
                <w:spacing w:val="-3"/>
                <w:sz w:val="24"/>
              </w:rPr>
              <w:t>6000</w:t>
            </w:r>
            <w:r>
              <w:rPr>
                <w:spacing w:val="-14"/>
                <w:sz w:val="24"/>
              </w:rPr>
              <w:t xml:space="preserve"> 元以上 </w:t>
            </w:r>
            <w:r>
              <w:rPr>
                <w:spacing w:val="-3"/>
                <w:sz w:val="24"/>
              </w:rPr>
              <w:t>13000</w:t>
            </w:r>
            <w:r>
              <w:rPr>
                <w:spacing w:val="-12"/>
                <w:sz w:val="24"/>
              </w:rPr>
              <w:t xml:space="preserve"> 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11"/>
              <w:rPr>
                <w:rFonts w:ascii="Times New Roman"/>
                <w:sz w:val="28"/>
              </w:rPr>
            </w:pPr>
          </w:p>
          <w:p>
            <w:pPr>
              <w:pStyle w:val="7"/>
              <w:ind w:left="86" w:right="79"/>
              <w:jc w:val="center"/>
              <w:rPr>
                <w:sz w:val="24"/>
              </w:rPr>
            </w:pPr>
            <w:r>
              <w:rPr>
                <w:sz w:val="24"/>
              </w:rPr>
              <w:t>较重</w:t>
            </w:r>
          </w:p>
        </w:tc>
        <w:tc>
          <w:tcPr>
            <w:tcW w:w="3757" w:type="dxa"/>
          </w:tcPr>
          <w:p>
            <w:pPr>
              <w:pStyle w:val="7"/>
              <w:spacing w:before="11"/>
              <w:rPr>
                <w:rFonts w:ascii="Times New Roman"/>
                <w:sz w:val="28"/>
              </w:rPr>
            </w:pPr>
          </w:p>
          <w:p>
            <w:pPr>
              <w:pStyle w:val="7"/>
              <w:ind w:left="105"/>
              <w:rPr>
                <w:sz w:val="24"/>
              </w:rPr>
            </w:pPr>
            <w:r>
              <w:rPr>
                <w:sz w:val="24"/>
              </w:rPr>
              <w:t>逾期 60 日以上未办理的。</w:t>
            </w:r>
          </w:p>
        </w:tc>
        <w:tc>
          <w:tcPr>
            <w:tcW w:w="3779" w:type="dxa"/>
          </w:tcPr>
          <w:p>
            <w:pPr>
              <w:pStyle w:val="7"/>
              <w:spacing w:before="11"/>
              <w:rPr>
                <w:rFonts w:ascii="Times New Roman"/>
                <w:sz w:val="28"/>
              </w:rPr>
            </w:pPr>
          </w:p>
          <w:p>
            <w:pPr>
              <w:pStyle w:val="7"/>
              <w:ind w:left="106" w:right="-29"/>
              <w:rPr>
                <w:sz w:val="24"/>
              </w:rPr>
            </w:pPr>
            <w:r>
              <w:rPr>
                <w:spacing w:val="14"/>
                <w:sz w:val="24"/>
              </w:rPr>
              <w:t>处以</w:t>
            </w:r>
            <w:r>
              <w:rPr>
                <w:spacing w:val="-3"/>
                <w:sz w:val="24"/>
              </w:rPr>
              <w:t>13000</w:t>
            </w:r>
            <w:r>
              <w:rPr>
                <w:spacing w:val="-16"/>
                <w:sz w:val="24"/>
              </w:rPr>
              <w:t xml:space="preserve"> 元以上</w:t>
            </w:r>
            <w:r>
              <w:rPr>
                <w:sz w:val="24"/>
              </w:rPr>
              <w:t>2</w:t>
            </w:r>
            <w:r>
              <w:rPr>
                <w:spacing w:val="-16"/>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629" w:type="dxa"/>
          </w:tcPr>
          <w:p>
            <w:pPr>
              <w:pStyle w:val="7"/>
              <w:spacing w:before="2"/>
              <w:rPr>
                <w:rFonts w:ascii="Times New Roman"/>
                <w:sz w:val="29"/>
              </w:rPr>
            </w:pPr>
          </w:p>
          <w:p>
            <w:pPr>
              <w:pStyle w:val="7"/>
              <w:ind w:left="136"/>
              <w:rPr>
                <w:sz w:val="24"/>
              </w:rPr>
            </w:pPr>
            <w:r>
              <w:rPr>
                <w:sz w:val="24"/>
              </w:rPr>
              <w:t>104</w:t>
            </w:r>
          </w:p>
        </w:tc>
        <w:tc>
          <w:tcPr>
            <w:tcW w:w="1707" w:type="dxa"/>
          </w:tcPr>
          <w:p>
            <w:pPr>
              <w:pStyle w:val="7"/>
              <w:spacing w:before="44" w:line="400" w:lineRule="atLeast"/>
              <w:ind w:left="112" w:right="89"/>
              <w:rPr>
                <w:sz w:val="24"/>
              </w:rPr>
            </w:pPr>
            <w:r>
              <w:rPr>
                <w:sz w:val="24"/>
              </w:rPr>
              <w:t>《中华人民共和国工业产品</w:t>
            </w:r>
          </w:p>
        </w:tc>
        <w:tc>
          <w:tcPr>
            <w:tcW w:w="3956" w:type="dxa"/>
          </w:tcPr>
          <w:p>
            <w:pPr>
              <w:pStyle w:val="7"/>
              <w:spacing w:before="41" w:line="400" w:lineRule="atLeast"/>
              <w:ind w:left="107" w:right="92"/>
              <w:rPr>
                <w:sz w:val="24"/>
              </w:rPr>
            </w:pPr>
            <w:r>
              <w:rPr>
                <w:sz w:val="24"/>
              </w:rPr>
              <w:t>第五十条:违反本办法第四十条规定，企业未按照规定要求进行标注</w:t>
            </w:r>
          </w:p>
        </w:tc>
        <w:tc>
          <w:tcPr>
            <w:tcW w:w="798" w:type="dxa"/>
          </w:tcPr>
          <w:p>
            <w:pPr>
              <w:pStyle w:val="7"/>
              <w:spacing w:before="11"/>
              <w:rPr>
                <w:rFonts w:ascii="Times New Roman"/>
                <w:sz w:val="28"/>
              </w:rPr>
            </w:pPr>
          </w:p>
          <w:p>
            <w:pPr>
              <w:pStyle w:val="7"/>
              <w:ind w:left="86" w:right="79"/>
              <w:jc w:val="center"/>
              <w:rPr>
                <w:sz w:val="24"/>
              </w:rPr>
            </w:pPr>
            <w:r>
              <w:rPr>
                <w:sz w:val="24"/>
              </w:rPr>
              <w:t>较轻</w:t>
            </w:r>
          </w:p>
        </w:tc>
        <w:tc>
          <w:tcPr>
            <w:tcW w:w="3757" w:type="dxa"/>
          </w:tcPr>
          <w:p>
            <w:pPr>
              <w:pStyle w:val="7"/>
              <w:spacing w:before="41" w:line="400" w:lineRule="atLeast"/>
              <w:ind w:left="105" w:right="27"/>
              <w:rPr>
                <w:sz w:val="24"/>
              </w:rPr>
            </w:pPr>
            <w:r>
              <w:rPr>
                <w:sz w:val="24"/>
              </w:rPr>
              <w:t>产品尚未销售或追回全部已售出产品的。</w:t>
            </w:r>
          </w:p>
        </w:tc>
        <w:tc>
          <w:tcPr>
            <w:tcW w:w="3779" w:type="dxa"/>
          </w:tcPr>
          <w:p>
            <w:pPr>
              <w:pStyle w:val="7"/>
              <w:spacing w:before="11"/>
              <w:rPr>
                <w:rFonts w:ascii="Times New Roman"/>
                <w:sz w:val="28"/>
              </w:rPr>
            </w:pPr>
          </w:p>
          <w:p>
            <w:pPr>
              <w:pStyle w:val="7"/>
              <w:ind w:left="106"/>
              <w:rPr>
                <w:sz w:val="24"/>
              </w:rPr>
            </w:pPr>
            <w:r>
              <w:rPr>
                <w:sz w:val="24"/>
              </w:rPr>
              <w:t>处 1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629" w:type="dxa"/>
            <w:vMerge w:val="restart"/>
          </w:tcPr>
          <w:p>
            <w:pPr>
              <w:pStyle w:val="7"/>
              <w:rPr>
                <w:rFonts w:ascii="Times New Roman"/>
                <w:sz w:val="24"/>
              </w:rPr>
            </w:pPr>
          </w:p>
        </w:tc>
        <w:tc>
          <w:tcPr>
            <w:tcW w:w="1707" w:type="dxa"/>
            <w:vMerge w:val="restart"/>
          </w:tcPr>
          <w:p>
            <w:pPr>
              <w:pStyle w:val="7"/>
              <w:spacing w:before="83" w:line="312" w:lineRule="auto"/>
              <w:ind w:left="112" w:right="89"/>
              <w:jc w:val="both"/>
              <w:rPr>
                <w:sz w:val="24"/>
              </w:rPr>
            </w:pPr>
            <w:r>
              <w:rPr>
                <w:sz w:val="24"/>
              </w:rPr>
              <w:t>生产许可证管理条例实施办法》</w:t>
            </w:r>
          </w:p>
        </w:tc>
        <w:tc>
          <w:tcPr>
            <w:tcW w:w="3956" w:type="dxa"/>
            <w:vMerge w:val="restart"/>
          </w:tcPr>
          <w:p>
            <w:pPr>
              <w:pStyle w:val="7"/>
              <w:spacing w:before="81" w:line="312" w:lineRule="auto"/>
              <w:ind w:left="107" w:right="59"/>
              <w:jc w:val="both"/>
              <w:rPr>
                <w:sz w:val="24"/>
              </w:rPr>
            </w:pPr>
            <w:r>
              <w:rPr>
                <w:spacing w:val="-12"/>
                <w:sz w:val="24"/>
              </w:rPr>
              <w:t xml:space="preserve">的，责令改正，处 </w:t>
            </w:r>
            <w:r>
              <w:rPr>
                <w:sz w:val="24"/>
              </w:rPr>
              <w:t>3</w:t>
            </w:r>
            <w:r>
              <w:rPr>
                <w:spacing w:val="-15"/>
                <w:sz w:val="24"/>
              </w:rPr>
              <w:t xml:space="preserve"> 万元以下罚款； </w:t>
            </w:r>
            <w:r>
              <w:rPr>
                <w:spacing w:val="-10"/>
                <w:sz w:val="24"/>
              </w:rPr>
              <w:t>构成有关法律、行政法规规定的违法行为的，按照有关法律、行政法规的</w:t>
            </w:r>
            <w:r>
              <w:rPr>
                <w:spacing w:val="-5"/>
                <w:sz w:val="24"/>
              </w:rPr>
              <w:t>规定实施行政处罚。</w:t>
            </w:r>
          </w:p>
        </w:tc>
        <w:tc>
          <w:tcPr>
            <w:tcW w:w="798" w:type="dxa"/>
          </w:tcPr>
          <w:p>
            <w:pPr>
              <w:pStyle w:val="7"/>
              <w:spacing w:before="11"/>
              <w:rPr>
                <w:rFonts w:ascii="Times New Roman"/>
                <w:sz w:val="28"/>
              </w:rPr>
            </w:pPr>
          </w:p>
          <w:p>
            <w:pPr>
              <w:pStyle w:val="7"/>
              <w:ind w:left="86" w:right="79"/>
              <w:jc w:val="center"/>
              <w:rPr>
                <w:sz w:val="24"/>
              </w:rPr>
            </w:pPr>
            <w:r>
              <w:rPr>
                <w:sz w:val="24"/>
              </w:rPr>
              <w:t>一般</w:t>
            </w:r>
          </w:p>
        </w:tc>
        <w:tc>
          <w:tcPr>
            <w:tcW w:w="3757" w:type="dxa"/>
          </w:tcPr>
          <w:p>
            <w:pPr>
              <w:pStyle w:val="7"/>
              <w:spacing w:before="11"/>
              <w:rPr>
                <w:rFonts w:ascii="Times New Roman"/>
                <w:sz w:val="28"/>
              </w:rPr>
            </w:pPr>
          </w:p>
          <w:p>
            <w:pPr>
              <w:pStyle w:val="7"/>
              <w:ind w:left="105"/>
              <w:rPr>
                <w:sz w:val="24"/>
              </w:rPr>
            </w:pPr>
            <w:r>
              <w:rPr>
                <w:sz w:val="24"/>
              </w:rPr>
              <w:t>无法追回已售出产品的。</w:t>
            </w:r>
          </w:p>
        </w:tc>
        <w:tc>
          <w:tcPr>
            <w:tcW w:w="3779" w:type="dxa"/>
          </w:tcPr>
          <w:p>
            <w:pPr>
              <w:pStyle w:val="7"/>
              <w:spacing w:before="11"/>
              <w:rPr>
                <w:rFonts w:ascii="Times New Roman"/>
                <w:sz w:val="28"/>
              </w:rPr>
            </w:pPr>
          </w:p>
          <w:p>
            <w:pPr>
              <w:pStyle w:val="7"/>
              <w:ind w:left="106"/>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9"/>
              <w:rPr>
                <w:rFonts w:ascii="Times New Roman"/>
                <w:sz w:val="28"/>
              </w:rPr>
            </w:pPr>
          </w:p>
          <w:p>
            <w:pPr>
              <w:pStyle w:val="7"/>
              <w:ind w:left="86" w:right="79"/>
              <w:jc w:val="center"/>
              <w:rPr>
                <w:sz w:val="24"/>
              </w:rPr>
            </w:pPr>
            <w:r>
              <w:rPr>
                <w:sz w:val="24"/>
              </w:rPr>
              <w:t>较重</w:t>
            </w:r>
          </w:p>
        </w:tc>
        <w:tc>
          <w:tcPr>
            <w:tcW w:w="3757" w:type="dxa"/>
          </w:tcPr>
          <w:p>
            <w:pPr>
              <w:pStyle w:val="7"/>
              <w:spacing w:before="9"/>
              <w:rPr>
                <w:rFonts w:ascii="Times New Roman"/>
                <w:sz w:val="28"/>
              </w:rPr>
            </w:pPr>
          </w:p>
          <w:p>
            <w:pPr>
              <w:pStyle w:val="7"/>
              <w:ind w:left="105"/>
              <w:rPr>
                <w:sz w:val="24"/>
              </w:rPr>
            </w:pPr>
            <w:r>
              <w:rPr>
                <w:sz w:val="24"/>
              </w:rPr>
              <w:t>拒不追回已售出产品的。</w:t>
            </w:r>
          </w:p>
        </w:tc>
        <w:tc>
          <w:tcPr>
            <w:tcW w:w="3779" w:type="dxa"/>
          </w:tcPr>
          <w:p>
            <w:pPr>
              <w:pStyle w:val="7"/>
              <w:spacing w:before="9"/>
              <w:rPr>
                <w:rFonts w:ascii="Times New Roman"/>
                <w:sz w:val="28"/>
              </w:rPr>
            </w:pPr>
          </w:p>
          <w:p>
            <w:pPr>
              <w:pStyle w:val="7"/>
              <w:ind w:left="106"/>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2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19"/>
              </w:rPr>
            </w:pPr>
          </w:p>
          <w:p>
            <w:pPr>
              <w:pStyle w:val="7"/>
              <w:ind w:left="136"/>
              <w:rPr>
                <w:sz w:val="24"/>
              </w:rPr>
            </w:pPr>
            <w:r>
              <w:rPr>
                <w:sz w:val="24"/>
              </w:rPr>
              <w:t>105</w:t>
            </w:r>
          </w:p>
        </w:tc>
        <w:tc>
          <w:tcPr>
            <w:tcW w:w="1707" w:type="dxa"/>
            <w:vMerge w:val="restart"/>
          </w:tcPr>
          <w:p>
            <w:pPr>
              <w:pStyle w:val="7"/>
              <w:spacing w:before="3"/>
              <w:rPr>
                <w:rFonts w:ascii="Times New Roman"/>
                <w:sz w:val="22"/>
              </w:rPr>
            </w:pPr>
          </w:p>
          <w:p>
            <w:pPr>
              <w:pStyle w:val="7"/>
              <w:spacing w:line="312" w:lineRule="auto"/>
              <w:ind w:left="112" w:right="89"/>
              <w:jc w:val="both"/>
              <w:rPr>
                <w:sz w:val="24"/>
              </w:rPr>
            </w:pPr>
            <w:r>
              <w:rPr>
                <w:sz w:val="24"/>
              </w:rPr>
              <w:t>《中华人民共和国工业产品生产许可证管理条例实施办法》</w:t>
            </w:r>
          </w:p>
        </w:tc>
        <w:tc>
          <w:tcPr>
            <w:tcW w:w="3956" w:type="dxa"/>
            <w:vMerge w:val="restart"/>
          </w:tcPr>
          <w:p>
            <w:pPr>
              <w:pStyle w:val="7"/>
              <w:rPr>
                <w:rFonts w:ascii="Times New Roman"/>
                <w:sz w:val="24"/>
              </w:rPr>
            </w:pPr>
          </w:p>
          <w:p>
            <w:pPr>
              <w:pStyle w:val="7"/>
              <w:spacing w:before="177" w:line="312" w:lineRule="auto"/>
              <w:ind w:left="107" w:right="59"/>
              <w:jc w:val="both"/>
              <w:rPr>
                <w:sz w:val="24"/>
              </w:rPr>
            </w:pPr>
            <w:r>
              <w:rPr>
                <w:sz w:val="24"/>
              </w:rPr>
              <w:t>第五十一条:违反本办法第四十二条</w:t>
            </w:r>
            <w:r>
              <w:rPr>
                <w:spacing w:val="-11"/>
                <w:sz w:val="24"/>
              </w:rPr>
              <w:t>第二款规定，企业冒用他人的生产许</w:t>
            </w:r>
            <w:r>
              <w:rPr>
                <w:spacing w:val="8"/>
                <w:sz w:val="24"/>
              </w:rPr>
              <w:t>可证证书、生产许可证标志和编号</w:t>
            </w:r>
            <w:r>
              <w:rPr>
                <w:spacing w:val="-12"/>
                <w:sz w:val="24"/>
              </w:rPr>
              <w:t xml:space="preserve">的，责令改正，处 </w:t>
            </w:r>
            <w:r>
              <w:rPr>
                <w:sz w:val="24"/>
              </w:rPr>
              <w:t>3</w:t>
            </w:r>
            <w:r>
              <w:rPr>
                <w:spacing w:val="-15"/>
                <w:sz w:val="24"/>
              </w:rPr>
              <w:t xml:space="preserve"> 万元以下罚款。</w:t>
            </w:r>
          </w:p>
        </w:tc>
        <w:tc>
          <w:tcPr>
            <w:tcW w:w="798" w:type="dxa"/>
          </w:tcPr>
          <w:p>
            <w:pPr>
              <w:pStyle w:val="7"/>
              <w:spacing w:before="8"/>
              <w:rPr>
                <w:rFonts w:ascii="Times New Roman"/>
                <w:sz w:val="22"/>
              </w:rPr>
            </w:pPr>
          </w:p>
          <w:p>
            <w:pPr>
              <w:pStyle w:val="7"/>
              <w:ind w:left="86" w:right="79"/>
              <w:jc w:val="center"/>
              <w:rPr>
                <w:sz w:val="24"/>
              </w:rPr>
            </w:pPr>
            <w:r>
              <w:rPr>
                <w:sz w:val="24"/>
              </w:rPr>
              <w:t>较轻</w:t>
            </w:r>
          </w:p>
        </w:tc>
        <w:tc>
          <w:tcPr>
            <w:tcW w:w="3757" w:type="dxa"/>
          </w:tcPr>
          <w:p>
            <w:pPr>
              <w:pStyle w:val="7"/>
              <w:spacing w:before="8"/>
              <w:rPr>
                <w:rFonts w:ascii="Times New Roman"/>
                <w:sz w:val="22"/>
              </w:rPr>
            </w:pPr>
          </w:p>
          <w:p>
            <w:pPr>
              <w:pStyle w:val="7"/>
              <w:ind w:left="105"/>
              <w:rPr>
                <w:sz w:val="24"/>
              </w:rPr>
            </w:pPr>
            <w:r>
              <w:rPr>
                <w:sz w:val="24"/>
              </w:rPr>
              <w:t>违法经营额 1 万元以下的。</w:t>
            </w:r>
          </w:p>
        </w:tc>
        <w:tc>
          <w:tcPr>
            <w:tcW w:w="3779" w:type="dxa"/>
          </w:tcPr>
          <w:p>
            <w:pPr>
              <w:pStyle w:val="7"/>
              <w:spacing w:before="8"/>
              <w:rPr>
                <w:rFonts w:ascii="Times New Roman"/>
                <w:sz w:val="22"/>
              </w:rPr>
            </w:pPr>
          </w:p>
          <w:p>
            <w:pPr>
              <w:pStyle w:val="7"/>
              <w:ind w:left="106"/>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2"/>
              <w:rPr>
                <w:rFonts w:ascii="Times New Roman"/>
                <w:sz w:val="24"/>
              </w:rPr>
            </w:pPr>
          </w:p>
          <w:p>
            <w:pPr>
              <w:pStyle w:val="7"/>
              <w:ind w:left="86" w:right="79"/>
              <w:jc w:val="center"/>
              <w:rPr>
                <w:sz w:val="24"/>
              </w:rPr>
            </w:pPr>
            <w:r>
              <w:rPr>
                <w:sz w:val="24"/>
              </w:rPr>
              <w:t>一般</w:t>
            </w:r>
          </w:p>
        </w:tc>
        <w:tc>
          <w:tcPr>
            <w:tcW w:w="3757" w:type="dxa"/>
          </w:tcPr>
          <w:p>
            <w:pPr>
              <w:pStyle w:val="7"/>
              <w:spacing w:line="398" w:lineRule="exact"/>
              <w:ind w:left="105" w:right="95"/>
              <w:rPr>
                <w:sz w:val="24"/>
              </w:rPr>
            </w:pPr>
            <w:r>
              <w:rPr>
                <w:spacing w:val="-14"/>
                <w:sz w:val="24"/>
              </w:rPr>
              <w:t xml:space="preserve">违法经营额 </w:t>
            </w:r>
            <w:r>
              <w:rPr>
                <w:sz w:val="24"/>
              </w:rPr>
              <w:t>1</w:t>
            </w:r>
            <w:r>
              <w:rPr>
                <w:spacing w:val="-24"/>
                <w:sz w:val="24"/>
              </w:rPr>
              <w:t xml:space="preserve"> 万元以上 </w:t>
            </w:r>
            <w:r>
              <w:rPr>
                <w:sz w:val="24"/>
              </w:rPr>
              <w:t>2</w:t>
            </w:r>
            <w:r>
              <w:rPr>
                <w:spacing w:val="-19"/>
                <w:sz w:val="24"/>
              </w:rPr>
              <w:t xml:space="preserve"> 万元以下</w:t>
            </w:r>
            <w:r>
              <w:rPr>
                <w:spacing w:val="-2"/>
                <w:sz w:val="24"/>
              </w:rPr>
              <w:t>的。</w:t>
            </w:r>
          </w:p>
        </w:tc>
        <w:tc>
          <w:tcPr>
            <w:tcW w:w="3779" w:type="dxa"/>
          </w:tcPr>
          <w:p>
            <w:pPr>
              <w:pStyle w:val="7"/>
              <w:spacing w:before="2"/>
              <w:rPr>
                <w:rFonts w:ascii="Times New Roman"/>
                <w:sz w:val="24"/>
              </w:rPr>
            </w:pPr>
          </w:p>
          <w:p>
            <w:pPr>
              <w:pStyle w:val="7"/>
              <w:ind w:left="106"/>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8"/>
              <w:rPr>
                <w:rFonts w:ascii="Times New Roman"/>
                <w:sz w:val="22"/>
              </w:rPr>
            </w:pPr>
          </w:p>
          <w:p>
            <w:pPr>
              <w:pStyle w:val="7"/>
              <w:ind w:left="86" w:right="79"/>
              <w:jc w:val="center"/>
              <w:rPr>
                <w:sz w:val="24"/>
              </w:rPr>
            </w:pPr>
            <w:r>
              <w:rPr>
                <w:sz w:val="24"/>
              </w:rPr>
              <w:t>较重</w:t>
            </w:r>
          </w:p>
        </w:tc>
        <w:tc>
          <w:tcPr>
            <w:tcW w:w="3757" w:type="dxa"/>
          </w:tcPr>
          <w:p>
            <w:pPr>
              <w:pStyle w:val="7"/>
              <w:spacing w:before="8"/>
              <w:rPr>
                <w:rFonts w:ascii="Times New Roman"/>
                <w:sz w:val="22"/>
              </w:rPr>
            </w:pPr>
          </w:p>
          <w:p>
            <w:pPr>
              <w:pStyle w:val="7"/>
              <w:ind w:left="105"/>
              <w:rPr>
                <w:sz w:val="24"/>
              </w:rPr>
            </w:pPr>
            <w:r>
              <w:rPr>
                <w:sz w:val="24"/>
              </w:rPr>
              <w:t>违法经营额 2 万元以上的。</w:t>
            </w:r>
          </w:p>
        </w:tc>
        <w:tc>
          <w:tcPr>
            <w:tcW w:w="3779" w:type="dxa"/>
          </w:tcPr>
          <w:p>
            <w:pPr>
              <w:pStyle w:val="7"/>
              <w:spacing w:before="8"/>
              <w:rPr>
                <w:rFonts w:ascii="Times New Roman"/>
                <w:sz w:val="22"/>
              </w:rPr>
            </w:pPr>
          </w:p>
          <w:p>
            <w:pPr>
              <w:pStyle w:val="7"/>
              <w:ind w:left="106"/>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2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19"/>
              </w:rPr>
            </w:pPr>
          </w:p>
          <w:p>
            <w:pPr>
              <w:pStyle w:val="7"/>
              <w:ind w:left="136"/>
              <w:rPr>
                <w:sz w:val="24"/>
              </w:rPr>
            </w:pPr>
            <w:r>
              <w:rPr>
                <w:sz w:val="24"/>
              </w:rPr>
              <w:t>106</w:t>
            </w:r>
          </w:p>
        </w:tc>
        <w:tc>
          <w:tcPr>
            <w:tcW w:w="1707" w:type="dxa"/>
            <w:vMerge w:val="restart"/>
          </w:tcPr>
          <w:p>
            <w:pPr>
              <w:pStyle w:val="7"/>
              <w:spacing w:before="3"/>
              <w:rPr>
                <w:rFonts w:ascii="Times New Roman"/>
                <w:sz w:val="22"/>
              </w:rPr>
            </w:pPr>
          </w:p>
          <w:p>
            <w:pPr>
              <w:pStyle w:val="7"/>
              <w:spacing w:line="312" w:lineRule="auto"/>
              <w:ind w:left="112" w:right="89"/>
              <w:jc w:val="both"/>
              <w:rPr>
                <w:sz w:val="24"/>
              </w:rPr>
            </w:pPr>
            <w:r>
              <w:rPr>
                <w:sz w:val="24"/>
              </w:rPr>
              <w:t>《中华人民共和国工业产品生产许可证管理条例实施办法》</w:t>
            </w:r>
          </w:p>
        </w:tc>
        <w:tc>
          <w:tcPr>
            <w:tcW w:w="3956" w:type="dxa"/>
            <w:vMerge w:val="restart"/>
          </w:tcPr>
          <w:p>
            <w:pPr>
              <w:pStyle w:val="7"/>
              <w:spacing w:before="1"/>
              <w:rPr>
                <w:rFonts w:ascii="Times New Roman"/>
                <w:sz w:val="22"/>
              </w:rPr>
            </w:pPr>
          </w:p>
          <w:p>
            <w:pPr>
              <w:pStyle w:val="7"/>
              <w:spacing w:line="312" w:lineRule="auto"/>
              <w:ind w:left="107" w:right="-29"/>
              <w:rPr>
                <w:sz w:val="24"/>
              </w:rPr>
            </w:pPr>
            <w:r>
              <w:rPr>
                <w:sz w:val="24"/>
              </w:rPr>
              <w:t>第五十二条:违反本办法第四十五条</w:t>
            </w:r>
            <w:r>
              <w:rPr>
                <w:spacing w:val="-11"/>
                <w:sz w:val="24"/>
              </w:rPr>
              <w:t>第二款规定，企业试生产的产品未经</w:t>
            </w:r>
            <w:r>
              <w:rPr>
                <w:spacing w:val="8"/>
                <w:sz w:val="24"/>
              </w:rPr>
              <w:t>出厂检验合格或者未在产品或者包</w:t>
            </w:r>
            <w:r>
              <w:rPr>
                <w:spacing w:val="-18"/>
                <w:sz w:val="24"/>
              </w:rPr>
              <w:t xml:space="preserve">装、说明书标明“试制品”即销售的， </w:t>
            </w:r>
            <w:r>
              <w:rPr>
                <w:spacing w:val="-14"/>
                <w:sz w:val="24"/>
              </w:rPr>
              <w:t xml:space="preserve">责令改正，处 </w:t>
            </w:r>
            <w:r>
              <w:rPr>
                <w:sz w:val="24"/>
              </w:rPr>
              <w:t>3</w:t>
            </w:r>
            <w:r>
              <w:rPr>
                <w:spacing w:val="-13"/>
                <w:sz w:val="24"/>
              </w:rPr>
              <w:t xml:space="preserve"> 万元以下罚款。</w:t>
            </w:r>
          </w:p>
        </w:tc>
        <w:tc>
          <w:tcPr>
            <w:tcW w:w="798" w:type="dxa"/>
          </w:tcPr>
          <w:p>
            <w:pPr>
              <w:pStyle w:val="7"/>
              <w:spacing w:before="8"/>
              <w:rPr>
                <w:rFonts w:ascii="Times New Roman"/>
                <w:sz w:val="22"/>
              </w:rPr>
            </w:pPr>
          </w:p>
          <w:p>
            <w:pPr>
              <w:pStyle w:val="7"/>
              <w:ind w:left="86" w:right="79"/>
              <w:jc w:val="center"/>
              <w:rPr>
                <w:sz w:val="24"/>
              </w:rPr>
            </w:pPr>
            <w:r>
              <w:rPr>
                <w:sz w:val="24"/>
              </w:rPr>
              <w:t>较轻</w:t>
            </w:r>
          </w:p>
        </w:tc>
        <w:tc>
          <w:tcPr>
            <w:tcW w:w="3757" w:type="dxa"/>
          </w:tcPr>
          <w:p>
            <w:pPr>
              <w:pStyle w:val="7"/>
              <w:spacing w:before="8"/>
              <w:rPr>
                <w:rFonts w:ascii="Times New Roman"/>
                <w:sz w:val="22"/>
              </w:rPr>
            </w:pPr>
          </w:p>
          <w:p>
            <w:pPr>
              <w:pStyle w:val="7"/>
              <w:ind w:left="105"/>
              <w:rPr>
                <w:sz w:val="24"/>
              </w:rPr>
            </w:pPr>
            <w:r>
              <w:rPr>
                <w:spacing w:val="-12"/>
                <w:sz w:val="24"/>
              </w:rPr>
              <w:t xml:space="preserve">违法产品货值金额 </w:t>
            </w:r>
            <w:r>
              <w:rPr>
                <w:sz w:val="24"/>
              </w:rPr>
              <w:t>1</w:t>
            </w:r>
            <w:r>
              <w:rPr>
                <w:spacing w:val="-13"/>
                <w:sz w:val="24"/>
              </w:rPr>
              <w:t xml:space="preserve"> 万元以下的。</w:t>
            </w:r>
          </w:p>
        </w:tc>
        <w:tc>
          <w:tcPr>
            <w:tcW w:w="3779" w:type="dxa"/>
          </w:tcPr>
          <w:p>
            <w:pPr>
              <w:pStyle w:val="7"/>
              <w:spacing w:before="8"/>
              <w:rPr>
                <w:rFonts w:ascii="Times New Roman"/>
                <w:sz w:val="22"/>
              </w:rPr>
            </w:pPr>
          </w:p>
          <w:p>
            <w:pPr>
              <w:pStyle w:val="7"/>
              <w:ind w:left="106"/>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2"/>
              <w:rPr>
                <w:rFonts w:ascii="Times New Roman"/>
                <w:sz w:val="24"/>
              </w:rPr>
            </w:pPr>
          </w:p>
          <w:p>
            <w:pPr>
              <w:pStyle w:val="7"/>
              <w:ind w:left="86" w:right="79"/>
              <w:jc w:val="center"/>
              <w:rPr>
                <w:sz w:val="24"/>
              </w:rPr>
            </w:pPr>
            <w:r>
              <w:rPr>
                <w:sz w:val="24"/>
              </w:rPr>
              <w:t>一般</w:t>
            </w:r>
          </w:p>
        </w:tc>
        <w:tc>
          <w:tcPr>
            <w:tcW w:w="3757" w:type="dxa"/>
          </w:tcPr>
          <w:p>
            <w:pPr>
              <w:pStyle w:val="7"/>
              <w:spacing w:before="79"/>
              <w:ind w:left="105"/>
              <w:rPr>
                <w:sz w:val="24"/>
              </w:rPr>
            </w:pPr>
            <w:r>
              <w:rPr>
                <w:spacing w:val="-12"/>
                <w:sz w:val="24"/>
              </w:rPr>
              <w:t xml:space="preserve">违法产品货值金额 </w:t>
            </w:r>
            <w:r>
              <w:rPr>
                <w:sz w:val="24"/>
              </w:rPr>
              <w:t>1</w:t>
            </w:r>
            <w:r>
              <w:rPr>
                <w:spacing w:val="-24"/>
                <w:sz w:val="24"/>
              </w:rPr>
              <w:t xml:space="preserve"> 万元以上 </w:t>
            </w:r>
            <w:r>
              <w:rPr>
                <w:sz w:val="24"/>
              </w:rPr>
              <w:t>2</w:t>
            </w:r>
            <w:r>
              <w:rPr>
                <w:spacing w:val="-32"/>
                <w:sz w:val="24"/>
              </w:rPr>
              <w:t xml:space="preserve"> 万</w:t>
            </w:r>
          </w:p>
          <w:p>
            <w:pPr>
              <w:pStyle w:val="7"/>
              <w:spacing w:before="93" w:line="299" w:lineRule="exact"/>
              <w:ind w:left="105"/>
              <w:rPr>
                <w:sz w:val="24"/>
              </w:rPr>
            </w:pPr>
            <w:r>
              <w:rPr>
                <w:sz w:val="24"/>
              </w:rPr>
              <w:t>元以下的。</w:t>
            </w:r>
          </w:p>
        </w:tc>
        <w:tc>
          <w:tcPr>
            <w:tcW w:w="3779" w:type="dxa"/>
          </w:tcPr>
          <w:p>
            <w:pPr>
              <w:pStyle w:val="7"/>
              <w:spacing w:before="2"/>
              <w:rPr>
                <w:rFonts w:ascii="Times New Roman"/>
                <w:sz w:val="24"/>
              </w:rPr>
            </w:pPr>
          </w:p>
          <w:p>
            <w:pPr>
              <w:pStyle w:val="7"/>
              <w:ind w:left="106"/>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5"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10"/>
              <w:rPr>
                <w:rFonts w:ascii="Times New Roman"/>
                <w:sz w:val="22"/>
              </w:rPr>
            </w:pPr>
          </w:p>
          <w:p>
            <w:pPr>
              <w:pStyle w:val="7"/>
              <w:spacing w:before="1"/>
              <w:ind w:left="86" w:right="79"/>
              <w:jc w:val="center"/>
              <w:rPr>
                <w:sz w:val="24"/>
              </w:rPr>
            </w:pPr>
            <w:r>
              <w:rPr>
                <w:sz w:val="24"/>
              </w:rPr>
              <w:t>较重</w:t>
            </w:r>
          </w:p>
        </w:tc>
        <w:tc>
          <w:tcPr>
            <w:tcW w:w="3757" w:type="dxa"/>
          </w:tcPr>
          <w:p>
            <w:pPr>
              <w:pStyle w:val="7"/>
              <w:spacing w:before="10"/>
              <w:rPr>
                <w:rFonts w:ascii="Times New Roman"/>
                <w:sz w:val="22"/>
              </w:rPr>
            </w:pPr>
          </w:p>
          <w:p>
            <w:pPr>
              <w:pStyle w:val="7"/>
              <w:spacing w:before="1"/>
              <w:ind w:left="105"/>
              <w:rPr>
                <w:sz w:val="24"/>
              </w:rPr>
            </w:pPr>
            <w:r>
              <w:rPr>
                <w:spacing w:val="-12"/>
                <w:sz w:val="24"/>
              </w:rPr>
              <w:t xml:space="preserve">违法产品货值金额 </w:t>
            </w:r>
            <w:r>
              <w:rPr>
                <w:sz w:val="24"/>
              </w:rPr>
              <w:t>2</w:t>
            </w:r>
            <w:r>
              <w:rPr>
                <w:spacing w:val="-13"/>
                <w:sz w:val="24"/>
              </w:rPr>
              <w:t xml:space="preserve"> 万元以上的。</w:t>
            </w:r>
          </w:p>
        </w:tc>
        <w:tc>
          <w:tcPr>
            <w:tcW w:w="3779" w:type="dxa"/>
          </w:tcPr>
          <w:p>
            <w:pPr>
              <w:pStyle w:val="7"/>
              <w:spacing w:before="10"/>
              <w:rPr>
                <w:rFonts w:ascii="Times New Roman"/>
                <w:sz w:val="22"/>
              </w:rPr>
            </w:pPr>
          </w:p>
          <w:p>
            <w:pPr>
              <w:pStyle w:val="7"/>
              <w:spacing w:before="1"/>
              <w:ind w:left="106"/>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29" w:type="dxa"/>
            <w:vMerge w:val="restart"/>
          </w:tcPr>
          <w:p>
            <w:pPr>
              <w:pStyle w:val="7"/>
              <w:rPr>
                <w:rFonts w:ascii="Times New Roman"/>
                <w:sz w:val="24"/>
              </w:rPr>
            </w:pPr>
          </w:p>
          <w:p>
            <w:pPr>
              <w:pStyle w:val="7"/>
              <w:spacing w:before="2"/>
              <w:rPr>
                <w:rFonts w:ascii="Times New Roman"/>
                <w:sz w:val="34"/>
              </w:rPr>
            </w:pPr>
          </w:p>
          <w:p>
            <w:pPr>
              <w:pStyle w:val="7"/>
              <w:ind w:left="136"/>
              <w:rPr>
                <w:sz w:val="24"/>
              </w:rPr>
            </w:pPr>
            <w:r>
              <w:rPr>
                <w:sz w:val="24"/>
              </w:rPr>
              <w:t>107</w:t>
            </w:r>
          </w:p>
        </w:tc>
        <w:tc>
          <w:tcPr>
            <w:tcW w:w="1707" w:type="dxa"/>
            <w:vMerge w:val="restart"/>
          </w:tcPr>
          <w:p>
            <w:pPr>
              <w:pStyle w:val="7"/>
              <w:spacing w:before="6"/>
              <w:rPr>
                <w:rFonts w:ascii="Times New Roman"/>
                <w:sz w:val="23"/>
              </w:rPr>
            </w:pPr>
          </w:p>
          <w:p>
            <w:pPr>
              <w:pStyle w:val="7"/>
              <w:spacing w:line="312" w:lineRule="auto"/>
              <w:ind w:left="112" w:right="89"/>
              <w:jc w:val="both"/>
              <w:rPr>
                <w:sz w:val="24"/>
              </w:rPr>
            </w:pPr>
            <w:r>
              <w:rPr>
                <w:sz w:val="24"/>
              </w:rPr>
              <w:t>《中华人民共和国工业产品生产许可证管</w:t>
            </w:r>
          </w:p>
        </w:tc>
        <w:tc>
          <w:tcPr>
            <w:tcW w:w="3956" w:type="dxa"/>
            <w:vMerge w:val="restart"/>
          </w:tcPr>
          <w:p>
            <w:pPr>
              <w:pStyle w:val="7"/>
              <w:spacing w:before="4"/>
              <w:rPr>
                <w:rFonts w:ascii="Times New Roman"/>
                <w:sz w:val="23"/>
              </w:rPr>
            </w:pPr>
          </w:p>
          <w:p>
            <w:pPr>
              <w:pStyle w:val="7"/>
              <w:spacing w:line="312" w:lineRule="auto"/>
              <w:ind w:left="107" w:right="92"/>
              <w:jc w:val="both"/>
              <w:rPr>
                <w:sz w:val="24"/>
              </w:rPr>
            </w:pPr>
            <w:r>
              <w:rPr>
                <w:spacing w:val="-1"/>
                <w:sz w:val="24"/>
              </w:rPr>
              <w:t>第五十三条:违反本办法第四十六条</w:t>
            </w:r>
            <w:r>
              <w:rPr>
                <w:spacing w:val="-12"/>
                <w:sz w:val="24"/>
              </w:rPr>
              <w:t>规定，取得生产许可的企业未能持续</w:t>
            </w:r>
            <w:r>
              <w:rPr>
                <w:spacing w:val="-9"/>
                <w:sz w:val="24"/>
              </w:rPr>
              <w:t>保持取得生产许可的规定条件的，责</w:t>
            </w:r>
          </w:p>
        </w:tc>
        <w:tc>
          <w:tcPr>
            <w:tcW w:w="798" w:type="dxa"/>
          </w:tcPr>
          <w:p>
            <w:pPr>
              <w:pStyle w:val="7"/>
              <w:spacing w:before="10"/>
              <w:rPr>
                <w:rFonts w:ascii="Times New Roman"/>
                <w:sz w:val="22"/>
              </w:rPr>
            </w:pPr>
          </w:p>
          <w:p>
            <w:pPr>
              <w:pStyle w:val="7"/>
              <w:spacing w:before="1"/>
              <w:ind w:left="86" w:right="79"/>
              <w:jc w:val="center"/>
              <w:rPr>
                <w:sz w:val="24"/>
              </w:rPr>
            </w:pPr>
            <w:r>
              <w:rPr>
                <w:sz w:val="24"/>
              </w:rPr>
              <w:t>较轻</w:t>
            </w:r>
          </w:p>
        </w:tc>
        <w:tc>
          <w:tcPr>
            <w:tcW w:w="3757" w:type="dxa"/>
          </w:tcPr>
          <w:p>
            <w:pPr>
              <w:pStyle w:val="7"/>
              <w:spacing w:before="10"/>
              <w:rPr>
                <w:rFonts w:ascii="Times New Roman"/>
                <w:sz w:val="22"/>
              </w:rPr>
            </w:pPr>
          </w:p>
          <w:p>
            <w:pPr>
              <w:pStyle w:val="7"/>
              <w:spacing w:before="1"/>
              <w:ind w:left="105"/>
              <w:rPr>
                <w:sz w:val="24"/>
              </w:rPr>
            </w:pPr>
            <w:r>
              <w:rPr>
                <w:spacing w:val="-12"/>
                <w:sz w:val="24"/>
              </w:rPr>
              <w:t xml:space="preserve">违法产品货值金额 </w:t>
            </w:r>
            <w:r>
              <w:rPr>
                <w:sz w:val="24"/>
              </w:rPr>
              <w:t>1</w:t>
            </w:r>
            <w:r>
              <w:rPr>
                <w:spacing w:val="-13"/>
                <w:sz w:val="24"/>
              </w:rPr>
              <w:t xml:space="preserve"> 万元以下的。</w:t>
            </w:r>
          </w:p>
        </w:tc>
        <w:tc>
          <w:tcPr>
            <w:tcW w:w="3779" w:type="dxa"/>
          </w:tcPr>
          <w:p>
            <w:pPr>
              <w:pStyle w:val="7"/>
              <w:spacing w:before="10"/>
              <w:rPr>
                <w:rFonts w:ascii="Times New Roman"/>
                <w:sz w:val="22"/>
              </w:rPr>
            </w:pPr>
          </w:p>
          <w:p>
            <w:pPr>
              <w:pStyle w:val="7"/>
              <w:spacing w:before="1"/>
              <w:ind w:left="106"/>
              <w:rPr>
                <w:sz w:val="24"/>
              </w:rPr>
            </w:pPr>
            <w:r>
              <w:rPr>
                <w:sz w:val="24"/>
              </w:rPr>
              <w:t>处 1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4"/>
              <w:rPr>
                <w:rFonts w:ascii="Times New Roman"/>
                <w:sz w:val="24"/>
              </w:rPr>
            </w:pPr>
          </w:p>
          <w:p>
            <w:pPr>
              <w:pStyle w:val="7"/>
              <w:ind w:left="86" w:right="79"/>
              <w:jc w:val="center"/>
              <w:rPr>
                <w:sz w:val="24"/>
              </w:rPr>
            </w:pPr>
            <w:r>
              <w:rPr>
                <w:sz w:val="24"/>
              </w:rPr>
              <w:t>一般</w:t>
            </w:r>
          </w:p>
        </w:tc>
        <w:tc>
          <w:tcPr>
            <w:tcW w:w="3757" w:type="dxa"/>
          </w:tcPr>
          <w:p>
            <w:pPr>
              <w:pStyle w:val="7"/>
              <w:spacing w:before="79"/>
              <w:ind w:left="105"/>
              <w:rPr>
                <w:sz w:val="24"/>
              </w:rPr>
            </w:pPr>
            <w:r>
              <w:rPr>
                <w:spacing w:val="-12"/>
                <w:sz w:val="24"/>
              </w:rPr>
              <w:t xml:space="preserve">违法产品货值金额 </w:t>
            </w:r>
            <w:r>
              <w:rPr>
                <w:sz w:val="24"/>
              </w:rPr>
              <w:t>1</w:t>
            </w:r>
            <w:r>
              <w:rPr>
                <w:spacing w:val="-24"/>
                <w:sz w:val="24"/>
              </w:rPr>
              <w:t xml:space="preserve"> 万元以上 </w:t>
            </w:r>
            <w:r>
              <w:rPr>
                <w:sz w:val="24"/>
              </w:rPr>
              <w:t>2</w:t>
            </w:r>
            <w:r>
              <w:rPr>
                <w:spacing w:val="-32"/>
                <w:sz w:val="24"/>
              </w:rPr>
              <w:t xml:space="preserve"> 万</w:t>
            </w:r>
          </w:p>
          <w:p>
            <w:pPr>
              <w:pStyle w:val="7"/>
              <w:spacing w:before="93" w:line="301" w:lineRule="exact"/>
              <w:ind w:left="105"/>
              <w:rPr>
                <w:sz w:val="24"/>
              </w:rPr>
            </w:pPr>
            <w:r>
              <w:rPr>
                <w:sz w:val="24"/>
              </w:rPr>
              <w:t>元以下的。</w:t>
            </w:r>
          </w:p>
        </w:tc>
        <w:tc>
          <w:tcPr>
            <w:tcW w:w="3779" w:type="dxa"/>
          </w:tcPr>
          <w:p>
            <w:pPr>
              <w:pStyle w:val="7"/>
              <w:spacing w:before="4"/>
              <w:rPr>
                <w:rFonts w:ascii="Times New Roman"/>
                <w:sz w:val="24"/>
              </w:rPr>
            </w:pPr>
          </w:p>
          <w:p>
            <w:pPr>
              <w:pStyle w:val="7"/>
              <w:ind w:left="106"/>
              <w:rPr>
                <w:sz w:val="24"/>
              </w:rPr>
            </w:pPr>
            <w:r>
              <w:rPr>
                <w:sz w:val="24"/>
              </w:rPr>
              <w:t>处 1 万元以上 2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29" w:type="dxa"/>
          </w:tcPr>
          <w:p>
            <w:pPr>
              <w:pStyle w:val="7"/>
              <w:rPr>
                <w:rFonts w:ascii="Times New Roman"/>
                <w:sz w:val="24"/>
              </w:rPr>
            </w:pPr>
          </w:p>
        </w:tc>
        <w:tc>
          <w:tcPr>
            <w:tcW w:w="1707" w:type="dxa"/>
          </w:tcPr>
          <w:p>
            <w:pPr>
              <w:pStyle w:val="7"/>
              <w:spacing w:before="5" w:line="398" w:lineRule="exact"/>
              <w:ind w:left="112" w:right="89"/>
              <w:rPr>
                <w:sz w:val="24"/>
              </w:rPr>
            </w:pPr>
            <w:r>
              <w:rPr>
                <w:sz w:val="24"/>
              </w:rPr>
              <w:t>理条例实施办法》</w:t>
            </w:r>
          </w:p>
        </w:tc>
        <w:tc>
          <w:tcPr>
            <w:tcW w:w="3956" w:type="dxa"/>
          </w:tcPr>
          <w:p>
            <w:pPr>
              <w:pStyle w:val="7"/>
              <w:spacing w:before="3" w:line="398" w:lineRule="exact"/>
              <w:ind w:left="107" w:right="92"/>
              <w:rPr>
                <w:sz w:val="24"/>
              </w:rPr>
            </w:pPr>
            <w:r>
              <w:rPr>
                <w:spacing w:val="-21"/>
                <w:sz w:val="24"/>
              </w:rPr>
              <w:t xml:space="preserve">令改正，处 </w:t>
            </w:r>
            <w:r>
              <w:rPr>
                <w:sz w:val="24"/>
              </w:rPr>
              <w:t>1</w:t>
            </w:r>
            <w:r>
              <w:rPr>
                <w:spacing w:val="-24"/>
                <w:sz w:val="24"/>
              </w:rPr>
              <w:t xml:space="preserve"> 万元以上 </w:t>
            </w:r>
            <w:r>
              <w:rPr>
                <w:sz w:val="24"/>
              </w:rPr>
              <w:t>3</w:t>
            </w:r>
            <w:r>
              <w:rPr>
                <w:spacing w:val="-17"/>
                <w:sz w:val="24"/>
              </w:rPr>
              <w:t xml:space="preserve"> 万元以下罚</w:t>
            </w:r>
            <w:r>
              <w:rPr>
                <w:spacing w:val="-2"/>
                <w:sz w:val="24"/>
              </w:rPr>
              <w:t>款。</w:t>
            </w:r>
          </w:p>
        </w:tc>
        <w:tc>
          <w:tcPr>
            <w:tcW w:w="798" w:type="dxa"/>
          </w:tcPr>
          <w:p>
            <w:pPr>
              <w:pStyle w:val="7"/>
              <w:spacing w:before="4"/>
              <w:rPr>
                <w:rFonts w:ascii="Times New Roman"/>
                <w:sz w:val="24"/>
              </w:rPr>
            </w:pPr>
          </w:p>
          <w:p>
            <w:pPr>
              <w:pStyle w:val="7"/>
              <w:ind w:left="86" w:right="79"/>
              <w:jc w:val="center"/>
              <w:rPr>
                <w:sz w:val="24"/>
              </w:rPr>
            </w:pPr>
            <w:r>
              <w:rPr>
                <w:sz w:val="24"/>
              </w:rPr>
              <w:t>较重</w:t>
            </w:r>
          </w:p>
        </w:tc>
        <w:tc>
          <w:tcPr>
            <w:tcW w:w="3757" w:type="dxa"/>
          </w:tcPr>
          <w:p>
            <w:pPr>
              <w:pStyle w:val="7"/>
              <w:spacing w:before="4"/>
              <w:rPr>
                <w:rFonts w:ascii="Times New Roman"/>
                <w:sz w:val="24"/>
              </w:rPr>
            </w:pPr>
          </w:p>
          <w:p>
            <w:pPr>
              <w:pStyle w:val="7"/>
              <w:ind w:left="105"/>
              <w:rPr>
                <w:sz w:val="24"/>
              </w:rPr>
            </w:pPr>
            <w:r>
              <w:rPr>
                <w:spacing w:val="-12"/>
                <w:sz w:val="24"/>
              </w:rPr>
              <w:t xml:space="preserve">违法产品货值金额 </w:t>
            </w:r>
            <w:r>
              <w:rPr>
                <w:sz w:val="24"/>
              </w:rPr>
              <w:t>2</w:t>
            </w:r>
            <w:r>
              <w:rPr>
                <w:spacing w:val="-13"/>
                <w:sz w:val="24"/>
              </w:rPr>
              <w:t xml:space="preserve"> 万元以上的。</w:t>
            </w:r>
          </w:p>
        </w:tc>
        <w:tc>
          <w:tcPr>
            <w:tcW w:w="3779" w:type="dxa"/>
          </w:tcPr>
          <w:p>
            <w:pPr>
              <w:pStyle w:val="7"/>
              <w:spacing w:before="4"/>
              <w:rPr>
                <w:rFonts w:ascii="Times New Roman"/>
                <w:sz w:val="24"/>
              </w:rPr>
            </w:pPr>
          </w:p>
          <w:p>
            <w:pPr>
              <w:pStyle w:val="7"/>
              <w:ind w:left="106"/>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2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19"/>
              </w:rPr>
            </w:pPr>
          </w:p>
          <w:p>
            <w:pPr>
              <w:pStyle w:val="7"/>
              <w:ind w:left="136"/>
              <w:rPr>
                <w:sz w:val="24"/>
              </w:rPr>
            </w:pPr>
            <w:r>
              <w:rPr>
                <w:sz w:val="24"/>
              </w:rPr>
              <w:t>108</w:t>
            </w:r>
          </w:p>
        </w:tc>
        <w:tc>
          <w:tcPr>
            <w:tcW w:w="1707" w:type="dxa"/>
            <w:vMerge w:val="restart"/>
          </w:tcPr>
          <w:p>
            <w:pPr>
              <w:pStyle w:val="7"/>
              <w:spacing w:before="3"/>
              <w:rPr>
                <w:rFonts w:ascii="Times New Roman"/>
                <w:sz w:val="22"/>
              </w:rPr>
            </w:pPr>
          </w:p>
          <w:p>
            <w:pPr>
              <w:pStyle w:val="7"/>
              <w:spacing w:line="312" w:lineRule="auto"/>
              <w:ind w:left="112" w:right="89"/>
              <w:jc w:val="both"/>
              <w:rPr>
                <w:sz w:val="24"/>
              </w:rPr>
            </w:pPr>
            <w:r>
              <w:rPr>
                <w:sz w:val="24"/>
              </w:rPr>
              <w:t>《中华人民共和国工业产品生产许可证管理条例实施办法》</w:t>
            </w:r>
          </w:p>
        </w:tc>
        <w:tc>
          <w:tcPr>
            <w:tcW w:w="3956" w:type="dxa"/>
            <w:vMerge w:val="restart"/>
          </w:tcPr>
          <w:p>
            <w:pPr>
              <w:pStyle w:val="7"/>
              <w:spacing w:before="1"/>
              <w:rPr>
                <w:rFonts w:ascii="Times New Roman"/>
                <w:sz w:val="22"/>
              </w:rPr>
            </w:pPr>
          </w:p>
          <w:p>
            <w:pPr>
              <w:pStyle w:val="7"/>
              <w:spacing w:line="312" w:lineRule="auto"/>
              <w:ind w:left="107" w:right="92"/>
              <w:jc w:val="both"/>
              <w:rPr>
                <w:sz w:val="24"/>
              </w:rPr>
            </w:pPr>
            <w:r>
              <w:rPr>
                <w:spacing w:val="-1"/>
                <w:sz w:val="24"/>
              </w:rPr>
              <w:t>第五十四条:违反本办法第四十七条</w:t>
            </w:r>
            <w:r>
              <w:rPr>
                <w:spacing w:val="-12"/>
                <w:sz w:val="24"/>
              </w:rPr>
              <w:t>规定，企业委托未取得与委托加工产</w:t>
            </w:r>
            <w:r>
              <w:rPr>
                <w:spacing w:val="8"/>
                <w:sz w:val="24"/>
              </w:rPr>
              <w:t>品相应的生产许可的企业生产列入</w:t>
            </w:r>
            <w:r>
              <w:rPr>
                <w:spacing w:val="-14"/>
                <w:sz w:val="24"/>
              </w:rPr>
              <w:t xml:space="preserve">目录产品的，责令改正，处 </w:t>
            </w:r>
            <w:r>
              <w:rPr>
                <w:sz w:val="24"/>
              </w:rPr>
              <w:t>3</w:t>
            </w:r>
            <w:r>
              <w:rPr>
                <w:spacing w:val="-23"/>
                <w:sz w:val="24"/>
              </w:rPr>
              <w:t xml:space="preserve"> 万元以</w:t>
            </w:r>
            <w:r>
              <w:rPr>
                <w:spacing w:val="-4"/>
                <w:sz w:val="24"/>
              </w:rPr>
              <w:t>下罚款。</w:t>
            </w:r>
          </w:p>
        </w:tc>
        <w:tc>
          <w:tcPr>
            <w:tcW w:w="798" w:type="dxa"/>
          </w:tcPr>
          <w:p>
            <w:pPr>
              <w:pStyle w:val="7"/>
              <w:spacing w:before="8"/>
              <w:rPr>
                <w:rFonts w:ascii="Times New Roman"/>
                <w:sz w:val="22"/>
              </w:rPr>
            </w:pPr>
          </w:p>
          <w:p>
            <w:pPr>
              <w:pStyle w:val="7"/>
              <w:ind w:left="86" w:right="79"/>
              <w:jc w:val="center"/>
              <w:rPr>
                <w:sz w:val="24"/>
              </w:rPr>
            </w:pPr>
            <w:r>
              <w:rPr>
                <w:sz w:val="24"/>
              </w:rPr>
              <w:t>较轻</w:t>
            </w:r>
          </w:p>
        </w:tc>
        <w:tc>
          <w:tcPr>
            <w:tcW w:w="3757" w:type="dxa"/>
          </w:tcPr>
          <w:p>
            <w:pPr>
              <w:pStyle w:val="7"/>
              <w:spacing w:before="8"/>
              <w:rPr>
                <w:rFonts w:ascii="Times New Roman"/>
                <w:sz w:val="22"/>
              </w:rPr>
            </w:pPr>
          </w:p>
          <w:p>
            <w:pPr>
              <w:pStyle w:val="7"/>
              <w:ind w:left="105"/>
              <w:rPr>
                <w:sz w:val="24"/>
              </w:rPr>
            </w:pPr>
            <w:r>
              <w:rPr>
                <w:spacing w:val="-12"/>
                <w:sz w:val="24"/>
              </w:rPr>
              <w:t xml:space="preserve">违法产品货值金额 </w:t>
            </w:r>
            <w:r>
              <w:rPr>
                <w:sz w:val="24"/>
              </w:rPr>
              <w:t>1</w:t>
            </w:r>
            <w:r>
              <w:rPr>
                <w:spacing w:val="-13"/>
                <w:sz w:val="24"/>
              </w:rPr>
              <w:t xml:space="preserve"> 万元以下的。</w:t>
            </w:r>
          </w:p>
        </w:tc>
        <w:tc>
          <w:tcPr>
            <w:tcW w:w="3779" w:type="dxa"/>
          </w:tcPr>
          <w:p>
            <w:pPr>
              <w:pStyle w:val="7"/>
              <w:spacing w:before="8"/>
              <w:rPr>
                <w:rFonts w:ascii="Times New Roman"/>
                <w:sz w:val="22"/>
              </w:rPr>
            </w:pPr>
          </w:p>
          <w:p>
            <w:pPr>
              <w:pStyle w:val="7"/>
              <w:ind w:left="106"/>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2"/>
              <w:rPr>
                <w:rFonts w:ascii="Times New Roman"/>
                <w:sz w:val="24"/>
              </w:rPr>
            </w:pPr>
          </w:p>
          <w:p>
            <w:pPr>
              <w:pStyle w:val="7"/>
              <w:ind w:left="86" w:right="79"/>
              <w:jc w:val="center"/>
              <w:rPr>
                <w:sz w:val="24"/>
              </w:rPr>
            </w:pPr>
            <w:r>
              <w:rPr>
                <w:sz w:val="24"/>
              </w:rPr>
              <w:t>一般</w:t>
            </w:r>
          </w:p>
        </w:tc>
        <w:tc>
          <w:tcPr>
            <w:tcW w:w="3757" w:type="dxa"/>
          </w:tcPr>
          <w:p>
            <w:pPr>
              <w:pStyle w:val="7"/>
              <w:spacing w:before="79"/>
              <w:ind w:left="105"/>
              <w:rPr>
                <w:sz w:val="24"/>
              </w:rPr>
            </w:pPr>
            <w:r>
              <w:rPr>
                <w:spacing w:val="-12"/>
                <w:sz w:val="24"/>
              </w:rPr>
              <w:t xml:space="preserve">违法产品货值金额 </w:t>
            </w:r>
            <w:r>
              <w:rPr>
                <w:sz w:val="24"/>
              </w:rPr>
              <w:t>1</w:t>
            </w:r>
            <w:r>
              <w:rPr>
                <w:spacing w:val="-24"/>
                <w:sz w:val="24"/>
              </w:rPr>
              <w:t xml:space="preserve"> 万元以上 </w:t>
            </w:r>
            <w:r>
              <w:rPr>
                <w:sz w:val="24"/>
              </w:rPr>
              <w:t>2</w:t>
            </w:r>
            <w:r>
              <w:rPr>
                <w:spacing w:val="-32"/>
                <w:sz w:val="24"/>
              </w:rPr>
              <w:t xml:space="preserve"> 万</w:t>
            </w:r>
          </w:p>
          <w:p>
            <w:pPr>
              <w:pStyle w:val="7"/>
              <w:spacing w:before="93" w:line="299" w:lineRule="exact"/>
              <w:ind w:left="105"/>
              <w:rPr>
                <w:sz w:val="24"/>
              </w:rPr>
            </w:pPr>
            <w:r>
              <w:rPr>
                <w:sz w:val="24"/>
              </w:rPr>
              <w:t>元以下的。</w:t>
            </w:r>
          </w:p>
        </w:tc>
        <w:tc>
          <w:tcPr>
            <w:tcW w:w="3779" w:type="dxa"/>
          </w:tcPr>
          <w:p>
            <w:pPr>
              <w:pStyle w:val="7"/>
              <w:spacing w:before="2"/>
              <w:rPr>
                <w:rFonts w:ascii="Times New Roman"/>
                <w:sz w:val="24"/>
              </w:rPr>
            </w:pPr>
          </w:p>
          <w:p>
            <w:pPr>
              <w:pStyle w:val="7"/>
              <w:ind w:left="106"/>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10"/>
              <w:rPr>
                <w:rFonts w:ascii="Times New Roman"/>
                <w:sz w:val="22"/>
              </w:rPr>
            </w:pPr>
          </w:p>
          <w:p>
            <w:pPr>
              <w:pStyle w:val="7"/>
              <w:spacing w:before="1"/>
              <w:ind w:left="86" w:right="79"/>
              <w:jc w:val="center"/>
              <w:rPr>
                <w:sz w:val="24"/>
              </w:rPr>
            </w:pPr>
            <w:r>
              <w:rPr>
                <w:sz w:val="24"/>
              </w:rPr>
              <w:t>较重</w:t>
            </w:r>
          </w:p>
        </w:tc>
        <w:tc>
          <w:tcPr>
            <w:tcW w:w="3757" w:type="dxa"/>
          </w:tcPr>
          <w:p>
            <w:pPr>
              <w:pStyle w:val="7"/>
              <w:spacing w:before="10"/>
              <w:rPr>
                <w:rFonts w:ascii="Times New Roman"/>
                <w:sz w:val="22"/>
              </w:rPr>
            </w:pPr>
          </w:p>
          <w:p>
            <w:pPr>
              <w:pStyle w:val="7"/>
              <w:spacing w:before="1"/>
              <w:ind w:left="105"/>
              <w:rPr>
                <w:sz w:val="24"/>
              </w:rPr>
            </w:pPr>
            <w:r>
              <w:rPr>
                <w:spacing w:val="-12"/>
                <w:sz w:val="24"/>
              </w:rPr>
              <w:t xml:space="preserve">违法产品货值金额 </w:t>
            </w:r>
            <w:r>
              <w:rPr>
                <w:sz w:val="24"/>
              </w:rPr>
              <w:t>2</w:t>
            </w:r>
            <w:r>
              <w:rPr>
                <w:spacing w:val="-13"/>
                <w:sz w:val="24"/>
              </w:rPr>
              <w:t xml:space="preserve"> 万元以上的。</w:t>
            </w:r>
          </w:p>
        </w:tc>
        <w:tc>
          <w:tcPr>
            <w:tcW w:w="3779" w:type="dxa"/>
          </w:tcPr>
          <w:p>
            <w:pPr>
              <w:pStyle w:val="7"/>
              <w:spacing w:before="10"/>
              <w:rPr>
                <w:rFonts w:ascii="Times New Roman"/>
                <w:sz w:val="22"/>
              </w:rPr>
            </w:pPr>
          </w:p>
          <w:p>
            <w:pPr>
              <w:pStyle w:val="7"/>
              <w:spacing w:before="1"/>
              <w:ind w:left="106"/>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62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2"/>
              </w:rPr>
            </w:pPr>
          </w:p>
          <w:p>
            <w:pPr>
              <w:pStyle w:val="7"/>
              <w:ind w:left="136"/>
              <w:rPr>
                <w:sz w:val="24"/>
              </w:rPr>
            </w:pPr>
            <w:r>
              <w:rPr>
                <w:sz w:val="24"/>
              </w:rPr>
              <w:t>109</w:t>
            </w:r>
          </w:p>
        </w:tc>
        <w:tc>
          <w:tcPr>
            <w:tcW w:w="1707" w:type="dxa"/>
            <w:vMerge w:val="restart"/>
          </w:tcPr>
          <w:p>
            <w:pPr>
              <w:pStyle w:val="7"/>
              <w:spacing w:before="9"/>
              <w:rPr>
                <w:rFonts w:ascii="Times New Roman"/>
                <w:sz w:val="24"/>
              </w:rPr>
            </w:pPr>
          </w:p>
          <w:p>
            <w:pPr>
              <w:pStyle w:val="7"/>
              <w:spacing w:line="312" w:lineRule="auto"/>
              <w:ind w:left="112" w:right="89"/>
              <w:jc w:val="both"/>
              <w:rPr>
                <w:sz w:val="24"/>
              </w:rPr>
            </w:pPr>
            <w:r>
              <w:rPr>
                <w:sz w:val="24"/>
              </w:rPr>
              <w:t>《中华人民共和国工业产品生产许可证管理条例实施办法》</w:t>
            </w:r>
          </w:p>
        </w:tc>
        <w:tc>
          <w:tcPr>
            <w:tcW w:w="3956" w:type="dxa"/>
            <w:vMerge w:val="restart"/>
          </w:tcPr>
          <w:p>
            <w:pPr>
              <w:pStyle w:val="7"/>
              <w:spacing w:before="7"/>
              <w:rPr>
                <w:rFonts w:ascii="Times New Roman"/>
                <w:sz w:val="24"/>
              </w:rPr>
            </w:pPr>
          </w:p>
          <w:p>
            <w:pPr>
              <w:pStyle w:val="7"/>
              <w:spacing w:line="312" w:lineRule="auto"/>
              <w:ind w:left="107" w:right="92"/>
              <w:jc w:val="both"/>
              <w:rPr>
                <w:sz w:val="24"/>
              </w:rPr>
            </w:pPr>
            <w:r>
              <w:rPr>
                <w:spacing w:val="-1"/>
                <w:sz w:val="24"/>
              </w:rPr>
              <w:t>第五十五条:违反本办法第四十八条</w:t>
            </w:r>
            <w:r>
              <w:rPr>
                <w:spacing w:val="-12"/>
                <w:sz w:val="24"/>
              </w:rPr>
              <w:t>规定，企业未向省级质量技术监督局</w:t>
            </w:r>
            <w:r>
              <w:rPr>
                <w:spacing w:val="8"/>
                <w:sz w:val="24"/>
              </w:rPr>
              <w:t>或者其委托的市县级质量技术监督</w:t>
            </w:r>
            <w:r>
              <w:rPr>
                <w:spacing w:val="-7"/>
                <w:sz w:val="24"/>
              </w:rPr>
              <w:t xml:space="preserve">局提交自查报告的，责令改正，处 </w:t>
            </w:r>
            <w:r>
              <w:rPr>
                <w:spacing w:val="-15"/>
                <w:sz w:val="24"/>
              </w:rPr>
              <w:t xml:space="preserve">1 </w:t>
            </w:r>
            <w:r>
              <w:rPr>
                <w:spacing w:val="-5"/>
                <w:sz w:val="24"/>
              </w:rPr>
              <w:t>万元以下罚款。</w:t>
            </w:r>
          </w:p>
        </w:tc>
        <w:tc>
          <w:tcPr>
            <w:tcW w:w="798" w:type="dxa"/>
          </w:tcPr>
          <w:p>
            <w:pPr>
              <w:pStyle w:val="7"/>
              <w:spacing w:before="2"/>
              <w:rPr>
                <w:rFonts w:ascii="Times New Roman"/>
                <w:sz w:val="24"/>
              </w:rPr>
            </w:pPr>
          </w:p>
          <w:p>
            <w:pPr>
              <w:pStyle w:val="7"/>
              <w:ind w:left="86" w:right="79"/>
              <w:jc w:val="center"/>
              <w:rPr>
                <w:sz w:val="24"/>
              </w:rPr>
            </w:pPr>
            <w:r>
              <w:rPr>
                <w:sz w:val="24"/>
              </w:rPr>
              <w:t>较轻</w:t>
            </w:r>
          </w:p>
        </w:tc>
        <w:tc>
          <w:tcPr>
            <w:tcW w:w="3757" w:type="dxa"/>
          </w:tcPr>
          <w:p>
            <w:pPr>
              <w:pStyle w:val="7"/>
              <w:spacing w:before="2"/>
              <w:rPr>
                <w:rFonts w:ascii="Times New Roman"/>
                <w:sz w:val="24"/>
              </w:rPr>
            </w:pPr>
          </w:p>
          <w:p>
            <w:pPr>
              <w:pStyle w:val="7"/>
              <w:ind w:left="105"/>
              <w:rPr>
                <w:sz w:val="24"/>
              </w:rPr>
            </w:pPr>
            <w:r>
              <w:rPr>
                <w:sz w:val="24"/>
              </w:rPr>
              <w:t>逾期 30 日以下未提交的。</w:t>
            </w:r>
          </w:p>
        </w:tc>
        <w:tc>
          <w:tcPr>
            <w:tcW w:w="3779" w:type="dxa"/>
          </w:tcPr>
          <w:p>
            <w:pPr>
              <w:pStyle w:val="7"/>
              <w:spacing w:before="2"/>
              <w:rPr>
                <w:rFonts w:ascii="Times New Roman"/>
                <w:sz w:val="24"/>
              </w:rPr>
            </w:pPr>
          </w:p>
          <w:p>
            <w:pPr>
              <w:pStyle w:val="7"/>
              <w:ind w:left="106"/>
              <w:rPr>
                <w:sz w:val="24"/>
              </w:rPr>
            </w:pPr>
            <w:r>
              <w:rPr>
                <w:sz w:val="24"/>
              </w:rPr>
              <w:t>处以 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2"/>
              <w:rPr>
                <w:rFonts w:ascii="Times New Roman"/>
                <w:sz w:val="24"/>
              </w:rPr>
            </w:pPr>
          </w:p>
          <w:p>
            <w:pPr>
              <w:pStyle w:val="7"/>
              <w:ind w:left="86" w:right="79"/>
              <w:jc w:val="center"/>
              <w:rPr>
                <w:sz w:val="24"/>
              </w:rPr>
            </w:pPr>
            <w:r>
              <w:rPr>
                <w:sz w:val="24"/>
              </w:rPr>
              <w:t>一般</w:t>
            </w:r>
          </w:p>
        </w:tc>
        <w:tc>
          <w:tcPr>
            <w:tcW w:w="3757" w:type="dxa"/>
          </w:tcPr>
          <w:p>
            <w:pPr>
              <w:pStyle w:val="7"/>
              <w:spacing w:before="2"/>
              <w:rPr>
                <w:rFonts w:ascii="Times New Roman"/>
                <w:sz w:val="24"/>
              </w:rPr>
            </w:pPr>
          </w:p>
          <w:p>
            <w:pPr>
              <w:pStyle w:val="7"/>
              <w:ind w:left="105" w:right="-29"/>
              <w:rPr>
                <w:sz w:val="24"/>
              </w:rPr>
            </w:pPr>
            <w:r>
              <w:rPr>
                <w:spacing w:val="11"/>
                <w:sz w:val="24"/>
              </w:rPr>
              <w:t>逾期</w:t>
            </w:r>
            <w:r>
              <w:rPr>
                <w:sz w:val="24"/>
              </w:rPr>
              <w:t>30</w:t>
            </w:r>
            <w:r>
              <w:rPr>
                <w:spacing w:val="-20"/>
                <w:sz w:val="24"/>
              </w:rPr>
              <w:t xml:space="preserve"> 日以上</w:t>
            </w:r>
            <w:r>
              <w:rPr>
                <w:spacing w:val="-3"/>
                <w:sz w:val="24"/>
              </w:rPr>
              <w:t>60</w:t>
            </w:r>
            <w:r>
              <w:rPr>
                <w:spacing w:val="-16"/>
                <w:sz w:val="24"/>
              </w:rPr>
              <w:t xml:space="preserve"> 日以下未提交的。</w:t>
            </w:r>
          </w:p>
        </w:tc>
        <w:tc>
          <w:tcPr>
            <w:tcW w:w="3779" w:type="dxa"/>
          </w:tcPr>
          <w:p>
            <w:pPr>
              <w:pStyle w:val="7"/>
              <w:spacing w:before="2"/>
              <w:rPr>
                <w:rFonts w:ascii="Times New Roman"/>
                <w:sz w:val="24"/>
              </w:rPr>
            </w:pPr>
          </w:p>
          <w:p>
            <w:pPr>
              <w:pStyle w:val="7"/>
              <w:ind w:left="106" w:right="-29"/>
              <w:rPr>
                <w:sz w:val="24"/>
              </w:rPr>
            </w:pPr>
            <w:r>
              <w:rPr>
                <w:spacing w:val="14"/>
                <w:sz w:val="24"/>
              </w:rPr>
              <w:t>处以</w:t>
            </w:r>
            <w:r>
              <w:rPr>
                <w:spacing w:val="-3"/>
                <w:sz w:val="24"/>
              </w:rPr>
              <w:t>3000</w:t>
            </w:r>
            <w:r>
              <w:rPr>
                <w:spacing w:val="-16"/>
                <w:sz w:val="24"/>
              </w:rPr>
              <w:t xml:space="preserve"> 元以上</w:t>
            </w:r>
            <w:r>
              <w:rPr>
                <w:spacing w:val="-3"/>
                <w:sz w:val="24"/>
              </w:rPr>
              <w:t>7000</w:t>
            </w:r>
            <w:r>
              <w:rPr>
                <w:spacing w:val="-17"/>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4"/>
              <w:rPr>
                <w:rFonts w:ascii="Times New Roman"/>
                <w:sz w:val="24"/>
              </w:rPr>
            </w:pPr>
          </w:p>
          <w:p>
            <w:pPr>
              <w:pStyle w:val="7"/>
              <w:ind w:left="86" w:right="79"/>
              <w:jc w:val="center"/>
              <w:rPr>
                <w:sz w:val="24"/>
              </w:rPr>
            </w:pPr>
            <w:r>
              <w:rPr>
                <w:sz w:val="24"/>
              </w:rPr>
              <w:t>较重</w:t>
            </w:r>
          </w:p>
        </w:tc>
        <w:tc>
          <w:tcPr>
            <w:tcW w:w="3757" w:type="dxa"/>
          </w:tcPr>
          <w:p>
            <w:pPr>
              <w:pStyle w:val="7"/>
              <w:spacing w:before="4"/>
              <w:rPr>
                <w:rFonts w:ascii="Times New Roman"/>
                <w:sz w:val="24"/>
              </w:rPr>
            </w:pPr>
          </w:p>
          <w:p>
            <w:pPr>
              <w:pStyle w:val="7"/>
              <w:ind w:left="105"/>
              <w:rPr>
                <w:sz w:val="24"/>
              </w:rPr>
            </w:pPr>
            <w:r>
              <w:rPr>
                <w:sz w:val="24"/>
              </w:rPr>
              <w:t>逾期 60 日以上未提交的。</w:t>
            </w:r>
          </w:p>
        </w:tc>
        <w:tc>
          <w:tcPr>
            <w:tcW w:w="3779" w:type="dxa"/>
          </w:tcPr>
          <w:p>
            <w:pPr>
              <w:pStyle w:val="7"/>
              <w:spacing w:before="79"/>
              <w:ind w:left="106"/>
              <w:rPr>
                <w:sz w:val="24"/>
              </w:rPr>
            </w:pPr>
            <w:r>
              <w:rPr>
                <w:spacing w:val="-23"/>
                <w:sz w:val="24"/>
              </w:rPr>
              <w:t xml:space="preserve">处以 </w:t>
            </w:r>
            <w:r>
              <w:rPr>
                <w:spacing w:val="-3"/>
                <w:sz w:val="24"/>
              </w:rPr>
              <w:t>7000</w:t>
            </w:r>
            <w:r>
              <w:rPr>
                <w:spacing w:val="-28"/>
                <w:sz w:val="24"/>
              </w:rPr>
              <w:t xml:space="preserve"> 元以上 </w:t>
            </w:r>
            <w:r>
              <w:rPr>
                <w:sz w:val="24"/>
              </w:rPr>
              <w:t>1</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62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2"/>
              </w:rPr>
            </w:pPr>
          </w:p>
          <w:p>
            <w:pPr>
              <w:pStyle w:val="7"/>
              <w:ind w:left="136"/>
              <w:rPr>
                <w:sz w:val="24"/>
              </w:rPr>
            </w:pPr>
            <w:r>
              <w:rPr>
                <w:sz w:val="24"/>
              </w:rPr>
              <w:t>110</w:t>
            </w:r>
          </w:p>
        </w:tc>
        <w:tc>
          <w:tcPr>
            <w:tcW w:w="1707" w:type="dxa"/>
            <w:vMerge w:val="restart"/>
          </w:tcPr>
          <w:p>
            <w:pPr>
              <w:pStyle w:val="7"/>
              <w:rPr>
                <w:rFonts w:ascii="Times New Roman"/>
                <w:sz w:val="24"/>
              </w:rPr>
            </w:pPr>
          </w:p>
          <w:p>
            <w:pPr>
              <w:pStyle w:val="7"/>
              <w:spacing w:before="2"/>
              <w:rPr>
                <w:rFonts w:ascii="Times New Roman"/>
                <w:sz w:val="35"/>
              </w:rPr>
            </w:pPr>
          </w:p>
          <w:p>
            <w:pPr>
              <w:pStyle w:val="7"/>
              <w:spacing w:before="1" w:line="312" w:lineRule="auto"/>
              <w:ind w:left="122" w:right="100"/>
              <w:jc w:val="center"/>
              <w:rPr>
                <w:sz w:val="24"/>
              </w:rPr>
            </w:pPr>
            <w:r>
              <w:rPr>
                <w:sz w:val="24"/>
              </w:rPr>
              <w:t>《纤维制品质量监督管理办法》</w:t>
            </w:r>
          </w:p>
        </w:tc>
        <w:tc>
          <w:tcPr>
            <w:tcW w:w="3956" w:type="dxa"/>
            <w:vMerge w:val="restart"/>
          </w:tcPr>
          <w:p>
            <w:pPr>
              <w:pStyle w:val="7"/>
              <w:spacing w:before="79" w:line="312" w:lineRule="auto"/>
              <w:ind w:left="107" w:right="59"/>
              <w:jc w:val="both"/>
              <w:rPr>
                <w:sz w:val="24"/>
              </w:rPr>
            </w:pPr>
            <w:r>
              <w:rPr>
                <w:spacing w:val="-6"/>
                <w:sz w:val="24"/>
              </w:rPr>
              <w:t>第三十二条：违反本办法第十一条、</w:t>
            </w:r>
            <w:r>
              <w:rPr>
                <w:spacing w:val="-10"/>
                <w:sz w:val="24"/>
              </w:rPr>
              <w:t>第十二条、第十三条，未对原辅材料</w:t>
            </w:r>
            <w:r>
              <w:rPr>
                <w:spacing w:val="-9"/>
                <w:sz w:val="24"/>
              </w:rPr>
              <w:t>进行进货检查验收记录，或者未验明</w:t>
            </w:r>
            <w:r>
              <w:rPr>
                <w:spacing w:val="8"/>
                <w:sz w:val="24"/>
              </w:rPr>
              <w:t>原辅材料符合相关质量要求以及包</w:t>
            </w:r>
            <w:r>
              <w:rPr>
                <w:spacing w:val="-10"/>
                <w:sz w:val="24"/>
              </w:rPr>
              <w:t>装、标识等要求进行生产的，责令改</w:t>
            </w:r>
          </w:p>
          <w:p>
            <w:pPr>
              <w:pStyle w:val="7"/>
              <w:spacing w:line="301" w:lineRule="exact"/>
              <w:ind w:left="107"/>
              <w:rPr>
                <w:sz w:val="24"/>
              </w:rPr>
            </w:pPr>
            <w:r>
              <w:rPr>
                <w:sz w:val="24"/>
              </w:rPr>
              <w:t>正，并处以三万元以下罚款。</w:t>
            </w:r>
          </w:p>
        </w:tc>
        <w:tc>
          <w:tcPr>
            <w:tcW w:w="798" w:type="dxa"/>
          </w:tcPr>
          <w:p>
            <w:pPr>
              <w:pStyle w:val="7"/>
              <w:spacing w:before="184"/>
              <w:ind w:left="86" w:right="79"/>
              <w:jc w:val="center"/>
              <w:rPr>
                <w:sz w:val="24"/>
              </w:rPr>
            </w:pPr>
            <w:r>
              <w:rPr>
                <w:sz w:val="24"/>
              </w:rPr>
              <w:t>较轻</w:t>
            </w:r>
          </w:p>
        </w:tc>
        <w:tc>
          <w:tcPr>
            <w:tcW w:w="3757" w:type="dxa"/>
          </w:tcPr>
          <w:p>
            <w:pPr>
              <w:pStyle w:val="7"/>
              <w:spacing w:before="184"/>
              <w:ind w:left="105"/>
              <w:rPr>
                <w:sz w:val="24"/>
              </w:rPr>
            </w:pPr>
            <w:r>
              <w:rPr>
                <w:sz w:val="24"/>
              </w:rPr>
              <w:t>违反上述规定一种的。</w:t>
            </w:r>
          </w:p>
        </w:tc>
        <w:tc>
          <w:tcPr>
            <w:tcW w:w="3779" w:type="dxa"/>
          </w:tcPr>
          <w:p>
            <w:pPr>
              <w:pStyle w:val="7"/>
              <w:spacing w:before="184"/>
              <w:ind w:left="106"/>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spacing w:before="189"/>
              <w:ind w:left="86" w:right="79"/>
              <w:jc w:val="center"/>
              <w:rPr>
                <w:sz w:val="24"/>
              </w:rPr>
            </w:pPr>
            <w:r>
              <w:rPr>
                <w:sz w:val="24"/>
              </w:rPr>
              <w:t>一般</w:t>
            </w:r>
          </w:p>
        </w:tc>
        <w:tc>
          <w:tcPr>
            <w:tcW w:w="3757" w:type="dxa"/>
          </w:tcPr>
          <w:p>
            <w:pPr>
              <w:pStyle w:val="7"/>
              <w:spacing w:before="189"/>
              <w:ind w:left="105"/>
              <w:rPr>
                <w:sz w:val="24"/>
              </w:rPr>
            </w:pPr>
            <w:r>
              <w:rPr>
                <w:sz w:val="24"/>
              </w:rPr>
              <w:t>违反上述规定二种的。</w:t>
            </w:r>
          </w:p>
        </w:tc>
        <w:tc>
          <w:tcPr>
            <w:tcW w:w="3779" w:type="dxa"/>
          </w:tcPr>
          <w:p>
            <w:pPr>
              <w:pStyle w:val="7"/>
              <w:spacing w:before="189"/>
              <w:ind w:left="106"/>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spacing w:before="177"/>
              <w:ind w:left="86" w:right="79"/>
              <w:jc w:val="center"/>
              <w:rPr>
                <w:sz w:val="24"/>
              </w:rPr>
            </w:pPr>
            <w:r>
              <w:rPr>
                <w:sz w:val="24"/>
              </w:rPr>
              <w:t>较重</w:t>
            </w:r>
          </w:p>
        </w:tc>
        <w:tc>
          <w:tcPr>
            <w:tcW w:w="3757" w:type="dxa"/>
          </w:tcPr>
          <w:p>
            <w:pPr>
              <w:pStyle w:val="7"/>
              <w:rPr>
                <w:rFonts w:ascii="Times New Roman"/>
                <w:sz w:val="24"/>
              </w:rPr>
            </w:pPr>
          </w:p>
          <w:p>
            <w:pPr>
              <w:pStyle w:val="7"/>
              <w:spacing w:before="177"/>
              <w:ind w:left="105"/>
              <w:rPr>
                <w:sz w:val="24"/>
              </w:rPr>
            </w:pPr>
            <w:r>
              <w:rPr>
                <w:sz w:val="24"/>
              </w:rPr>
              <w:t>违反上述规定二种以上的。</w:t>
            </w:r>
          </w:p>
        </w:tc>
        <w:tc>
          <w:tcPr>
            <w:tcW w:w="3779" w:type="dxa"/>
          </w:tcPr>
          <w:p>
            <w:pPr>
              <w:pStyle w:val="7"/>
              <w:rPr>
                <w:rFonts w:ascii="Times New Roman"/>
                <w:sz w:val="24"/>
              </w:rPr>
            </w:pPr>
          </w:p>
          <w:p>
            <w:pPr>
              <w:pStyle w:val="7"/>
              <w:spacing w:before="177"/>
              <w:ind w:left="106"/>
              <w:rPr>
                <w:sz w:val="24"/>
              </w:rPr>
            </w:pPr>
            <w:r>
              <w:rPr>
                <w:spacing w:val="-23"/>
                <w:sz w:val="24"/>
              </w:rPr>
              <w:t xml:space="preserve">处以 </w:t>
            </w:r>
            <w:r>
              <w:rPr>
                <w:sz w:val="24"/>
              </w:rPr>
              <w:t>2</w:t>
            </w:r>
            <w:r>
              <w:rPr>
                <w:spacing w:val="-25"/>
                <w:sz w:val="24"/>
              </w:rPr>
              <w:t xml:space="preserve"> 万元以上 </w:t>
            </w:r>
            <w:r>
              <w:rPr>
                <w:sz w:val="24"/>
              </w:rPr>
              <w:t>3</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29" w:type="dxa"/>
          </w:tcPr>
          <w:p>
            <w:pPr>
              <w:pStyle w:val="7"/>
              <w:spacing w:before="81" w:line="299" w:lineRule="exact"/>
              <w:ind w:left="136"/>
              <w:rPr>
                <w:sz w:val="24"/>
              </w:rPr>
            </w:pPr>
            <w:r>
              <w:rPr>
                <w:sz w:val="24"/>
              </w:rPr>
              <w:t>111</w:t>
            </w:r>
          </w:p>
        </w:tc>
        <w:tc>
          <w:tcPr>
            <w:tcW w:w="1707" w:type="dxa"/>
          </w:tcPr>
          <w:p>
            <w:pPr>
              <w:pStyle w:val="7"/>
              <w:spacing w:before="81" w:line="299" w:lineRule="exact"/>
              <w:ind w:left="112"/>
              <w:rPr>
                <w:sz w:val="24"/>
              </w:rPr>
            </w:pPr>
            <w:r>
              <w:rPr>
                <w:sz w:val="24"/>
              </w:rPr>
              <w:t>《纤维制品质</w:t>
            </w:r>
          </w:p>
        </w:tc>
        <w:tc>
          <w:tcPr>
            <w:tcW w:w="3956" w:type="dxa"/>
          </w:tcPr>
          <w:p>
            <w:pPr>
              <w:pStyle w:val="7"/>
              <w:spacing w:before="79" w:line="301" w:lineRule="exact"/>
              <w:ind w:left="107"/>
              <w:rPr>
                <w:sz w:val="24"/>
              </w:rPr>
            </w:pPr>
            <w:r>
              <w:rPr>
                <w:spacing w:val="-11"/>
                <w:sz w:val="24"/>
              </w:rPr>
              <w:t>第三十四条：学生服使用单位违反本</w:t>
            </w:r>
          </w:p>
        </w:tc>
        <w:tc>
          <w:tcPr>
            <w:tcW w:w="798" w:type="dxa"/>
          </w:tcPr>
          <w:p>
            <w:pPr>
              <w:pStyle w:val="7"/>
              <w:spacing w:before="79" w:line="301" w:lineRule="exact"/>
              <w:ind w:left="86" w:right="79"/>
              <w:jc w:val="center"/>
              <w:rPr>
                <w:sz w:val="24"/>
              </w:rPr>
            </w:pPr>
            <w:r>
              <w:rPr>
                <w:sz w:val="24"/>
              </w:rPr>
              <w:t>较轻</w:t>
            </w:r>
          </w:p>
        </w:tc>
        <w:tc>
          <w:tcPr>
            <w:tcW w:w="3757" w:type="dxa"/>
          </w:tcPr>
          <w:p>
            <w:pPr>
              <w:pStyle w:val="7"/>
              <w:rPr>
                <w:rFonts w:ascii="Times New Roman"/>
                <w:sz w:val="24"/>
              </w:rPr>
            </w:pPr>
          </w:p>
        </w:tc>
        <w:tc>
          <w:tcPr>
            <w:tcW w:w="3779" w:type="dxa"/>
          </w:tcPr>
          <w:p>
            <w:pPr>
              <w:pStyle w:val="7"/>
              <w:spacing w:before="79" w:line="301" w:lineRule="exact"/>
              <w:ind w:left="106"/>
              <w:rPr>
                <w:sz w:val="24"/>
              </w:rPr>
            </w:pPr>
            <w:r>
              <w:rPr>
                <w:sz w:val="24"/>
              </w:rPr>
              <w:t>处以 2000 元以下罚款。</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29" w:type="dxa"/>
            <w:vMerge w:val="restart"/>
          </w:tcPr>
          <w:p>
            <w:pPr>
              <w:pStyle w:val="7"/>
              <w:rPr>
                <w:rFonts w:ascii="Times New Roman"/>
                <w:sz w:val="24"/>
              </w:rPr>
            </w:pPr>
          </w:p>
        </w:tc>
        <w:tc>
          <w:tcPr>
            <w:tcW w:w="1707" w:type="dxa"/>
            <w:vMerge w:val="restart"/>
          </w:tcPr>
          <w:p>
            <w:pPr>
              <w:pStyle w:val="7"/>
              <w:spacing w:before="83" w:line="312" w:lineRule="auto"/>
              <w:ind w:left="112" w:right="89"/>
              <w:rPr>
                <w:sz w:val="24"/>
              </w:rPr>
            </w:pPr>
            <w:r>
              <w:rPr>
                <w:sz w:val="24"/>
              </w:rPr>
              <w:t>量监督管理办法》</w:t>
            </w:r>
          </w:p>
        </w:tc>
        <w:tc>
          <w:tcPr>
            <w:tcW w:w="3956" w:type="dxa"/>
            <w:vMerge w:val="restart"/>
          </w:tcPr>
          <w:p>
            <w:pPr>
              <w:pStyle w:val="7"/>
              <w:spacing w:before="81" w:line="312" w:lineRule="auto"/>
              <w:ind w:left="107" w:right="92"/>
              <w:jc w:val="both"/>
              <w:rPr>
                <w:sz w:val="24"/>
              </w:rPr>
            </w:pPr>
            <w:r>
              <w:rPr>
                <w:spacing w:val="-11"/>
                <w:sz w:val="24"/>
              </w:rPr>
              <w:t>办法第十九条，未履行检查验收和记</w:t>
            </w:r>
            <w:r>
              <w:rPr>
                <w:spacing w:val="-9"/>
                <w:sz w:val="24"/>
              </w:rPr>
              <w:t>录义务或未按规定委托送检的，责令</w:t>
            </w:r>
            <w:r>
              <w:rPr>
                <w:spacing w:val="-5"/>
                <w:sz w:val="24"/>
              </w:rPr>
              <w:t>改正，并处以一万元以下罚款。</w:t>
            </w:r>
          </w:p>
        </w:tc>
        <w:tc>
          <w:tcPr>
            <w:tcW w:w="798" w:type="dxa"/>
          </w:tcPr>
          <w:p>
            <w:pPr>
              <w:pStyle w:val="7"/>
              <w:rPr>
                <w:rFonts w:ascii="Times New Roman"/>
                <w:sz w:val="24"/>
              </w:rPr>
            </w:pPr>
          </w:p>
        </w:tc>
        <w:tc>
          <w:tcPr>
            <w:tcW w:w="3757" w:type="dxa"/>
          </w:tcPr>
          <w:p>
            <w:pPr>
              <w:pStyle w:val="7"/>
              <w:spacing w:before="81"/>
              <w:ind w:left="416" w:right="409"/>
              <w:jc w:val="center"/>
              <w:rPr>
                <w:sz w:val="24"/>
              </w:rPr>
            </w:pPr>
            <w:r>
              <w:rPr>
                <w:sz w:val="24"/>
              </w:rPr>
              <w:t>违反上述规定一种的。</w:t>
            </w:r>
          </w:p>
        </w:tc>
        <w:tc>
          <w:tcPr>
            <w:tcW w:w="3779"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spacing w:before="204"/>
              <w:ind w:left="86" w:right="79"/>
              <w:jc w:val="center"/>
              <w:rPr>
                <w:sz w:val="24"/>
              </w:rPr>
            </w:pPr>
            <w:r>
              <w:rPr>
                <w:sz w:val="24"/>
              </w:rPr>
              <w:t>一般</w:t>
            </w:r>
          </w:p>
        </w:tc>
        <w:tc>
          <w:tcPr>
            <w:tcW w:w="3757" w:type="dxa"/>
          </w:tcPr>
          <w:p>
            <w:pPr>
              <w:pStyle w:val="7"/>
              <w:rPr>
                <w:rFonts w:ascii="Times New Roman"/>
                <w:sz w:val="24"/>
              </w:rPr>
            </w:pPr>
          </w:p>
          <w:p>
            <w:pPr>
              <w:pStyle w:val="7"/>
              <w:spacing w:before="204"/>
              <w:ind w:left="416" w:right="409"/>
              <w:jc w:val="center"/>
              <w:rPr>
                <w:sz w:val="24"/>
              </w:rPr>
            </w:pPr>
            <w:r>
              <w:rPr>
                <w:sz w:val="24"/>
              </w:rPr>
              <w:t>违反上述规定二种的。</w:t>
            </w:r>
          </w:p>
        </w:tc>
        <w:tc>
          <w:tcPr>
            <w:tcW w:w="3779" w:type="dxa"/>
          </w:tcPr>
          <w:p>
            <w:pPr>
              <w:pStyle w:val="7"/>
              <w:rPr>
                <w:rFonts w:ascii="Times New Roman"/>
                <w:sz w:val="24"/>
              </w:rPr>
            </w:pPr>
          </w:p>
          <w:p>
            <w:pPr>
              <w:pStyle w:val="7"/>
              <w:spacing w:before="204"/>
              <w:ind w:right="-29"/>
              <w:jc w:val="right"/>
              <w:rPr>
                <w:sz w:val="24"/>
              </w:rPr>
            </w:pPr>
            <w:r>
              <w:rPr>
                <w:spacing w:val="14"/>
                <w:sz w:val="24"/>
              </w:rPr>
              <w:t>处以</w:t>
            </w:r>
            <w:r>
              <w:rPr>
                <w:spacing w:val="-3"/>
                <w:sz w:val="24"/>
              </w:rPr>
              <w:t>2000</w:t>
            </w:r>
            <w:r>
              <w:rPr>
                <w:spacing w:val="-16"/>
                <w:sz w:val="24"/>
              </w:rPr>
              <w:t xml:space="preserve"> 元以上</w:t>
            </w:r>
            <w:r>
              <w:rPr>
                <w:spacing w:val="-3"/>
                <w:sz w:val="24"/>
              </w:rPr>
              <w:t>5000</w:t>
            </w:r>
            <w:r>
              <w:rPr>
                <w:spacing w:val="-17"/>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7"/>
              <w:rPr>
                <w:rFonts w:ascii="Times New Roman"/>
                <w:sz w:val="24"/>
              </w:rPr>
            </w:pPr>
          </w:p>
          <w:p>
            <w:pPr>
              <w:pStyle w:val="7"/>
              <w:spacing w:before="204"/>
              <w:ind w:left="86" w:right="79"/>
              <w:jc w:val="center"/>
              <w:rPr>
                <w:sz w:val="24"/>
              </w:rPr>
            </w:pPr>
            <w:r>
              <w:rPr>
                <w:sz w:val="24"/>
              </w:rPr>
              <w:t>较重</w:t>
            </w:r>
          </w:p>
        </w:tc>
        <w:tc>
          <w:tcPr>
            <w:tcW w:w="3757" w:type="dxa"/>
          </w:tcPr>
          <w:p>
            <w:pPr>
              <w:pStyle w:val="7"/>
              <w:rPr>
                <w:rFonts w:ascii="Times New Roman"/>
                <w:sz w:val="24"/>
              </w:rPr>
            </w:pPr>
          </w:p>
          <w:p>
            <w:pPr>
              <w:pStyle w:val="7"/>
              <w:spacing w:before="204"/>
              <w:ind w:left="416" w:right="411"/>
              <w:jc w:val="center"/>
              <w:rPr>
                <w:sz w:val="24"/>
              </w:rPr>
            </w:pPr>
            <w:r>
              <w:rPr>
                <w:sz w:val="24"/>
              </w:rPr>
              <w:t>违反上述规定二种以上的。</w:t>
            </w:r>
          </w:p>
        </w:tc>
        <w:tc>
          <w:tcPr>
            <w:tcW w:w="3779" w:type="dxa"/>
          </w:tcPr>
          <w:p>
            <w:pPr>
              <w:pStyle w:val="7"/>
              <w:rPr>
                <w:rFonts w:ascii="Times New Roman"/>
                <w:sz w:val="24"/>
              </w:rPr>
            </w:pPr>
          </w:p>
          <w:p>
            <w:pPr>
              <w:pStyle w:val="7"/>
              <w:spacing w:before="204"/>
              <w:jc w:val="right"/>
              <w:rPr>
                <w:sz w:val="24"/>
              </w:rPr>
            </w:pPr>
            <w:r>
              <w:rPr>
                <w:spacing w:val="-23"/>
                <w:sz w:val="24"/>
              </w:rPr>
              <w:t xml:space="preserve">处以 </w:t>
            </w:r>
            <w:r>
              <w:rPr>
                <w:spacing w:val="-3"/>
                <w:sz w:val="24"/>
              </w:rPr>
              <w:t>5000</w:t>
            </w:r>
            <w:r>
              <w:rPr>
                <w:spacing w:val="-12"/>
                <w:sz w:val="24"/>
              </w:rPr>
              <w:t xml:space="preserve"> 元以上一万元以下罚款。</w:t>
            </w:r>
          </w:p>
        </w:tc>
      </w:tr>
    </w:tbl>
    <w:p>
      <w:pPr>
        <w:spacing w:after="0"/>
        <w:jc w:val="right"/>
        <w:rPr>
          <w:sz w:val="24"/>
        </w:rPr>
        <w:sectPr>
          <w:pgSz w:w="16840" w:h="11900" w:orient="landscape"/>
          <w:pgMar w:top="1100" w:right="580" w:bottom="1860" w:left="620" w:header="0" w:footer="1676" w:gutter="0"/>
          <w:cols w:space="720" w:num="1"/>
        </w:sectPr>
      </w:pPr>
    </w:p>
    <w:p>
      <w:pPr>
        <w:pStyle w:val="2"/>
        <w:tabs>
          <w:tab w:val="left" w:pos="1269"/>
        </w:tabs>
        <w:spacing w:before="34"/>
        <w:ind w:right="198"/>
        <w:jc w:val="center"/>
      </w:pPr>
      <w:r>
        <w:rPr>
          <w:spacing w:val="-3"/>
        </w:rPr>
        <w:t>第五</w:t>
      </w:r>
      <w:r>
        <w:t>节</w:t>
      </w:r>
      <w:r>
        <w:tab/>
      </w:r>
      <w:r>
        <w:rPr>
          <w:spacing w:val="-3"/>
        </w:rPr>
        <w:t>适用计量监</w:t>
      </w:r>
      <w:r>
        <w:t>管</w:t>
      </w:r>
      <w:r>
        <w:rPr>
          <w:spacing w:val="-3"/>
        </w:rPr>
        <w:t>法规、规章的</w:t>
      </w:r>
      <w:r>
        <w:t>裁</w:t>
      </w:r>
      <w:r>
        <w:rPr>
          <w:spacing w:val="-3"/>
        </w:rPr>
        <w:t>量标</w:t>
      </w:r>
      <w:r>
        <w:t>准</w:t>
      </w:r>
    </w:p>
    <w:p>
      <w:pPr>
        <w:pStyle w:val="2"/>
        <w:spacing w:before="0"/>
        <w:rPr>
          <w:sz w:val="20"/>
        </w:rPr>
      </w:pPr>
    </w:p>
    <w:p>
      <w:pPr>
        <w:pStyle w:val="2"/>
        <w:spacing w:before="0"/>
        <w:rPr>
          <w:sz w:val="20"/>
        </w:rPr>
      </w:pPr>
    </w:p>
    <w:p>
      <w:pPr>
        <w:pStyle w:val="2"/>
        <w:spacing w:before="7"/>
        <w:rPr>
          <w:sz w:val="21"/>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19"/>
        <w:gridCol w:w="4209"/>
        <w:gridCol w:w="736"/>
        <w:gridCol w:w="3700"/>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80" w:type="dxa"/>
          </w:tcPr>
          <w:p>
            <w:pPr>
              <w:pStyle w:val="7"/>
              <w:spacing w:before="1"/>
              <w:rPr>
                <w:sz w:val="22"/>
              </w:rPr>
            </w:pPr>
          </w:p>
          <w:p>
            <w:pPr>
              <w:pStyle w:val="7"/>
              <w:ind w:left="155"/>
              <w:rPr>
                <w:sz w:val="24"/>
              </w:rPr>
            </w:pPr>
            <w:r>
              <w:rPr>
                <w:sz w:val="24"/>
              </w:rPr>
              <w:t>序号</w:t>
            </w:r>
          </w:p>
        </w:tc>
        <w:tc>
          <w:tcPr>
            <w:tcW w:w="1519" w:type="dxa"/>
          </w:tcPr>
          <w:p>
            <w:pPr>
              <w:pStyle w:val="7"/>
              <w:spacing w:before="1"/>
              <w:rPr>
                <w:sz w:val="22"/>
              </w:rPr>
            </w:pPr>
          </w:p>
          <w:p>
            <w:pPr>
              <w:pStyle w:val="7"/>
              <w:ind w:left="287"/>
              <w:rPr>
                <w:sz w:val="24"/>
              </w:rPr>
            </w:pPr>
            <w:r>
              <w:rPr>
                <w:sz w:val="24"/>
              </w:rPr>
              <w:t>法律名称</w:t>
            </w:r>
          </w:p>
        </w:tc>
        <w:tc>
          <w:tcPr>
            <w:tcW w:w="4209" w:type="dxa"/>
          </w:tcPr>
          <w:p>
            <w:pPr>
              <w:pStyle w:val="7"/>
              <w:spacing w:before="1"/>
              <w:rPr>
                <w:sz w:val="22"/>
              </w:rPr>
            </w:pPr>
          </w:p>
          <w:p>
            <w:pPr>
              <w:pStyle w:val="7"/>
              <w:ind w:left="1610" w:right="1588"/>
              <w:jc w:val="center"/>
              <w:rPr>
                <w:sz w:val="24"/>
              </w:rPr>
            </w:pPr>
            <w:r>
              <w:rPr>
                <w:sz w:val="24"/>
              </w:rPr>
              <w:t>法律依据</w:t>
            </w:r>
          </w:p>
        </w:tc>
        <w:tc>
          <w:tcPr>
            <w:tcW w:w="736" w:type="dxa"/>
          </w:tcPr>
          <w:p>
            <w:pPr>
              <w:pStyle w:val="7"/>
              <w:spacing w:before="5" w:line="398" w:lineRule="exact"/>
              <w:ind w:left="135" w:right="111"/>
              <w:rPr>
                <w:sz w:val="24"/>
              </w:rPr>
            </w:pPr>
            <w:r>
              <w:rPr>
                <w:sz w:val="24"/>
              </w:rPr>
              <w:t>违法程度</w:t>
            </w:r>
          </w:p>
        </w:tc>
        <w:tc>
          <w:tcPr>
            <w:tcW w:w="3700" w:type="dxa"/>
          </w:tcPr>
          <w:p>
            <w:pPr>
              <w:pStyle w:val="7"/>
              <w:spacing w:before="1"/>
              <w:rPr>
                <w:sz w:val="22"/>
              </w:rPr>
            </w:pPr>
          </w:p>
          <w:p>
            <w:pPr>
              <w:pStyle w:val="7"/>
              <w:ind w:left="1355" w:right="1335"/>
              <w:jc w:val="center"/>
              <w:rPr>
                <w:sz w:val="24"/>
              </w:rPr>
            </w:pPr>
            <w:r>
              <w:rPr>
                <w:sz w:val="24"/>
              </w:rPr>
              <w:t>判断标准</w:t>
            </w:r>
          </w:p>
        </w:tc>
        <w:tc>
          <w:tcPr>
            <w:tcW w:w="4038" w:type="dxa"/>
          </w:tcPr>
          <w:p>
            <w:pPr>
              <w:pStyle w:val="7"/>
              <w:spacing w:before="1"/>
              <w:rPr>
                <w:sz w:val="22"/>
              </w:rPr>
            </w:pPr>
          </w:p>
          <w:p>
            <w:pPr>
              <w:pStyle w:val="7"/>
              <w:ind w:left="84" w:right="59"/>
              <w:jc w:val="center"/>
              <w:rPr>
                <w:sz w:val="24"/>
              </w:rPr>
            </w:pPr>
            <w:r>
              <w:rPr>
                <w:sz w:val="24"/>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80" w:type="dxa"/>
            <w:tcBorders>
              <w:bottom w:val="nil"/>
            </w:tcBorders>
          </w:tcPr>
          <w:p>
            <w:pPr>
              <w:pStyle w:val="7"/>
              <w:rPr>
                <w:rFonts w:ascii="Times New Roman"/>
                <w:sz w:val="24"/>
              </w:rPr>
            </w:pPr>
          </w:p>
        </w:tc>
        <w:tc>
          <w:tcPr>
            <w:tcW w:w="1519" w:type="dxa"/>
            <w:tcBorders>
              <w:bottom w:val="nil"/>
            </w:tcBorders>
          </w:tcPr>
          <w:p>
            <w:pPr>
              <w:pStyle w:val="7"/>
              <w:rPr>
                <w:rFonts w:ascii="Times New Roman"/>
                <w:sz w:val="24"/>
              </w:rPr>
            </w:pPr>
          </w:p>
        </w:tc>
        <w:tc>
          <w:tcPr>
            <w:tcW w:w="4209" w:type="dxa"/>
            <w:tcBorders>
              <w:bottom w:val="nil"/>
            </w:tcBorders>
          </w:tcPr>
          <w:p>
            <w:pPr>
              <w:pStyle w:val="7"/>
              <w:rPr>
                <w:rFonts w:ascii="Times New Roman"/>
                <w:sz w:val="24"/>
              </w:rPr>
            </w:pPr>
          </w:p>
        </w:tc>
        <w:tc>
          <w:tcPr>
            <w:tcW w:w="736" w:type="dxa"/>
            <w:tcBorders>
              <w:bottom w:val="nil"/>
            </w:tcBorders>
          </w:tcPr>
          <w:p>
            <w:pPr>
              <w:pStyle w:val="7"/>
              <w:rPr>
                <w:rFonts w:ascii="Times New Roman"/>
                <w:sz w:val="24"/>
              </w:rPr>
            </w:pPr>
          </w:p>
        </w:tc>
        <w:tc>
          <w:tcPr>
            <w:tcW w:w="3700" w:type="dxa"/>
            <w:tcBorders>
              <w:bottom w:val="nil"/>
            </w:tcBorders>
          </w:tcPr>
          <w:p>
            <w:pPr>
              <w:pStyle w:val="7"/>
              <w:rPr>
                <w:sz w:val="24"/>
              </w:rPr>
            </w:pPr>
          </w:p>
          <w:p>
            <w:pPr>
              <w:pStyle w:val="7"/>
              <w:spacing w:before="182"/>
              <w:ind w:left="109"/>
              <w:rPr>
                <w:sz w:val="24"/>
              </w:rPr>
            </w:pPr>
            <w:r>
              <w:rPr>
                <w:sz w:val="24"/>
              </w:rPr>
              <w:t>经营者批量使用用于贸易结算的</w:t>
            </w:r>
          </w:p>
        </w:tc>
        <w:tc>
          <w:tcPr>
            <w:tcW w:w="4038"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6" w:hRule="atLeast"/>
        </w:trPr>
        <w:tc>
          <w:tcPr>
            <w:tcW w:w="780" w:type="dxa"/>
            <w:vMerge w:val="restart"/>
            <w:tcBorders>
              <w:top w:val="nil"/>
              <w:bottom w:val="nil"/>
            </w:tcBorders>
          </w:tcPr>
          <w:p>
            <w:pPr>
              <w:pStyle w:val="7"/>
              <w:rPr>
                <w:sz w:val="24"/>
              </w:rPr>
            </w:pPr>
          </w:p>
          <w:p>
            <w:pPr>
              <w:pStyle w:val="7"/>
              <w:rPr>
                <w:sz w:val="24"/>
              </w:rPr>
            </w:pPr>
          </w:p>
          <w:p>
            <w:pPr>
              <w:pStyle w:val="7"/>
              <w:rPr>
                <w:sz w:val="24"/>
              </w:rPr>
            </w:pPr>
          </w:p>
          <w:p>
            <w:pPr>
              <w:pStyle w:val="7"/>
              <w:rPr>
                <w:sz w:val="24"/>
              </w:rPr>
            </w:pPr>
          </w:p>
          <w:p>
            <w:pPr>
              <w:pStyle w:val="7"/>
              <w:spacing w:before="3"/>
              <w:rPr>
                <w:sz w:val="22"/>
              </w:rPr>
            </w:pPr>
          </w:p>
          <w:p>
            <w:pPr>
              <w:pStyle w:val="7"/>
              <w:ind w:left="213"/>
              <w:rPr>
                <w:sz w:val="24"/>
              </w:rPr>
            </w:pPr>
            <w:r>
              <w:rPr>
                <w:sz w:val="24"/>
              </w:rPr>
              <w:t>112</w:t>
            </w:r>
          </w:p>
        </w:tc>
        <w:tc>
          <w:tcPr>
            <w:tcW w:w="1519" w:type="dxa"/>
            <w:vMerge w:val="restart"/>
            <w:tcBorders>
              <w:top w:val="nil"/>
              <w:bottom w:val="nil"/>
            </w:tcBorders>
          </w:tcPr>
          <w:p>
            <w:pPr>
              <w:pStyle w:val="7"/>
              <w:rPr>
                <w:sz w:val="24"/>
              </w:rPr>
            </w:pPr>
          </w:p>
          <w:p>
            <w:pPr>
              <w:pStyle w:val="7"/>
              <w:rPr>
                <w:sz w:val="24"/>
              </w:rPr>
            </w:pPr>
          </w:p>
          <w:p>
            <w:pPr>
              <w:pStyle w:val="7"/>
              <w:rPr>
                <w:sz w:val="24"/>
              </w:rPr>
            </w:pPr>
          </w:p>
          <w:p>
            <w:pPr>
              <w:pStyle w:val="7"/>
              <w:spacing w:before="192" w:line="312" w:lineRule="auto"/>
              <w:ind w:left="147" w:right="125"/>
              <w:jc w:val="center"/>
              <w:rPr>
                <w:sz w:val="24"/>
              </w:rPr>
            </w:pPr>
            <w:r>
              <w:rPr>
                <w:sz w:val="24"/>
              </w:rPr>
              <w:t>《吉林省贸易计量监督条例》</w:t>
            </w:r>
          </w:p>
        </w:tc>
        <w:tc>
          <w:tcPr>
            <w:tcW w:w="4209" w:type="dxa"/>
            <w:vMerge w:val="restart"/>
            <w:tcBorders>
              <w:top w:val="nil"/>
              <w:bottom w:val="nil"/>
            </w:tcBorders>
          </w:tcPr>
          <w:p>
            <w:pPr>
              <w:pStyle w:val="7"/>
              <w:rPr>
                <w:sz w:val="24"/>
              </w:rPr>
            </w:pPr>
          </w:p>
          <w:p>
            <w:pPr>
              <w:pStyle w:val="7"/>
              <w:rPr>
                <w:sz w:val="24"/>
              </w:rPr>
            </w:pPr>
          </w:p>
          <w:p>
            <w:pPr>
              <w:pStyle w:val="7"/>
              <w:spacing w:before="3"/>
              <w:rPr>
                <w:sz w:val="23"/>
              </w:rPr>
            </w:pPr>
          </w:p>
          <w:p>
            <w:pPr>
              <w:pStyle w:val="7"/>
              <w:spacing w:line="312" w:lineRule="auto"/>
              <w:ind w:left="110" w:right="-29"/>
              <w:rPr>
                <w:sz w:val="24"/>
              </w:rPr>
            </w:pPr>
            <w:r>
              <w:rPr>
                <w:spacing w:val="-5"/>
                <w:sz w:val="24"/>
              </w:rPr>
              <w:t xml:space="preserve">第二十七条：违反本条例第六条规定， </w:t>
            </w:r>
            <w:r>
              <w:rPr>
                <w:spacing w:val="-17"/>
                <w:sz w:val="24"/>
              </w:rPr>
              <w:t xml:space="preserve">责令改正，没收违法所得，情节轻微的， </w:t>
            </w:r>
            <w:r>
              <w:rPr>
                <w:spacing w:val="-7"/>
                <w:sz w:val="24"/>
              </w:rPr>
              <w:t>处五千元以上一万元以下罚款；情节严</w:t>
            </w:r>
            <w:r>
              <w:rPr>
                <w:spacing w:val="-5"/>
                <w:sz w:val="24"/>
              </w:rPr>
              <w:t>重的，处一万元以上三万元以下罚款。</w:t>
            </w:r>
          </w:p>
        </w:tc>
        <w:tc>
          <w:tcPr>
            <w:tcW w:w="736" w:type="dxa"/>
            <w:tcBorders>
              <w:top w:val="nil"/>
            </w:tcBorders>
          </w:tcPr>
          <w:p>
            <w:pPr>
              <w:pStyle w:val="7"/>
              <w:rPr>
                <w:sz w:val="18"/>
              </w:rPr>
            </w:pPr>
          </w:p>
          <w:p>
            <w:pPr>
              <w:pStyle w:val="7"/>
              <w:spacing w:before="1"/>
              <w:ind w:left="108"/>
              <w:rPr>
                <w:sz w:val="24"/>
              </w:rPr>
            </w:pPr>
            <w:r>
              <w:rPr>
                <w:sz w:val="24"/>
              </w:rPr>
              <w:t>较轻</w:t>
            </w:r>
          </w:p>
        </w:tc>
        <w:tc>
          <w:tcPr>
            <w:tcW w:w="3700" w:type="dxa"/>
            <w:tcBorders>
              <w:top w:val="nil"/>
            </w:tcBorders>
          </w:tcPr>
          <w:p>
            <w:pPr>
              <w:pStyle w:val="7"/>
              <w:spacing w:before="37" w:line="295" w:lineRule="auto"/>
              <w:ind w:left="109" w:right="88"/>
              <w:rPr>
                <w:sz w:val="24"/>
              </w:rPr>
            </w:pPr>
            <w:r>
              <w:rPr>
                <w:spacing w:val="-5"/>
                <w:sz w:val="24"/>
              </w:rPr>
              <w:t>计量器具平均偏差为计量器具允</w:t>
            </w:r>
            <w:r>
              <w:rPr>
                <w:spacing w:val="-18"/>
                <w:sz w:val="24"/>
              </w:rPr>
              <w:t xml:space="preserve">许误差 </w:t>
            </w:r>
            <w:r>
              <w:rPr>
                <w:spacing w:val="-4"/>
                <w:sz w:val="24"/>
              </w:rPr>
              <w:t>30</w:t>
            </w:r>
            <w:r>
              <w:rPr>
                <w:spacing w:val="-17"/>
                <w:sz w:val="24"/>
              </w:rPr>
              <w:t xml:space="preserve">%以下，涉及计量器具 </w:t>
            </w:r>
            <w:r>
              <w:rPr>
                <w:spacing w:val="-8"/>
                <w:sz w:val="24"/>
              </w:rPr>
              <w:t xml:space="preserve">50 </w:t>
            </w:r>
            <w:r>
              <w:rPr>
                <w:spacing w:val="-3"/>
                <w:sz w:val="24"/>
              </w:rPr>
              <w:t>台</w:t>
            </w:r>
            <w:r>
              <w:rPr>
                <w:spacing w:val="-5"/>
                <w:sz w:val="24"/>
              </w:rPr>
              <w:t>（件）</w:t>
            </w:r>
            <w:r>
              <w:rPr>
                <w:spacing w:val="-4"/>
                <w:sz w:val="24"/>
              </w:rPr>
              <w:t>以下的。</w:t>
            </w:r>
          </w:p>
        </w:tc>
        <w:tc>
          <w:tcPr>
            <w:tcW w:w="4038" w:type="dxa"/>
            <w:tcBorders>
              <w:top w:val="nil"/>
            </w:tcBorders>
          </w:tcPr>
          <w:p>
            <w:pPr>
              <w:pStyle w:val="7"/>
              <w:spacing w:before="8"/>
              <w:rPr>
                <w:sz w:val="17"/>
              </w:rPr>
            </w:pPr>
          </w:p>
          <w:p>
            <w:pPr>
              <w:pStyle w:val="7"/>
              <w:spacing w:before="1"/>
              <w:ind w:left="84" w:right="64"/>
              <w:jc w:val="center"/>
              <w:rPr>
                <w:sz w:val="24"/>
              </w:rPr>
            </w:pPr>
            <w:r>
              <w:rPr>
                <w:sz w:val="24"/>
              </w:rPr>
              <w:t>没收违法所得，处一万元以下罚款。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780" w:type="dxa"/>
            <w:vMerge w:val="continue"/>
            <w:tcBorders>
              <w:top w:val="nil"/>
              <w:bottom w:val="nil"/>
            </w:tcBorders>
          </w:tcPr>
          <w:p>
            <w:pPr>
              <w:rPr>
                <w:sz w:val="2"/>
                <w:szCs w:val="2"/>
              </w:rPr>
            </w:pPr>
          </w:p>
        </w:tc>
        <w:tc>
          <w:tcPr>
            <w:tcW w:w="1519" w:type="dxa"/>
            <w:vMerge w:val="continue"/>
            <w:tcBorders>
              <w:top w:val="nil"/>
              <w:bottom w:val="nil"/>
            </w:tcBorders>
          </w:tcPr>
          <w:p>
            <w:pPr>
              <w:rPr>
                <w:sz w:val="2"/>
                <w:szCs w:val="2"/>
              </w:rPr>
            </w:pPr>
          </w:p>
        </w:tc>
        <w:tc>
          <w:tcPr>
            <w:tcW w:w="4209" w:type="dxa"/>
            <w:vMerge w:val="continue"/>
            <w:tcBorders>
              <w:top w:val="nil"/>
              <w:bottom w:val="nil"/>
            </w:tcBorders>
          </w:tcPr>
          <w:p>
            <w:pPr>
              <w:rPr>
                <w:sz w:val="2"/>
                <w:szCs w:val="2"/>
              </w:rPr>
            </w:pPr>
          </w:p>
        </w:tc>
        <w:tc>
          <w:tcPr>
            <w:tcW w:w="736" w:type="dxa"/>
            <w:tcBorders>
              <w:bottom w:val="nil"/>
            </w:tcBorders>
          </w:tcPr>
          <w:p>
            <w:pPr>
              <w:pStyle w:val="7"/>
              <w:rPr>
                <w:sz w:val="24"/>
              </w:rPr>
            </w:pPr>
          </w:p>
          <w:p>
            <w:pPr>
              <w:pStyle w:val="7"/>
              <w:rPr>
                <w:sz w:val="24"/>
              </w:rPr>
            </w:pPr>
          </w:p>
          <w:p>
            <w:pPr>
              <w:pStyle w:val="7"/>
              <w:rPr>
                <w:sz w:val="24"/>
              </w:rPr>
            </w:pPr>
          </w:p>
          <w:p>
            <w:pPr>
              <w:pStyle w:val="7"/>
              <w:spacing w:before="3"/>
              <w:rPr>
                <w:sz w:val="18"/>
              </w:rPr>
            </w:pPr>
          </w:p>
          <w:p>
            <w:pPr>
              <w:pStyle w:val="7"/>
              <w:ind w:left="132"/>
              <w:rPr>
                <w:sz w:val="24"/>
              </w:rPr>
            </w:pPr>
            <w:r>
              <w:rPr>
                <w:sz w:val="24"/>
              </w:rPr>
              <w:t>一般</w:t>
            </w:r>
          </w:p>
        </w:tc>
        <w:tc>
          <w:tcPr>
            <w:tcW w:w="3700" w:type="dxa"/>
            <w:tcBorders>
              <w:bottom w:val="nil"/>
            </w:tcBorders>
          </w:tcPr>
          <w:p>
            <w:pPr>
              <w:pStyle w:val="7"/>
              <w:spacing w:before="6"/>
              <w:rPr>
                <w:sz w:val="30"/>
              </w:rPr>
            </w:pPr>
          </w:p>
          <w:p>
            <w:pPr>
              <w:pStyle w:val="7"/>
              <w:spacing w:line="297" w:lineRule="auto"/>
              <w:ind w:left="109" w:right="153"/>
              <w:jc w:val="both"/>
              <w:rPr>
                <w:sz w:val="24"/>
              </w:rPr>
            </w:pPr>
            <w:r>
              <w:rPr>
                <w:spacing w:val="-5"/>
                <w:sz w:val="24"/>
              </w:rPr>
              <w:t>经营者批量使用用于贸易结算的计量器具平均偏差为计量器具允</w:t>
            </w:r>
            <w:r>
              <w:rPr>
                <w:spacing w:val="-18"/>
                <w:sz w:val="24"/>
              </w:rPr>
              <w:t xml:space="preserve">许误差 </w:t>
            </w:r>
            <w:r>
              <w:rPr>
                <w:spacing w:val="-4"/>
                <w:sz w:val="24"/>
              </w:rPr>
              <w:t>30</w:t>
            </w:r>
            <w:r>
              <w:rPr>
                <w:spacing w:val="-19"/>
                <w:sz w:val="24"/>
              </w:rPr>
              <w:t xml:space="preserve">%以上 </w:t>
            </w:r>
            <w:r>
              <w:rPr>
                <w:spacing w:val="-3"/>
                <w:sz w:val="24"/>
              </w:rPr>
              <w:t>70%</w:t>
            </w:r>
            <w:r>
              <w:rPr>
                <w:spacing w:val="-7"/>
                <w:sz w:val="24"/>
              </w:rPr>
              <w:t>以下，涉及计</w:t>
            </w:r>
          </w:p>
          <w:p>
            <w:pPr>
              <w:pStyle w:val="7"/>
              <w:spacing w:line="304" w:lineRule="exact"/>
              <w:ind w:left="109"/>
              <w:jc w:val="both"/>
              <w:rPr>
                <w:sz w:val="24"/>
              </w:rPr>
            </w:pPr>
            <w:r>
              <w:rPr>
                <w:spacing w:val="-19"/>
                <w:sz w:val="24"/>
              </w:rPr>
              <w:t xml:space="preserve">量器具 </w:t>
            </w:r>
            <w:r>
              <w:rPr>
                <w:spacing w:val="-3"/>
                <w:sz w:val="24"/>
              </w:rPr>
              <w:t>50</w:t>
            </w:r>
            <w:r>
              <w:rPr>
                <w:spacing w:val="-35"/>
                <w:sz w:val="24"/>
              </w:rPr>
              <w:t xml:space="preserve"> 台</w:t>
            </w:r>
            <w:r>
              <w:rPr>
                <w:spacing w:val="-5"/>
                <w:sz w:val="24"/>
              </w:rPr>
              <w:t>（件</w:t>
            </w:r>
            <w:r>
              <w:rPr>
                <w:spacing w:val="-3"/>
                <w:sz w:val="24"/>
              </w:rPr>
              <w:t>）</w:t>
            </w:r>
            <w:r>
              <w:rPr>
                <w:spacing w:val="-24"/>
                <w:sz w:val="24"/>
              </w:rPr>
              <w:t xml:space="preserve">以上 </w:t>
            </w:r>
            <w:r>
              <w:rPr>
                <w:sz w:val="24"/>
              </w:rPr>
              <w:t>100</w:t>
            </w:r>
            <w:r>
              <w:rPr>
                <w:spacing w:val="-24"/>
                <w:sz w:val="24"/>
              </w:rPr>
              <w:t xml:space="preserve"> 台以</w:t>
            </w:r>
          </w:p>
        </w:tc>
        <w:tc>
          <w:tcPr>
            <w:tcW w:w="4038" w:type="dxa"/>
            <w:tcBorders>
              <w:bottom w:val="nil"/>
            </w:tcBorders>
          </w:tcPr>
          <w:p>
            <w:pPr>
              <w:pStyle w:val="7"/>
              <w:rPr>
                <w:sz w:val="24"/>
              </w:rPr>
            </w:pPr>
          </w:p>
          <w:p>
            <w:pPr>
              <w:pStyle w:val="7"/>
              <w:rPr>
                <w:sz w:val="24"/>
              </w:rPr>
            </w:pPr>
          </w:p>
          <w:p>
            <w:pPr>
              <w:pStyle w:val="7"/>
              <w:spacing w:before="1"/>
              <w:rPr>
                <w:sz w:val="27"/>
              </w:rPr>
            </w:pPr>
          </w:p>
          <w:p>
            <w:pPr>
              <w:pStyle w:val="7"/>
              <w:spacing w:line="295" w:lineRule="auto"/>
              <w:ind w:left="110" w:right="66"/>
              <w:rPr>
                <w:sz w:val="24"/>
              </w:rPr>
            </w:pPr>
            <w:r>
              <w:rPr>
                <w:sz w:val="24"/>
              </w:rPr>
              <w:t>没收违法所得，处一万元以上二万元以下罚款。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80" w:type="dxa"/>
            <w:tcBorders>
              <w:top w:val="nil"/>
            </w:tcBorders>
          </w:tcPr>
          <w:p>
            <w:pPr>
              <w:pStyle w:val="7"/>
              <w:rPr>
                <w:rFonts w:ascii="Times New Roman"/>
                <w:sz w:val="24"/>
              </w:rPr>
            </w:pPr>
          </w:p>
        </w:tc>
        <w:tc>
          <w:tcPr>
            <w:tcW w:w="1519" w:type="dxa"/>
            <w:tcBorders>
              <w:top w:val="nil"/>
            </w:tcBorders>
          </w:tcPr>
          <w:p>
            <w:pPr>
              <w:pStyle w:val="7"/>
              <w:rPr>
                <w:rFonts w:ascii="Times New Roman"/>
                <w:sz w:val="24"/>
              </w:rPr>
            </w:pPr>
          </w:p>
        </w:tc>
        <w:tc>
          <w:tcPr>
            <w:tcW w:w="4209" w:type="dxa"/>
            <w:tcBorders>
              <w:top w:val="nil"/>
            </w:tcBorders>
          </w:tcPr>
          <w:p>
            <w:pPr>
              <w:pStyle w:val="7"/>
              <w:rPr>
                <w:rFonts w:ascii="Times New Roman"/>
                <w:sz w:val="24"/>
              </w:rPr>
            </w:pPr>
          </w:p>
        </w:tc>
        <w:tc>
          <w:tcPr>
            <w:tcW w:w="736" w:type="dxa"/>
            <w:tcBorders>
              <w:top w:val="nil"/>
            </w:tcBorders>
          </w:tcPr>
          <w:p>
            <w:pPr>
              <w:pStyle w:val="7"/>
              <w:rPr>
                <w:rFonts w:ascii="Times New Roman"/>
                <w:sz w:val="24"/>
              </w:rPr>
            </w:pPr>
          </w:p>
        </w:tc>
        <w:tc>
          <w:tcPr>
            <w:tcW w:w="3700" w:type="dxa"/>
            <w:tcBorders>
              <w:top w:val="nil"/>
            </w:tcBorders>
          </w:tcPr>
          <w:p>
            <w:pPr>
              <w:pStyle w:val="7"/>
              <w:spacing w:before="37"/>
              <w:ind w:left="109"/>
              <w:rPr>
                <w:sz w:val="24"/>
              </w:rPr>
            </w:pPr>
            <w:r>
              <w:rPr>
                <w:sz w:val="24"/>
              </w:rPr>
              <w:t>下的。</w:t>
            </w:r>
          </w:p>
        </w:tc>
        <w:tc>
          <w:tcPr>
            <w:tcW w:w="4038"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19"/>
        <w:gridCol w:w="4209"/>
        <w:gridCol w:w="736"/>
        <w:gridCol w:w="3700"/>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1" w:hRule="atLeast"/>
        </w:trPr>
        <w:tc>
          <w:tcPr>
            <w:tcW w:w="780" w:type="dxa"/>
          </w:tcPr>
          <w:p>
            <w:pPr>
              <w:pStyle w:val="7"/>
              <w:rPr>
                <w:rFonts w:ascii="Times New Roman"/>
                <w:sz w:val="24"/>
              </w:rPr>
            </w:pPr>
          </w:p>
        </w:tc>
        <w:tc>
          <w:tcPr>
            <w:tcW w:w="1519" w:type="dxa"/>
          </w:tcPr>
          <w:p>
            <w:pPr>
              <w:pStyle w:val="7"/>
              <w:rPr>
                <w:rFonts w:ascii="Times New Roman"/>
                <w:sz w:val="24"/>
              </w:rPr>
            </w:pPr>
          </w:p>
        </w:tc>
        <w:tc>
          <w:tcPr>
            <w:tcW w:w="4209" w:type="dxa"/>
          </w:tcPr>
          <w:p>
            <w:pPr>
              <w:pStyle w:val="7"/>
              <w:rPr>
                <w:rFonts w:ascii="Times New Roman"/>
                <w:sz w:val="24"/>
              </w:rPr>
            </w:pPr>
          </w:p>
        </w:tc>
        <w:tc>
          <w:tcPr>
            <w:tcW w:w="73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27"/>
              </w:rPr>
            </w:pPr>
          </w:p>
          <w:p>
            <w:pPr>
              <w:pStyle w:val="7"/>
              <w:ind w:right="113"/>
              <w:jc w:val="right"/>
              <w:rPr>
                <w:sz w:val="24"/>
              </w:rPr>
            </w:pPr>
            <w:r>
              <w:rPr>
                <w:sz w:val="24"/>
              </w:rPr>
              <w:t>较重</w:t>
            </w:r>
          </w:p>
        </w:tc>
        <w:tc>
          <w:tcPr>
            <w:tcW w:w="3700" w:type="dxa"/>
          </w:tcPr>
          <w:p>
            <w:pPr>
              <w:pStyle w:val="7"/>
              <w:rPr>
                <w:rFonts w:ascii="Times New Roman"/>
                <w:sz w:val="24"/>
              </w:rPr>
            </w:pPr>
          </w:p>
          <w:p>
            <w:pPr>
              <w:pStyle w:val="7"/>
              <w:rPr>
                <w:rFonts w:ascii="Times New Roman"/>
                <w:sz w:val="26"/>
              </w:rPr>
            </w:pPr>
          </w:p>
          <w:p>
            <w:pPr>
              <w:pStyle w:val="7"/>
              <w:spacing w:before="1" w:line="297" w:lineRule="auto"/>
              <w:ind w:left="109" w:right="91"/>
              <w:rPr>
                <w:sz w:val="24"/>
              </w:rPr>
            </w:pPr>
            <w:r>
              <w:rPr>
                <w:spacing w:val="-5"/>
                <w:sz w:val="24"/>
              </w:rPr>
              <w:t>经营者批量使用用于贸易结算的计量器具平均偏差为计量器具允</w:t>
            </w:r>
            <w:r>
              <w:rPr>
                <w:spacing w:val="6"/>
                <w:sz w:val="24"/>
              </w:rPr>
              <w:t>许误差</w:t>
            </w:r>
            <w:r>
              <w:rPr>
                <w:spacing w:val="-3"/>
                <w:sz w:val="24"/>
              </w:rPr>
              <w:t>70%</w:t>
            </w:r>
            <w:r>
              <w:rPr>
                <w:spacing w:val="-15"/>
                <w:sz w:val="24"/>
              </w:rPr>
              <w:t>以上，涉及计量器具</w:t>
            </w:r>
            <w:r>
              <w:rPr>
                <w:spacing w:val="-6"/>
                <w:sz w:val="24"/>
              </w:rPr>
              <w:t xml:space="preserve">100 </w:t>
            </w:r>
            <w:r>
              <w:rPr>
                <w:spacing w:val="-3"/>
                <w:sz w:val="24"/>
              </w:rPr>
              <w:t>台</w:t>
            </w:r>
            <w:r>
              <w:rPr>
                <w:spacing w:val="-5"/>
                <w:sz w:val="24"/>
              </w:rPr>
              <w:t>（件）</w:t>
            </w:r>
            <w:r>
              <w:rPr>
                <w:spacing w:val="-4"/>
                <w:sz w:val="24"/>
              </w:rPr>
              <w:t>以上的。</w:t>
            </w:r>
          </w:p>
        </w:tc>
        <w:tc>
          <w:tcPr>
            <w:tcW w:w="4038" w:type="dxa"/>
          </w:tcPr>
          <w:p>
            <w:pPr>
              <w:pStyle w:val="7"/>
              <w:rPr>
                <w:rFonts w:ascii="Times New Roman"/>
                <w:sz w:val="24"/>
              </w:rPr>
            </w:pPr>
          </w:p>
          <w:p>
            <w:pPr>
              <w:pStyle w:val="7"/>
              <w:rPr>
                <w:rFonts w:ascii="Times New Roman"/>
                <w:sz w:val="24"/>
              </w:rPr>
            </w:pPr>
          </w:p>
          <w:p>
            <w:pPr>
              <w:pStyle w:val="7"/>
              <w:rPr>
                <w:rFonts w:ascii="Times New Roman"/>
                <w:sz w:val="35"/>
              </w:rPr>
            </w:pPr>
          </w:p>
          <w:p>
            <w:pPr>
              <w:pStyle w:val="7"/>
              <w:spacing w:line="297" w:lineRule="auto"/>
              <w:ind w:left="110" w:right="66"/>
              <w:rPr>
                <w:sz w:val="24"/>
              </w:rPr>
            </w:pPr>
            <w:r>
              <w:rPr>
                <w:sz w:val="24"/>
              </w:rPr>
              <w:t>没收违法所得，处二万元以上三万元以下罚款。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78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ind w:left="213"/>
              <w:rPr>
                <w:sz w:val="24"/>
              </w:rPr>
            </w:pPr>
            <w:r>
              <w:rPr>
                <w:sz w:val="24"/>
              </w:rPr>
              <w:t>113</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9" w:line="312" w:lineRule="auto"/>
              <w:ind w:left="147" w:right="125"/>
              <w:jc w:val="center"/>
              <w:rPr>
                <w:sz w:val="24"/>
              </w:rPr>
            </w:pPr>
            <w:r>
              <w:rPr>
                <w:sz w:val="24"/>
              </w:rPr>
              <w:t>《吉林省贸易计量监督条例》</w:t>
            </w:r>
          </w:p>
        </w:tc>
        <w:tc>
          <w:tcPr>
            <w:tcW w:w="4209" w:type="dxa"/>
            <w:vMerge w:val="restart"/>
          </w:tcPr>
          <w:p>
            <w:pPr>
              <w:pStyle w:val="7"/>
              <w:rPr>
                <w:rFonts w:ascii="Times New Roman"/>
                <w:sz w:val="24"/>
              </w:rPr>
            </w:pPr>
          </w:p>
          <w:p>
            <w:pPr>
              <w:pStyle w:val="7"/>
              <w:spacing w:before="4"/>
              <w:rPr>
                <w:rFonts w:ascii="Times New Roman"/>
                <w:sz w:val="29"/>
              </w:rPr>
            </w:pPr>
          </w:p>
          <w:p>
            <w:pPr>
              <w:pStyle w:val="7"/>
              <w:spacing w:line="312" w:lineRule="auto"/>
              <w:ind w:left="110" w:right="8"/>
              <w:rPr>
                <w:sz w:val="24"/>
              </w:rPr>
            </w:pPr>
            <w:r>
              <w:rPr>
                <w:sz w:val="24"/>
              </w:rPr>
              <w:t>第三十条 违反本条例第十一条、第十五条规定的，责令改正，赔偿损失，没收违法所得，情节轻微的，处一千元以上五千元以下罚款；情节严重的，处五千元以上三万元以下罚款。</w:t>
            </w:r>
          </w:p>
        </w:tc>
        <w:tc>
          <w:tcPr>
            <w:tcW w:w="736" w:type="dxa"/>
          </w:tcPr>
          <w:p>
            <w:pPr>
              <w:pStyle w:val="7"/>
              <w:spacing w:before="6"/>
              <w:rPr>
                <w:rFonts w:ascii="Times New Roman"/>
                <w:sz w:val="22"/>
              </w:rPr>
            </w:pPr>
          </w:p>
          <w:p>
            <w:pPr>
              <w:pStyle w:val="7"/>
              <w:ind w:right="113"/>
              <w:jc w:val="right"/>
              <w:rPr>
                <w:sz w:val="24"/>
              </w:rPr>
            </w:pPr>
            <w:r>
              <w:rPr>
                <w:sz w:val="24"/>
              </w:rPr>
              <w:t>较轻</w:t>
            </w:r>
          </w:p>
        </w:tc>
        <w:tc>
          <w:tcPr>
            <w:tcW w:w="3700" w:type="dxa"/>
          </w:tcPr>
          <w:p>
            <w:pPr>
              <w:pStyle w:val="7"/>
              <w:spacing w:line="380" w:lineRule="exact"/>
              <w:ind w:left="109" w:right="206"/>
              <w:rPr>
                <w:sz w:val="24"/>
              </w:rPr>
            </w:pPr>
            <w:r>
              <w:rPr>
                <w:sz w:val="24"/>
              </w:rPr>
              <w:t>估量计费或违法分摊金额五千元以下的。</w:t>
            </w:r>
          </w:p>
        </w:tc>
        <w:tc>
          <w:tcPr>
            <w:tcW w:w="4038" w:type="dxa"/>
          </w:tcPr>
          <w:p>
            <w:pPr>
              <w:pStyle w:val="7"/>
              <w:spacing w:line="380" w:lineRule="exact"/>
              <w:ind w:left="110" w:right="66"/>
              <w:rPr>
                <w:sz w:val="24"/>
              </w:rPr>
            </w:pPr>
            <w:r>
              <w:rPr>
                <w:sz w:val="24"/>
              </w:rPr>
              <w:t>没收违法所得，处一千元以上五千元以下罚款。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spacing w:before="6"/>
              <w:rPr>
                <w:rFonts w:ascii="Times New Roman"/>
                <w:sz w:val="22"/>
              </w:rPr>
            </w:pPr>
          </w:p>
          <w:p>
            <w:pPr>
              <w:pStyle w:val="7"/>
              <w:ind w:right="113"/>
              <w:jc w:val="right"/>
              <w:rPr>
                <w:sz w:val="24"/>
              </w:rPr>
            </w:pPr>
            <w:r>
              <w:rPr>
                <w:sz w:val="24"/>
              </w:rPr>
              <w:t>一般</w:t>
            </w:r>
          </w:p>
        </w:tc>
        <w:tc>
          <w:tcPr>
            <w:tcW w:w="3700" w:type="dxa"/>
          </w:tcPr>
          <w:p>
            <w:pPr>
              <w:pStyle w:val="7"/>
              <w:spacing w:line="380" w:lineRule="exact"/>
              <w:ind w:left="109" w:right="206"/>
              <w:rPr>
                <w:sz w:val="24"/>
              </w:rPr>
            </w:pPr>
            <w:r>
              <w:rPr>
                <w:sz w:val="24"/>
              </w:rPr>
              <w:t>估量计费或违法分摊金额五千元以上一万元以下的。</w:t>
            </w:r>
          </w:p>
        </w:tc>
        <w:tc>
          <w:tcPr>
            <w:tcW w:w="4038" w:type="dxa"/>
          </w:tcPr>
          <w:p>
            <w:pPr>
              <w:pStyle w:val="7"/>
              <w:spacing w:line="380" w:lineRule="exact"/>
              <w:ind w:left="110" w:right="66"/>
              <w:rPr>
                <w:sz w:val="24"/>
              </w:rPr>
            </w:pPr>
            <w:r>
              <w:rPr>
                <w:sz w:val="24"/>
              </w:rPr>
              <w:t>没收违法所得，处五千元以上一万元以下罚款。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spacing w:before="6"/>
              <w:rPr>
                <w:rFonts w:ascii="Times New Roman"/>
                <w:sz w:val="22"/>
              </w:rPr>
            </w:pPr>
          </w:p>
          <w:p>
            <w:pPr>
              <w:pStyle w:val="7"/>
              <w:ind w:right="113"/>
              <w:jc w:val="right"/>
              <w:rPr>
                <w:sz w:val="24"/>
              </w:rPr>
            </w:pPr>
            <w:r>
              <w:rPr>
                <w:sz w:val="24"/>
              </w:rPr>
              <w:t>较重</w:t>
            </w:r>
          </w:p>
        </w:tc>
        <w:tc>
          <w:tcPr>
            <w:tcW w:w="3700" w:type="dxa"/>
          </w:tcPr>
          <w:p>
            <w:pPr>
              <w:pStyle w:val="7"/>
              <w:spacing w:line="380" w:lineRule="exact"/>
              <w:ind w:left="109" w:right="206"/>
              <w:rPr>
                <w:sz w:val="24"/>
              </w:rPr>
            </w:pPr>
            <w:r>
              <w:rPr>
                <w:sz w:val="24"/>
              </w:rPr>
              <w:t>估量计费或违法分摊金额一万元以上二万元以下的。</w:t>
            </w:r>
          </w:p>
        </w:tc>
        <w:tc>
          <w:tcPr>
            <w:tcW w:w="4038" w:type="dxa"/>
          </w:tcPr>
          <w:p>
            <w:pPr>
              <w:pStyle w:val="7"/>
              <w:spacing w:line="380" w:lineRule="exact"/>
              <w:ind w:left="110" w:right="66"/>
              <w:rPr>
                <w:sz w:val="24"/>
              </w:rPr>
            </w:pPr>
            <w:r>
              <w:rPr>
                <w:sz w:val="24"/>
              </w:rPr>
              <w:t>没收违法所得，处一万元以上二万元以下罚款。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spacing w:before="6"/>
              <w:rPr>
                <w:rFonts w:ascii="Times New Roman"/>
                <w:sz w:val="22"/>
              </w:rPr>
            </w:pPr>
          </w:p>
          <w:p>
            <w:pPr>
              <w:pStyle w:val="7"/>
              <w:ind w:right="113"/>
              <w:jc w:val="right"/>
              <w:rPr>
                <w:sz w:val="24"/>
              </w:rPr>
            </w:pPr>
            <w:r>
              <w:rPr>
                <w:sz w:val="24"/>
              </w:rPr>
              <w:t>严重</w:t>
            </w:r>
          </w:p>
        </w:tc>
        <w:tc>
          <w:tcPr>
            <w:tcW w:w="3700" w:type="dxa"/>
          </w:tcPr>
          <w:p>
            <w:pPr>
              <w:pStyle w:val="7"/>
              <w:spacing w:before="1" w:line="380" w:lineRule="exact"/>
              <w:ind w:left="109" w:right="206"/>
              <w:rPr>
                <w:sz w:val="24"/>
              </w:rPr>
            </w:pPr>
            <w:r>
              <w:rPr>
                <w:sz w:val="24"/>
              </w:rPr>
              <w:t>估量计费或违法分摊金额二万元以上的。</w:t>
            </w:r>
          </w:p>
        </w:tc>
        <w:tc>
          <w:tcPr>
            <w:tcW w:w="4038" w:type="dxa"/>
          </w:tcPr>
          <w:p>
            <w:pPr>
              <w:pStyle w:val="7"/>
              <w:spacing w:before="1" w:line="380" w:lineRule="exact"/>
              <w:ind w:left="110" w:right="66"/>
              <w:rPr>
                <w:sz w:val="24"/>
              </w:rPr>
            </w:pPr>
            <w:r>
              <w:rPr>
                <w:sz w:val="24"/>
              </w:rPr>
              <w:t>没收违法所得，处二万元以上三万元以下罚款。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8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23"/>
              </w:rPr>
            </w:pPr>
          </w:p>
          <w:p>
            <w:pPr>
              <w:pStyle w:val="7"/>
              <w:ind w:left="213"/>
              <w:rPr>
                <w:sz w:val="24"/>
              </w:rPr>
            </w:pPr>
            <w:r>
              <w:rPr>
                <w:sz w:val="24"/>
              </w:rPr>
              <w:t>114</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1" w:line="312" w:lineRule="auto"/>
              <w:ind w:left="147" w:right="125"/>
              <w:jc w:val="center"/>
              <w:rPr>
                <w:sz w:val="24"/>
              </w:rPr>
            </w:pPr>
            <w:r>
              <w:rPr>
                <w:sz w:val="24"/>
              </w:rPr>
              <w:t>《吉林省贸易计量监督条例》</w:t>
            </w:r>
          </w:p>
        </w:tc>
        <w:tc>
          <w:tcPr>
            <w:tcW w:w="4209" w:type="dxa"/>
            <w:vMerge w:val="restart"/>
          </w:tcPr>
          <w:p>
            <w:pPr>
              <w:pStyle w:val="7"/>
              <w:rPr>
                <w:rFonts w:ascii="Times New Roman"/>
                <w:sz w:val="24"/>
              </w:rPr>
            </w:pPr>
          </w:p>
          <w:p>
            <w:pPr>
              <w:pStyle w:val="7"/>
              <w:rPr>
                <w:rFonts w:ascii="Times New Roman"/>
                <w:sz w:val="26"/>
              </w:rPr>
            </w:pPr>
          </w:p>
          <w:p>
            <w:pPr>
              <w:pStyle w:val="7"/>
              <w:spacing w:line="312" w:lineRule="auto"/>
              <w:ind w:left="110" w:right="88"/>
              <w:jc w:val="both"/>
              <w:rPr>
                <w:sz w:val="24"/>
              </w:rPr>
            </w:pPr>
            <w:r>
              <w:rPr>
                <w:spacing w:val="-1"/>
                <w:sz w:val="24"/>
              </w:rPr>
              <w:t xml:space="preserve">第三十一条 违反本条例第十条第(五) </w:t>
            </w:r>
            <w:r>
              <w:rPr>
                <w:spacing w:val="-10"/>
                <w:sz w:val="24"/>
              </w:rPr>
              <w:t>项、第十二条规定的，责令改正，赔偿</w:t>
            </w:r>
            <w:r>
              <w:rPr>
                <w:spacing w:val="-9"/>
                <w:sz w:val="24"/>
              </w:rPr>
              <w:t>损失，没收违法所得，情节轻微的，处</w:t>
            </w:r>
            <w:r>
              <w:rPr>
                <w:spacing w:val="-8"/>
                <w:sz w:val="24"/>
              </w:rPr>
              <w:t>二千元以上一万元以下罚款；情节严重</w:t>
            </w:r>
            <w:r>
              <w:rPr>
                <w:spacing w:val="-5"/>
                <w:sz w:val="24"/>
              </w:rPr>
              <w:t>的，处一万元以上五万元以下罚款。</w:t>
            </w:r>
          </w:p>
        </w:tc>
        <w:tc>
          <w:tcPr>
            <w:tcW w:w="736" w:type="dxa"/>
          </w:tcPr>
          <w:p>
            <w:pPr>
              <w:pStyle w:val="7"/>
              <w:spacing w:before="2"/>
              <w:rPr>
                <w:rFonts w:ascii="Times New Roman"/>
                <w:sz w:val="24"/>
              </w:rPr>
            </w:pPr>
          </w:p>
          <w:p>
            <w:pPr>
              <w:pStyle w:val="7"/>
              <w:ind w:right="113"/>
              <w:jc w:val="right"/>
              <w:rPr>
                <w:sz w:val="24"/>
              </w:rPr>
            </w:pPr>
            <w:r>
              <w:rPr>
                <w:sz w:val="24"/>
              </w:rPr>
              <w:t>较轻</w:t>
            </w:r>
          </w:p>
        </w:tc>
        <w:tc>
          <w:tcPr>
            <w:tcW w:w="3700" w:type="dxa"/>
          </w:tcPr>
          <w:p>
            <w:pPr>
              <w:pStyle w:val="7"/>
              <w:spacing w:before="76"/>
              <w:ind w:left="109"/>
              <w:rPr>
                <w:sz w:val="24"/>
              </w:rPr>
            </w:pPr>
            <w:r>
              <w:rPr>
                <w:spacing w:val="-3"/>
                <w:sz w:val="24"/>
              </w:rPr>
              <w:t>计量允许误差超过标准规定</w:t>
            </w:r>
            <w:r>
              <w:rPr>
                <w:sz w:val="24"/>
              </w:rPr>
              <w:t>1</w:t>
            </w:r>
            <w:r>
              <w:rPr>
                <w:spacing w:val="-33"/>
                <w:sz w:val="24"/>
              </w:rPr>
              <w:t xml:space="preserve"> 倍以</w:t>
            </w:r>
          </w:p>
          <w:p>
            <w:pPr>
              <w:pStyle w:val="7"/>
              <w:spacing w:before="93" w:line="301" w:lineRule="exact"/>
              <w:ind w:left="109"/>
              <w:rPr>
                <w:sz w:val="24"/>
              </w:rPr>
            </w:pPr>
            <w:r>
              <w:rPr>
                <w:sz w:val="24"/>
              </w:rPr>
              <w:t>下的。</w:t>
            </w:r>
          </w:p>
        </w:tc>
        <w:tc>
          <w:tcPr>
            <w:tcW w:w="4038" w:type="dxa"/>
          </w:tcPr>
          <w:p>
            <w:pPr>
              <w:pStyle w:val="7"/>
              <w:spacing w:before="76"/>
              <w:ind w:left="110"/>
              <w:rPr>
                <w:sz w:val="24"/>
              </w:rPr>
            </w:pPr>
            <w:r>
              <w:rPr>
                <w:sz w:val="24"/>
              </w:rPr>
              <w:t>没收违法所得，处二千元以上五千元</w:t>
            </w:r>
          </w:p>
          <w:p>
            <w:pPr>
              <w:pStyle w:val="7"/>
              <w:spacing w:before="93" w:line="301" w:lineRule="exact"/>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spacing w:before="2"/>
              <w:rPr>
                <w:rFonts w:ascii="Times New Roman"/>
                <w:sz w:val="24"/>
              </w:rPr>
            </w:pPr>
          </w:p>
          <w:p>
            <w:pPr>
              <w:pStyle w:val="7"/>
              <w:ind w:right="113"/>
              <w:jc w:val="right"/>
              <w:rPr>
                <w:sz w:val="24"/>
              </w:rPr>
            </w:pPr>
            <w:r>
              <w:rPr>
                <w:sz w:val="24"/>
              </w:rPr>
              <w:t>一般</w:t>
            </w:r>
          </w:p>
        </w:tc>
        <w:tc>
          <w:tcPr>
            <w:tcW w:w="3700" w:type="dxa"/>
          </w:tcPr>
          <w:p>
            <w:pPr>
              <w:pStyle w:val="7"/>
              <w:spacing w:before="79"/>
              <w:ind w:left="109"/>
              <w:rPr>
                <w:sz w:val="24"/>
              </w:rPr>
            </w:pPr>
            <w:r>
              <w:rPr>
                <w:spacing w:val="-3"/>
                <w:sz w:val="24"/>
              </w:rPr>
              <w:t>计量允许误差超过标准规定</w:t>
            </w:r>
            <w:r>
              <w:rPr>
                <w:sz w:val="24"/>
              </w:rPr>
              <w:t>1</w:t>
            </w:r>
            <w:r>
              <w:rPr>
                <w:spacing w:val="-33"/>
                <w:sz w:val="24"/>
              </w:rPr>
              <w:t xml:space="preserve"> 倍以</w:t>
            </w:r>
          </w:p>
          <w:p>
            <w:pPr>
              <w:pStyle w:val="7"/>
              <w:spacing w:before="93" w:line="299" w:lineRule="exact"/>
              <w:ind w:left="109"/>
              <w:rPr>
                <w:sz w:val="24"/>
              </w:rPr>
            </w:pPr>
            <w:r>
              <w:rPr>
                <w:sz w:val="24"/>
              </w:rPr>
              <w:t>上 2 倍以下的。</w:t>
            </w:r>
          </w:p>
        </w:tc>
        <w:tc>
          <w:tcPr>
            <w:tcW w:w="4038" w:type="dxa"/>
          </w:tcPr>
          <w:p>
            <w:pPr>
              <w:pStyle w:val="7"/>
              <w:spacing w:before="79"/>
              <w:ind w:left="110"/>
              <w:rPr>
                <w:sz w:val="24"/>
              </w:rPr>
            </w:pPr>
            <w:r>
              <w:rPr>
                <w:sz w:val="24"/>
              </w:rPr>
              <w:t>没收违法所得，处五千元以上一万元</w:t>
            </w:r>
          </w:p>
          <w:p>
            <w:pPr>
              <w:pStyle w:val="7"/>
              <w:spacing w:before="93" w:line="299" w:lineRule="exact"/>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spacing w:before="4"/>
              <w:rPr>
                <w:rFonts w:ascii="Times New Roman"/>
                <w:sz w:val="24"/>
              </w:rPr>
            </w:pPr>
          </w:p>
          <w:p>
            <w:pPr>
              <w:pStyle w:val="7"/>
              <w:ind w:right="113"/>
              <w:jc w:val="right"/>
              <w:rPr>
                <w:sz w:val="24"/>
              </w:rPr>
            </w:pPr>
            <w:r>
              <w:rPr>
                <w:sz w:val="24"/>
              </w:rPr>
              <w:t>较重</w:t>
            </w:r>
          </w:p>
        </w:tc>
        <w:tc>
          <w:tcPr>
            <w:tcW w:w="3700" w:type="dxa"/>
          </w:tcPr>
          <w:p>
            <w:pPr>
              <w:pStyle w:val="7"/>
              <w:spacing w:before="79"/>
              <w:ind w:left="109"/>
              <w:rPr>
                <w:sz w:val="24"/>
              </w:rPr>
            </w:pPr>
            <w:r>
              <w:rPr>
                <w:spacing w:val="-3"/>
                <w:sz w:val="24"/>
              </w:rPr>
              <w:t>计量允许误差超过标准规定</w:t>
            </w:r>
            <w:r>
              <w:rPr>
                <w:sz w:val="24"/>
              </w:rPr>
              <w:t>2</w:t>
            </w:r>
            <w:r>
              <w:rPr>
                <w:spacing w:val="-33"/>
                <w:sz w:val="24"/>
              </w:rPr>
              <w:t xml:space="preserve"> 倍以</w:t>
            </w:r>
          </w:p>
          <w:p>
            <w:pPr>
              <w:pStyle w:val="7"/>
              <w:spacing w:before="93" w:line="301" w:lineRule="exact"/>
              <w:ind w:left="109"/>
              <w:rPr>
                <w:sz w:val="24"/>
              </w:rPr>
            </w:pPr>
            <w:r>
              <w:rPr>
                <w:sz w:val="24"/>
              </w:rPr>
              <w:t>上 3 倍以下的。</w:t>
            </w:r>
          </w:p>
        </w:tc>
        <w:tc>
          <w:tcPr>
            <w:tcW w:w="4038" w:type="dxa"/>
          </w:tcPr>
          <w:p>
            <w:pPr>
              <w:pStyle w:val="7"/>
              <w:spacing w:before="79"/>
              <w:ind w:left="110"/>
              <w:rPr>
                <w:sz w:val="24"/>
              </w:rPr>
            </w:pPr>
            <w:r>
              <w:rPr>
                <w:sz w:val="24"/>
              </w:rPr>
              <w:t>没收违法所得，处没收违法所得，处</w:t>
            </w:r>
          </w:p>
          <w:p>
            <w:pPr>
              <w:pStyle w:val="7"/>
              <w:spacing w:before="93" w:line="301" w:lineRule="exact"/>
              <w:ind w:left="110"/>
              <w:rPr>
                <w:sz w:val="24"/>
              </w:rPr>
            </w:pPr>
            <w:r>
              <w:rPr>
                <w:sz w:val="24"/>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spacing w:before="163"/>
              <w:ind w:right="113"/>
              <w:jc w:val="right"/>
              <w:rPr>
                <w:sz w:val="24"/>
              </w:rPr>
            </w:pPr>
            <w:r>
              <w:rPr>
                <w:sz w:val="24"/>
              </w:rPr>
              <w:t>严重</w:t>
            </w:r>
          </w:p>
        </w:tc>
        <w:tc>
          <w:tcPr>
            <w:tcW w:w="3700" w:type="dxa"/>
          </w:tcPr>
          <w:p>
            <w:pPr>
              <w:pStyle w:val="7"/>
              <w:spacing w:before="163"/>
              <w:ind w:left="109"/>
              <w:rPr>
                <w:sz w:val="24"/>
              </w:rPr>
            </w:pPr>
            <w:r>
              <w:rPr>
                <w:spacing w:val="-3"/>
                <w:sz w:val="24"/>
              </w:rPr>
              <w:t>计量允许误差超过标准规定</w:t>
            </w:r>
            <w:r>
              <w:rPr>
                <w:sz w:val="24"/>
              </w:rPr>
              <w:t>3</w:t>
            </w:r>
            <w:r>
              <w:rPr>
                <w:spacing w:val="-33"/>
                <w:sz w:val="24"/>
              </w:rPr>
              <w:t xml:space="preserve"> 倍以</w:t>
            </w:r>
          </w:p>
        </w:tc>
        <w:tc>
          <w:tcPr>
            <w:tcW w:w="4038" w:type="dxa"/>
          </w:tcPr>
          <w:p>
            <w:pPr>
              <w:pStyle w:val="7"/>
              <w:spacing w:before="163"/>
              <w:ind w:left="110"/>
              <w:rPr>
                <w:sz w:val="24"/>
              </w:rPr>
            </w:pPr>
            <w:r>
              <w:rPr>
                <w:sz w:val="24"/>
              </w:rPr>
              <w:t>没收违法所得，处三万元以上五万元</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19"/>
        <w:gridCol w:w="4209"/>
        <w:gridCol w:w="736"/>
        <w:gridCol w:w="3700"/>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80" w:type="dxa"/>
          </w:tcPr>
          <w:p>
            <w:pPr>
              <w:pStyle w:val="7"/>
              <w:rPr>
                <w:rFonts w:ascii="Times New Roman"/>
                <w:sz w:val="24"/>
              </w:rPr>
            </w:pPr>
          </w:p>
        </w:tc>
        <w:tc>
          <w:tcPr>
            <w:tcW w:w="1519" w:type="dxa"/>
          </w:tcPr>
          <w:p>
            <w:pPr>
              <w:pStyle w:val="7"/>
              <w:rPr>
                <w:rFonts w:ascii="Times New Roman"/>
                <w:sz w:val="24"/>
              </w:rPr>
            </w:pPr>
          </w:p>
        </w:tc>
        <w:tc>
          <w:tcPr>
            <w:tcW w:w="4209" w:type="dxa"/>
          </w:tcPr>
          <w:p>
            <w:pPr>
              <w:pStyle w:val="7"/>
              <w:rPr>
                <w:rFonts w:ascii="Times New Roman"/>
                <w:sz w:val="24"/>
              </w:rPr>
            </w:pPr>
          </w:p>
        </w:tc>
        <w:tc>
          <w:tcPr>
            <w:tcW w:w="736" w:type="dxa"/>
          </w:tcPr>
          <w:p>
            <w:pPr>
              <w:pStyle w:val="7"/>
              <w:rPr>
                <w:rFonts w:ascii="Times New Roman"/>
                <w:sz w:val="24"/>
              </w:rPr>
            </w:pPr>
          </w:p>
        </w:tc>
        <w:tc>
          <w:tcPr>
            <w:tcW w:w="3700" w:type="dxa"/>
          </w:tcPr>
          <w:p>
            <w:pPr>
              <w:pStyle w:val="7"/>
              <w:spacing w:before="81"/>
              <w:ind w:left="109"/>
              <w:rPr>
                <w:sz w:val="24"/>
              </w:rPr>
            </w:pPr>
            <w:r>
              <w:rPr>
                <w:sz w:val="24"/>
              </w:rPr>
              <w:t>上或伪造数据的。</w:t>
            </w:r>
          </w:p>
        </w:tc>
        <w:tc>
          <w:tcPr>
            <w:tcW w:w="4038" w:type="dxa"/>
          </w:tcPr>
          <w:p>
            <w:pPr>
              <w:pStyle w:val="7"/>
              <w:spacing w:before="81"/>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8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33"/>
              </w:rPr>
            </w:pPr>
          </w:p>
          <w:p>
            <w:pPr>
              <w:pStyle w:val="7"/>
              <w:ind w:left="213"/>
              <w:rPr>
                <w:sz w:val="24"/>
              </w:rPr>
            </w:pPr>
            <w:r>
              <w:rPr>
                <w:sz w:val="24"/>
              </w:rPr>
              <w:t>115</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line="312" w:lineRule="auto"/>
              <w:ind w:left="147" w:right="125"/>
              <w:jc w:val="center"/>
              <w:rPr>
                <w:sz w:val="24"/>
              </w:rPr>
            </w:pPr>
            <w:r>
              <w:rPr>
                <w:sz w:val="24"/>
              </w:rPr>
              <w:t>《吉林省贸易计量监督条例》</w:t>
            </w:r>
          </w:p>
        </w:tc>
        <w:tc>
          <w:tcPr>
            <w:tcW w:w="4209" w:type="dxa"/>
            <w:vMerge w:val="restart"/>
          </w:tcPr>
          <w:p>
            <w:pPr>
              <w:pStyle w:val="7"/>
              <w:rPr>
                <w:rFonts w:ascii="Times New Roman"/>
                <w:sz w:val="24"/>
              </w:rPr>
            </w:pPr>
          </w:p>
          <w:p>
            <w:pPr>
              <w:pStyle w:val="7"/>
              <w:rPr>
                <w:rFonts w:ascii="Times New Roman"/>
                <w:sz w:val="24"/>
              </w:rPr>
            </w:pPr>
          </w:p>
          <w:p>
            <w:pPr>
              <w:pStyle w:val="7"/>
              <w:spacing w:before="4"/>
              <w:rPr>
                <w:rFonts w:ascii="Times New Roman"/>
                <w:sz w:val="29"/>
              </w:rPr>
            </w:pPr>
          </w:p>
          <w:p>
            <w:pPr>
              <w:pStyle w:val="7"/>
              <w:spacing w:line="312" w:lineRule="auto"/>
              <w:ind w:left="110" w:right="88"/>
              <w:jc w:val="both"/>
              <w:rPr>
                <w:sz w:val="24"/>
              </w:rPr>
            </w:pPr>
            <w:r>
              <w:rPr>
                <w:spacing w:val="-1"/>
                <w:sz w:val="24"/>
              </w:rPr>
              <w:t>第三十二条 违反本条例第二十二条规</w:t>
            </w:r>
            <w:r>
              <w:rPr>
                <w:spacing w:val="-10"/>
                <w:sz w:val="24"/>
              </w:rPr>
              <w:t>定，处物品货值金额等值以上三倍以下</w:t>
            </w:r>
            <w:r>
              <w:rPr>
                <w:spacing w:val="-9"/>
                <w:sz w:val="24"/>
              </w:rPr>
              <w:t>的罚款；有违法所得的，并处没收违法</w:t>
            </w:r>
            <w:r>
              <w:rPr>
                <w:spacing w:val="-3"/>
                <w:sz w:val="24"/>
              </w:rPr>
              <w:t>所得。</w:t>
            </w:r>
          </w:p>
        </w:tc>
        <w:tc>
          <w:tcPr>
            <w:tcW w:w="736" w:type="dxa"/>
          </w:tcPr>
          <w:p>
            <w:pPr>
              <w:pStyle w:val="7"/>
              <w:spacing w:before="2"/>
              <w:rPr>
                <w:rFonts w:ascii="Times New Roman"/>
                <w:sz w:val="24"/>
              </w:rPr>
            </w:pPr>
          </w:p>
          <w:p>
            <w:pPr>
              <w:pStyle w:val="7"/>
              <w:ind w:right="113"/>
              <w:jc w:val="right"/>
              <w:rPr>
                <w:sz w:val="24"/>
              </w:rPr>
            </w:pPr>
            <w:r>
              <w:rPr>
                <w:sz w:val="24"/>
              </w:rPr>
              <w:t>较轻</w:t>
            </w:r>
          </w:p>
        </w:tc>
        <w:tc>
          <w:tcPr>
            <w:tcW w:w="3700" w:type="dxa"/>
          </w:tcPr>
          <w:p>
            <w:pPr>
              <w:pStyle w:val="7"/>
              <w:spacing w:before="2"/>
              <w:rPr>
                <w:rFonts w:ascii="Times New Roman"/>
                <w:sz w:val="24"/>
              </w:rPr>
            </w:pPr>
          </w:p>
          <w:p>
            <w:pPr>
              <w:pStyle w:val="7"/>
              <w:ind w:left="109"/>
              <w:rPr>
                <w:sz w:val="24"/>
              </w:rPr>
            </w:pPr>
            <w:r>
              <w:rPr>
                <w:sz w:val="24"/>
              </w:rPr>
              <w:t>主动将物品恢复原状的。</w:t>
            </w:r>
          </w:p>
        </w:tc>
        <w:tc>
          <w:tcPr>
            <w:tcW w:w="4038" w:type="dxa"/>
          </w:tcPr>
          <w:p>
            <w:pPr>
              <w:pStyle w:val="7"/>
              <w:spacing w:before="79"/>
              <w:ind w:left="110"/>
              <w:rPr>
                <w:sz w:val="24"/>
              </w:rPr>
            </w:pPr>
            <w:r>
              <w:rPr>
                <w:sz w:val="24"/>
              </w:rPr>
              <w:t>处物品货值金额等值的罚款；有违法</w:t>
            </w:r>
          </w:p>
          <w:p>
            <w:pPr>
              <w:pStyle w:val="7"/>
              <w:spacing w:before="93" w:line="299" w:lineRule="exact"/>
              <w:ind w:left="110"/>
              <w:rPr>
                <w:sz w:val="24"/>
              </w:rPr>
            </w:pPr>
            <w:r>
              <w:rPr>
                <w:sz w:val="24"/>
              </w:rPr>
              <w:t>所得的，并处没收违法所得。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rPr>
                <w:rFonts w:ascii="Times New Roman"/>
                <w:sz w:val="24"/>
              </w:rPr>
            </w:pPr>
          </w:p>
          <w:p>
            <w:pPr>
              <w:pStyle w:val="7"/>
              <w:spacing w:before="204"/>
              <w:ind w:right="113"/>
              <w:jc w:val="right"/>
              <w:rPr>
                <w:sz w:val="24"/>
              </w:rPr>
            </w:pPr>
            <w:r>
              <w:rPr>
                <w:sz w:val="24"/>
              </w:rPr>
              <w:t>一般</w:t>
            </w:r>
          </w:p>
        </w:tc>
        <w:tc>
          <w:tcPr>
            <w:tcW w:w="3700" w:type="dxa"/>
          </w:tcPr>
          <w:p>
            <w:pPr>
              <w:pStyle w:val="7"/>
              <w:rPr>
                <w:rFonts w:ascii="Times New Roman"/>
                <w:sz w:val="24"/>
              </w:rPr>
            </w:pPr>
          </w:p>
          <w:p>
            <w:pPr>
              <w:pStyle w:val="7"/>
              <w:spacing w:before="204"/>
              <w:ind w:left="109"/>
              <w:rPr>
                <w:sz w:val="24"/>
              </w:rPr>
            </w:pPr>
            <w:r>
              <w:rPr>
                <w:sz w:val="24"/>
              </w:rPr>
              <w:t>无法将物品恢复原状的。</w:t>
            </w:r>
          </w:p>
        </w:tc>
        <w:tc>
          <w:tcPr>
            <w:tcW w:w="4038" w:type="dxa"/>
          </w:tcPr>
          <w:p>
            <w:pPr>
              <w:pStyle w:val="7"/>
              <w:spacing w:before="81" w:line="312" w:lineRule="auto"/>
              <w:ind w:left="110" w:right="66"/>
              <w:rPr>
                <w:sz w:val="24"/>
              </w:rPr>
            </w:pPr>
            <w:r>
              <w:rPr>
                <w:sz w:val="24"/>
              </w:rPr>
              <w:t>处物品货值金额等值以上二倍以下的罚款；有违法所得的，并处没收违法</w:t>
            </w:r>
          </w:p>
          <w:p>
            <w:pPr>
              <w:pStyle w:val="7"/>
              <w:spacing w:line="301" w:lineRule="exact"/>
              <w:ind w:left="110"/>
              <w:rPr>
                <w:sz w:val="24"/>
              </w:rPr>
            </w:pPr>
            <w:r>
              <w:rPr>
                <w:sz w:val="24"/>
              </w:rPr>
              <w:t>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rPr>
                <w:rFonts w:ascii="Times New Roman"/>
                <w:sz w:val="24"/>
              </w:rPr>
            </w:pPr>
          </w:p>
          <w:p>
            <w:pPr>
              <w:pStyle w:val="7"/>
              <w:spacing w:before="201"/>
              <w:ind w:right="113"/>
              <w:jc w:val="right"/>
              <w:rPr>
                <w:sz w:val="24"/>
              </w:rPr>
            </w:pPr>
            <w:r>
              <w:rPr>
                <w:sz w:val="24"/>
              </w:rPr>
              <w:t>较重</w:t>
            </w:r>
          </w:p>
        </w:tc>
        <w:tc>
          <w:tcPr>
            <w:tcW w:w="3700" w:type="dxa"/>
          </w:tcPr>
          <w:p>
            <w:pPr>
              <w:pStyle w:val="7"/>
              <w:rPr>
                <w:rFonts w:ascii="Times New Roman"/>
                <w:sz w:val="24"/>
              </w:rPr>
            </w:pPr>
          </w:p>
          <w:p>
            <w:pPr>
              <w:pStyle w:val="7"/>
              <w:spacing w:before="201"/>
              <w:ind w:left="109"/>
              <w:rPr>
                <w:sz w:val="24"/>
              </w:rPr>
            </w:pPr>
            <w:r>
              <w:rPr>
                <w:sz w:val="24"/>
              </w:rPr>
              <w:t>拒绝将物品恢复原状的。</w:t>
            </w:r>
          </w:p>
        </w:tc>
        <w:tc>
          <w:tcPr>
            <w:tcW w:w="4038" w:type="dxa"/>
          </w:tcPr>
          <w:p>
            <w:pPr>
              <w:pStyle w:val="7"/>
              <w:spacing w:before="79" w:line="312" w:lineRule="auto"/>
              <w:ind w:left="110" w:right="66"/>
              <w:rPr>
                <w:sz w:val="24"/>
              </w:rPr>
            </w:pPr>
            <w:r>
              <w:rPr>
                <w:sz w:val="24"/>
              </w:rPr>
              <w:t>处物品货值金额等值二倍以上三倍以下的罚款；有违法所得的，并处没收</w:t>
            </w:r>
          </w:p>
          <w:p>
            <w:pPr>
              <w:pStyle w:val="7"/>
              <w:spacing w:line="301" w:lineRule="exact"/>
              <w:ind w:left="110"/>
              <w:rPr>
                <w:sz w:val="24"/>
              </w:rPr>
            </w:pPr>
            <w:r>
              <w:rPr>
                <w:sz w:val="24"/>
              </w:rPr>
              <w:t>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8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8"/>
              <w:ind w:left="213"/>
              <w:rPr>
                <w:sz w:val="24"/>
              </w:rPr>
            </w:pPr>
            <w:r>
              <w:rPr>
                <w:sz w:val="24"/>
              </w:rPr>
              <w:t>116</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spacing w:line="312" w:lineRule="auto"/>
              <w:ind w:left="110" w:right="88"/>
              <w:jc w:val="both"/>
              <w:rPr>
                <w:sz w:val="24"/>
              </w:rPr>
            </w:pPr>
            <w:r>
              <w:rPr>
                <w:sz w:val="24"/>
              </w:rPr>
              <w:t>《商品量计量违法行为处罚规定》</w:t>
            </w:r>
          </w:p>
        </w:tc>
        <w:tc>
          <w:tcPr>
            <w:tcW w:w="4209" w:type="dxa"/>
            <w:vMerge w:val="restart"/>
          </w:tcPr>
          <w:p>
            <w:pPr>
              <w:pStyle w:val="7"/>
              <w:rPr>
                <w:rFonts w:ascii="Times New Roman"/>
                <w:sz w:val="24"/>
              </w:rPr>
            </w:pPr>
          </w:p>
          <w:p>
            <w:pPr>
              <w:pStyle w:val="7"/>
              <w:rPr>
                <w:rFonts w:ascii="Times New Roman"/>
                <w:sz w:val="24"/>
              </w:rPr>
            </w:pPr>
          </w:p>
          <w:p>
            <w:pPr>
              <w:pStyle w:val="7"/>
              <w:spacing w:before="2"/>
              <w:rPr>
                <w:rFonts w:ascii="Times New Roman"/>
                <w:sz w:val="29"/>
              </w:rPr>
            </w:pPr>
          </w:p>
          <w:p>
            <w:pPr>
              <w:pStyle w:val="7"/>
              <w:tabs>
                <w:tab w:val="left" w:pos="1053"/>
              </w:tabs>
              <w:spacing w:line="312" w:lineRule="auto"/>
              <w:ind w:left="110" w:right="88"/>
              <w:rPr>
                <w:sz w:val="24"/>
              </w:rPr>
            </w:pPr>
            <w:r>
              <w:rPr>
                <w:spacing w:val="-3"/>
                <w:sz w:val="24"/>
              </w:rPr>
              <w:t>第</w:t>
            </w:r>
            <w:r>
              <w:rPr>
                <w:spacing w:val="-5"/>
                <w:sz w:val="24"/>
              </w:rPr>
              <w:t>四</w:t>
            </w:r>
            <w:r>
              <w:rPr>
                <w:sz w:val="24"/>
              </w:rPr>
              <w:t>条</w:t>
            </w:r>
            <w:r>
              <w:rPr>
                <w:sz w:val="24"/>
              </w:rPr>
              <w:tab/>
            </w:r>
            <w:r>
              <w:rPr>
                <w:spacing w:val="-3"/>
                <w:sz w:val="24"/>
              </w:rPr>
              <w:t>生</w:t>
            </w:r>
            <w:r>
              <w:rPr>
                <w:spacing w:val="-5"/>
                <w:sz w:val="24"/>
              </w:rPr>
              <w:t>产者</w:t>
            </w:r>
            <w:r>
              <w:rPr>
                <w:spacing w:val="-3"/>
                <w:sz w:val="24"/>
              </w:rPr>
              <w:t>生</w:t>
            </w:r>
            <w:r>
              <w:rPr>
                <w:spacing w:val="-5"/>
                <w:sz w:val="24"/>
              </w:rPr>
              <w:t>产定</w:t>
            </w:r>
            <w:r>
              <w:rPr>
                <w:spacing w:val="-3"/>
                <w:sz w:val="24"/>
              </w:rPr>
              <w:t>量</w:t>
            </w:r>
            <w:r>
              <w:rPr>
                <w:spacing w:val="-5"/>
                <w:sz w:val="24"/>
              </w:rPr>
              <w:t>包装商</w:t>
            </w:r>
            <w:r>
              <w:rPr>
                <w:spacing w:val="-3"/>
                <w:sz w:val="24"/>
              </w:rPr>
              <w:t>品</w:t>
            </w:r>
            <w:r>
              <w:rPr>
                <w:spacing w:val="-22"/>
                <w:sz w:val="24"/>
              </w:rPr>
              <w:t>，</w:t>
            </w:r>
            <w:r>
              <w:rPr>
                <w:spacing w:val="-15"/>
                <w:sz w:val="24"/>
              </w:rPr>
              <w:t>其</w:t>
            </w:r>
            <w:r>
              <w:rPr>
                <w:spacing w:val="-3"/>
                <w:sz w:val="24"/>
              </w:rPr>
              <w:t>实</w:t>
            </w:r>
            <w:r>
              <w:rPr>
                <w:spacing w:val="-5"/>
                <w:sz w:val="24"/>
              </w:rPr>
              <w:t>际量与</w:t>
            </w:r>
            <w:r>
              <w:rPr>
                <w:spacing w:val="-3"/>
                <w:sz w:val="24"/>
              </w:rPr>
              <w:t>标</w:t>
            </w:r>
            <w:r>
              <w:rPr>
                <w:spacing w:val="-5"/>
                <w:sz w:val="24"/>
              </w:rPr>
              <w:t>注量</w:t>
            </w:r>
            <w:r>
              <w:rPr>
                <w:spacing w:val="-3"/>
                <w:sz w:val="24"/>
              </w:rPr>
              <w:t>不</w:t>
            </w:r>
            <w:r>
              <w:rPr>
                <w:spacing w:val="-5"/>
                <w:sz w:val="24"/>
              </w:rPr>
              <w:t>相符</w:t>
            </w:r>
            <w:r>
              <w:rPr>
                <w:spacing w:val="-20"/>
                <w:sz w:val="24"/>
              </w:rPr>
              <w:t>，</w:t>
            </w:r>
            <w:r>
              <w:rPr>
                <w:spacing w:val="-5"/>
                <w:sz w:val="24"/>
              </w:rPr>
              <w:t>计量</w:t>
            </w:r>
            <w:r>
              <w:rPr>
                <w:spacing w:val="-3"/>
                <w:sz w:val="24"/>
              </w:rPr>
              <w:t>偏</w:t>
            </w:r>
            <w:r>
              <w:rPr>
                <w:spacing w:val="-5"/>
                <w:sz w:val="24"/>
              </w:rPr>
              <w:t>差超</w:t>
            </w:r>
            <w:r>
              <w:rPr>
                <w:spacing w:val="-15"/>
                <w:sz w:val="24"/>
              </w:rPr>
              <w:t>过</w:t>
            </w:r>
          </w:p>
          <w:p>
            <w:pPr>
              <w:pStyle w:val="7"/>
              <w:spacing w:before="2" w:line="312" w:lineRule="auto"/>
              <w:ind w:left="110" w:right="-29"/>
              <w:rPr>
                <w:sz w:val="24"/>
              </w:rPr>
            </w:pPr>
            <w:r>
              <w:rPr>
                <w:spacing w:val="-7"/>
                <w:sz w:val="24"/>
              </w:rPr>
              <w:t>《定量包装商品计量监督规定》或者国家其它有关规定的，质量技术监督部门</w:t>
            </w:r>
            <w:r>
              <w:rPr>
                <w:spacing w:val="-17"/>
                <w:sz w:val="24"/>
              </w:rPr>
              <w:t xml:space="preserve">责令改正，给用户、消费者造成损失的， </w:t>
            </w:r>
            <w:r>
              <w:rPr>
                <w:spacing w:val="-20"/>
                <w:sz w:val="24"/>
              </w:rPr>
              <w:t xml:space="preserve">责令赔偿损失，并处违法所得 </w:t>
            </w:r>
            <w:r>
              <w:rPr>
                <w:sz w:val="24"/>
              </w:rPr>
              <w:t>3</w:t>
            </w:r>
            <w:r>
              <w:rPr>
                <w:spacing w:val="-21"/>
                <w:sz w:val="24"/>
              </w:rPr>
              <w:t xml:space="preserve"> 倍以下、</w:t>
            </w:r>
          </w:p>
          <w:p>
            <w:pPr>
              <w:pStyle w:val="7"/>
              <w:spacing w:line="307" w:lineRule="exact"/>
              <w:ind w:left="110"/>
              <w:rPr>
                <w:sz w:val="24"/>
              </w:rPr>
            </w:pPr>
            <w:r>
              <w:rPr>
                <w:sz w:val="24"/>
              </w:rPr>
              <w:t>最高不超过 30000 元的罚款。</w:t>
            </w:r>
          </w:p>
        </w:tc>
        <w:tc>
          <w:tcPr>
            <w:tcW w:w="736" w:type="dxa"/>
          </w:tcPr>
          <w:p>
            <w:pPr>
              <w:pStyle w:val="7"/>
              <w:rPr>
                <w:rFonts w:ascii="Times New Roman"/>
                <w:sz w:val="24"/>
              </w:rPr>
            </w:pPr>
          </w:p>
          <w:p>
            <w:pPr>
              <w:pStyle w:val="7"/>
              <w:spacing w:before="204"/>
              <w:ind w:right="113"/>
              <w:jc w:val="right"/>
              <w:rPr>
                <w:sz w:val="24"/>
              </w:rPr>
            </w:pPr>
            <w:r>
              <w:rPr>
                <w:sz w:val="24"/>
              </w:rPr>
              <w:t>较轻</w:t>
            </w:r>
          </w:p>
        </w:tc>
        <w:tc>
          <w:tcPr>
            <w:tcW w:w="3700" w:type="dxa"/>
          </w:tcPr>
          <w:p>
            <w:pPr>
              <w:pStyle w:val="7"/>
              <w:spacing w:before="2"/>
              <w:rPr>
                <w:rFonts w:ascii="Times New Roman"/>
                <w:sz w:val="24"/>
              </w:rPr>
            </w:pPr>
          </w:p>
          <w:p>
            <w:pPr>
              <w:pStyle w:val="7"/>
              <w:spacing w:line="312" w:lineRule="auto"/>
              <w:ind w:left="109" w:right="88"/>
              <w:rPr>
                <w:sz w:val="24"/>
              </w:rPr>
            </w:pPr>
            <w:r>
              <w:rPr>
                <w:spacing w:val="-2"/>
                <w:sz w:val="24"/>
              </w:rPr>
              <w:t>计量偏差超过标准规定值</w:t>
            </w:r>
            <w:r>
              <w:rPr>
                <w:sz w:val="24"/>
              </w:rPr>
              <w:t>2</w:t>
            </w:r>
            <w:r>
              <w:rPr>
                <w:spacing w:val="-28"/>
                <w:sz w:val="24"/>
              </w:rPr>
              <w:t xml:space="preserve"> 倍以下</w:t>
            </w:r>
            <w:r>
              <w:rPr>
                <w:spacing w:val="-2"/>
                <w:sz w:val="24"/>
              </w:rPr>
              <w:t>的。</w:t>
            </w:r>
          </w:p>
        </w:tc>
        <w:tc>
          <w:tcPr>
            <w:tcW w:w="4038" w:type="dxa"/>
          </w:tcPr>
          <w:p>
            <w:pPr>
              <w:pStyle w:val="7"/>
              <w:spacing w:before="79" w:line="312" w:lineRule="auto"/>
              <w:ind w:left="110" w:right="66"/>
              <w:rPr>
                <w:sz w:val="24"/>
              </w:rPr>
            </w:pPr>
            <w:r>
              <w:rPr>
                <w:sz w:val="24"/>
              </w:rPr>
              <w:t>责令改正，给用户、消费者造成损失的，责令赔偿损失，并处违法所得 1</w:t>
            </w:r>
          </w:p>
          <w:p>
            <w:pPr>
              <w:pStyle w:val="7"/>
              <w:spacing w:line="301" w:lineRule="exact"/>
              <w:ind w:left="110"/>
              <w:rPr>
                <w:sz w:val="24"/>
              </w:rPr>
            </w:pPr>
            <w:r>
              <w:rPr>
                <w:spacing w:val="-11"/>
                <w:sz w:val="24"/>
              </w:rPr>
              <w:t xml:space="preserve">倍以下，最高不超过 </w:t>
            </w:r>
            <w:r>
              <w:rPr>
                <w:sz w:val="24"/>
              </w:rPr>
              <w:t>1</w:t>
            </w:r>
            <w:r>
              <w:rPr>
                <w:spacing w:val="-13"/>
                <w:sz w:val="24"/>
              </w:rPr>
              <w:t xml:space="preserve"> 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rPr>
                <w:rFonts w:ascii="Times New Roman"/>
                <w:sz w:val="24"/>
              </w:rPr>
            </w:pPr>
          </w:p>
          <w:p>
            <w:pPr>
              <w:pStyle w:val="7"/>
              <w:rPr>
                <w:rFonts w:ascii="Times New Roman"/>
                <w:sz w:val="35"/>
              </w:rPr>
            </w:pPr>
          </w:p>
          <w:p>
            <w:pPr>
              <w:pStyle w:val="7"/>
              <w:ind w:right="113"/>
              <w:jc w:val="right"/>
              <w:rPr>
                <w:sz w:val="24"/>
              </w:rPr>
            </w:pPr>
            <w:r>
              <w:rPr>
                <w:sz w:val="24"/>
              </w:rPr>
              <w:t>一般</w:t>
            </w:r>
          </w:p>
        </w:tc>
        <w:tc>
          <w:tcPr>
            <w:tcW w:w="3700" w:type="dxa"/>
          </w:tcPr>
          <w:p>
            <w:pPr>
              <w:pStyle w:val="7"/>
              <w:rPr>
                <w:rFonts w:ascii="Times New Roman"/>
                <w:sz w:val="24"/>
              </w:rPr>
            </w:pPr>
          </w:p>
          <w:p>
            <w:pPr>
              <w:pStyle w:val="7"/>
              <w:spacing w:before="204" w:line="312" w:lineRule="auto"/>
              <w:ind w:left="109" w:right="88"/>
              <w:rPr>
                <w:sz w:val="24"/>
              </w:rPr>
            </w:pPr>
            <w:r>
              <w:rPr>
                <w:spacing w:val="-2"/>
                <w:sz w:val="24"/>
              </w:rPr>
              <w:t>计量偏差超过标准规定值</w:t>
            </w:r>
            <w:r>
              <w:rPr>
                <w:sz w:val="24"/>
              </w:rPr>
              <w:t>2</w:t>
            </w:r>
            <w:r>
              <w:rPr>
                <w:spacing w:val="-28"/>
                <w:sz w:val="24"/>
              </w:rPr>
              <w:t xml:space="preserve"> 倍以上</w:t>
            </w:r>
            <w:r>
              <w:rPr>
                <w:sz w:val="24"/>
              </w:rPr>
              <w:t>3</w:t>
            </w:r>
            <w:r>
              <w:rPr>
                <w:spacing w:val="-15"/>
                <w:sz w:val="24"/>
              </w:rPr>
              <w:t xml:space="preserve"> 倍以下的。</w:t>
            </w:r>
          </w:p>
        </w:tc>
        <w:tc>
          <w:tcPr>
            <w:tcW w:w="4038" w:type="dxa"/>
          </w:tcPr>
          <w:p>
            <w:pPr>
              <w:pStyle w:val="7"/>
              <w:spacing w:before="79" w:line="312" w:lineRule="auto"/>
              <w:ind w:left="110" w:right="66"/>
              <w:rPr>
                <w:sz w:val="24"/>
              </w:rPr>
            </w:pPr>
            <w:r>
              <w:rPr>
                <w:sz w:val="24"/>
              </w:rPr>
              <w:t>责令改正，给用户、消费者造成损失的，责令赔偿损失，并处违法所得 1</w:t>
            </w:r>
          </w:p>
          <w:p>
            <w:pPr>
              <w:pStyle w:val="7"/>
              <w:spacing w:line="307" w:lineRule="exact"/>
              <w:ind w:left="110"/>
              <w:rPr>
                <w:sz w:val="24"/>
              </w:rPr>
            </w:pPr>
            <w:r>
              <w:rPr>
                <w:spacing w:val="-19"/>
                <w:sz w:val="24"/>
              </w:rPr>
              <w:t xml:space="preserve">倍以上 </w:t>
            </w:r>
            <w:r>
              <w:rPr>
                <w:sz w:val="24"/>
              </w:rPr>
              <w:t>2</w:t>
            </w:r>
            <w:r>
              <w:rPr>
                <w:spacing w:val="-17"/>
                <w:sz w:val="24"/>
              </w:rPr>
              <w:t xml:space="preserve"> 倍以下，最高不超过 </w:t>
            </w:r>
            <w:r>
              <w:rPr>
                <w:sz w:val="24"/>
              </w:rPr>
              <w:t>2</w:t>
            </w:r>
            <w:r>
              <w:rPr>
                <w:spacing w:val="-23"/>
                <w:sz w:val="24"/>
              </w:rPr>
              <w:t xml:space="preserve"> 万元</w:t>
            </w:r>
          </w:p>
          <w:p>
            <w:pPr>
              <w:pStyle w:val="7"/>
              <w:spacing w:before="93" w:line="301" w:lineRule="exact"/>
              <w:ind w:left="110"/>
              <w:rPr>
                <w:sz w:val="24"/>
              </w:rPr>
            </w:pPr>
            <w:r>
              <w:rPr>
                <w:sz w:val="24"/>
              </w:rPr>
              <w:t>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rPr>
                <w:rFonts w:ascii="Times New Roman"/>
                <w:sz w:val="24"/>
              </w:rPr>
            </w:pPr>
          </w:p>
          <w:p>
            <w:pPr>
              <w:pStyle w:val="7"/>
              <w:rPr>
                <w:rFonts w:ascii="Times New Roman"/>
                <w:sz w:val="35"/>
              </w:rPr>
            </w:pPr>
          </w:p>
          <w:p>
            <w:pPr>
              <w:pStyle w:val="7"/>
              <w:ind w:right="113"/>
              <w:jc w:val="right"/>
              <w:rPr>
                <w:sz w:val="24"/>
              </w:rPr>
            </w:pPr>
            <w:r>
              <w:rPr>
                <w:sz w:val="24"/>
              </w:rPr>
              <w:t>较重</w:t>
            </w:r>
          </w:p>
        </w:tc>
        <w:tc>
          <w:tcPr>
            <w:tcW w:w="3700" w:type="dxa"/>
          </w:tcPr>
          <w:p>
            <w:pPr>
              <w:pStyle w:val="7"/>
              <w:rPr>
                <w:rFonts w:ascii="Times New Roman"/>
                <w:sz w:val="24"/>
              </w:rPr>
            </w:pPr>
          </w:p>
          <w:p>
            <w:pPr>
              <w:pStyle w:val="7"/>
              <w:spacing w:before="204" w:line="312" w:lineRule="auto"/>
              <w:ind w:left="109" w:right="88"/>
              <w:rPr>
                <w:sz w:val="24"/>
              </w:rPr>
            </w:pPr>
            <w:r>
              <w:rPr>
                <w:spacing w:val="-2"/>
                <w:sz w:val="24"/>
              </w:rPr>
              <w:t>计量偏差超过标准规定值</w:t>
            </w:r>
            <w:r>
              <w:rPr>
                <w:sz w:val="24"/>
              </w:rPr>
              <w:t>3</w:t>
            </w:r>
            <w:r>
              <w:rPr>
                <w:spacing w:val="-28"/>
                <w:sz w:val="24"/>
              </w:rPr>
              <w:t xml:space="preserve"> 倍以上</w:t>
            </w:r>
            <w:r>
              <w:rPr>
                <w:spacing w:val="-2"/>
                <w:sz w:val="24"/>
              </w:rPr>
              <w:t>的。</w:t>
            </w:r>
          </w:p>
        </w:tc>
        <w:tc>
          <w:tcPr>
            <w:tcW w:w="4038" w:type="dxa"/>
          </w:tcPr>
          <w:p>
            <w:pPr>
              <w:pStyle w:val="7"/>
              <w:spacing w:before="79" w:line="312" w:lineRule="auto"/>
              <w:ind w:left="110" w:right="66"/>
              <w:rPr>
                <w:sz w:val="24"/>
              </w:rPr>
            </w:pPr>
            <w:r>
              <w:rPr>
                <w:sz w:val="24"/>
              </w:rPr>
              <w:t>责令改正，给用户、消费者造成损失的，责令赔偿损失，并处违法所得 2</w:t>
            </w:r>
          </w:p>
          <w:p>
            <w:pPr>
              <w:pStyle w:val="7"/>
              <w:spacing w:line="307" w:lineRule="exact"/>
              <w:ind w:left="110"/>
              <w:rPr>
                <w:sz w:val="24"/>
              </w:rPr>
            </w:pPr>
            <w:r>
              <w:rPr>
                <w:spacing w:val="-19"/>
                <w:sz w:val="24"/>
              </w:rPr>
              <w:t xml:space="preserve">倍以上 </w:t>
            </w:r>
            <w:r>
              <w:rPr>
                <w:sz w:val="24"/>
              </w:rPr>
              <w:t>3</w:t>
            </w:r>
            <w:r>
              <w:rPr>
                <w:spacing w:val="-17"/>
                <w:sz w:val="24"/>
              </w:rPr>
              <w:t xml:space="preserve"> 倍以下，最高不超过 </w:t>
            </w:r>
            <w:r>
              <w:rPr>
                <w:sz w:val="24"/>
              </w:rPr>
              <w:t>3</w:t>
            </w:r>
            <w:r>
              <w:rPr>
                <w:spacing w:val="-23"/>
                <w:sz w:val="24"/>
              </w:rPr>
              <w:t xml:space="preserve"> 万元</w:t>
            </w:r>
          </w:p>
          <w:p>
            <w:pPr>
              <w:pStyle w:val="7"/>
              <w:spacing w:before="93" w:line="301" w:lineRule="exact"/>
              <w:ind w:left="110"/>
              <w:rPr>
                <w:sz w:val="24"/>
              </w:rPr>
            </w:pPr>
            <w:r>
              <w:rPr>
                <w:sz w:val="24"/>
              </w:rPr>
              <w:t>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80" w:type="dxa"/>
          </w:tcPr>
          <w:p>
            <w:pPr>
              <w:pStyle w:val="7"/>
              <w:spacing w:before="81" w:line="299" w:lineRule="exact"/>
              <w:ind w:left="213"/>
              <w:rPr>
                <w:sz w:val="24"/>
              </w:rPr>
            </w:pPr>
            <w:r>
              <w:rPr>
                <w:sz w:val="24"/>
              </w:rPr>
              <w:t>117</w:t>
            </w:r>
          </w:p>
        </w:tc>
        <w:tc>
          <w:tcPr>
            <w:tcW w:w="1519" w:type="dxa"/>
          </w:tcPr>
          <w:p>
            <w:pPr>
              <w:pStyle w:val="7"/>
              <w:spacing w:before="81" w:line="299" w:lineRule="exact"/>
              <w:ind w:left="170"/>
              <w:rPr>
                <w:sz w:val="24"/>
              </w:rPr>
            </w:pPr>
            <w:r>
              <w:rPr>
                <w:sz w:val="24"/>
              </w:rPr>
              <w:t>《商品量计</w:t>
            </w:r>
          </w:p>
        </w:tc>
        <w:tc>
          <w:tcPr>
            <w:tcW w:w="4209" w:type="dxa"/>
          </w:tcPr>
          <w:p>
            <w:pPr>
              <w:pStyle w:val="7"/>
              <w:spacing w:before="79" w:line="301" w:lineRule="exact"/>
              <w:ind w:left="110"/>
              <w:rPr>
                <w:sz w:val="24"/>
              </w:rPr>
            </w:pPr>
            <w:r>
              <w:rPr>
                <w:sz w:val="24"/>
              </w:rPr>
              <w:t>第五条 销售者销售的定量包装商品或</w:t>
            </w:r>
          </w:p>
        </w:tc>
        <w:tc>
          <w:tcPr>
            <w:tcW w:w="736" w:type="dxa"/>
          </w:tcPr>
          <w:p>
            <w:pPr>
              <w:pStyle w:val="7"/>
              <w:spacing w:before="79" w:line="301" w:lineRule="exact"/>
              <w:ind w:right="113"/>
              <w:jc w:val="right"/>
              <w:rPr>
                <w:sz w:val="24"/>
              </w:rPr>
            </w:pPr>
            <w:r>
              <w:rPr>
                <w:sz w:val="24"/>
              </w:rPr>
              <w:t>较轻</w:t>
            </w:r>
          </w:p>
        </w:tc>
        <w:tc>
          <w:tcPr>
            <w:tcW w:w="3700" w:type="dxa"/>
          </w:tcPr>
          <w:p>
            <w:pPr>
              <w:pStyle w:val="7"/>
              <w:spacing w:before="79" w:line="301" w:lineRule="exact"/>
              <w:ind w:left="109"/>
              <w:rPr>
                <w:sz w:val="24"/>
              </w:rPr>
            </w:pPr>
            <w:r>
              <w:rPr>
                <w:spacing w:val="-2"/>
                <w:sz w:val="24"/>
              </w:rPr>
              <w:t>计量偏差超过标准规定值</w:t>
            </w:r>
            <w:r>
              <w:rPr>
                <w:sz w:val="24"/>
              </w:rPr>
              <w:t>2</w:t>
            </w:r>
            <w:r>
              <w:rPr>
                <w:spacing w:val="-26"/>
                <w:sz w:val="24"/>
              </w:rPr>
              <w:t xml:space="preserve"> 倍以下</w:t>
            </w:r>
          </w:p>
        </w:tc>
        <w:tc>
          <w:tcPr>
            <w:tcW w:w="4038" w:type="dxa"/>
          </w:tcPr>
          <w:p>
            <w:pPr>
              <w:pStyle w:val="7"/>
              <w:spacing w:before="79" w:line="301" w:lineRule="exact"/>
              <w:ind w:left="110"/>
              <w:rPr>
                <w:sz w:val="24"/>
              </w:rPr>
            </w:pPr>
            <w:r>
              <w:rPr>
                <w:sz w:val="24"/>
              </w:rPr>
              <w:t>给用户、消费者造成损失的，责令赔</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19"/>
        <w:gridCol w:w="4209"/>
        <w:gridCol w:w="736"/>
        <w:gridCol w:w="3700"/>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780" w:type="dxa"/>
            <w:vMerge w:val="restart"/>
          </w:tcPr>
          <w:p>
            <w:pPr>
              <w:pStyle w:val="7"/>
              <w:rPr>
                <w:rFonts w:ascii="Times New Roman"/>
                <w:sz w:val="24"/>
              </w:rPr>
            </w:pPr>
          </w:p>
        </w:tc>
        <w:tc>
          <w:tcPr>
            <w:tcW w:w="1519" w:type="dxa"/>
            <w:vMerge w:val="restart"/>
          </w:tcPr>
          <w:p>
            <w:pPr>
              <w:pStyle w:val="7"/>
              <w:spacing w:before="83" w:line="312" w:lineRule="auto"/>
              <w:ind w:left="170" w:right="103"/>
              <w:rPr>
                <w:sz w:val="24"/>
              </w:rPr>
            </w:pPr>
            <w:r>
              <w:rPr>
                <w:sz w:val="24"/>
              </w:rPr>
              <w:t>量违法行为处罚规定》</w:t>
            </w:r>
          </w:p>
        </w:tc>
        <w:tc>
          <w:tcPr>
            <w:tcW w:w="4209" w:type="dxa"/>
            <w:vMerge w:val="restart"/>
          </w:tcPr>
          <w:p>
            <w:pPr>
              <w:pStyle w:val="7"/>
              <w:spacing w:before="81" w:line="312" w:lineRule="auto"/>
              <w:ind w:left="110" w:right="71"/>
              <w:jc w:val="both"/>
              <w:rPr>
                <w:sz w:val="24"/>
              </w:rPr>
            </w:pPr>
            <w:r>
              <w:rPr>
                <w:spacing w:val="-8"/>
                <w:sz w:val="24"/>
              </w:rPr>
              <w:t>者零售商品，其实际量与标注量或者实</w:t>
            </w:r>
            <w:r>
              <w:rPr>
                <w:spacing w:val="-7"/>
                <w:sz w:val="24"/>
              </w:rPr>
              <w:t>际量与贸易结算量不相符，计量偏差超</w:t>
            </w:r>
            <w:r>
              <w:rPr>
                <w:spacing w:val="-23"/>
                <w:sz w:val="24"/>
              </w:rPr>
              <w:t>过《定量包装商品计量监督规定》、《零</w:t>
            </w:r>
            <w:r>
              <w:rPr>
                <w:spacing w:val="-7"/>
                <w:sz w:val="24"/>
              </w:rPr>
              <w:t>售商品称重计量监督规定》或者国家其</w:t>
            </w:r>
            <w:r>
              <w:rPr>
                <w:spacing w:val="-8"/>
                <w:sz w:val="24"/>
              </w:rPr>
              <w:t>它有关规定的，质量技术监督部门责令改正，给用户、消费者造成损失的，责</w:t>
            </w:r>
            <w:r>
              <w:rPr>
                <w:spacing w:val="-10"/>
                <w:sz w:val="24"/>
              </w:rPr>
              <w:t xml:space="preserve">令赔偿损失，并处违法所得 </w:t>
            </w:r>
            <w:r>
              <w:rPr>
                <w:sz w:val="24"/>
              </w:rPr>
              <w:t>3</w:t>
            </w:r>
            <w:r>
              <w:rPr>
                <w:spacing w:val="-19"/>
                <w:sz w:val="24"/>
              </w:rPr>
              <w:t xml:space="preserve"> 倍以下、</w:t>
            </w:r>
          </w:p>
          <w:p>
            <w:pPr>
              <w:pStyle w:val="7"/>
              <w:ind w:left="110"/>
              <w:jc w:val="both"/>
              <w:rPr>
                <w:sz w:val="24"/>
              </w:rPr>
            </w:pPr>
            <w:r>
              <w:rPr>
                <w:spacing w:val="-14"/>
                <w:sz w:val="24"/>
              </w:rPr>
              <w:t xml:space="preserve">最高不超过 </w:t>
            </w:r>
            <w:r>
              <w:rPr>
                <w:spacing w:val="-3"/>
                <w:sz w:val="24"/>
              </w:rPr>
              <w:t>30000</w:t>
            </w:r>
            <w:r>
              <w:rPr>
                <w:spacing w:val="-13"/>
                <w:sz w:val="24"/>
              </w:rPr>
              <w:t xml:space="preserve"> 元的罚款；没有违法</w:t>
            </w:r>
          </w:p>
          <w:p>
            <w:pPr>
              <w:pStyle w:val="7"/>
              <w:spacing w:before="94"/>
              <w:ind w:left="110"/>
              <w:jc w:val="both"/>
              <w:rPr>
                <w:sz w:val="24"/>
              </w:rPr>
            </w:pPr>
            <w:r>
              <w:rPr>
                <w:sz w:val="24"/>
              </w:rPr>
              <w:t>所得的，可处 10000 元以下的罚款。</w:t>
            </w:r>
          </w:p>
        </w:tc>
        <w:tc>
          <w:tcPr>
            <w:tcW w:w="736" w:type="dxa"/>
          </w:tcPr>
          <w:p>
            <w:pPr>
              <w:pStyle w:val="7"/>
              <w:rPr>
                <w:rFonts w:ascii="Times New Roman"/>
                <w:sz w:val="24"/>
              </w:rPr>
            </w:pPr>
          </w:p>
        </w:tc>
        <w:tc>
          <w:tcPr>
            <w:tcW w:w="3700" w:type="dxa"/>
          </w:tcPr>
          <w:p>
            <w:pPr>
              <w:pStyle w:val="7"/>
              <w:spacing w:before="81"/>
              <w:ind w:left="109"/>
              <w:rPr>
                <w:sz w:val="24"/>
              </w:rPr>
            </w:pPr>
            <w:r>
              <w:rPr>
                <w:sz w:val="24"/>
              </w:rPr>
              <w:t>的。</w:t>
            </w:r>
          </w:p>
        </w:tc>
        <w:tc>
          <w:tcPr>
            <w:tcW w:w="4038" w:type="dxa"/>
          </w:tcPr>
          <w:p>
            <w:pPr>
              <w:pStyle w:val="7"/>
              <w:spacing w:before="81"/>
              <w:ind w:left="110"/>
              <w:rPr>
                <w:sz w:val="24"/>
              </w:rPr>
            </w:pPr>
            <w:r>
              <w:rPr>
                <w:spacing w:val="-11"/>
                <w:sz w:val="24"/>
              </w:rPr>
              <w:t xml:space="preserve">偿损失，并处违法所得 </w:t>
            </w:r>
            <w:r>
              <w:rPr>
                <w:sz w:val="24"/>
              </w:rPr>
              <w:t>1</w:t>
            </w:r>
            <w:r>
              <w:rPr>
                <w:spacing w:val="-15"/>
                <w:sz w:val="24"/>
              </w:rPr>
              <w:t xml:space="preserve"> 倍以下，最</w:t>
            </w:r>
          </w:p>
          <w:p>
            <w:pPr>
              <w:pStyle w:val="7"/>
              <w:spacing w:before="91"/>
              <w:ind w:left="110"/>
              <w:rPr>
                <w:sz w:val="24"/>
              </w:rPr>
            </w:pPr>
            <w:r>
              <w:rPr>
                <w:spacing w:val="-16"/>
                <w:sz w:val="24"/>
              </w:rPr>
              <w:t xml:space="preserve">高不超过 </w:t>
            </w:r>
            <w:r>
              <w:rPr>
                <w:spacing w:val="-3"/>
                <w:sz w:val="24"/>
              </w:rPr>
              <w:t>30000</w:t>
            </w:r>
            <w:r>
              <w:rPr>
                <w:spacing w:val="-11"/>
                <w:sz w:val="24"/>
              </w:rPr>
              <w:t xml:space="preserve"> 元的罚款；没有违法</w:t>
            </w:r>
          </w:p>
          <w:p>
            <w:pPr>
              <w:pStyle w:val="7"/>
              <w:spacing w:before="93" w:line="301" w:lineRule="exact"/>
              <w:ind w:left="110"/>
              <w:rPr>
                <w:sz w:val="24"/>
              </w:rPr>
            </w:pPr>
            <w:r>
              <w:rPr>
                <w:sz w:val="24"/>
              </w:rPr>
              <w:t>所得的，可处 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ind w:right="113"/>
              <w:jc w:val="right"/>
              <w:rPr>
                <w:sz w:val="24"/>
              </w:rPr>
            </w:pPr>
            <w:r>
              <w:rPr>
                <w:sz w:val="24"/>
              </w:rPr>
              <w:t>一般</w:t>
            </w:r>
          </w:p>
        </w:tc>
        <w:tc>
          <w:tcPr>
            <w:tcW w:w="3700" w:type="dxa"/>
          </w:tcPr>
          <w:p>
            <w:pPr>
              <w:pStyle w:val="7"/>
              <w:rPr>
                <w:rFonts w:ascii="Times New Roman"/>
                <w:sz w:val="24"/>
              </w:rPr>
            </w:pPr>
          </w:p>
          <w:p>
            <w:pPr>
              <w:pStyle w:val="7"/>
              <w:rPr>
                <w:rFonts w:ascii="Times New Roman"/>
                <w:sz w:val="35"/>
              </w:rPr>
            </w:pPr>
          </w:p>
          <w:p>
            <w:pPr>
              <w:pStyle w:val="7"/>
              <w:spacing w:line="312" w:lineRule="auto"/>
              <w:ind w:left="109" w:right="88"/>
              <w:rPr>
                <w:sz w:val="24"/>
              </w:rPr>
            </w:pPr>
            <w:r>
              <w:rPr>
                <w:spacing w:val="-2"/>
                <w:sz w:val="24"/>
              </w:rPr>
              <w:t>计量偏差超过标准规定值</w:t>
            </w:r>
            <w:r>
              <w:rPr>
                <w:sz w:val="24"/>
              </w:rPr>
              <w:t>2</w:t>
            </w:r>
            <w:r>
              <w:rPr>
                <w:spacing w:val="-28"/>
                <w:sz w:val="24"/>
              </w:rPr>
              <w:t xml:space="preserve"> 倍以上</w:t>
            </w:r>
            <w:r>
              <w:rPr>
                <w:sz w:val="24"/>
              </w:rPr>
              <w:t>3</w:t>
            </w:r>
            <w:r>
              <w:rPr>
                <w:spacing w:val="-15"/>
                <w:sz w:val="24"/>
              </w:rPr>
              <w:t xml:space="preserve"> 倍以下的。</w:t>
            </w:r>
          </w:p>
        </w:tc>
        <w:tc>
          <w:tcPr>
            <w:tcW w:w="4038" w:type="dxa"/>
          </w:tcPr>
          <w:p>
            <w:pPr>
              <w:pStyle w:val="7"/>
              <w:spacing w:before="79" w:line="312" w:lineRule="auto"/>
              <w:ind w:left="110" w:right="135"/>
              <w:rPr>
                <w:sz w:val="24"/>
              </w:rPr>
            </w:pPr>
            <w:r>
              <w:rPr>
                <w:spacing w:val="-6"/>
                <w:sz w:val="24"/>
              </w:rPr>
              <w:t>给用户、消费者造成损失的，责令赔</w:t>
            </w:r>
            <w:r>
              <w:rPr>
                <w:spacing w:val="-11"/>
                <w:sz w:val="24"/>
              </w:rPr>
              <w:t xml:space="preserve">偿损失，并处违法所得 </w:t>
            </w:r>
            <w:r>
              <w:rPr>
                <w:sz w:val="24"/>
              </w:rPr>
              <w:t>1</w:t>
            </w:r>
            <w:r>
              <w:rPr>
                <w:spacing w:val="-28"/>
                <w:sz w:val="24"/>
              </w:rPr>
              <w:t xml:space="preserve"> 倍以上 </w:t>
            </w:r>
            <w:r>
              <w:rPr>
                <w:sz w:val="24"/>
              </w:rPr>
              <w:t>2</w:t>
            </w:r>
            <w:r>
              <w:rPr>
                <w:spacing w:val="-38"/>
                <w:sz w:val="24"/>
              </w:rPr>
              <w:t xml:space="preserve"> 倍</w:t>
            </w:r>
          </w:p>
          <w:p>
            <w:pPr>
              <w:pStyle w:val="7"/>
              <w:spacing w:line="307" w:lineRule="exact"/>
              <w:ind w:left="110"/>
              <w:rPr>
                <w:sz w:val="24"/>
              </w:rPr>
            </w:pPr>
            <w:r>
              <w:rPr>
                <w:spacing w:val="-12"/>
                <w:sz w:val="24"/>
              </w:rPr>
              <w:t xml:space="preserve">以下，最高不超过 </w:t>
            </w:r>
            <w:r>
              <w:rPr>
                <w:spacing w:val="-3"/>
                <w:sz w:val="24"/>
              </w:rPr>
              <w:t>30000</w:t>
            </w:r>
            <w:r>
              <w:rPr>
                <w:spacing w:val="-15"/>
                <w:sz w:val="24"/>
              </w:rPr>
              <w:t xml:space="preserve"> 元的罚款；</w:t>
            </w:r>
          </w:p>
          <w:p>
            <w:pPr>
              <w:pStyle w:val="7"/>
              <w:spacing w:before="93"/>
              <w:ind w:left="110"/>
              <w:rPr>
                <w:sz w:val="24"/>
              </w:rPr>
            </w:pPr>
            <w:r>
              <w:rPr>
                <w:sz w:val="24"/>
              </w:rPr>
              <w:t>没有违法所得的，可处 3000 元以上</w:t>
            </w:r>
          </w:p>
          <w:p>
            <w:pPr>
              <w:pStyle w:val="7"/>
              <w:spacing w:before="91" w:line="301" w:lineRule="exact"/>
              <w:ind w:left="110"/>
              <w:rPr>
                <w:sz w:val="24"/>
              </w:rPr>
            </w:pPr>
            <w:r>
              <w:rPr>
                <w:sz w:val="24"/>
              </w:rPr>
              <w:t>7000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780" w:type="dxa"/>
          </w:tcPr>
          <w:p>
            <w:pPr>
              <w:pStyle w:val="7"/>
              <w:rPr>
                <w:rFonts w:ascii="Times New Roman"/>
                <w:sz w:val="24"/>
              </w:rPr>
            </w:pPr>
          </w:p>
          <w:p>
            <w:pPr>
              <w:pStyle w:val="7"/>
              <w:rPr>
                <w:rFonts w:ascii="Times New Roman"/>
                <w:sz w:val="24"/>
              </w:rPr>
            </w:pPr>
          </w:p>
          <w:p>
            <w:pPr>
              <w:pStyle w:val="7"/>
              <w:spacing w:before="9"/>
              <w:rPr>
                <w:rFonts w:ascii="Times New Roman"/>
                <w:sz w:val="28"/>
              </w:rPr>
            </w:pPr>
          </w:p>
          <w:p>
            <w:pPr>
              <w:pStyle w:val="7"/>
              <w:ind w:left="193" w:right="177"/>
              <w:jc w:val="center"/>
              <w:rPr>
                <w:sz w:val="24"/>
              </w:rPr>
            </w:pPr>
            <w:r>
              <w:rPr>
                <w:sz w:val="24"/>
              </w:rPr>
              <w:t>117</w:t>
            </w: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right="113"/>
              <w:jc w:val="right"/>
              <w:rPr>
                <w:sz w:val="24"/>
              </w:rPr>
            </w:pPr>
            <w:r>
              <w:rPr>
                <w:sz w:val="24"/>
              </w:rPr>
              <w:t>较重</w:t>
            </w:r>
          </w:p>
        </w:tc>
        <w:tc>
          <w:tcPr>
            <w:tcW w:w="3700" w:type="dxa"/>
          </w:tcPr>
          <w:p>
            <w:pPr>
              <w:pStyle w:val="7"/>
              <w:rPr>
                <w:rFonts w:ascii="Times New Roman"/>
                <w:sz w:val="24"/>
              </w:rPr>
            </w:pPr>
          </w:p>
          <w:p>
            <w:pPr>
              <w:pStyle w:val="7"/>
              <w:rPr>
                <w:rFonts w:ascii="Times New Roman"/>
                <w:sz w:val="35"/>
              </w:rPr>
            </w:pPr>
          </w:p>
          <w:p>
            <w:pPr>
              <w:pStyle w:val="7"/>
              <w:spacing w:line="312" w:lineRule="auto"/>
              <w:ind w:left="109" w:right="88"/>
              <w:rPr>
                <w:sz w:val="24"/>
              </w:rPr>
            </w:pPr>
            <w:r>
              <w:rPr>
                <w:spacing w:val="-2"/>
                <w:sz w:val="24"/>
              </w:rPr>
              <w:t>计量偏差超过标准规定值</w:t>
            </w:r>
            <w:r>
              <w:rPr>
                <w:sz w:val="24"/>
              </w:rPr>
              <w:t>3</w:t>
            </w:r>
            <w:r>
              <w:rPr>
                <w:spacing w:val="-28"/>
                <w:sz w:val="24"/>
              </w:rPr>
              <w:t xml:space="preserve"> 倍以上</w:t>
            </w:r>
            <w:r>
              <w:rPr>
                <w:spacing w:val="-2"/>
                <w:sz w:val="24"/>
              </w:rPr>
              <w:t>的。</w:t>
            </w:r>
          </w:p>
        </w:tc>
        <w:tc>
          <w:tcPr>
            <w:tcW w:w="4038" w:type="dxa"/>
          </w:tcPr>
          <w:p>
            <w:pPr>
              <w:pStyle w:val="7"/>
              <w:spacing w:before="79" w:line="312" w:lineRule="auto"/>
              <w:ind w:left="110" w:right="135"/>
              <w:rPr>
                <w:sz w:val="24"/>
              </w:rPr>
            </w:pPr>
            <w:r>
              <w:rPr>
                <w:spacing w:val="-6"/>
                <w:sz w:val="24"/>
              </w:rPr>
              <w:t>给用户、消费者造成损失的，责令赔</w:t>
            </w:r>
            <w:r>
              <w:rPr>
                <w:spacing w:val="-11"/>
                <w:sz w:val="24"/>
              </w:rPr>
              <w:t xml:space="preserve">偿损失，并处违法所得 </w:t>
            </w:r>
            <w:r>
              <w:rPr>
                <w:sz w:val="24"/>
              </w:rPr>
              <w:t>2</w:t>
            </w:r>
            <w:r>
              <w:rPr>
                <w:spacing w:val="-28"/>
                <w:sz w:val="24"/>
              </w:rPr>
              <w:t xml:space="preserve"> 倍以上 </w:t>
            </w:r>
            <w:r>
              <w:rPr>
                <w:sz w:val="24"/>
              </w:rPr>
              <w:t>3</w:t>
            </w:r>
            <w:r>
              <w:rPr>
                <w:spacing w:val="-38"/>
                <w:sz w:val="24"/>
              </w:rPr>
              <w:t xml:space="preserve"> 倍</w:t>
            </w:r>
          </w:p>
          <w:p>
            <w:pPr>
              <w:pStyle w:val="7"/>
              <w:spacing w:before="2"/>
              <w:ind w:left="110"/>
              <w:rPr>
                <w:sz w:val="24"/>
              </w:rPr>
            </w:pPr>
            <w:r>
              <w:rPr>
                <w:spacing w:val="-12"/>
                <w:sz w:val="24"/>
              </w:rPr>
              <w:t xml:space="preserve">以下，最高不超过 </w:t>
            </w:r>
            <w:r>
              <w:rPr>
                <w:spacing w:val="-3"/>
                <w:sz w:val="24"/>
              </w:rPr>
              <w:t>30000</w:t>
            </w:r>
            <w:r>
              <w:rPr>
                <w:spacing w:val="-15"/>
                <w:sz w:val="24"/>
              </w:rPr>
              <w:t xml:space="preserve"> 元的罚款；</w:t>
            </w:r>
          </w:p>
          <w:p>
            <w:pPr>
              <w:pStyle w:val="7"/>
              <w:spacing w:before="91"/>
              <w:ind w:left="110"/>
              <w:rPr>
                <w:sz w:val="24"/>
              </w:rPr>
            </w:pPr>
            <w:r>
              <w:rPr>
                <w:sz w:val="24"/>
              </w:rPr>
              <w:t>没有违法所得的，可处 7000 元以上</w:t>
            </w:r>
          </w:p>
          <w:p>
            <w:pPr>
              <w:pStyle w:val="7"/>
              <w:spacing w:before="93" w:line="301" w:lineRule="exact"/>
              <w:ind w:left="110"/>
              <w:rPr>
                <w:sz w:val="24"/>
              </w:rPr>
            </w:pPr>
            <w:r>
              <w:rPr>
                <w:sz w:val="24"/>
              </w:rPr>
              <w:t>10000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5" w:hRule="atLeast"/>
        </w:trPr>
        <w:tc>
          <w:tcPr>
            <w:tcW w:w="780" w:type="dxa"/>
          </w:tcPr>
          <w:p>
            <w:pPr>
              <w:pStyle w:val="7"/>
              <w:rPr>
                <w:rFonts w:ascii="Times New Roman"/>
                <w:sz w:val="24"/>
              </w:rPr>
            </w:pPr>
          </w:p>
          <w:p>
            <w:pPr>
              <w:pStyle w:val="7"/>
              <w:rPr>
                <w:rFonts w:ascii="Times New Roman"/>
                <w:sz w:val="24"/>
              </w:rPr>
            </w:pPr>
          </w:p>
          <w:p>
            <w:pPr>
              <w:pStyle w:val="7"/>
              <w:spacing w:before="3"/>
              <w:rPr>
                <w:rFonts w:ascii="Times New Roman"/>
                <w:sz w:val="32"/>
              </w:rPr>
            </w:pPr>
          </w:p>
          <w:p>
            <w:pPr>
              <w:pStyle w:val="7"/>
              <w:spacing w:before="1"/>
              <w:ind w:left="193" w:right="177"/>
              <w:jc w:val="center"/>
              <w:rPr>
                <w:sz w:val="24"/>
              </w:rPr>
            </w:pPr>
            <w:r>
              <w:rPr>
                <w:sz w:val="24"/>
              </w:rPr>
              <w:t>118</w:t>
            </w:r>
          </w:p>
        </w:tc>
        <w:tc>
          <w:tcPr>
            <w:tcW w:w="1519" w:type="dxa"/>
          </w:tcPr>
          <w:p>
            <w:pPr>
              <w:pStyle w:val="7"/>
              <w:rPr>
                <w:rFonts w:ascii="Times New Roman"/>
                <w:sz w:val="24"/>
              </w:rPr>
            </w:pPr>
          </w:p>
          <w:p>
            <w:pPr>
              <w:pStyle w:val="7"/>
              <w:spacing w:before="5"/>
              <w:rPr>
                <w:rFonts w:ascii="Times New Roman"/>
                <w:sz w:val="21"/>
              </w:rPr>
            </w:pPr>
          </w:p>
          <w:p>
            <w:pPr>
              <w:pStyle w:val="7"/>
              <w:spacing w:line="312" w:lineRule="auto"/>
              <w:ind w:left="170" w:right="148"/>
              <w:jc w:val="both"/>
              <w:rPr>
                <w:sz w:val="24"/>
              </w:rPr>
            </w:pPr>
            <w:r>
              <w:rPr>
                <w:spacing w:val="-7"/>
                <w:sz w:val="24"/>
              </w:rPr>
              <w:t>《商品量计量违法行为处罚规定》</w:t>
            </w:r>
          </w:p>
        </w:tc>
        <w:tc>
          <w:tcPr>
            <w:tcW w:w="4209" w:type="dxa"/>
          </w:tcPr>
          <w:p>
            <w:pPr>
              <w:pStyle w:val="7"/>
              <w:spacing w:before="122" w:line="312" w:lineRule="auto"/>
              <w:ind w:left="110" w:right="8"/>
              <w:rPr>
                <w:sz w:val="24"/>
              </w:rPr>
            </w:pPr>
            <w:r>
              <w:rPr>
                <w:sz w:val="24"/>
              </w:rPr>
              <w:t>第六条 销售者销售国家对计量偏差没有规定的商品，其实际量与贸易结算量之差，超过国家规定使用的计量器具极限误差的，质量技术监督部门责令改</w:t>
            </w:r>
          </w:p>
          <w:p>
            <w:pPr>
              <w:pStyle w:val="7"/>
              <w:spacing w:line="307" w:lineRule="exact"/>
              <w:ind w:left="110"/>
              <w:rPr>
                <w:sz w:val="24"/>
              </w:rPr>
            </w:pPr>
            <w:r>
              <w:rPr>
                <w:sz w:val="24"/>
              </w:rPr>
              <w:t>正，给用户、消费者造成损失的，责令</w:t>
            </w:r>
          </w:p>
        </w:tc>
        <w:tc>
          <w:tcPr>
            <w:tcW w:w="736" w:type="dxa"/>
          </w:tcPr>
          <w:p>
            <w:pPr>
              <w:pStyle w:val="7"/>
              <w:rPr>
                <w:rFonts w:ascii="Times New Roman"/>
                <w:sz w:val="24"/>
              </w:rPr>
            </w:pPr>
          </w:p>
          <w:p>
            <w:pPr>
              <w:pStyle w:val="7"/>
              <w:rPr>
                <w:rFonts w:ascii="Times New Roman"/>
                <w:sz w:val="24"/>
              </w:rPr>
            </w:pPr>
          </w:p>
          <w:p>
            <w:pPr>
              <w:pStyle w:val="7"/>
              <w:spacing w:before="1"/>
              <w:rPr>
                <w:rFonts w:ascii="Times New Roman"/>
                <w:sz w:val="32"/>
              </w:rPr>
            </w:pPr>
          </w:p>
          <w:p>
            <w:pPr>
              <w:pStyle w:val="7"/>
              <w:ind w:right="113"/>
              <w:jc w:val="right"/>
              <w:rPr>
                <w:sz w:val="24"/>
              </w:rPr>
            </w:pPr>
            <w:r>
              <w:rPr>
                <w:sz w:val="24"/>
              </w:rPr>
              <w:t>较轻</w:t>
            </w:r>
          </w:p>
        </w:tc>
        <w:tc>
          <w:tcPr>
            <w:tcW w:w="3700" w:type="dxa"/>
          </w:tcPr>
          <w:p>
            <w:pPr>
              <w:pStyle w:val="7"/>
              <w:rPr>
                <w:rFonts w:ascii="Times New Roman"/>
                <w:sz w:val="24"/>
              </w:rPr>
            </w:pPr>
          </w:p>
          <w:p>
            <w:pPr>
              <w:pStyle w:val="7"/>
              <w:rPr>
                <w:rFonts w:ascii="Times New Roman"/>
                <w:sz w:val="24"/>
              </w:rPr>
            </w:pPr>
          </w:p>
          <w:p>
            <w:pPr>
              <w:pStyle w:val="7"/>
              <w:spacing w:before="170" w:line="312" w:lineRule="auto"/>
              <w:ind w:left="109" w:right="206"/>
              <w:rPr>
                <w:sz w:val="24"/>
              </w:rPr>
            </w:pPr>
            <w:r>
              <w:rPr>
                <w:sz w:val="24"/>
              </w:rPr>
              <w:t>实际量与贸易结算量之差超过计量器具极限误差 2 倍以下的。</w:t>
            </w:r>
          </w:p>
        </w:tc>
        <w:tc>
          <w:tcPr>
            <w:tcW w:w="4038" w:type="dxa"/>
          </w:tcPr>
          <w:p>
            <w:pPr>
              <w:pStyle w:val="7"/>
              <w:rPr>
                <w:rFonts w:ascii="Times New Roman"/>
                <w:sz w:val="24"/>
              </w:rPr>
            </w:pPr>
          </w:p>
          <w:p>
            <w:pPr>
              <w:pStyle w:val="7"/>
              <w:spacing w:before="3"/>
              <w:rPr>
                <w:rFonts w:ascii="Times New Roman"/>
                <w:sz w:val="21"/>
              </w:rPr>
            </w:pPr>
          </w:p>
          <w:p>
            <w:pPr>
              <w:pStyle w:val="7"/>
              <w:spacing w:line="312" w:lineRule="auto"/>
              <w:ind w:left="110" w:right="135"/>
              <w:rPr>
                <w:sz w:val="24"/>
              </w:rPr>
            </w:pPr>
            <w:r>
              <w:rPr>
                <w:spacing w:val="-6"/>
                <w:sz w:val="24"/>
              </w:rPr>
              <w:t>给用户、消费者造成损失的，责令赔</w:t>
            </w:r>
            <w:r>
              <w:rPr>
                <w:spacing w:val="-11"/>
                <w:sz w:val="24"/>
              </w:rPr>
              <w:t xml:space="preserve">偿损失，并处违法所得 </w:t>
            </w:r>
            <w:r>
              <w:rPr>
                <w:sz w:val="24"/>
              </w:rPr>
              <w:t>1</w:t>
            </w:r>
            <w:r>
              <w:rPr>
                <w:spacing w:val="-17"/>
                <w:sz w:val="24"/>
              </w:rPr>
              <w:t xml:space="preserve"> 倍以下，最</w:t>
            </w:r>
          </w:p>
          <w:p>
            <w:pPr>
              <w:pStyle w:val="7"/>
              <w:spacing w:before="2"/>
              <w:ind w:left="110"/>
              <w:rPr>
                <w:sz w:val="24"/>
              </w:rPr>
            </w:pPr>
            <w:r>
              <w:rPr>
                <w:sz w:val="24"/>
              </w:rPr>
              <w:t>高不超过 5000 元的罚款。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19"/>
        <w:gridCol w:w="4209"/>
        <w:gridCol w:w="736"/>
        <w:gridCol w:w="3700"/>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9" w:hRule="atLeast"/>
        </w:trPr>
        <w:tc>
          <w:tcPr>
            <w:tcW w:w="780" w:type="dxa"/>
            <w:vMerge w:val="restart"/>
          </w:tcPr>
          <w:p>
            <w:pPr>
              <w:pStyle w:val="7"/>
              <w:rPr>
                <w:rFonts w:ascii="Times New Roman"/>
                <w:sz w:val="24"/>
              </w:rPr>
            </w:pPr>
          </w:p>
        </w:tc>
        <w:tc>
          <w:tcPr>
            <w:tcW w:w="1519" w:type="dxa"/>
            <w:vMerge w:val="restart"/>
          </w:tcPr>
          <w:p>
            <w:pPr>
              <w:pStyle w:val="7"/>
              <w:rPr>
                <w:rFonts w:ascii="Times New Roman"/>
                <w:sz w:val="24"/>
              </w:rPr>
            </w:pPr>
          </w:p>
        </w:tc>
        <w:tc>
          <w:tcPr>
            <w:tcW w:w="4209" w:type="dxa"/>
            <w:vMerge w:val="restart"/>
          </w:tcPr>
          <w:p>
            <w:pPr>
              <w:pStyle w:val="7"/>
              <w:spacing w:before="81"/>
              <w:ind w:left="110"/>
              <w:rPr>
                <w:sz w:val="24"/>
              </w:rPr>
            </w:pPr>
            <w:r>
              <w:rPr>
                <w:spacing w:val="-12"/>
                <w:sz w:val="24"/>
              </w:rPr>
              <w:t xml:space="preserve">赔偿损失，并处违法所得 </w:t>
            </w:r>
            <w:r>
              <w:rPr>
                <w:sz w:val="24"/>
              </w:rPr>
              <w:t>3</w:t>
            </w:r>
            <w:r>
              <w:rPr>
                <w:spacing w:val="-15"/>
                <w:sz w:val="24"/>
              </w:rPr>
              <w:t xml:space="preserve"> 倍以下、最</w:t>
            </w:r>
          </w:p>
          <w:p>
            <w:pPr>
              <w:pStyle w:val="7"/>
              <w:spacing w:before="91"/>
              <w:ind w:left="110"/>
              <w:rPr>
                <w:sz w:val="24"/>
              </w:rPr>
            </w:pPr>
            <w:r>
              <w:rPr>
                <w:sz w:val="24"/>
              </w:rPr>
              <w:t>高不超过 20000 元的罚款。</w:t>
            </w:r>
          </w:p>
        </w:tc>
        <w:tc>
          <w:tcPr>
            <w:tcW w:w="736" w:type="dxa"/>
          </w:tcPr>
          <w:p>
            <w:pPr>
              <w:pStyle w:val="7"/>
              <w:rPr>
                <w:rFonts w:ascii="Times New Roman"/>
                <w:sz w:val="24"/>
              </w:rPr>
            </w:pPr>
          </w:p>
          <w:p>
            <w:pPr>
              <w:pStyle w:val="7"/>
              <w:rPr>
                <w:rFonts w:ascii="Times New Roman"/>
                <w:sz w:val="24"/>
              </w:rPr>
            </w:pPr>
          </w:p>
          <w:p>
            <w:pPr>
              <w:pStyle w:val="7"/>
              <w:spacing w:before="1"/>
              <w:rPr>
                <w:rFonts w:ascii="Times New Roman"/>
                <w:sz w:val="28"/>
              </w:rPr>
            </w:pPr>
          </w:p>
          <w:p>
            <w:pPr>
              <w:pStyle w:val="7"/>
              <w:spacing w:before="1"/>
              <w:ind w:left="132"/>
              <w:rPr>
                <w:sz w:val="24"/>
              </w:rPr>
            </w:pPr>
            <w:r>
              <w:rPr>
                <w:sz w:val="24"/>
              </w:rPr>
              <w:t>一般</w:t>
            </w:r>
          </w:p>
        </w:tc>
        <w:tc>
          <w:tcPr>
            <w:tcW w:w="3700" w:type="dxa"/>
          </w:tcPr>
          <w:p>
            <w:pPr>
              <w:pStyle w:val="7"/>
              <w:rPr>
                <w:rFonts w:ascii="Times New Roman"/>
                <w:sz w:val="24"/>
              </w:rPr>
            </w:pPr>
          </w:p>
          <w:p>
            <w:pPr>
              <w:pStyle w:val="7"/>
              <w:spacing w:before="199" w:line="312" w:lineRule="auto"/>
              <w:ind w:left="109" w:right="88"/>
              <w:rPr>
                <w:sz w:val="24"/>
              </w:rPr>
            </w:pPr>
            <w:r>
              <w:rPr>
                <w:spacing w:val="-5"/>
                <w:sz w:val="24"/>
              </w:rPr>
              <w:t>实际量与贸易结算量之差超过计</w:t>
            </w:r>
            <w:r>
              <w:rPr>
                <w:spacing w:val="-14"/>
                <w:sz w:val="24"/>
              </w:rPr>
              <w:t xml:space="preserve">量器具极限误差 </w:t>
            </w:r>
            <w:r>
              <w:rPr>
                <w:sz w:val="24"/>
              </w:rPr>
              <w:t>2</w:t>
            </w:r>
            <w:r>
              <w:rPr>
                <w:spacing w:val="-34"/>
                <w:sz w:val="24"/>
              </w:rPr>
              <w:t xml:space="preserve"> 倍以上 </w:t>
            </w:r>
            <w:r>
              <w:rPr>
                <w:sz w:val="24"/>
              </w:rPr>
              <w:t>3</w:t>
            </w:r>
            <w:r>
              <w:rPr>
                <w:spacing w:val="-26"/>
                <w:sz w:val="24"/>
              </w:rPr>
              <w:t xml:space="preserve"> 倍以下</w:t>
            </w:r>
            <w:r>
              <w:rPr>
                <w:spacing w:val="-2"/>
                <w:sz w:val="24"/>
              </w:rPr>
              <w:t>的。</w:t>
            </w:r>
          </w:p>
        </w:tc>
        <w:tc>
          <w:tcPr>
            <w:tcW w:w="4038" w:type="dxa"/>
          </w:tcPr>
          <w:p>
            <w:pPr>
              <w:pStyle w:val="7"/>
              <w:rPr>
                <w:rFonts w:ascii="Times New Roman"/>
                <w:sz w:val="24"/>
              </w:rPr>
            </w:pPr>
          </w:p>
          <w:p>
            <w:pPr>
              <w:pStyle w:val="7"/>
              <w:spacing w:before="199" w:line="312" w:lineRule="auto"/>
              <w:ind w:left="110" w:right="135"/>
              <w:rPr>
                <w:sz w:val="24"/>
              </w:rPr>
            </w:pPr>
            <w:r>
              <w:rPr>
                <w:spacing w:val="-6"/>
                <w:sz w:val="24"/>
              </w:rPr>
              <w:t>给用户、消费者造成损失的，责令赔</w:t>
            </w:r>
            <w:r>
              <w:rPr>
                <w:spacing w:val="-11"/>
                <w:sz w:val="24"/>
              </w:rPr>
              <w:t xml:space="preserve">偿损失，并处违法所得 </w:t>
            </w:r>
            <w:r>
              <w:rPr>
                <w:sz w:val="24"/>
              </w:rPr>
              <w:t>1</w:t>
            </w:r>
            <w:r>
              <w:rPr>
                <w:spacing w:val="-28"/>
                <w:sz w:val="24"/>
              </w:rPr>
              <w:t xml:space="preserve"> 倍以上 </w:t>
            </w:r>
            <w:r>
              <w:rPr>
                <w:sz w:val="24"/>
              </w:rPr>
              <w:t>2</w:t>
            </w:r>
            <w:r>
              <w:rPr>
                <w:spacing w:val="-38"/>
                <w:sz w:val="24"/>
              </w:rPr>
              <w:t xml:space="preserve"> 倍</w:t>
            </w:r>
          </w:p>
          <w:p>
            <w:pPr>
              <w:pStyle w:val="7"/>
              <w:spacing w:line="307" w:lineRule="exact"/>
              <w:ind w:left="110"/>
              <w:rPr>
                <w:sz w:val="24"/>
              </w:rPr>
            </w:pPr>
            <w:r>
              <w:rPr>
                <w:spacing w:val="-12"/>
                <w:sz w:val="24"/>
              </w:rPr>
              <w:t xml:space="preserve">以下，最高不超过 </w:t>
            </w:r>
            <w:r>
              <w:rPr>
                <w:spacing w:val="-3"/>
                <w:sz w:val="24"/>
              </w:rPr>
              <w:t>10000</w:t>
            </w:r>
            <w:r>
              <w:rPr>
                <w:spacing w:val="-15"/>
                <w:sz w:val="24"/>
              </w:rPr>
              <w:t xml:space="preserve"> 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0"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rPr>
                <w:rFonts w:ascii="Times New Roman"/>
                <w:sz w:val="24"/>
              </w:rPr>
            </w:pPr>
          </w:p>
          <w:p>
            <w:pPr>
              <w:pStyle w:val="7"/>
              <w:rPr>
                <w:rFonts w:ascii="Times New Roman"/>
                <w:sz w:val="24"/>
              </w:rPr>
            </w:pPr>
          </w:p>
          <w:p>
            <w:pPr>
              <w:pStyle w:val="7"/>
              <w:spacing w:before="10"/>
              <w:rPr>
                <w:rFonts w:ascii="Times New Roman"/>
                <w:sz w:val="26"/>
              </w:rPr>
            </w:pPr>
          </w:p>
          <w:p>
            <w:pPr>
              <w:pStyle w:val="7"/>
              <w:ind w:left="132"/>
              <w:rPr>
                <w:sz w:val="24"/>
              </w:rPr>
            </w:pPr>
            <w:r>
              <w:rPr>
                <w:sz w:val="24"/>
              </w:rPr>
              <w:t>较重</w:t>
            </w:r>
          </w:p>
        </w:tc>
        <w:tc>
          <w:tcPr>
            <w:tcW w:w="3700" w:type="dxa"/>
          </w:tcPr>
          <w:p>
            <w:pPr>
              <w:pStyle w:val="7"/>
              <w:rPr>
                <w:rFonts w:ascii="Times New Roman"/>
                <w:sz w:val="24"/>
              </w:rPr>
            </w:pPr>
          </w:p>
          <w:p>
            <w:pPr>
              <w:pStyle w:val="7"/>
              <w:spacing w:before="4"/>
              <w:rPr>
                <w:rFonts w:ascii="Times New Roman"/>
                <w:sz w:val="33"/>
              </w:rPr>
            </w:pPr>
          </w:p>
          <w:p>
            <w:pPr>
              <w:pStyle w:val="7"/>
              <w:spacing w:line="312" w:lineRule="auto"/>
              <w:ind w:left="109" w:right="206"/>
              <w:rPr>
                <w:sz w:val="24"/>
              </w:rPr>
            </w:pPr>
            <w:r>
              <w:rPr>
                <w:sz w:val="24"/>
              </w:rPr>
              <w:t>实际量与贸易结算量之差超过计量器具极限误差 3 倍以上的。</w:t>
            </w:r>
          </w:p>
        </w:tc>
        <w:tc>
          <w:tcPr>
            <w:tcW w:w="4038" w:type="dxa"/>
          </w:tcPr>
          <w:p>
            <w:pPr>
              <w:pStyle w:val="7"/>
              <w:rPr>
                <w:rFonts w:ascii="Times New Roman"/>
                <w:sz w:val="24"/>
              </w:rPr>
            </w:pPr>
          </w:p>
          <w:p>
            <w:pPr>
              <w:pStyle w:val="7"/>
              <w:spacing w:before="184" w:line="312" w:lineRule="auto"/>
              <w:ind w:left="110" w:right="135"/>
              <w:rPr>
                <w:sz w:val="24"/>
              </w:rPr>
            </w:pPr>
            <w:r>
              <w:rPr>
                <w:spacing w:val="-6"/>
                <w:sz w:val="24"/>
              </w:rPr>
              <w:t>给用户、消费者造成损失的，责令赔</w:t>
            </w:r>
            <w:r>
              <w:rPr>
                <w:spacing w:val="-11"/>
                <w:sz w:val="24"/>
              </w:rPr>
              <w:t xml:space="preserve">偿损失，并处违法所得 </w:t>
            </w:r>
            <w:r>
              <w:rPr>
                <w:sz w:val="24"/>
              </w:rPr>
              <w:t>2</w:t>
            </w:r>
            <w:r>
              <w:rPr>
                <w:spacing w:val="-28"/>
                <w:sz w:val="24"/>
              </w:rPr>
              <w:t xml:space="preserve"> 倍以上 </w:t>
            </w:r>
            <w:r>
              <w:rPr>
                <w:sz w:val="24"/>
              </w:rPr>
              <w:t>3</w:t>
            </w:r>
            <w:r>
              <w:rPr>
                <w:spacing w:val="-38"/>
                <w:sz w:val="24"/>
              </w:rPr>
              <w:t xml:space="preserve"> 倍</w:t>
            </w:r>
          </w:p>
          <w:p>
            <w:pPr>
              <w:pStyle w:val="7"/>
              <w:spacing w:line="307" w:lineRule="exact"/>
              <w:ind w:left="110"/>
              <w:rPr>
                <w:sz w:val="24"/>
              </w:rPr>
            </w:pPr>
            <w:r>
              <w:rPr>
                <w:spacing w:val="-12"/>
                <w:sz w:val="24"/>
              </w:rPr>
              <w:t xml:space="preserve">以下，最高不超过 </w:t>
            </w:r>
            <w:r>
              <w:rPr>
                <w:spacing w:val="-3"/>
                <w:sz w:val="24"/>
              </w:rPr>
              <w:t>20000</w:t>
            </w:r>
            <w:r>
              <w:rPr>
                <w:spacing w:val="-15"/>
                <w:sz w:val="24"/>
              </w:rPr>
              <w:t xml:space="preserve"> 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78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9"/>
              </w:rPr>
            </w:pPr>
          </w:p>
          <w:p>
            <w:pPr>
              <w:pStyle w:val="7"/>
              <w:ind w:left="213"/>
              <w:rPr>
                <w:sz w:val="24"/>
              </w:rPr>
            </w:pPr>
            <w:r>
              <w:rPr>
                <w:sz w:val="24"/>
              </w:rPr>
              <w:t>119</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16" w:line="312" w:lineRule="auto"/>
              <w:ind w:left="170" w:right="148"/>
              <w:jc w:val="both"/>
              <w:rPr>
                <w:sz w:val="24"/>
              </w:rPr>
            </w:pPr>
            <w:r>
              <w:rPr>
                <w:spacing w:val="-7"/>
                <w:sz w:val="24"/>
              </w:rPr>
              <w:t>《商品量计量违法行为处罚规定》</w:t>
            </w:r>
          </w:p>
        </w:tc>
        <w:tc>
          <w:tcPr>
            <w:tcW w:w="420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5" w:line="312" w:lineRule="auto"/>
              <w:ind w:left="110" w:right="-29" w:firstLine="50"/>
              <w:jc w:val="both"/>
              <w:rPr>
                <w:sz w:val="24"/>
              </w:rPr>
            </w:pPr>
            <w:r>
              <w:rPr>
                <w:spacing w:val="-5"/>
                <w:sz w:val="24"/>
              </w:rPr>
              <w:t>第七条 收购者收购商品，其实际量与</w:t>
            </w:r>
            <w:r>
              <w:rPr>
                <w:spacing w:val="-7"/>
                <w:sz w:val="24"/>
              </w:rPr>
              <w:t>贸易结算量之差，超过国家规定使用的计量器具极限误差的，质量技术监督部</w:t>
            </w:r>
            <w:r>
              <w:rPr>
                <w:spacing w:val="-5"/>
                <w:sz w:val="24"/>
              </w:rPr>
              <w:t xml:space="preserve">门责令改正，给被收购者造成损失的， </w:t>
            </w:r>
            <w:r>
              <w:rPr>
                <w:spacing w:val="-20"/>
                <w:sz w:val="24"/>
              </w:rPr>
              <w:t xml:space="preserve">责令赔偿损失，并处违法所得 </w:t>
            </w:r>
            <w:r>
              <w:rPr>
                <w:sz w:val="24"/>
              </w:rPr>
              <w:t>3</w:t>
            </w:r>
            <w:r>
              <w:rPr>
                <w:spacing w:val="-22"/>
                <w:sz w:val="24"/>
              </w:rPr>
              <w:t xml:space="preserve"> 倍以下、</w:t>
            </w:r>
          </w:p>
          <w:p>
            <w:pPr>
              <w:pStyle w:val="7"/>
              <w:spacing w:before="3"/>
              <w:ind w:left="691"/>
              <w:jc w:val="both"/>
              <w:rPr>
                <w:sz w:val="24"/>
              </w:rPr>
            </w:pPr>
            <w:r>
              <w:rPr>
                <w:sz w:val="24"/>
              </w:rPr>
              <w:t>最高不超过 20000 元的罚款</w:t>
            </w:r>
          </w:p>
        </w:tc>
        <w:tc>
          <w:tcPr>
            <w:tcW w:w="736" w:type="dxa"/>
          </w:tcPr>
          <w:p>
            <w:pPr>
              <w:pStyle w:val="7"/>
              <w:rPr>
                <w:rFonts w:ascii="Times New Roman"/>
                <w:sz w:val="24"/>
              </w:rPr>
            </w:pPr>
          </w:p>
          <w:p>
            <w:pPr>
              <w:pStyle w:val="7"/>
              <w:spacing w:before="7"/>
              <w:rPr>
                <w:rFonts w:ascii="Times New Roman"/>
                <w:sz w:val="34"/>
              </w:rPr>
            </w:pPr>
          </w:p>
          <w:p>
            <w:pPr>
              <w:pStyle w:val="7"/>
              <w:ind w:left="132"/>
              <w:rPr>
                <w:sz w:val="24"/>
              </w:rPr>
            </w:pPr>
            <w:r>
              <w:rPr>
                <w:sz w:val="24"/>
              </w:rPr>
              <w:t>较轻</w:t>
            </w:r>
          </w:p>
        </w:tc>
        <w:tc>
          <w:tcPr>
            <w:tcW w:w="3700" w:type="dxa"/>
          </w:tcPr>
          <w:p>
            <w:pPr>
              <w:pStyle w:val="7"/>
              <w:rPr>
                <w:rFonts w:ascii="Times New Roman"/>
                <w:sz w:val="24"/>
              </w:rPr>
            </w:pPr>
          </w:p>
          <w:p>
            <w:pPr>
              <w:pStyle w:val="7"/>
              <w:spacing w:before="196" w:line="312" w:lineRule="auto"/>
              <w:ind w:left="109" w:right="88"/>
              <w:rPr>
                <w:sz w:val="24"/>
              </w:rPr>
            </w:pPr>
            <w:r>
              <w:rPr>
                <w:sz w:val="24"/>
              </w:rPr>
              <w:t>实际量与贸易结算量之差超过计量器具极限误差 2 倍以下的。</w:t>
            </w:r>
          </w:p>
        </w:tc>
        <w:tc>
          <w:tcPr>
            <w:tcW w:w="4038" w:type="dxa"/>
          </w:tcPr>
          <w:p>
            <w:pPr>
              <w:pStyle w:val="7"/>
              <w:spacing w:before="8"/>
              <w:rPr>
                <w:rFonts w:ascii="Times New Roman"/>
                <w:sz w:val="23"/>
              </w:rPr>
            </w:pPr>
          </w:p>
          <w:p>
            <w:pPr>
              <w:pStyle w:val="7"/>
              <w:spacing w:before="1" w:line="312" w:lineRule="auto"/>
              <w:ind w:left="110" w:right="135"/>
              <w:rPr>
                <w:sz w:val="24"/>
              </w:rPr>
            </w:pPr>
            <w:r>
              <w:rPr>
                <w:spacing w:val="-6"/>
                <w:sz w:val="24"/>
              </w:rPr>
              <w:t>给被收购者造成损失的，责令赔偿损</w:t>
            </w:r>
            <w:r>
              <w:rPr>
                <w:spacing w:val="-12"/>
                <w:sz w:val="24"/>
              </w:rPr>
              <w:t xml:space="preserve">失，并处违法所得 </w:t>
            </w:r>
            <w:r>
              <w:rPr>
                <w:sz w:val="24"/>
              </w:rPr>
              <w:t>1</w:t>
            </w:r>
            <w:r>
              <w:rPr>
                <w:spacing w:val="-15"/>
                <w:sz w:val="24"/>
              </w:rPr>
              <w:t xml:space="preserve"> 倍以下，最高不</w:t>
            </w:r>
          </w:p>
          <w:p>
            <w:pPr>
              <w:pStyle w:val="7"/>
              <w:spacing w:line="307" w:lineRule="exact"/>
              <w:ind w:left="110"/>
              <w:rPr>
                <w:sz w:val="24"/>
              </w:rPr>
            </w:pPr>
            <w:r>
              <w:rPr>
                <w:sz w:val="24"/>
              </w:rPr>
              <w:t>超过 5000 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rPr>
                <w:rFonts w:ascii="Times New Roman"/>
                <w:sz w:val="24"/>
              </w:rPr>
            </w:pPr>
          </w:p>
          <w:p>
            <w:pPr>
              <w:pStyle w:val="7"/>
              <w:spacing w:before="4"/>
              <w:rPr>
                <w:rFonts w:ascii="Times New Roman"/>
                <w:sz w:val="34"/>
              </w:rPr>
            </w:pPr>
          </w:p>
          <w:p>
            <w:pPr>
              <w:pStyle w:val="7"/>
              <w:spacing w:before="1"/>
              <w:ind w:left="132"/>
              <w:rPr>
                <w:sz w:val="24"/>
              </w:rPr>
            </w:pPr>
            <w:r>
              <w:rPr>
                <w:sz w:val="24"/>
              </w:rPr>
              <w:t>一般</w:t>
            </w:r>
          </w:p>
        </w:tc>
        <w:tc>
          <w:tcPr>
            <w:tcW w:w="3700" w:type="dxa"/>
          </w:tcPr>
          <w:p>
            <w:pPr>
              <w:pStyle w:val="7"/>
              <w:spacing w:before="6"/>
              <w:rPr>
                <w:rFonts w:ascii="Times New Roman"/>
                <w:sz w:val="23"/>
              </w:rPr>
            </w:pPr>
          </w:p>
          <w:p>
            <w:pPr>
              <w:pStyle w:val="7"/>
              <w:spacing w:line="312" w:lineRule="auto"/>
              <w:ind w:left="109" w:right="88"/>
              <w:jc w:val="both"/>
              <w:rPr>
                <w:sz w:val="24"/>
              </w:rPr>
            </w:pPr>
            <w:r>
              <w:rPr>
                <w:spacing w:val="8"/>
                <w:sz w:val="24"/>
              </w:rPr>
              <w:t>实际量与贸易结算量之差超过计</w:t>
            </w:r>
            <w:r>
              <w:rPr>
                <w:spacing w:val="-14"/>
                <w:sz w:val="24"/>
              </w:rPr>
              <w:t xml:space="preserve">量器具极限误差 </w:t>
            </w:r>
            <w:r>
              <w:rPr>
                <w:sz w:val="24"/>
              </w:rPr>
              <w:t>2</w:t>
            </w:r>
            <w:r>
              <w:rPr>
                <w:spacing w:val="-34"/>
                <w:sz w:val="24"/>
              </w:rPr>
              <w:t xml:space="preserve"> 倍以上 </w:t>
            </w:r>
            <w:r>
              <w:rPr>
                <w:sz w:val="24"/>
              </w:rPr>
              <w:t>3</w:t>
            </w:r>
            <w:r>
              <w:rPr>
                <w:spacing w:val="-26"/>
                <w:sz w:val="24"/>
              </w:rPr>
              <w:t xml:space="preserve"> 倍以下</w:t>
            </w:r>
            <w:r>
              <w:rPr>
                <w:spacing w:val="-2"/>
                <w:sz w:val="24"/>
              </w:rPr>
              <w:t>的。</w:t>
            </w:r>
          </w:p>
        </w:tc>
        <w:tc>
          <w:tcPr>
            <w:tcW w:w="4038" w:type="dxa"/>
          </w:tcPr>
          <w:p>
            <w:pPr>
              <w:pStyle w:val="7"/>
              <w:spacing w:before="6"/>
              <w:rPr>
                <w:rFonts w:ascii="Times New Roman"/>
                <w:sz w:val="23"/>
              </w:rPr>
            </w:pPr>
          </w:p>
          <w:p>
            <w:pPr>
              <w:pStyle w:val="7"/>
              <w:spacing w:line="312" w:lineRule="auto"/>
              <w:ind w:left="110" w:right="-44"/>
              <w:rPr>
                <w:sz w:val="24"/>
              </w:rPr>
            </w:pPr>
            <w:r>
              <w:rPr>
                <w:spacing w:val="-5"/>
                <w:sz w:val="24"/>
              </w:rPr>
              <w:t>给被收购者造成损失的，责令赔偿损</w:t>
            </w:r>
            <w:r>
              <w:rPr>
                <w:spacing w:val="-20"/>
                <w:sz w:val="24"/>
              </w:rPr>
              <w:t xml:space="preserve">失，并处违法所得 </w:t>
            </w:r>
            <w:r>
              <w:rPr>
                <w:sz w:val="24"/>
              </w:rPr>
              <w:t>1</w:t>
            </w:r>
            <w:r>
              <w:rPr>
                <w:spacing w:val="-28"/>
                <w:sz w:val="24"/>
              </w:rPr>
              <w:t xml:space="preserve"> 倍以上 </w:t>
            </w:r>
            <w:r>
              <w:rPr>
                <w:sz w:val="24"/>
              </w:rPr>
              <w:t>2</w:t>
            </w:r>
            <w:r>
              <w:rPr>
                <w:spacing w:val="-16"/>
                <w:sz w:val="24"/>
              </w:rPr>
              <w:t xml:space="preserve"> 倍以下，</w:t>
            </w:r>
          </w:p>
          <w:p>
            <w:pPr>
              <w:pStyle w:val="7"/>
              <w:spacing w:before="2"/>
              <w:ind w:left="110"/>
              <w:rPr>
                <w:sz w:val="24"/>
              </w:rPr>
            </w:pPr>
            <w:r>
              <w:rPr>
                <w:sz w:val="24"/>
              </w:rPr>
              <w:t>最高不超过 10000 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rPr>
                <w:rFonts w:ascii="Times New Roman"/>
                <w:sz w:val="24"/>
              </w:rPr>
            </w:pPr>
          </w:p>
          <w:p>
            <w:pPr>
              <w:pStyle w:val="7"/>
              <w:spacing w:before="7"/>
              <w:rPr>
                <w:rFonts w:ascii="Times New Roman"/>
                <w:sz w:val="34"/>
              </w:rPr>
            </w:pPr>
          </w:p>
          <w:p>
            <w:pPr>
              <w:pStyle w:val="7"/>
              <w:ind w:left="108"/>
              <w:rPr>
                <w:sz w:val="24"/>
              </w:rPr>
            </w:pPr>
            <w:r>
              <w:rPr>
                <w:sz w:val="24"/>
              </w:rPr>
              <w:t>较重</w:t>
            </w:r>
          </w:p>
        </w:tc>
        <w:tc>
          <w:tcPr>
            <w:tcW w:w="3700" w:type="dxa"/>
          </w:tcPr>
          <w:p>
            <w:pPr>
              <w:pStyle w:val="7"/>
              <w:rPr>
                <w:rFonts w:ascii="Times New Roman"/>
                <w:sz w:val="24"/>
              </w:rPr>
            </w:pPr>
          </w:p>
          <w:p>
            <w:pPr>
              <w:pStyle w:val="7"/>
              <w:spacing w:before="196" w:line="312" w:lineRule="auto"/>
              <w:ind w:left="109" w:right="88"/>
              <w:rPr>
                <w:sz w:val="24"/>
              </w:rPr>
            </w:pPr>
            <w:r>
              <w:rPr>
                <w:sz w:val="24"/>
              </w:rPr>
              <w:t>实际量与贸易结算量之差超过计量器具极限误差 3 倍以上的。</w:t>
            </w:r>
          </w:p>
        </w:tc>
        <w:tc>
          <w:tcPr>
            <w:tcW w:w="4038" w:type="dxa"/>
          </w:tcPr>
          <w:p>
            <w:pPr>
              <w:pStyle w:val="7"/>
              <w:spacing w:before="8"/>
              <w:rPr>
                <w:rFonts w:ascii="Times New Roman"/>
                <w:sz w:val="23"/>
              </w:rPr>
            </w:pPr>
          </w:p>
          <w:p>
            <w:pPr>
              <w:pStyle w:val="7"/>
              <w:spacing w:before="1" w:line="312" w:lineRule="auto"/>
              <w:ind w:left="110" w:right="-44"/>
              <w:rPr>
                <w:sz w:val="24"/>
              </w:rPr>
            </w:pPr>
            <w:r>
              <w:rPr>
                <w:spacing w:val="-5"/>
                <w:sz w:val="24"/>
              </w:rPr>
              <w:t>给被收购者造成损失的，责令赔偿损</w:t>
            </w:r>
            <w:r>
              <w:rPr>
                <w:spacing w:val="-20"/>
                <w:sz w:val="24"/>
              </w:rPr>
              <w:t xml:space="preserve">失，并处违法所得 </w:t>
            </w:r>
            <w:r>
              <w:rPr>
                <w:sz w:val="24"/>
              </w:rPr>
              <w:t>2</w:t>
            </w:r>
            <w:r>
              <w:rPr>
                <w:spacing w:val="-28"/>
                <w:sz w:val="24"/>
              </w:rPr>
              <w:t xml:space="preserve"> 倍以上 </w:t>
            </w:r>
            <w:r>
              <w:rPr>
                <w:sz w:val="24"/>
              </w:rPr>
              <w:t>3</w:t>
            </w:r>
            <w:r>
              <w:rPr>
                <w:spacing w:val="-16"/>
                <w:sz w:val="24"/>
              </w:rPr>
              <w:t xml:space="preserve"> 倍以下，</w:t>
            </w:r>
          </w:p>
          <w:p>
            <w:pPr>
              <w:pStyle w:val="7"/>
              <w:spacing w:line="307" w:lineRule="exact"/>
              <w:ind w:left="110"/>
              <w:rPr>
                <w:sz w:val="24"/>
              </w:rPr>
            </w:pPr>
            <w:r>
              <w:rPr>
                <w:sz w:val="24"/>
              </w:rPr>
              <w:t>最高不超过 20000 元的罚款。</w:t>
            </w:r>
          </w:p>
        </w:tc>
      </w:tr>
    </w:tbl>
    <w:p>
      <w:pPr>
        <w:spacing w:after="0" w:line="307" w:lineRule="exact"/>
        <w:rPr>
          <w:sz w:val="24"/>
        </w:rPr>
        <w:sectPr>
          <w:footerReference r:id="rId8" w:type="default"/>
          <w:pgSz w:w="16840" w:h="11900" w:orient="landscape"/>
          <w:pgMar w:top="1100" w:right="580" w:bottom="1860" w:left="620" w:header="0" w:footer="1676" w:gutter="0"/>
          <w:pgNumType w:start="10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19"/>
        <w:gridCol w:w="4209"/>
        <w:gridCol w:w="736"/>
        <w:gridCol w:w="3700"/>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78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6"/>
              </w:rPr>
            </w:pPr>
          </w:p>
          <w:p>
            <w:pPr>
              <w:pStyle w:val="7"/>
              <w:spacing w:before="1"/>
              <w:ind w:left="213"/>
              <w:rPr>
                <w:sz w:val="24"/>
              </w:rPr>
            </w:pPr>
            <w:r>
              <w:rPr>
                <w:sz w:val="24"/>
              </w:rPr>
              <w:t>120</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7" w:line="312" w:lineRule="auto"/>
              <w:ind w:left="110" w:right="-29" w:firstLine="60"/>
              <w:rPr>
                <w:sz w:val="24"/>
              </w:rPr>
            </w:pPr>
            <w:r>
              <w:rPr>
                <w:spacing w:val="-4"/>
                <w:sz w:val="24"/>
              </w:rPr>
              <w:t xml:space="preserve">《中华人民共和国计量 </w:t>
            </w:r>
            <w:r>
              <w:rPr>
                <w:spacing w:val="-6"/>
                <w:sz w:val="24"/>
              </w:rPr>
              <w:t>法实施细则》</w:t>
            </w:r>
          </w:p>
        </w:tc>
        <w:tc>
          <w:tcPr>
            <w:tcW w:w="420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5"/>
              </w:rPr>
            </w:pPr>
          </w:p>
          <w:p>
            <w:pPr>
              <w:pStyle w:val="7"/>
              <w:spacing w:line="312" w:lineRule="auto"/>
              <w:ind w:left="110" w:right="8"/>
              <w:rPr>
                <w:sz w:val="24"/>
              </w:rPr>
            </w:pPr>
            <w:r>
              <w:rPr>
                <w:sz w:val="24"/>
              </w:rPr>
              <w:t>第四十一条 违反《中华人民共和国计量法》第十四条规定，制造、销售和进口非法定计量单位的计量器具的，责令其停止制造、销售和进口，没收计量器具和全部违法所得，可并处相当其违法所得百分之十至百分之五十的罚款。</w:t>
            </w:r>
          </w:p>
        </w:tc>
        <w:tc>
          <w:tcPr>
            <w:tcW w:w="736" w:type="dxa"/>
          </w:tcPr>
          <w:p>
            <w:pPr>
              <w:pStyle w:val="7"/>
              <w:rPr>
                <w:rFonts w:ascii="Times New Roman"/>
                <w:sz w:val="24"/>
              </w:rPr>
            </w:pPr>
          </w:p>
          <w:p>
            <w:pPr>
              <w:pStyle w:val="7"/>
              <w:spacing w:before="4"/>
              <w:rPr>
                <w:rFonts w:ascii="Times New Roman"/>
                <w:sz w:val="33"/>
              </w:rPr>
            </w:pPr>
          </w:p>
          <w:p>
            <w:pPr>
              <w:pStyle w:val="7"/>
              <w:ind w:right="113"/>
              <w:jc w:val="right"/>
              <w:rPr>
                <w:sz w:val="24"/>
              </w:rPr>
            </w:pPr>
            <w:r>
              <w:rPr>
                <w:sz w:val="24"/>
              </w:rPr>
              <w:t>较轻</w:t>
            </w:r>
          </w:p>
        </w:tc>
        <w:tc>
          <w:tcPr>
            <w:tcW w:w="3700" w:type="dxa"/>
          </w:tcPr>
          <w:p>
            <w:pPr>
              <w:pStyle w:val="7"/>
              <w:rPr>
                <w:rFonts w:ascii="Times New Roman"/>
                <w:sz w:val="24"/>
              </w:rPr>
            </w:pPr>
          </w:p>
          <w:p>
            <w:pPr>
              <w:pStyle w:val="7"/>
              <w:spacing w:before="184" w:line="312" w:lineRule="auto"/>
              <w:ind w:left="109" w:right="91"/>
              <w:rPr>
                <w:sz w:val="24"/>
              </w:rPr>
            </w:pPr>
            <w:r>
              <w:rPr>
                <w:spacing w:val="-9"/>
                <w:sz w:val="24"/>
              </w:rPr>
              <w:t xml:space="preserve">制造、销售和进口 </w:t>
            </w:r>
            <w:r>
              <w:rPr>
                <w:sz w:val="24"/>
              </w:rPr>
              <w:t>10</w:t>
            </w:r>
            <w:r>
              <w:rPr>
                <w:spacing w:val="-19"/>
                <w:sz w:val="24"/>
              </w:rPr>
              <w:t xml:space="preserve"> 台</w:t>
            </w:r>
            <w:r>
              <w:rPr>
                <w:spacing w:val="-5"/>
                <w:sz w:val="24"/>
              </w:rPr>
              <w:t>（件）</w:t>
            </w:r>
            <w:r>
              <w:rPr>
                <w:spacing w:val="-14"/>
                <w:sz w:val="24"/>
              </w:rPr>
              <w:t>以</w:t>
            </w:r>
            <w:r>
              <w:rPr>
                <w:spacing w:val="-3"/>
                <w:sz w:val="24"/>
              </w:rPr>
              <w:t>下的。</w:t>
            </w:r>
          </w:p>
        </w:tc>
        <w:tc>
          <w:tcPr>
            <w:tcW w:w="4038" w:type="dxa"/>
          </w:tcPr>
          <w:p>
            <w:pPr>
              <w:pStyle w:val="7"/>
              <w:spacing w:before="74" w:line="304" w:lineRule="auto"/>
              <w:ind w:left="110" w:right="135"/>
              <w:jc w:val="both"/>
              <w:rPr>
                <w:sz w:val="24"/>
              </w:rPr>
            </w:pPr>
            <w:r>
              <w:rPr>
                <w:spacing w:val="-6"/>
                <w:sz w:val="24"/>
              </w:rPr>
              <w:t>责令其停止制造、销售和进口，没收计量器具和全部违法所得，可并处相当其违法所得百分之十以上百分之二</w:t>
            </w:r>
          </w:p>
          <w:p>
            <w:pPr>
              <w:pStyle w:val="7"/>
              <w:spacing w:line="296" w:lineRule="exact"/>
              <w:ind w:left="110"/>
              <w:rPr>
                <w:sz w:val="24"/>
              </w:rPr>
            </w:pPr>
            <w:r>
              <w:rPr>
                <w:sz w:val="24"/>
              </w:rPr>
              <w:t>十以下罚款。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rPr>
                <w:rFonts w:ascii="Times New Roman"/>
                <w:sz w:val="24"/>
              </w:rPr>
            </w:pPr>
          </w:p>
          <w:p>
            <w:pPr>
              <w:pStyle w:val="7"/>
              <w:spacing w:before="1"/>
              <w:rPr>
                <w:rFonts w:ascii="Times New Roman"/>
                <w:sz w:val="33"/>
              </w:rPr>
            </w:pPr>
          </w:p>
          <w:p>
            <w:pPr>
              <w:pStyle w:val="7"/>
              <w:spacing w:before="1"/>
              <w:ind w:right="113"/>
              <w:jc w:val="right"/>
              <w:rPr>
                <w:sz w:val="24"/>
              </w:rPr>
            </w:pPr>
            <w:r>
              <w:rPr>
                <w:sz w:val="24"/>
              </w:rPr>
              <w:t>一般</w:t>
            </w:r>
          </w:p>
        </w:tc>
        <w:tc>
          <w:tcPr>
            <w:tcW w:w="3700" w:type="dxa"/>
          </w:tcPr>
          <w:p>
            <w:pPr>
              <w:pStyle w:val="7"/>
              <w:rPr>
                <w:rFonts w:ascii="Times New Roman"/>
                <w:sz w:val="24"/>
              </w:rPr>
            </w:pPr>
          </w:p>
          <w:p>
            <w:pPr>
              <w:pStyle w:val="7"/>
              <w:spacing w:before="182"/>
              <w:ind w:left="109"/>
              <w:rPr>
                <w:sz w:val="24"/>
              </w:rPr>
            </w:pPr>
            <w:r>
              <w:rPr>
                <w:spacing w:val="-9"/>
                <w:sz w:val="24"/>
              </w:rPr>
              <w:t xml:space="preserve">制造、销售和进口 </w:t>
            </w:r>
            <w:r>
              <w:rPr>
                <w:sz w:val="24"/>
              </w:rPr>
              <w:t>10</w:t>
            </w:r>
            <w:r>
              <w:rPr>
                <w:spacing w:val="-19"/>
                <w:sz w:val="24"/>
              </w:rPr>
              <w:t xml:space="preserve"> 台</w:t>
            </w:r>
            <w:r>
              <w:rPr>
                <w:spacing w:val="-5"/>
                <w:sz w:val="24"/>
              </w:rPr>
              <w:t>（件）</w:t>
            </w:r>
            <w:r>
              <w:rPr>
                <w:sz w:val="24"/>
              </w:rPr>
              <w:t>以</w:t>
            </w:r>
          </w:p>
          <w:p>
            <w:pPr>
              <w:pStyle w:val="7"/>
              <w:spacing w:before="93"/>
              <w:ind w:left="109"/>
              <w:rPr>
                <w:sz w:val="24"/>
              </w:rPr>
            </w:pPr>
            <w:r>
              <w:rPr>
                <w:sz w:val="24"/>
              </w:rPr>
              <w:t>上 50 台（件）以下的。</w:t>
            </w:r>
          </w:p>
        </w:tc>
        <w:tc>
          <w:tcPr>
            <w:tcW w:w="4038" w:type="dxa"/>
          </w:tcPr>
          <w:p>
            <w:pPr>
              <w:pStyle w:val="7"/>
              <w:spacing w:before="71" w:line="304" w:lineRule="auto"/>
              <w:ind w:left="110" w:right="135"/>
              <w:jc w:val="both"/>
              <w:rPr>
                <w:sz w:val="24"/>
              </w:rPr>
            </w:pPr>
            <w:r>
              <w:rPr>
                <w:spacing w:val="-6"/>
                <w:sz w:val="24"/>
              </w:rPr>
              <w:t>责令其停止制造、销售和进口，没收计量器具和全部违法所得，可并处相当其违法所得百分之二十以上百分之</w:t>
            </w:r>
          </w:p>
          <w:p>
            <w:pPr>
              <w:pStyle w:val="7"/>
              <w:spacing w:line="296" w:lineRule="exact"/>
              <w:ind w:left="110"/>
              <w:rPr>
                <w:sz w:val="24"/>
              </w:rPr>
            </w:pPr>
            <w:r>
              <w:rPr>
                <w:sz w:val="24"/>
              </w:rPr>
              <w:t>三十以下罚款。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rPr>
                <w:rFonts w:ascii="Times New Roman"/>
                <w:sz w:val="24"/>
              </w:rPr>
            </w:pPr>
          </w:p>
          <w:p>
            <w:pPr>
              <w:pStyle w:val="7"/>
              <w:spacing w:before="4"/>
              <w:rPr>
                <w:rFonts w:ascii="Times New Roman"/>
                <w:sz w:val="33"/>
              </w:rPr>
            </w:pPr>
          </w:p>
          <w:p>
            <w:pPr>
              <w:pStyle w:val="7"/>
              <w:ind w:right="113"/>
              <w:jc w:val="right"/>
              <w:rPr>
                <w:sz w:val="24"/>
              </w:rPr>
            </w:pPr>
            <w:r>
              <w:rPr>
                <w:sz w:val="24"/>
              </w:rPr>
              <w:t>较重</w:t>
            </w:r>
          </w:p>
        </w:tc>
        <w:tc>
          <w:tcPr>
            <w:tcW w:w="3700" w:type="dxa"/>
          </w:tcPr>
          <w:p>
            <w:pPr>
              <w:pStyle w:val="7"/>
              <w:rPr>
                <w:rFonts w:ascii="Times New Roman"/>
                <w:sz w:val="24"/>
              </w:rPr>
            </w:pPr>
          </w:p>
          <w:p>
            <w:pPr>
              <w:pStyle w:val="7"/>
              <w:spacing w:before="182" w:line="312" w:lineRule="auto"/>
              <w:ind w:left="109" w:right="91"/>
              <w:rPr>
                <w:sz w:val="24"/>
              </w:rPr>
            </w:pPr>
            <w:r>
              <w:rPr>
                <w:spacing w:val="-9"/>
                <w:sz w:val="24"/>
              </w:rPr>
              <w:t xml:space="preserve">制造、销售和进口 </w:t>
            </w:r>
            <w:r>
              <w:rPr>
                <w:sz w:val="24"/>
              </w:rPr>
              <w:t>50</w:t>
            </w:r>
            <w:r>
              <w:rPr>
                <w:spacing w:val="-19"/>
                <w:sz w:val="24"/>
              </w:rPr>
              <w:t xml:space="preserve"> 台</w:t>
            </w:r>
            <w:r>
              <w:rPr>
                <w:spacing w:val="-5"/>
                <w:sz w:val="24"/>
              </w:rPr>
              <w:t>（件）</w:t>
            </w:r>
            <w:r>
              <w:rPr>
                <w:spacing w:val="-14"/>
                <w:sz w:val="24"/>
              </w:rPr>
              <w:t>以</w:t>
            </w:r>
            <w:r>
              <w:rPr>
                <w:spacing w:val="-3"/>
                <w:sz w:val="24"/>
              </w:rPr>
              <w:t>上的。</w:t>
            </w:r>
          </w:p>
        </w:tc>
        <w:tc>
          <w:tcPr>
            <w:tcW w:w="4038" w:type="dxa"/>
          </w:tcPr>
          <w:p>
            <w:pPr>
              <w:pStyle w:val="7"/>
              <w:spacing w:before="71" w:line="304" w:lineRule="auto"/>
              <w:ind w:left="110" w:right="135"/>
              <w:jc w:val="both"/>
              <w:rPr>
                <w:sz w:val="24"/>
              </w:rPr>
            </w:pPr>
            <w:r>
              <w:rPr>
                <w:spacing w:val="-6"/>
                <w:sz w:val="24"/>
              </w:rPr>
              <w:t>责令其停止制造、销售和进口，没收计量器具和全部违法所得，可并处相当其违法所得百分之三十以上百分之</w:t>
            </w:r>
          </w:p>
          <w:p>
            <w:pPr>
              <w:pStyle w:val="7"/>
              <w:spacing w:line="296" w:lineRule="exact"/>
              <w:ind w:left="110"/>
              <w:rPr>
                <w:sz w:val="24"/>
              </w:rPr>
            </w:pPr>
            <w:r>
              <w:rPr>
                <w:sz w:val="24"/>
              </w:rPr>
              <w:t>五十以下的罚款。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trPr>
        <w:tc>
          <w:tcPr>
            <w:tcW w:w="78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7"/>
              </w:rPr>
            </w:pPr>
          </w:p>
          <w:p>
            <w:pPr>
              <w:pStyle w:val="7"/>
              <w:spacing w:before="1"/>
              <w:ind w:left="213"/>
              <w:rPr>
                <w:sz w:val="24"/>
              </w:rPr>
            </w:pPr>
            <w:r>
              <w:rPr>
                <w:sz w:val="24"/>
              </w:rPr>
              <w:t>121</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9" w:line="312" w:lineRule="auto"/>
              <w:ind w:left="110" w:right="-29" w:firstLine="60"/>
              <w:rPr>
                <w:sz w:val="24"/>
              </w:rPr>
            </w:pPr>
            <w:r>
              <w:rPr>
                <w:spacing w:val="-4"/>
                <w:sz w:val="24"/>
              </w:rPr>
              <w:t xml:space="preserve">《定量包装商品计量监 </w:t>
            </w:r>
            <w:r>
              <w:rPr>
                <w:spacing w:val="-6"/>
                <w:sz w:val="24"/>
              </w:rPr>
              <w:t>督管理办法》</w:t>
            </w:r>
          </w:p>
        </w:tc>
        <w:tc>
          <w:tcPr>
            <w:tcW w:w="4209" w:type="dxa"/>
            <w:vMerge w:val="restart"/>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line="312" w:lineRule="auto"/>
              <w:ind w:left="110" w:right="-29"/>
              <w:rPr>
                <w:sz w:val="24"/>
              </w:rPr>
            </w:pPr>
            <w:r>
              <w:rPr>
                <w:spacing w:val="-8"/>
                <w:sz w:val="24"/>
              </w:rPr>
              <w:t xml:space="preserve">第十八条 生产、销售的定量包装商品， </w:t>
            </w:r>
            <w:r>
              <w:rPr>
                <w:spacing w:val="-7"/>
                <w:sz w:val="24"/>
              </w:rPr>
              <w:t>经检验违反本办法第九条规定的，责令</w:t>
            </w:r>
            <w:r>
              <w:rPr>
                <w:spacing w:val="-10"/>
                <w:sz w:val="24"/>
              </w:rPr>
              <w:t xml:space="preserve">改正，可处检验批货值金额 </w:t>
            </w:r>
            <w:r>
              <w:rPr>
                <w:sz w:val="24"/>
              </w:rPr>
              <w:t>3</w:t>
            </w:r>
            <w:r>
              <w:rPr>
                <w:spacing w:val="-16"/>
                <w:sz w:val="24"/>
              </w:rPr>
              <w:t xml:space="preserve"> 倍以下，</w:t>
            </w:r>
          </w:p>
          <w:p>
            <w:pPr>
              <w:pStyle w:val="7"/>
              <w:ind w:left="573"/>
              <w:rPr>
                <w:sz w:val="24"/>
              </w:rPr>
            </w:pPr>
            <w:r>
              <w:rPr>
                <w:sz w:val="24"/>
              </w:rPr>
              <w:t>最高不超过 30000 元的罚款。</w:t>
            </w:r>
          </w:p>
        </w:tc>
        <w:tc>
          <w:tcPr>
            <w:tcW w:w="736" w:type="dxa"/>
          </w:tcPr>
          <w:p>
            <w:pPr>
              <w:pStyle w:val="7"/>
              <w:rPr>
                <w:rFonts w:ascii="Times New Roman"/>
                <w:sz w:val="24"/>
              </w:rPr>
            </w:pPr>
          </w:p>
          <w:p>
            <w:pPr>
              <w:pStyle w:val="7"/>
              <w:spacing w:before="1"/>
              <w:rPr>
                <w:rFonts w:ascii="Times New Roman"/>
                <w:sz w:val="32"/>
              </w:rPr>
            </w:pPr>
          </w:p>
          <w:p>
            <w:pPr>
              <w:pStyle w:val="7"/>
              <w:ind w:right="113"/>
              <w:jc w:val="right"/>
              <w:rPr>
                <w:sz w:val="24"/>
              </w:rPr>
            </w:pPr>
            <w:r>
              <w:rPr>
                <w:sz w:val="24"/>
              </w:rPr>
              <w:t>较轻</w:t>
            </w:r>
          </w:p>
        </w:tc>
        <w:tc>
          <w:tcPr>
            <w:tcW w:w="3700" w:type="dxa"/>
          </w:tcPr>
          <w:p>
            <w:pPr>
              <w:pStyle w:val="7"/>
              <w:rPr>
                <w:rFonts w:ascii="Times New Roman"/>
                <w:sz w:val="24"/>
              </w:rPr>
            </w:pPr>
          </w:p>
          <w:p>
            <w:pPr>
              <w:pStyle w:val="7"/>
              <w:spacing w:before="168" w:line="312" w:lineRule="auto"/>
              <w:ind w:left="109" w:right="271"/>
              <w:rPr>
                <w:sz w:val="24"/>
              </w:rPr>
            </w:pPr>
            <w:r>
              <w:rPr>
                <w:spacing w:val="-11"/>
                <w:sz w:val="24"/>
              </w:rPr>
              <w:t xml:space="preserve">短缺量超过标准规定值 </w:t>
            </w:r>
            <w:r>
              <w:rPr>
                <w:sz w:val="24"/>
              </w:rPr>
              <w:t>2</w:t>
            </w:r>
            <w:r>
              <w:rPr>
                <w:spacing w:val="-22"/>
                <w:sz w:val="24"/>
              </w:rPr>
              <w:t xml:space="preserve"> 倍以下</w:t>
            </w:r>
            <w:r>
              <w:rPr>
                <w:spacing w:val="-2"/>
                <w:sz w:val="24"/>
              </w:rPr>
              <w:t>的。</w:t>
            </w:r>
          </w:p>
        </w:tc>
        <w:tc>
          <w:tcPr>
            <w:tcW w:w="4038" w:type="dxa"/>
          </w:tcPr>
          <w:p>
            <w:pPr>
              <w:pStyle w:val="7"/>
              <w:rPr>
                <w:rFonts w:ascii="Times New Roman"/>
                <w:sz w:val="24"/>
              </w:rPr>
            </w:pPr>
          </w:p>
          <w:p>
            <w:pPr>
              <w:pStyle w:val="7"/>
              <w:spacing w:before="168"/>
              <w:ind w:left="110"/>
              <w:rPr>
                <w:sz w:val="24"/>
              </w:rPr>
            </w:pPr>
            <w:r>
              <w:rPr>
                <w:spacing w:val="-11"/>
                <w:sz w:val="24"/>
              </w:rPr>
              <w:t xml:space="preserve">可处检验批货值金额 </w:t>
            </w:r>
            <w:r>
              <w:rPr>
                <w:sz w:val="24"/>
              </w:rPr>
              <w:t>1</w:t>
            </w:r>
            <w:r>
              <w:rPr>
                <w:spacing w:val="-13"/>
                <w:sz w:val="24"/>
              </w:rPr>
              <w:t xml:space="preserve"> 倍以下，最高</w:t>
            </w:r>
          </w:p>
          <w:p>
            <w:pPr>
              <w:pStyle w:val="7"/>
              <w:spacing w:before="93"/>
              <w:ind w:left="110"/>
              <w:rPr>
                <w:sz w:val="24"/>
              </w:rPr>
            </w:pPr>
            <w:r>
              <w:rPr>
                <w:sz w:val="24"/>
              </w:rPr>
              <w:t>不超过 10000 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rPr>
                <w:rFonts w:ascii="Times New Roman"/>
                <w:sz w:val="24"/>
              </w:rPr>
            </w:pPr>
          </w:p>
          <w:p>
            <w:pPr>
              <w:pStyle w:val="7"/>
              <w:spacing w:before="1"/>
              <w:rPr>
                <w:rFonts w:ascii="Times New Roman"/>
                <w:sz w:val="32"/>
              </w:rPr>
            </w:pPr>
          </w:p>
          <w:p>
            <w:pPr>
              <w:pStyle w:val="7"/>
              <w:ind w:right="113"/>
              <w:jc w:val="right"/>
              <w:rPr>
                <w:sz w:val="24"/>
              </w:rPr>
            </w:pPr>
            <w:r>
              <w:rPr>
                <w:sz w:val="24"/>
              </w:rPr>
              <w:t>一般</w:t>
            </w:r>
          </w:p>
        </w:tc>
        <w:tc>
          <w:tcPr>
            <w:tcW w:w="3700" w:type="dxa"/>
          </w:tcPr>
          <w:p>
            <w:pPr>
              <w:pStyle w:val="7"/>
              <w:rPr>
                <w:rFonts w:ascii="Times New Roman"/>
                <w:sz w:val="24"/>
              </w:rPr>
            </w:pPr>
          </w:p>
          <w:p>
            <w:pPr>
              <w:pStyle w:val="7"/>
              <w:spacing w:before="170" w:line="312" w:lineRule="auto"/>
              <w:ind w:left="109" w:right="96"/>
              <w:rPr>
                <w:sz w:val="24"/>
              </w:rPr>
            </w:pPr>
            <w:r>
              <w:rPr>
                <w:spacing w:val="-11"/>
                <w:sz w:val="24"/>
              </w:rPr>
              <w:t xml:space="preserve">短缺量超过标准规定值 </w:t>
            </w:r>
            <w:r>
              <w:rPr>
                <w:sz w:val="24"/>
              </w:rPr>
              <w:t>2</w:t>
            </w:r>
            <w:r>
              <w:rPr>
                <w:spacing w:val="-28"/>
                <w:sz w:val="24"/>
              </w:rPr>
              <w:t xml:space="preserve"> 倍以上 </w:t>
            </w:r>
            <w:r>
              <w:rPr>
                <w:spacing w:val="-14"/>
                <w:sz w:val="24"/>
              </w:rPr>
              <w:t xml:space="preserve">3 </w:t>
            </w:r>
            <w:r>
              <w:rPr>
                <w:spacing w:val="-4"/>
                <w:sz w:val="24"/>
              </w:rPr>
              <w:t>倍以下的。</w:t>
            </w:r>
          </w:p>
        </w:tc>
        <w:tc>
          <w:tcPr>
            <w:tcW w:w="4038" w:type="dxa"/>
          </w:tcPr>
          <w:p>
            <w:pPr>
              <w:pStyle w:val="7"/>
              <w:rPr>
                <w:rFonts w:ascii="Times New Roman"/>
                <w:sz w:val="24"/>
              </w:rPr>
            </w:pPr>
          </w:p>
          <w:p>
            <w:pPr>
              <w:pStyle w:val="7"/>
              <w:spacing w:before="170"/>
              <w:ind w:left="110"/>
              <w:rPr>
                <w:sz w:val="24"/>
              </w:rPr>
            </w:pPr>
            <w:r>
              <w:rPr>
                <w:spacing w:val="-11"/>
                <w:sz w:val="24"/>
              </w:rPr>
              <w:t xml:space="preserve">可处检验批货值金额 </w:t>
            </w:r>
            <w:r>
              <w:rPr>
                <w:sz w:val="24"/>
              </w:rPr>
              <w:t>1</w:t>
            </w:r>
            <w:r>
              <w:rPr>
                <w:spacing w:val="-29"/>
                <w:sz w:val="24"/>
              </w:rPr>
              <w:t xml:space="preserve"> 倍以上 </w:t>
            </w:r>
            <w:r>
              <w:rPr>
                <w:sz w:val="24"/>
              </w:rPr>
              <w:t>2</w:t>
            </w:r>
            <w:r>
              <w:rPr>
                <w:spacing w:val="-23"/>
                <w:sz w:val="24"/>
              </w:rPr>
              <w:t xml:space="preserve"> 倍以</w:t>
            </w:r>
          </w:p>
          <w:p>
            <w:pPr>
              <w:pStyle w:val="7"/>
              <w:spacing w:before="91"/>
              <w:ind w:left="110"/>
              <w:rPr>
                <w:sz w:val="24"/>
              </w:rPr>
            </w:pPr>
            <w:r>
              <w:rPr>
                <w:sz w:val="24"/>
              </w:rPr>
              <w:t>下，最高不超过 20000 元的罚款。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19"/>
        <w:gridCol w:w="4209"/>
        <w:gridCol w:w="736"/>
        <w:gridCol w:w="3700"/>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780" w:type="dxa"/>
          </w:tcPr>
          <w:p>
            <w:pPr>
              <w:pStyle w:val="7"/>
              <w:rPr>
                <w:rFonts w:ascii="Times New Roman"/>
                <w:sz w:val="24"/>
              </w:rPr>
            </w:pPr>
          </w:p>
        </w:tc>
        <w:tc>
          <w:tcPr>
            <w:tcW w:w="1519" w:type="dxa"/>
          </w:tcPr>
          <w:p>
            <w:pPr>
              <w:pStyle w:val="7"/>
              <w:rPr>
                <w:rFonts w:ascii="Times New Roman"/>
                <w:sz w:val="24"/>
              </w:rPr>
            </w:pPr>
          </w:p>
        </w:tc>
        <w:tc>
          <w:tcPr>
            <w:tcW w:w="4209" w:type="dxa"/>
          </w:tcPr>
          <w:p>
            <w:pPr>
              <w:pStyle w:val="7"/>
              <w:rPr>
                <w:rFonts w:ascii="Times New Roman"/>
                <w:sz w:val="24"/>
              </w:rPr>
            </w:pPr>
          </w:p>
        </w:tc>
        <w:tc>
          <w:tcPr>
            <w:tcW w:w="736" w:type="dxa"/>
          </w:tcPr>
          <w:p>
            <w:pPr>
              <w:pStyle w:val="7"/>
              <w:rPr>
                <w:rFonts w:ascii="Times New Roman"/>
                <w:sz w:val="24"/>
              </w:rPr>
            </w:pPr>
          </w:p>
          <w:p>
            <w:pPr>
              <w:pStyle w:val="7"/>
              <w:spacing w:before="1"/>
              <w:rPr>
                <w:rFonts w:ascii="Times New Roman"/>
                <w:sz w:val="32"/>
              </w:rPr>
            </w:pPr>
          </w:p>
          <w:p>
            <w:pPr>
              <w:pStyle w:val="7"/>
              <w:ind w:right="113"/>
              <w:jc w:val="right"/>
              <w:rPr>
                <w:sz w:val="24"/>
              </w:rPr>
            </w:pPr>
            <w:r>
              <w:rPr>
                <w:sz w:val="24"/>
              </w:rPr>
              <w:t>较重</w:t>
            </w:r>
          </w:p>
        </w:tc>
        <w:tc>
          <w:tcPr>
            <w:tcW w:w="3700" w:type="dxa"/>
          </w:tcPr>
          <w:p>
            <w:pPr>
              <w:pStyle w:val="7"/>
              <w:rPr>
                <w:rFonts w:ascii="Times New Roman"/>
                <w:sz w:val="24"/>
              </w:rPr>
            </w:pPr>
          </w:p>
          <w:p>
            <w:pPr>
              <w:pStyle w:val="7"/>
              <w:spacing w:before="170" w:line="312" w:lineRule="auto"/>
              <w:ind w:left="109" w:right="271"/>
              <w:rPr>
                <w:sz w:val="24"/>
              </w:rPr>
            </w:pPr>
            <w:r>
              <w:rPr>
                <w:spacing w:val="-11"/>
                <w:sz w:val="24"/>
              </w:rPr>
              <w:t xml:space="preserve">短缺量超过标准规定值 </w:t>
            </w:r>
            <w:r>
              <w:rPr>
                <w:sz w:val="24"/>
              </w:rPr>
              <w:t>3</w:t>
            </w:r>
            <w:r>
              <w:rPr>
                <w:spacing w:val="-22"/>
                <w:sz w:val="24"/>
              </w:rPr>
              <w:t xml:space="preserve"> 倍以上</w:t>
            </w:r>
            <w:r>
              <w:rPr>
                <w:spacing w:val="-2"/>
                <w:sz w:val="24"/>
              </w:rPr>
              <w:t>的。</w:t>
            </w:r>
          </w:p>
        </w:tc>
        <w:tc>
          <w:tcPr>
            <w:tcW w:w="4038" w:type="dxa"/>
          </w:tcPr>
          <w:p>
            <w:pPr>
              <w:pStyle w:val="7"/>
              <w:rPr>
                <w:rFonts w:ascii="Times New Roman"/>
                <w:sz w:val="24"/>
              </w:rPr>
            </w:pPr>
          </w:p>
          <w:p>
            <w:pPr>
              <w:pStyle w:val="7"/>
              <w:spacing w:before="170"/>
              <w:ind w:left="110"/>
              <w:rPr>
                <w:sz w:val="24"/>
              </w:rPr>
            </w:pPr>
            <w:r>
              <w:rPr>
                <w:spacing w:val="-11"/>
                <w:sz w:val="24"/>
              </w:rPr>
              <w:t xml:space="preserve">可处检验批货值金额 </w:t>
            </w:r>
            <w:r>
              <w:rPr>
                <w:sz w:val="24"/>
              </w:rPr>
              <w:t>2</w:t>
            </w:r>
            <w:r>
              <w:rPr>
                <w:spacing w:val="-29"/>
                <w:sz w:val="24"/>
              </w:rPr>
              <w:t xml:space="preserve"> 倍以上 </w:t>
            </w:r>
            <w:r>
              <w:rPr>
                <w:sz w:val="24"/>
              </w:rPr>
              <w:t>3</w:t>
            </w:r>
            <w:r>
              <w:rPr>
                <w:spacing w:val="-23"/>
                <w:sz w:val="24"/>
              </w:rPr>
              <w:t xml:space="preserve"> 倍以</w:t>
            </w:r>
          </w:p>
          <w:p>
            <w:pPr>
              <w:pStyle w:val="7"/>
              <w:spacing w:before="93"/>
              <w:ind w:left="110"/>
              <w:rPr>
                <w:sz w:val="24"/>
              </w:rPr>
            </w:pPr>
            <w:r>
              <w:rPr>
                <w:sz w:val="24"/>
              </w:rPr>
              <w:t>下，最高不超过 30000 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78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0"/>
              <w:ind w:left="213"/>
              <w:rPr>
                <w:sz w:val="24"/>
              </w:rPr>
            </w:pPr>
            <w:r>
              <w:rPr>
                <w:sz w:val="24"/>
              </w:rPr>
              <w:t>122</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27"/>
              </w:rPr>
            </w:pPr>
          </w:p>
          <w:p>
            <w:pPr>
              <w:pStyle w:val="7"/>
              <w:spacing w:line="312" w:lineRule="auto"/>
              <w:ind w:left="170" w:right="148"/>
              <w:jc w:val="both"/>
              <w:rPr>
                <w:sz w:val="24"/>
              </w:rPr>
            </w:pPr>
            <w:r>
              <w:rPr>
                <w:spacing w:val="-7"/>
                <w:sz w:val="24"/>
              </w:rPr>
              <w:t>《眼镜制配计量监督管</w:t>
            </w:r>
            <w:r>
              <w:rPr>
                <w:spacing w:val="-3"/>
                <w:sz w:val="24"/>
              </w:rPr>
              <w:t>理办法》</w:t>
            </w:r>
          </w:p>
        </w:tc>
        <w:tc>
          <w:tcPr>
            <w:tcW w:w="4209" w:type="dxa"/>
            <w:vMerge w:val="restart"/>
          </w:tcPr>
          <w:p>
            <w:pPr>
              <w:pStyle w:val="7"/>
              <w:rPr>
                <w:rFonts w:ascii="Times New Roman"/>
                <w:sz w:val="24"/>
              </w:rPr>
            </w:pPr>
          </w:p>
          <w:p>
            <w:pPr>
              <w:pStyle w:val="7"/>
              <w:rPr>
                <w:rFonts w:ascii="Times New Roman"/>
                <w:sz w:val="24"/>
              </w:rPr>
            </w:pPr>
          </w:p>
          <w:p>
            <w:pPr>
              <w:pStyle w:val="7"/>
              <w:spacing w:before="2"/>
              <w:rPr>
                <w:rFonts w:ascii="Times New Roman"/>
                <w:sz w:val="30"/>
              </w:rPr>
            </w:pPr>
          </w:p>
          <w:p>
            <w:pPr>
              <w:pStyle w:val="7"/>
              <w:spacing w:before="1" w:line="312" w:lineRule="auto"/>
              <w:ind w:left="110" w:right="8"/>
              <w:rPr>
                <w:sz w:val="24"/>
              </w:rPr>
            </w:pPr>
            <w:r>
              <w:rPr>
                <w:sz w:val="24"/>
              </w:rPr>
              <w:t>第十条第（一）项 眼镜镜片、角膜接触镜、成品眼镜生产者违反本办法第五条有关规定，应当按照以下规定进行处罚：责令改正，可以并处 1000 元以上</w:t>
            </w:r>
          </w:p>
          <w:p>
            <w:pPr>
              <w:pStyle w:val="7"/>
              <w:spacing w:before="1" w:line="312" w:lineRule="auto"/>
              <w:ind w:left="110" w:right="88"/>
              <w:jc w:val="both"/>
              <w:rPr>
                <w:sz w:val="24"/>
              </w:rPr>
            </w:pPr>
            <w:r>
              <w:rPr>
                <w:sz w:val="24"/>
              </w:rPr>
              <w:t>10000</w:t>
            </w:r>
            <w:r>
              <w:rPr>
                <w:spacing w:val="-14"/>
                <w:sz w:val="24"/>
              </w:rPr>
              <w:t xml:space="preserve"> 元以下罚款；拒不改正，情节严</w:t>
            </w:r>
            <w:r>
              <w:rPr>
                <w:spacing w:val="-10"/>
                <w:sz w:val="24"/>
              </w:rPr>
              <w:t>重的，建议工商主管部门吊销其营业执</w:t>
            </w:r>
            <w:r>
              <w:rPr>
                <w:sz w:val="24"/>
              </w:rPr>
              <w:t>照</w:t>
            </w:r>
          </w:p>
        </w:tc>
        <w:tc>
          <w:tcPr>
            <w:tcW w:w="736" w:type="dxa"/>
          </w:tcPr>
          <w:p>
            <w:pPr>
              <w:pStyle w:val="7"/>
              <w:rPr>
                <w:rFonts w:ascii="Times New Roman"/>
                <w:sz w:val="24"/>
              </w:rPr>
            </w:pPr>
          </w:p>
          <w:p>
            <w:pPr>
              <w:pStyle w:val="7"/>
              <w:rPr>
                <w:rFonts w:ascii="Times New Roman"/>
                <w:sz w:val="35"/>
              </w:rPr>
            </w:pPr>
          </w:p>
          <w:p>
            <w:pPr>
              <w:pStyle w:val="7"/>
              <w:ind w:right="113"/>
              <w:jc w:val="right"/>
              <w:rPr>
                <w:sz w:val="24"/>
              </w:rPr>
            </w:pPr>
            <w:r>
              <w:rPr>
                <w:sz w:val="24"/>
              </w:rPr>
              <w:t>较轻</w:t>
            </w:r>
          </w:p>
        </w:tc>
        <w:tc>
          <w:tcPr>
            <w:tcW w:w="3700" w:type="dxa"/>
          </w:tcPr>
          <w:p>
            <w:pPr>
              <w:pStyle w:val="7"/>
              <w:rPr>
                <w:rFonts w:ascii="Times New Roman"/>
                <w:sz w:val="24"/>
              </w:rPr>
            </w:pPr>
          </w:p>
          <w:p>
            <w:pPr>
              <w:pStyle w:val="7"/>
              <w:spacing w:before="201" w:line="312" w:lineRule="auto"/>
              <w:ind w:left="109" w:right="206"/>
              <w:rPr>
                <w:sz w:val="24"/>
              </w:rPr>
            </w:pPr>
            <w:r>
              <w:rPr>
                <w:sz w:val="24"/>
              </w:rPr>
              <w:t>眼镜检测设备的配备率低于有关规定要求 10%以下的。</w:t>
            </w:r>
          </w:p>
        </w:tc>
        <w:tc>
          <w:tcPr>
            <w:tcW w:w="4038" w:type="dxa"/>
          </w:tcPr>
          <w:p>
            <w:pPr>
              <w:pStyle w:val="7"/>
              <w:rPr>
                <w:rFonts w:ascii="Times New Roman"/>
                <w:sz w:val="24"/>
              </w:rPr>
            </w:pPr>
          </w:p>
          <w:p>
            <w:pPr>
              <w:pStyle w:val="7"/>
              <w:rPr>
                <w:rFonts w:ascii="Times New Roman"/>
                <w:sz w:val="35"/>
              </w:rPr>
            </w:pPr>
          </w:p>
          <w:p>
            <w:pPr>
              <w:pStyle w:val="7"/>
              <w:ind w:left="110"/>
              <w:rPr>
                <w:sz w:val="24"/>
              </w:rPr>
            </w:pPr>
            <w:r>
              <w:rPr>
                <w:sz w:val="24"/>
              </w:rPr>
              <w:t>可以处一千元以上五千元以下罚款。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rPr>
                <w:rFonts w:ascii="Times New Roman"/>
                <w:sz w:val="24"/>
              </w:rPr>
            </w:pPr>
          </w:p>
          <w:p>
            <w:pPr>
              <w:pStyle w:val="7"/>
              <w:spacing w:before="7"/>
              <w:rPr>
                <w:rFonts w:ascii="Times New Roman"/>
                <w:sz w:val="20"/>
              </w:rPr>
            </w:pPr>
          </w:p>
          <w:p>
            <w:pPr>
              <w:pStyle w:val="7"/>
              <w:ind w:right="113"/>
              <w:jc w:val="right"/>
              <w:rPr>
                <w:sz w:val="24"/>
              </w:rPr>
            </w:pPr>
            <w:r>
              <w:rPr>
                <w:sz w:val="24"/>
              </w:rPr>
              <w:t>一般</w:t>
            </w:r>
          </w:p>
        </w:tc>
        <w:tc>
          <w:tcPr>
            <w:tcW w:w="3700" w:type="dxa"/>
          </w:tcPr>
          <w:p>
            <w:pPr>
              <w:pStyle w:val="7"/>
              <w:spacing w:before="3"/>
              <w:rPr>
                <w:rFonts w:ascii="Times New Roman"/>
                <w:sz w:val="27"/>
              </w:rPr>
            </w:pPr>
          </w:p>
          <w:p>
            <w:pPr>
              <w:pStyle w:val="7"/>
              <w:spacing w:line="312" w:lineRule="auto"/>
              <w:ind w:left="109" w:right="206"/>
              <w:rPr>
                <w:sz w:val="24"/>
              </w:rPr>
            </w:pPr>
            <w:r>
              <w:rPr>
                <w:sz w:val="24"/>
              </w:rPr>
              <w:t>眼镜检测设备的配备率低于有关规定要求 10%以上的。</w:t>
            </w:r>
          </w:p>
        </w:tc>
        <w:tc>
          <w:tcPr>
            <w:tcW w:w="4038" w:type="dxa"/>
          </w:tcPr>
          <w:p>
            <w:pPr>
              <w:pStyle w:val="7"/>
              <w:rPr>
                <w:rFonts w:ascii="Times New Roman"/>
                <w:sz w:val="24"/>
              </w:rPr>
            </w:pPr>
          </w:p>
          <w:p>
            <w:pPr>
              <w:pStyle w:val="7"/>
              <w:spacing w:before="7"/>
              <w:rPr>
                <w:rFonts w:ascii="Times New Roman"/>
                <w:sz w:val="20"/>
              </w:rPr>
            </w:pPr>
          </w:p>
          <w:p>
            <w:pPr>
              <w:pStyle w:val="7"/>
              <w:ind w:left="110"/>
              <w:rPr>
                <w:sz w:val="24"/>
              </w:rPr>
            </w:pPr>
            <w:r>
              <w:rPr>
                <w:sz w:val="24"/>
              </w:rPr>
              <w:t>可以处五千元以上一万元以下罚款。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rPr>
                <w:rFonts w:ascii="Times New Roman"/>
                <w:sz w:val="24"/>
              </w:rPr>
            </w:pPr>
          </w:p>
          <w:p>
            <w:pPr>
              <w:pStyle w:val="7"/>
              <w:spacing w:before="11"/>
              <w:rPr>
                <w:rFonts w:ascii="Times New Roman"/>
                <w:sz w:val="32"/>
              </w:rPr>
            </w:pPr>
          </w:p>
          <w:p>
            <w:pPr>
              <w:pStyle w:val="7"/>
              <w:ind w:right="113"/>
              <w:jc w:val="right"/>
              <w:rPr>
                <w:sz w:val="24"/>
              </w:rPr>
            </w:pPr>
            <w:r>
              <w:rPr>
                <w:sz w:val="24"/>
              </w:rPr>
              <w:t>较重</w:t>
            </w:r>
          </w:p>
        </w:tc>
        <w:tc>
          <w:tcPr>
            <w:tcW w:w="3700" w:type="dxa"/>
          </w:tcPr>
          <w:p>
            <w:pPr>
              <w:pStyle w:val="7"/>
              <w:rPr>
                <w:rFonts w:ascii="Times New Roman"/>
                <w:sz w:val="24"/>
              </w:rPr>
            </w:pPr>
          </w:p>
          <w:p>
            <w:pPr>
              <w:pStyle w:val="7"/>
              <w:spacing w:before="11"/>
              <w:rPr>
                <w:rFonts w:ascii="Times New Roman"/>
                <w:sz w:val="32"/>
              </w:rPr>
            </w:pPr>
          </w:p>
          <w:p>
            <w:pPr>
              <w:pStyle w:val="7"/>
              <w:ind w:left="109"/>
              <w:rPr>
                <w:sz w:val="24"/>
              </w:rPr>
            </w:pPr>
            <w:r>
              <w:rPr>
                <w:spacing w:val="-5"/>
                <w:sz w:val="24"/>
              </w:rPr>
              <w:t>拒不改正，造成严重危害后果的。</w:t>
            </w:r>
          </w:p>
        </w:tc>
        <w:tc>
          <w:tcPr>
            <w:tcW w:w="4038" w:type="dxa"/>
          </w:tcPr>
          <w:p>
            <w:pPr>
              <w:pStyle w:val="7"/>
              <w:rPr>
                <w:rFonts w:ascii="Times New Roman"/>
                <w:sz w:val="24"/>
              </w:rPr>
            </w:pPr>
          </w:p>
          <w:p>
            <w:pPr>
              <w:pStyle w:val="7"/>
              <w:spacing w:before="11"/>
              <w:rPr>
                <w:rFonts w:ascii="Times New Roman"/>
                <w:sz w:val="32"/>
              </w:rPr>
            </w:pPr>
          </w:p>
          <w:p>
            <w:pPr>
              <w:pStyle w:val="7"/>
              <w:ind w:left="110"/>
              <w:rPr>
                <w:sz w:val="24"/>
              </w:rPr>
            </w:pPr>
            <w:r>
              <w:rPr>
                <w:sz w:val="24"/>
              </w:rPr>
              <w:t>吊销其营业执照。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trPr>
        <w:tc>
          <w:tcPr>
            <w:tcW w:w="780" w:type="dxa"/>
          </w:tcPr>
          <w:p>
            <w:pPr>
              <w:pStyle w:val="7"/>
              <w:rPr>
                <w:rFonts w:ascii="Times New Roman"/>
                <w:sz w:val="24"/>
              </w:rPr>
            </w:pPr>
          </w:p>
          <w:p>
            <w:pPr>
              <w:pStyle w:val="7"/>
              <w:spacing w:before="11"/>
              <w:rPr>
                <w:rFonts w:ascii="Times New Roman"/>
                <w:sz w:val="32"/>
              </w:rPr>
            </w:pPr>
          </w:p>
          <w:p>
            <w:pPr>
              <w:pStyle w:val="7"/>
              <w:ind w:left="213"/>
              <w:rPr>
                <w:sz w:val="24"/>
              </w:rPr>
            </w:pPr>
            <w:r>
              <w:rPr>
                <w:sz w:val="24"/>
              </w:rPr>
              <w:t>123</w:t>
            </w:r>
          </w:p>
        </w:tc>
        <w:tc>
          <w:tcPr>
            <w:tcW w:w="1519" w:type="dxa"/>
          </w:tcPr>
          <w:p>
            <w:pPr>
              <w:pStyle w:val="7"/>
              <w:spacing w:before="1"/>
              <w:rPr>
                <w:rFonts w:ascii="Times New Roman"/>
                <w:sz w:val="22"/>
              </w:rPr>
            </w:pPr>
          </w:p>
          <w:p>
            <w:pPr>
              <w:pStyle w:val="7"/>
              <w:spacing w:line="312" w:lineRule="auto"/>
              <w:ind w:left="170" w:right="148"/>
              <w:jc w:val="both"/>
              <w:rPr>
                <w:sz w:val="24"/>
              </w:rPr>
            </w:pPr>
            <w:r>
              <w:rPr>
                <w:spacing w:val="-7"/>
                <w:sz w:val="24"/>
              </w:rPr>
              <w:t>《眼镜制配计量监督管</w:t>
            </w:r>
            <w:r>
              <w:rPr>
                <w:spacing w:val="-3"/>
                <w:sz w:val="24"/>
              </w:rPr>
              <w:t>理办法》</w:t>
            </w:r>
          </w:p>
        </w:tc>
        <w:tc>
          <w:tcPr>
            <w:tcW w:w="4209" w:type="dxa"/>
          </w:tcPr>
          <w:p>
            <w:pPr>
              <w:pStyle w:val="7"/>
              <w:spacing w:before="10"/>
              <w:rPr>
                <w:rFonts w:ascii="Times New Roman"/>
                <w:sz w:val="21"/>
              </w:rPr>
            </w:pPr>
          </w:p>
          <w:p>
            <w:pPr>
              <w:pStyle w:val="7"/>
              <w:spacing w:line="312" w:lineRule="auto"/>
              <w:ind w:left="110" w:right="-29"/>
              <w:rPr>
                <w:sz w:val="24"/>
              </w:rPr>
            </w:pPr>
            <w:r>
              <w:rPr>
                <w:spacing w:val="-8"/>
                <w:sz w:val="24"/>
              </w:rPr>
              <w:t>第十一条 从事眼镜镜片、角膜接触镜、</w:t>
            </w:r>
            <w:r>
              <w:rPr>
                <w:spacing w:val="-7"/>
                <w:sz w:val="24"/>
              </w:rPr>
              <w:t>成品眼镜销售以及从事配镜验光、定配</w:t>
            </w:r>
            <w:r>
              <w:rPr>
                <w:spacing w:val="-9"/>
                <w:sz w:val="24"/>
              </w:rPr>
              <w:t>眼镜、角膜接触镜配戴经营者违反本办</w:t>
            </w:r>
          </w:p>
        </w:tc>
        <w:tc>
          <w:tcPr>
            <w:tcW w:w="736" w:type="dxa"/>
          </w:tcPr>
          <w:p>
            <w:pPr>
              <w:pStyle w:val="7"/>
              <w:rPr>
                <w:rFonts w:ascii="Times New Roman"/>
                <w:sz w:val="24"/>
              </w:rPr>
            </w:pPr>
          </w:p>
          <w:p>
            <w:pPr>
              <w:pStyle w:val="7"/>
              <w:spacing w:before="8"/>
              <w:rPr>
                <w:rFonts w:ascii="Times New Roman"/>
                <w:sz w:val="32"/>
              </w:rPr>
            </w:pPr>
          </w:p>
          <w:p>
            <w:pPr>
              <w:pStyle w:val="7"/>
              <w:ind w:right="113"/>
              <w:jc w:val="right"/>
              <w:rPr>
                <w:sz w:val="24"/>
              </w:rPr>
            </w:pPr>
            <w:r>
              <w:rPr>
                <w:sz w:val="24"/>
              </w:rPr>
              <w:t>较轻</w:t>
            </w:r>
          </w:p>
        </w:tc>
        <w:tc>
          <w:tcPr>
            <w:tcW w:w="3700" w:type="dxa"/>
          </w:tcPr>
          <w:p>
            <w:pPr>
              <w:pStyle w:val="7"/>
              <w:rPr>
                <w:rFonts w:ascii="Times New Roman"/>
                <w:sz w:val="24"/>
              </w:rPr>
            </w:pPr>
          </w:p>
          <w:p>
            <w:pPr>
              <w:pStyle w:val="7"/>
              <w:spacing w:before="177" w:line="312" w:lineRule="auto"/>
              <w:ind w:left="109" w:right="206"/>
              <w:rPr>
                <w:sz w:val="24"/>
              </w:rPr>
            </w:pPr>
            <w:r>
              <w:rPr>
                <w:sz w:val="24"/>
              </w:rPr>
              <w:t>眼镜检测设备的配备率低于有关规定要求 10%以下的。</w:t>
            </w:r>
          </w:p>
        </w:tc>
        <w:tc>
          <w:tcPr>
            <w:tcW w:w="4038" w:type="dxa"/>
          </w:tcPr>
          <w:p>
            <w:pPr>
              <w:pStyle w:val="7"/>
              <w:rPr>
                <w:rFonts w:ascii="Times New Roman"/>
                <w:sz w:val="24"/>
              </w:rPr>
            </w:pPr>
          </w:p>
          <w:p>
            <w:pPr>
              <w:pStyle w:val="7"/>
              <w:spacing w:before="8"/>
              <w:rPr>
                <w:rFonts w:ascii="Times New Roman"/>
                <w:sz w:val="32"/>
              </w:rPr>
            </w:pPr>
          </w:p>
          <w:p>
            <w:pPr>
              <w:pStyle w:val="7"/>
              <w:ind w:left="110" w:right="-29"/>
              <w:rPr>
                <w:sz w:val="24"/>
              </w:rPr>
            </w:pPr>
            <w:r>
              <w:rPr>
                <w:spacing w:val="10"/>
                <w:sz w:val="24"/>
              </w:rPr>
              <w:t>可以处</w:t>
            </w:r>
            <w:r>
              <w:rPr>
                <w:spacing w:val="-3"/>
                <w:sz w:val="24"/>
              </w:rPr>
              <w:t>1000</w:t>
            </w:r>
            <w:r>
              <w:rPr>
                <w:spacing w:val="-13"/>
                <w:sz w:val="24"/>
              </w:rPr>
              <w:t xml:space="preserve"> 元以上</w:t>
            </w:r>
            <w:r>
              <w:rPr>
                <w:spacing w:val="-3"/>
                <w:sz w:val="24"/>
              </w:rPr>
              <w:t>5000</w:t>
            </w:r>
            <w:r>
              <w:rPr>
                <w:spacing w:val="-18"/>
                <w:sz w:val="24"/>
              </w:rPr>
              <w:t xml:space="preserve"> 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19"/>
        <w:gridCol w:w="4209"/>
        <w:gridCol w:w="736"/>
        <w:gridCol w:w="3700"/>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atLeast"/>
        </w:trPr>
        <w:tc>
          <w:tcPr>
            <w:tcW w:w="780" w:type="dxa"/>
            <w:vMerge w:val="restart"/>
          </w:tcPr>
          <w:p>
            <w:pPr>
              <w:pStyle w:val="7"/>
              <w:rPr>
                <w:rFonts w:ascii="Times New Roman"/>
                <w:sz w:val="24"/>
              </w:rPr>
            </w:pPr>
          </w:p>
        </w:tc>
        <w:tc>
          <w:tcPr>
            <w:tcW w:w="1519" w:type="dxa"/>
            <w:vMerge w:val="restart"/>
          </w:tcPr>
          <w:p>
            <w:pPr>
              <w:pStyle w:val="7"/>
              <w:rPr>
                <w:rFonts w:ascii="Times New Roman"/>
                <w:sz w:val="24"/>
              </w:rPr>
            </w:pPr>
          </w:p>
        </w:tc>
        <w:tc>
          <w:tcPr>
            <w:tcW w:w="4209" w:type="dxa"/>
            <w:vMerge w:val="restart"/>
          </w:tcPr>
          <w:p>
            <w:pPr>
              <w:pStyle w:val="7"/>
              <w:spacing w:before="81" w:line="312" w:lineRule="auto"/>
              <w:ind w:left="110" w:right="8"/>
              <w:rPr>
                <w:sz w:val="24"/>
              </w:rPr>
            </w:pPr>
            <w:r>
              <w:rPr>
                <w:sz w:val="24"/>
              </w:rPr>
              <w:t>法第六条有关规定，应当按照以下规定进行处罚：</w:t>
            </w:r>
          </w:p>
          <w:p>
            <w:pPr>
              <w:pStyle w:val="7"/>
              <w:spacing w:line="312" w:lineRule="auto"/>
              <w:ind w:left="110" w:right="90"/>
              <w:rPr>
                <w:sz w:val="24"/>
              </w:rPr>
            </w:pPr>
            <w:r>
              <w:rPr>
                <w:spacing w:val="-3"/>
                <w:sz w:val="24"/>
              </w:rPr>
              <w:t>（</w:t>
            </w:r>
            <w:r>
              <w:rPr>
                <w:spacing w:val="-5"/>
                <w:sz w:val="24"/>
              </w:rPr>
              <w:t>二</w:t>
            </w:r>
            <w:r>
              <w:rPr>
                <w:spacing w:val="-10"/>
                <w:sz w:val="24"/>
              </w:rPr>
              <w:t>）</w:t>
            </w:r>
            <w:r>
              <w:rPr>
                <w:spacing w:val="-6"/>
                <w:sz w:val="24"/>
              </w:rPr>
              <w:t>违反本办法第六条第</w:t>
            </w:r>
            <w:r>
              <w:rPr>
                <w:spacing w:val="-5"/>
                <w:sz w:val="24"/>
              </w:rPr>
              <w:t>（二</w:t>
            </w:r>
            <w:r>
              <w:rPr>
                <w:spacing w:val="-10"/>
                <w:sz w:val="24"/>
              </w:rPr>
              <w:t xml:space="preserve">）项规定的，责令改正，可以并处 </w:t>
            </w:r>
            <w:r>
              <w:rPr>
                <w:spacing w:val="-3"/>
                <w:sz w:val="24"/>
              </w:rPr>
              <w:t>1000</w:t>
            </w:r>
            <w:r>
              <w:rPr>
                <w:spacing w:val="-23"/>
                <w:sz w:val="24"/>
              </w:rPr>
              <w:t xml:space="preserve"> 元以</w:t>
            </w:r>
          </w:p>
          <w:p>
            <w:pPr>
              <w:pStyle w:val="7"/>
              <w:spacing w:line="312" w:lineRule="auto"/>
              <w:ind w:left="110" w:right="88"/>
              <w:jc w:val="both"/>
              <w:rPr>
                <w:sz w:val="24"/>
              </w:rPr>
            </w:pPr>
            <w:r>
              <w:rPr>
                <w:spacing w:val="-31"/>
                <w:sz w:val="24"/>
              </w:rPr>
              <w:t xml:space="preserve">上 </w:t>
            </w:r>
            <w:r>
              <w:rPr>
                <w:spacing w:val="-3"/>
                <w:sz w:val="24"/>
              </w:rPr>
              <w:t>10000</w:t>
            </w:r>
            <w:r>
              <w:rPr>
                <w:spacing w:val="-13"/>
                <w:sz w:val="24"/>
              </w:rPr>
              <w:t xml:space="preserve"> 元以下罚款；拒不改正，情节</w:t>
            </w:r>
            <w:r>
              <w:rPr>
                <w:spacing w:val="-10"/>
                <w:sz w:val="24"/>
              </w:rPr>
              <w:t>严重的，建议工商主管部门吊销其营业</w:t>
            </w:r>
            <w:r>
              <w:rPr>
                <w:spacing w:val="-2"/>
                <w:sz w:val="24"/>
              </w:rPr>
              <w:t>执照</w:t>
            </w:r>
          </w:p>
        </w:tc>
        <w:tc>
          <w:tcPr>
            <w:tcW w:w="736" w:type="dxa"/>
          </w:tcPr>
          <w:p>
            <w:pPr>
              <w:pStyle w:val="7"/>
              <w:rPr>
                <w:rFonts w:ascii="Times New Roman"/>
                <w:sz w:val="24"/>
              </w:rPr>
            </w:pPr>
          </w:p>
          <w:p>
            <w:pPr>
              <w:pStyle w:val="7"/>
              <w:spacing w:before="6"/>
              <w:rPr>
                <w:rFonts w:ascii="Times New Roman"/>
                <w:sz w:val="32"/>
              </w:rPr>
            </w:pPr>
          </w:p>
          <w:p>
            <w:pPr>
              <w:pStyle w:val="7"/>
              <w:ind w:right="113"/>
              <w:jc w:val="right"/>
              <w:rPr>
                <w:sz w:val="24"/>
              </w:rPr>
            </w:pPr>
            <w:r>
              <w:rPr>
                <w:sz w:val="24"/>
              </w:rPr>
              <w:t>一般</w:t>
            </w:r>
          </w:p>
        </w:tc>
        <w:tc>
          <w:tcPr>
            <w:tcW w:w="3700" w:type="dxa"/>
          </w:tcPr>
          <w:p>
            <w:pPr>
              <w:pStyle w:val="7"/>
              <w:rPr>
                <w:rFonts w:ascii="Times New Roman"/>
                <w:sz w:val="24"/>
              </w:rPr>
            </w:pPr>
          </w:p>
          <w:p>
            <w:pPr>
              <w:pStyle w:val="7"/>
              <w:spacing w:before="175" w:line="312" w:lineRule="auto"/>
              <w:ind w:left="109" w:right="206"/>
              <w:rPr>
                <w:sz w:val="24"/>
              </w:rPr>
            </w:pPr>
            <w:r>
              <w:rPr>
                <w:sz w:val="24"/>
              </w:rPr>
              <w:t>眼镜检测设备的配备率低于规定要求 10%以上的。</w:t>
            </w:r>
          </w:p>
        </w:tc>
        <w:tc>
          <w:tcPr>
            <w:tcW w:w="4038" w:type="dxa"/>
          </w:tcPr>
          <w:p>
            <w:pPr>
              <w:pStyle w:val="7"/>
              <w:rPr>
                <w:rFonts w:ascii="Times New Roman"/>
                <w:sz w:val="24"/>
              </w:rPr>
            </w:pPr>
          </w:p>
          <w:p>
            <w:pPr>
              <w:pStyle w:val="7"/>
              <w:spacing w:before="175" w:line="312" w:lineRule="auto"/>
              <w:ind w:left="110" w:right="255"/>
              <w:rPr>
                <w:sz w:val="24"/>
              </w:rPr>
            </w:pPr>
            <w:r>
              <w:rPr>
                <w:spacing w:val="-18"/>
                <w:sz w:val="24"/>
              </w:rPr>
              <w:t xml:space="preserve">可以处 </w:t>
            </w:r>
            <w:r>
              <w:rPr>
                <w:spacing w:val="-3"/>
                <w:sz w:val="24"/>
              </w:rPr>
              <w:t>5000</w:t>
            </w:r>
            <w:r>
              <w:rPr>
                <w:spacing w:val="-28"/>
                <w:sz w:val="24"/>
              </w:rPr>
              <w:t xml:space="preserve"> 元以上 </w:t>
            </w:r>
            <w:r>
              <w:rPr>
                <w:spacing w:val="-3"/>
                <w:sz w:val="24"/>
              </w:rPr>
              <w:t>10000</w:t>
            </w:r>
            <w:r>
              <w:rPr>
                <w:spacing w:val="-19"/>
                <w:sz w:val="24"/>
              </w:rPr>
              <w:t xml:space="preserve"> 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rPr>
                <w:rFonts w:ascii="Times New Roman"/>
                <w:sz w:val="24"/>
              </w:rPr>
            </w:pPr>
          </w:p>
          <w:p>
            <w:pPr>
              <w:pStyle w:val="7"/>
              <w:spacing w:before="4"/>
              <w:rPr>
                <w:rFonts w:ascii="Times New Roman"/>
                <w:sz w:val="33"/>
              </w:rPr>
            </w:pPr>
          </w:p>
          <w:p>
            <w:pPr>
              <w:pStyle w:val="7"/>
              <w:ind w:right="113"/>
              <w:jc w:val="right"/>
              <w:rPr>
                <w:sz w:val="24"/>
              </w:rPr>
            </w:pPr>
            <w:r>
              <w:rPr>
                <w:sz w:val="24"/>
              </w:rPr>
              <w:t>较重</w:t>
            </w:r>
          </w:p>
        </w:tc>
        <w:tc>
          <w:tcPr>
            <w:tcW w:w="3700" w:type="dxa"/>
          </w:tcPr>
          <w:p>
            <w:pPr>
              <w:pStyle w:val="7"/>
              <w:rPr>
                <w:rFonts w:ascii="Times New Roman"/>
                <w:sz w:val="24"/>
              </w:rPr>
            </w:pPr>
          </w:p>
          <w:p>
            <w:pPr>
              <w:pStyle w:val="7"/>
              <w:spacing w:before="4"/>
              <w:rPr>
                <w:rFonts w:ascii="Times New Roman"/>
                <w:sz w:val="33"/>
              </w:rPr>
            </w:pPr>
          </w:p>
          <w:p>
            <w:pPr>
              <w:pStyle w:val="7"/>
              <w:ind w:left="109"/>
              <w:rPr>
                <w:sz w:val="24"/>
              </w:rPr>
            </w:pPr>
            <w:r>
              <w:rPr>
                <w:spacing w:val="-5"/>
                <w:sz w:val="24"/>
              </w:rPr>
              <w:t>拒不改正，造成严重危害后果的。</w:t>
            </w:r>
          </w:p>
        </w:tc>
        <w:tc>
          <w:tcPr>
            <w:tcW w:w="4038" w:type="dxa"/>
          </w:tcPr>
          <w:p>
            <w:pPr>
              <w:pStyle w:val="7"/>
              <w:rPr>
                <w:rFonts w:ascii="Times New Roman"/>
                <w:sz w:val="24"/>
              </w:rPr>
            </w:pPr>
          </w:p>
          <w:p>
            <w:pPr>
              <w:pStyle w:val="7"/>
              <w:spacing w:before="4"/>
              <w:rPr>
                <w:rFonts w:ascii="Times New Roman"/>
                <w:sz w:val="33"/>
              </w:rPr>
            </w:pPr>
          </w:p>
          <w:p>
            <w:pPr>
              <w:pStyle w:val="7"/>
              <w:ind w:left="110"/>
              <w:rPr>
                <w:sz w:val="24"/>
              </w:rPr>
            </w:pPr>
            <w:r>
              <w:rPr>
                <w:sz w:val="24"/>
              </w:rPr>
              <w:t>吊销其营业执照。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78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0"/>
              </w:rPr>
            </w:pPr>
          </w:p>
          <w:p>
            <w:pPr>
              <w:pStyle w:val="7"/>
              <w:ind w:left="213"/>
              <w:rPr>
                <w:sz w:val="24"/>
              </w:rPr>
            </w:pPr>
            <w:r>
              <w:rPr>
                <w:sz w:val="24"/>
              </w:rPr>
              <w:t>124</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19"/>
              </w:rPr>
            </w:pPr>
          </w:p>
          <w:p>
            <w:pPr>
              <w:pStyle w:val="7"/>
              <w:spacing w:line="312" w:lineRule="auto"/>
              <w:ind w:left="170" w:right="148"/>
              <w:jc w:val="both"/>
              <w:rPr>
                <w:sz w:val="24"/>
              </w:rPr>
            </w:pPr>
            <w:r>
              <w:rPr>
                <w:spacing w:val="-7"/>
                <w:sz w:val="24"/>
              </w:rPr>
              <w:t>《眼镜制配计量监督管</w:t>
            </w:r>
            <w:r>
              <w:rPr>
                <w:spacing w:val="-3"/>
                <w:sz w:val="24"/>
              </w:rPr>
              <w:t>理办法》</w:t>
            </w:r>
          </w:p>
        </w:tc>
        <w:tc>
          <w:tcPr>
            <w:tcW w:w="420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5"/>
              </w:rPr>
            </w:pPr>
          </w:p>
          <w:p>
            <w:pPr>
              <w:pStyle w:val="7"/>
              <w:spacing w:line="312" w:lineRule="auto"/>
              <w:ind w:left="110" w:right="8"/>
              <w:rPr>
                <w:sz w:val="24"/>
              </w:rPr>
            </w:pPr>
            <w:r>
              <w:rPr>
                <w:sz w:val="24"/>
              </w:rPr>
              <w:t>第十二条 眼镜制配者违反本办法规定，拒不提供眼镜制配账目，使违法所得难以计算的，可根据违法行为的情节轻重处以最高不超过 30000 元的罚款</w:t>
            </w:r>
          </w:p>
        </w:tc>
        <w:tc>
          <w:tcPr>
            <w:tcW w:w="736" w:type="dxa"/>
          </w:tcPr>
          <w:p>
            <w:pPr>
              <w:pStyle w:val="7"/>
              <w:rPr>
                <w:rFonts w:ascii="Times New Roman"/>
                <w:sz w:val="24"/>
              </w:rPr>
            </w:pPr>
          </w:p>
          <w:p>
            <w:pPr>
              <w:pStyle w:val="7"/>
              <w:spacing w:before="5"/>
              <w:rPr>
                <w:rFonts w:ascii="Times New Roman"/>
                <w:sz w:val="26"/>
              </w:rPr>
            </w:pPr>
          </w:p>
          <w:p>
            <w:pPr>
              <w:pStyle w:val="7"/>
              <w:ind w:right="113"/>
              <w:jc w:val="right"/>
              <w:rPr>
                <w:sz w:val="24"/>
              </w:rPr>
            </w:pPr>
            <w:r>
              <w:rPr>
                <w:sz w:val="24"/>
              </w:rPr>
              <w:t>较轻</w:t>
            </w:r>
          </w:p>
        </w:tc>
        <w:tc>
          <w:tcPr>
            <w:tcW w:w="3700" w:type="dxa"/>
          </w:tcPr>
          <w:p>
            <w:pPr>
              <w:pStyle w:val="7"/>
              <w:spacing w:before="1"/>
              <w:rPr>
                <w:rFonts w:ascii="Times New Roman"/>
                <w:sz w:val="33"/>
              </w:rPr>
            </w:pPr>
          </w:p>
          <w:p>
            <w:pPr>
              <w:pStyle w:val="7"/>
              <w:spacing w:before="1" w:line="312" w:lineRule="auto"/>
              <w:ind w:left="109" w:right="88"/>
              <w:rPr>
                <w:sz w:val="24"/>
              </w:rPr>
            </w:pPr>
            <w:r>
              <w:rPr>
                <w:spacing w:val="-2"/>
                <w:sz w:val="24"/>
              </w:rPr>
              <w:t>违法行为涉及货值金额</w:t>
            </w:r>
            <w:r>
              <w:rPr>
                <w:sz w:val="24"/>
              </w:rPr>
              <w:t>1</w:t>
            </w:r>
            <w:r>
              <w:rPr>
                <w:spacing w:val="-24"/>
                <w:sz w:val="24"/>
              </w:rPr>
              <w:t xml:space="preserve"> 万元以下</w:t>
            </w:r>
            <w:r>
              <w:rPr>
                <w:spacing w:val="-2"/>
                <w:sz w:val="24"/>
              </w:rPr>
              <w:t>的。</w:t>
            </w:r>
          </w:p>
        </w:tc>
        <w:tc>
          <w:tcPr>
            <w:tcW w:w="4038" w:type="dxa"/>
          </w:tcPr>
          <w:p>
            <w:pPr>
              <w:pStyle w:val="7"/>
              <w:rPr>
                <w:rFonts w:ascii="Times New Roman"/>
                <w:sz w:val="24"/>
              </w:rPr>
            </w:pPr>
          </w:p>
          <w:p>
            <w:pPr>
              <w:pStyle w:val="7"/>
              <w:spacing w:before="5"/>
              <w:rPr>
                <w:rFonts w:ascii="Times New Roman"/>
                <w:sz w:val="26"/>
              </w:rPr>
            </w:pPr>
          </w:p>
          <w:p>
            <w:pPr>
              <w:pStyle w:val="7"/>
              <w:ind w:left="724"/>
              <w:rPr>
                <w:sz w:val="24"/>
              </w:rPr>
            </w:pPr>
            <w:r>
              <w:rPr>
                <w:sz w:val="24"/>
              </w:rPr>
              <w:t>处以 10000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rPr>
                <w:rFonts w:ascii="Times New Roman"/>
                <w:sz w:val="24"/>
              </w:rPr>
            </w:pPr>
          </w:p>
          <w:p>
            <w:pPr>
              <w:pStyle w:val="7"/>
              <w:spacing w:before="5"/>
              <w:rPr>
                <w:rFonts w:ascii="Times New Roman"/>
                <w:sz w:val="26"/>
              </w:rPr>
            </w:pPr>
          </w:p>
          <w:p>
            <w:pPr>
              <w:pStyle w:val="7"/>
              <w:ind w:right="113"/>
              <w:jc w:val="right"/>
              <w:rPr>
                <w:sz w:val="24"/>
              </w:rPr>
            </w:pPr>
            <w:r>
              <w:rPr>
                <w:sz w:val="24"/>
              </w:rPr>
              <w:t>一般</w:t>
            </w:r>
          </w:p>
        </w:tc>
        <w:tc>
          <w:tcPr>
            <w:tcW w:w="3700" w:type="dxa"/>
          </w:tcPr>
          <w:p>
            <w:pPr>
              <w:pStyle w:val="7"/>
              <w:spacing w:before="11"/>
              <w:rPr>
                <w:rFonts w:ascii="Times New Roman"/>
                <w:sz w:val="32"/>
              </w:rPr>
            </w:pPr>
          </w:p>
          <w:p>
            <w:pPr>
              <w:pStyle w:val="7"/>
              <w:spacing w:line="312" w:lineRule="auto"/>
              <w:ind w:left="109" w:right="88"/>
              <w:rPr>
                <w:sz w:val="24"/>
              </w:rPr>
            </w:pPr>
            <w:r>
              <w:rPr>
                <w:spacing w:val="-2"/>
                <w:sz w:val="24"/>
              </w:rPr>
              <w:t>违法行为涉及货值金额</w:t>
            </w:r>
            <w:r>
              <w:rPr>
                <w:sz w:val="24"/>
              </w:rPr>
              <w:t>1</w:t>
            </w:r>
            <w:r>
              <w:rPr>
                <w:spacing w:val="-24"/>
                <w:sz w:val="24"/>
              </w:rPr>
              <w:t xml:space="preserve"> 万元以上</w:t>
            </w:r>
            <w:r>
              <w:rPr>
                <w:sz w:val="24"/>
              </w:rPr>
              <w:t>2</w:t>
            </w:r>
            <w:r>
              <w:rPr>
                <w:spacing w:val="-13"/>
                <w:sz w:val="24"/>
              </w:rPr>
              <w:t xml:space="preserve"> 万元以下的。</w:t>
            </w:r>
          </w:p>
        </w:tc>
        <w:tc>
          <w:tcPr>
            <w:tcW w:w="4038" w:type="dxa"/>
          </w:tcPr>
          <w:p>
            <w:pPr>
              <w:pStyle w:val="7"/>
              <w:rPr>
                <w:rFonts w:ascii="Times New Roman"/>
                <w:sz w:val="24"/>
              </w:rPr>
            </w:pPr>
          </w:p>
          <w:p>
            <w:pPr>
              <w:pStyle w:val="7"/>
              <w:spacing w:before="5"/>
              <w:rPr>
                <w:rFonts w:ascii="Times New Roman"/>
                <w:sz w:val="26"/>
              </w:rPr>
            </w:pPr>
          </w:p>
          <w:p>
            <w:pPr>
              <w:pStyle w:val="7"/>
              <w:ind w:left="110" w:right="-29"/>
              <w:rPr>
                <w:sz w:val="24"/>
              </w:rPr>
            </w:pPr>
            <w:r>
              <w:rPr>
                <w:spacing w:val="17"/>
                <w:sz w:val="24"/>
              </w:rPr>
              <w:t>处以</w:t>
            </w:r>
            <w:r>
              <w:rPr>
                <w:spacing w:val="-3"/>
                <w:sz w:val="24"/>
              </w:rPr>
              <w:t>10000</w:t>
            </w:r>
            <w:r>
              <w:rPr>
                <w:spacing w:val="-13"/>
                <w:sz w:val="24"/>
              </w:rPr>
              <w:t xml:space="preserve"> 元以上</w:t>
            </w:r>
            <w:r>
              <w:rPr>
                <w:spacing w:val="-3"/>
                <w:sz w:val="24"/>
              </w:rPr>
              <w:t>20000</w:t>
            </w:r>
            <w:r>
              <w:rPr>
                <w:spacing w:val="-18"/>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rPr>
                <w:rFonts w:ascii="Times New Roman"/>
                <w:sz w:val="24"/>
              </w:rPr>
            </w:pPr>
          </w:p>
          <w:p>
            <w:pPr>
              <w:pStyle w:val="7"/>
              <w:spacing w:before="10"/>
              <w:rPr>
                <w:rFonts w:ascii="Times New Roman"/>
                <w:sz w:val="26"/>
              </w:rPr>
            </w:pPr>
          </w:p>
          <w:p>
            <w:pPr>
              <w:pStyle w:val="7"/>
              <w:ind w:right="113"/>
              <w:jc w:val="right"/>
              <w:rPr>
                <w:sz w:val="24"/>
              </w:rPr>
            </w:pPr>
            <w:r>
              <w:rPr>
                <w:sz w:val="24"/>
              </w:rPr>
              <w:t>较重</w:t>
            </w:r>
          </w:p>
        </w:tc>
        <w:tc>
          <w:tcPr>
            <w:tcW w:w="3700" w:type="dxa"/>
          </w:tcPr>
          <w:p>
            <w:pPr>
              <w:pStyle w:val="7"/>
              <w:spacing w:before="6"/>
              <w:rPr>
                <w:rFonts w:ascii="Times New Roman"/>
                <w:sz w:val="33"/>
              </w:rPr>
            </w:pPr>
          </w:p>
          <w:p>
            <w:pPr>
              <w:pStyle w:val="7"/>
              <w:spacing w:line="312" w:lineRule="auto"/>
              <w:ind w:left="109" w:right="88"/>
              <w:rPr>
                <w:sz w:val="24"/>
              </w:rPr>
            </w:pPr>
            <w:r>
              <w:rPr>
                <w:spacing w:val="-2"/>
                <w:sz w:val="24"/>
              </w:rPr>
              <w:t>违法行为涉及货值金额</w:t>
            </w:r>
            <w:r>
              <w:rPr>
                <w:sz w:val="24"/>
              </w:rPr>
              <w:t>2</w:t>
            </w:r>
            <w:r>
              <w:rPr>
                <w:spacing w:val="-24"/>
                <w:sz w:val="24"/>
              </w:rPr>
              <w:t xml:space="preserve"> 万元以上</w:t>
            </w:r>
            <w:r>
              <w:rPr>
                <w:spacing w:val="-2"/>
                <w:sz w:val="24"/>
              </w:rPr>
              <w:t>的。</w:t>
            </w:r>
          </w:p>
        </w:tc>
        <w:tc>
          <w:tcPr>
            <w:tcW w:w="4038" w:type="dxa"/>
          </w:tcPr>
          <w:p>
            <w:pPr>
              <w:pStyle w:val="7"/>
              <w:rPr>
                <w:rFonts w:ascii="Times New Roman"/>
                <w:sz w:val="24"/>
              </w:rPr>
            </w:pPr>
          </w:p>
          <w:p>
            <w:pPr>
              <w:pStyle w:val="7"/>
              <w:spacing w:before="10"/>
              <w:rPr>
                <w:rFonts w:ascii="Times New Roman"/>
                <w:sz w:val="26"/>
              </w:rPr>
            </w:pPr>
          </w:p>
          <w:p>
            <w:pPr>
              <w:pStyle w:val="7"/>
              <w:ind w:left="110" w:right="-29"/>
              <w:rPr>
                <w:sz w:val="24"/>
              </w:rPr>
            </w:pPr>
            <w:r>
              <w:rPr>
                <w:spacing w:val="17"/>
                <w:sz w:val="24"/>
              </w:rPr>
              <w:t>处以</w:t>
            </w:r>
            <w:r>
              <w:rPr>
                <w:spacing w:val="-3"/>
                <w:sz w:val="24"/>
              </w:rPr>
              <w:t>20000</w:t>
            </w:r>
            <w:r>
              <w:rPr>
                <w:spacing w:val="-13"/>
                <w:sz w:val="24"/>
              </w:rPr>
              <w:t xml:space="preserve"> 元以上</w:t>
            </w:r>
            <w:r>
              <w:rPr>
                <w:spacing w:val="-3"/>
                <w:sz w:val="24"/>
              </w:rPr>
              <w:t>30000</w:t>
            </w:r>
            <w:r>
              <w:rPr>
                <w:spacing w:val="-18"/>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80" w:type="dxa"/>
          </w:tcPr>
          <w:p>
            <w:pPr>
              <w:pStyle w:val="7"/>
              <w:rPr>
                <w:rFonts w:ascii="Times New Roman"/>
                <w:sz w:val="24"/>
              </w:rPr>
            </w:pPr>
          </w:p>
          <w:p>
            <w:pPr>
              <w:pStyle w:val="7"/>
              <w:spacing w:before="206"/>
              <w:ind w:left="213"/>
              <w:rPr>
                <w:sz w:val="24"/>
              </w:rPr>
            </w:pPr>
            <w:r>
              <w:rPr>
                <w:sz w:val="24"/>
              </w:rPr>
              <w:t>125</w:t>
            </w:r>
          </w:p>
        </w:tc>
        <w:tc>
          <w:tcPr>
            <w:tcW w:w="1519" w:type="dxa"/>
          </w:tcPr>
          <w:p>
            <w:pPr>
              <w:pStyle w:val="7"/>
              <w:spacing w:before="81"/>
              <w:ind w:left="170"/>
              <w:rPr>
                <w:sz w:val="24"/>
              </w:rPr>
            </w:pPr>
            <w:r>
              <w:rPr>
                <w:sz w:val="24"/>
              </w:rPr>
              <w:t>《加油站计</w:t>
            </w:r>
          </w:p>
          <w:p>
            <w:pPr>
              <w:pStyle w:val="7"/>
              <w:spacing w:before="1" w:line="400" w:lineRule="atLeast"/>
              <w:ind w:left="405" w:right="104" w:hanging="236"/>
              <w:rPr>
                <w:sz w:val="24"/>
              </w:rPr>
            </w:pPr>
            <w:r>
              <w:rPr>
                <w:sz w:val="24"/>
              </w:rPr>
              <w:t>量监督管理办法》</w:t>
            </w:r>
          </w:p>
        </w:tc>
        <w:tc>
          <w:tcPr>
            <w:tcW w:w="4209" w:type="dxa"/>
          </w:tcPr>
          <w:p>
            <w:pPr>
              <w:pStyle w:val="7"/>
              <w:spacing w:before="107" w:line="280" w:lineRule="auto"/>
              <w:ind w:left="110" w:right="118"/>
              <w:rPr>
                <w:sz w:val="24"/>
              </w:rPr>
            </w:pPr>
            <w:r>
              <w:rPr>
                <w:sz w:val="24"/>
              </w:rPr>
              <w:t>第九条 加油站经营者违反本办法有关规定，应当按以下规定进行处罚：</w:t>
            </w:r>
          </w:p>
          <w:p>
            <w:pPr>
              <w:pStyle w:val="7"/>
              <w:spacing w:before="1"/>
              <w:ind w:left="110"/>
              <w:rPr>
                <w:sz w:val="24"/>
              </w:rPr>
            </w:pPr>
            <w:r>
              <w:rPr>
                <w:sz w:val="24"/>
              </w:rPr>
              <w:t>（一）违反本办法第五条第(四)项规</w:t>
            </w:r>
          </w:p>
        </w:tc>
        <w:tc>
          <w:tcPr>
            <w:tcW w:w="736" w:type="dxa"/>
          </w:tcPr>
          <w:p>
            <w:pPr>
              <w:pStyle w:val="7"/>
              <w:rPr>
                <w:rFonts w:ascii="Times New Roman"/>
                <w:sz w:val="24"/>
              </w:rPr>
            </w:pPr>
          </w:p>
          <w:p>
            <w:pPr>
              <w:pStyle w:val="7"/>
              <w:spacing w:before="204"/>
              <w:ind w:right="113"/>
              <w:jc w:val="right"/>
              <w:rPr>
                <w:sz w:val="24"/>
              </w:rPr>
            </w:pPr>
            <w:r>
              <w:rPr>
                <w:sz w:val="24"/>
              </w:rPr>
              <w:t>较轻</w:t>
            </w:r>
          </w:p>
        </w:tc>
        <w:tc>
          <w:tcPr>
            <w:tcW w:w="3700" w:type="dxa"/>
          </w:tcPr>
          <w:p>
            <w:pPr>
              <w:pStyle w:val="7"/>
              <w:spacing w:before="79"/>
              <w:ind w:left="109"/>
              <w:rPr>
                <w:sz w:val="24"/>
              </w:rPr>
            </w:pPr>
            <w:r>
              <w:rPr>
                <w:sz w:val="24"/>
              </w:rPr>
              <w:t>（1）使用计量器具许可证标志、</w:t>
            </w:r>
          </w:p>
          <w:p>
            <w:pPr>
              <w:pStyle w:val="7"/>
              <w:spacing w:line="400" w:lineRule="atLeast"/>
              <w:ind w:left="109" w:right="206"/>
              <w:rPr>
                <w:sz w:val="24"/>
              </w:rPr>
            </w:pPr>
            <w:r>
              <w:rPr>
                <w:sz w:val="24"/>
              </w:rPr>
              <w:t>编号和出厂产品合格证不齐全或者无进口计量器具检定证书的计</w:t>
            </w:r>
          </w:p>
        </w:tc>
        <w:tc>
          <w:tcPr>
            <w:tcW w:w="4038" w:type="dxa"/>
          </w:tcPr>
          <w:p>
            <w:pPr>
              <w:pStyle w:val="7"/>
              <w:spacing w:before="2"/>
              <w:rPr>
                <w:rFonts w:ascii="Times New Roman"/>
                <w:sz w:val="24"/>
              </w:rPr>
            </w:pPr>
          </w:p>
          <w:p>
            <w:pPr>
              <w:pStyle w:val="7"/>
              <w:spacing w:line="312" w:lineRule="auto"/>
              <w:ind w:left="110" w:right="195"/>
              <w:rPr>
                <w:sz w:val="24"/>
              </w:rPr>
            </w:pPr>
            <w:r>
              <w:rPr>
                <w:spacing w:val="-4"/>
                <w:sz w:val="24"/>
              </w:rPr>
              <w:t>（1）</w:t>
            </w:r>
            <w:r>
              <w:rPr>
                <w:spacing w:val="-10"/>
                <w:sz w:val="24"/>
              </w:rPr>
              <w:t xml:space="preserve">责令其停止使用，可并处 </w:t>
            </w:r>
            <w:r>
              <w:rPr>
                <w:spacing w:val="-7"/>
                <w:sz w:val="24"/>
              </w:rPr>
              <w:t xml:space="preserve">2000 </w:t>
            </w:r>
            <w:r>
              <w:rPr>
                <w:spacing w:val="-5"/>
                <w:sz w:val="24"/>
              </w:rPr>
              <w:t>元以下罚款。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19"/>
        <w:gridCol w:w="4209"/>
        <w:gridCol w:w="736"/>
        <w:gridCol w:w="3700"/>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780" w:type="dxa"/>
            <w:vMerge w:val="restart"/>
          </w:tcPr>
          <w:p>
            <w:pPr>
              <w:pStyle w:val="7"/>
              <w:rPr>
                <w:rFonts w:ascii="Times New Roman"/>
                <w:sz w:val="24"/>
              </w:rPr>
            </w:pPr>
          </w:p>
        </w:tc>
        <w:tc>
          <w:tcPr>
            <w:tcW w:w="1519" w:type="dxa"/>
            <w:vMerge w:val="restart"/>
          </w:tcPr>
          <w:p>
            <w:pPr>
              <w:pStyle w:val="7"/>
              <w:rPr>
                <w:rFonts w:ascii="Times New Roman"/>
                <w:sz w:val="24"/>
              </w:rPr>
            </w:pPr>
          </w:p>
        </w:tc>
        <w:tc>
          <w:tcPr>
            <w:tcW w:w="4209" w:type="dxa"/>
            <w:vMerge w:val="restart"/>
          </w:tcPr>
          <w:p>
            <w:pPr>
              <w:pStyle w:val="7"/>
              <w:spacing w:before="50" w:line="280" w:lineRule="auto"/>
              <w:ind w:left="110" w:right="88"/>
              <w:rPr>
                <w:sz w:val="24"/>
              </w:rPr>
            </w:pPr>
            <w:r>
              <w:rPr>
                <w:spacing w:val="-10"/>
                <w:sz w:val="24"/>
              </w:rPr>
              <w:t>定，使用计量器具许可证标志、编号和</w:t>
            </w:r>
            <w:r>
              <w:rPr>
                <w:spacing w:val="-8"/>
                <w:sz w:val="24"/>
              </w:rPr>
              <w:t>出厂产品合格证不齐全计量器具的，责</w:t>
            </w:r>
            <w:r>
              <w:rPr>
                <w:spacing w:val="-11"/>
                <w:sz w:val="24"/>
              </w:rPr>
              <w:t xml:space="preserve">令其停止使用，可并处 </w:t>
            </w:r>
            <w:r>
              <w:rPr>
                <w:spacing w:val="-3"/>
                <w:sz w:val="24"/>
              </w:rPr>
              <w:t>2000</w:t>
            </w:r>
            <w:r>
              <w:rPr>
                <w:spacing w:val="-16"/>
                <w:sz w:val="24"/>
              </w:rPr>
              <w:t xml:space="preserve"> 元以下罚</w:t>
            </w:r>
            <w:r>
              <w:rPr>
                <w:spacing w:val="-10"/>
                <w:sz w:val="24"/>
              </w:rPr>
              <w:t>款。燃油加油机安装后未报经质量技术</w:t>
            </w:r>
            <w:r>
              <w:rPr>
                <w:spacing w:val="-5"/>
                <w:sz w:val="24"/>
              </w:rPr>
              <w:t>监督部门授权的法定计量检定机构强</w:t>
            </w:r>
            <w:r>
              <w:rPr>
                <w:spacing w:val="-8"/>
                <w:sz w:val="24"/>
              </w:rPr>
              <w:t>制检定合格即投入使用的，责令其停止</w:t>
            </w:r>
            <w:r>
              <w:rPr>
                <w:spacing w:val="-14"/>
                <w:sz w:val="24"/>
              </w:rPr>
              <w:t xml:space="preserve">使用，可并处 </w:t>
            </w:r>
            <w:r>
              <w:rPr>
                <w:spacing w:val="-3"/>
                <w:sz w:val="24"/>
              </w:rPr>
              <w:t>5000</w:t>
            </w:r>
            <w:r>
              <w:rPr>
                <w:spacing w:val="-12"/>
                <w:sz w:val="24"/>
              </w:rPr>
              <w:t xml:space="preserve"> 元以下罚款；给国</w:t>
            </w:r>
            <w:r>
              <w:rPr>
                <w:spacing w:val="-8"/>
                <w:sz w:val="24"/>
              </w:rPr>
              <w:t>家和消费者造成损失的，责令其赔偿损</w:t>
            </w:r>
            <w:r>
              <w:rPr>
                <w:spacing w:val="-14"/>
                <w:sz w:val="24"/>
              </w:rPr>
              <w:t xml:space="preserve">失，可并处 </w:t>
            </w:r>
            <w:r>
              <w:rPr>
                <w:spacing w:val="-3"/>
                <w:sz w:val="24"/>
              </w:rPr>
              <w:t>5000</w:t>
            </w:r>
            <w:r>
              <w:rPr>
                <w:spacing w:val="-28"/>
                <w:sz w:val="24"/>
              </w:rPr>
              <w:t xml:space="preserve"> 元以上 </w:t>
            </w:r>
            <w:r>
              <w:rPr>
                <w:spacing w:val="-3"/>
                <w:sz w:val="24"/>
              </w:rPr>
              <w:t>30000</w:t>
            </w:r>
            <w:r>
              <w:rPr>
                <w:spacing w:val="-19"/>
                <w:sz w:val="24"/>
              </w:rPr>
              <w:t xml:space="preserve"> 元以下</w:t>
            </w:r>
            <w:r>
              <w:rPr>
                <w:spacing w:val="-3"/>
                <w:sz w:val="24"/>
              </w:rPr>
              <w:t>罚款。</w:t>
            </w:r>
          </w:p>
        </w:tc>
        <w:tc>
          <w:tcPr>
            <w:tcW w:w="736" w:type="dxa"/>
            <w:vMerge w:val="restart"/>
          </w:tcPr>
          <w:p>
            <w:pPr>
              <w:pStyle w:val="7"/>
              <w:rPr>
                <w:rFonts w:ascii="Times New Roman"/>
                <w:sz w:val="24"/>
              </w:rPr>
            </w:pPr>
          </w:p>
        </w:tc>
        <w:tc>
          <w:tcPr>
            <w:tcW w:w="3700" w:type="dxa"/>
          </w:tcPr>
          <w:p>
            <w:pPr>
              <w:pStyle w:val="7"/>
              <w:spacing w:before="81"/>
              <w:ind w:left="109"/>
              <w:rPr>
                <w:sz w:val="24"/>
              </w:rPr>
            </w:pPr>
            <w:r>
              <w:rPr>
                <w:sz w:val="24"/>
              </w:rPr>
              <w:t>量器具的；</w:t>
            </w:r>
          </w:p>
        </w:tc>
        <w:tc>
          <w:tcPr>
            <w:tcW w:w="403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vMerge w:val="continue"/>
            <w:tcBorders>
              <w:top w:val="nil"/>
            </w:tcBorders>
          </w:tcPr>
          <w:p>
            <w:pPr>
              <w:rPr>
                <w:sz w:val="2"/>
                <w:szCs w:val="2"/>
              </w:rPr>
            </w:pPr>
          </w:p>
        </w:tc>
        <w:tc>
          <w:tcPr>
            <w:tcW w:w="3700" w:type="dxa"/>
          </w:tcPr>
          <w:p>
            <w:pPr>
              <w:pStyle w:val="7"/>
              <w:spacing w:before="2"/>
              <w:rPr>
                <w:rFonts w:ascii="Times New Roman"/>
                <w:sz w:val="24"/>
              </w:rPr>
            </w:pPr>
          </w:p>
          <w:p>
            <w:pPr>
              <w:pStyle w:val="7"/>
              <w:spacing w:line="312" w:lineRule="auto"/>
              <w:ind w:left="109" w:right="211"/>
              <w:rPr>
                <w:sz w:val="24"/>
              </w:rPr>
            </w:pPr>
            <w:r>
              <w:rPr>
                <w:spacing w:val="-4"/>
                <w:sz w:val="24"/>
              </w:rPr>
              <w:t>（2）</w:t>
            </w:r>
            <w:r>
              <w:rPr>
                <w:spacing w:val="-10"/>
                <w:sz w:val="24"/>
              </w:rPr>
              <w:t xml:space="preserve">计量偏差超过有关规定值 </w:t>
            </w:r>
            <w:r>
              <w:rPr>
                <w:spacing w:val="-14"/>
                <w:sz w:val="24"/>
              </w:rPr>
              <w:t xml:space="preserve">2 </w:t>
            </w:r>
            <w:r>
              <w:rPr>
                <w:spacing w:val="-4"/>
                <w:sz w:val="24"/>
              </w:rPr>
              <w:t>倍以下的。</w:t>
            </w:r>
          </w:p>
        </w:tc>
        <w:tc>
          <w:tcPr>
            <w:tcW w:w="4038" w:type="dxa"/>
          </w:tcPr>
          <w:p>
            <w:pPr>
              <w:pStyle w:val="7"/>
              <w:spacing w:before="79"/>
              <w:ind w:left="110"/>
              <w:rPr>
                <w:sz w:val="24"/>
              </w:rPr>
            </w:pPr>
            <w:r>
              <w:rPr>
                <w:spacing w:val="-15"/>
                <w:sz w:val="24"/>
              </w:rPr>
              <w:t>（2）</w:t>
            </w:r>
            <w:r>
              <w:rPr>
                <w:spacing w:val="-10"/>
                <w:sz w:val="24"/>
              </w:rPr>
              <w:t>责令其停止使用；给国家和消费</w:t>
            </w:r>
          </w:p>
          <w:p>
            <w:pPr>
              <w:pStyle w:val="7"/>
              <w:spacing w:line="400" w:lineRule="atLeast"/>
              <w:ind w:left="110" w:right="20"/>
              <w:rPr>
                <w:sz w:val="24"/>
              </w:rPr>
            </w:pPr>
            <w:r>
              <w:rPr>
                <w:spacing w:val="-5"/>
                <w:sz w:val="24"/>
              </w:rPr>
              <w:t>者造成损失的，责令其赔偿损失，可</w:t>
            </w:r>
            <w:r>
              <w:rPr>
                <w:spacing w:val="-23"/>
                <w:sz w:val="24"/>
              </w:rPr>
              <w:t xml:space="preserve">并处 </w:t>
            </w:r>
            <w:r>
              <w:rPr>
                <w:spacing w:val="-3"/>
                <w:sz w:val="24"/>
              </w:rPr>
              <w:t>5000</w:t>
            </w:r>
            <w:r>
              <w:rPr>
                <w:spacing w:val="-27"/>
                <w:sz w:val="24"/>
              </w:rPr>
              <w:t xml:space="preserve"> 元以上 </w:t>
            </w:r>
            <w:r>
              <w:rPr>
                <w:spacing w:val="-3"/>
                <w:sz w:val="24"/>
              </w:rPr>
              <w:t>10000</w:t>
            </w:r>
            <w:r>
              <w:rPr>
                <w:spacing w:val="-15"/>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rPr>
                <w:rFonts w:ascii="Times New Roman"/>
                <w:sz w:val="24"/>
              </w:rPr>
            </w:pPr>
          </w:p>
          <w:p>
            <w:pPr>
              <w:pStyle w:val="7"/>
              <w:spacing w:before="204"/>
              <w:ind w:right="113"/>
              <w:jc w:val="right"/>
              <w:rPr>
                <w:sz w:val="24"/>
              </w:rPr>
            </w:pPr>
            <w:r>
              <w:rPr>
                <w:sz w:val="24"/>
              </w:rPr>
              <w:t>一般</w:t>
            </w:r>
          </w:p>
        </w:tc>
        <w:tc>
          <w:tcPr>
            <w:tcW w:w="3700" w:type="dxa"/>
          </w:tcPr>
          <w:p>
            <w:pPr>
              <w:pStyle w:val="7"/>
              <w:spacing w:before="4"/>
              <w:rPr>
                <w:rFonts w:ascii="Times New Roman"/>
                <w:sz w:val="24"/>
              </w:rPr>
            </w:pPr>
          </w:p>
          <w:p>
            <w:pPr>
              <w:pStyle w:val="7"/>
              <w:spacing w:line="312" w:lineRule="auto"/>
              <w:ind w:left="109" w:right="88"/>
              <w:rPr>
                <w:sz w:val="24"/>
              </w:rPr>
            </w:pPr>
            <w:r>
              <w:rPr>
                <w:spacing w:val="-2"/>
                <w:sz w:val="24"/>
              </w:rPr>
              <w:t>计量偏差超过有关规定值</w:t>
            </w:r>
            <w:r>
              <w:rPr>
                <w:sz w:val="24"/>
              </w:rPr>
              <w:t>2</w:t>
            </w:r>
            <w:r>
              <w:rPr>
                <w:spacing w:val="-28"/>
                <w:sz w:val="24"/>
              </w:rPr>
              <w:t xml:space="preserve"> 倍以上</w:t>
            </w:r>
            <w:r>
              <w:rPr>
                <w:sz w:val="24"/>
              </w:rPr>
              <w:t>3</w:t>
            </w:r>
            <w:r>
              <w:rPr>
                <w:spacing w:val="-15"/>
                <w:sz w:val="24"/>
              </w:rPr>
              <w:t xml:space="preserve"> 倍以下的。</w:t>
            </w:r>
          </w:p>
        </w:tc>
        <w:tc>
          <w:tcPr>
            <w:tcW w:w="4038" w:type="dxa"/>
          </w:tcPr>
          <w:p>
            <w:pPr>
              <w:pStyle w:val="7"/>
              <w:spacing w:before="79" w:line="312" w:lineRule="auto"/>
              <w:ind w:left="110" w:right="66"/>
              <w:rPr>
                <w:sz w:val="24"/>
              </w:rPr>
            </w:pPr>
            <w:r>
              <w:rPr>
                <w:sz w:val="24"/>
              </w:rPr>
              <w:t>责令其停止使用；给国家和消费者造成损失的，责令其赔偿损失，可并处</w:t>
            </w:r>
          </w:p>
          <w:p>
            <w:pPr>
              <w:pStyle w:val="7"/>
              <w:spacing w:before="2" w:line="299" w:lineRule="exact"/>
              <w:ind w:left="110"/>
              <w:rPr>
                <w:sz w:val="24"/>
              </w:rPr>
            </w:pPr>
            <w:r>
              <w:rPr>
                <w:sz w:val="24"/>
              </w:rPr>
              <w:t>10000 元以上 20000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rPr>
                <w:rFonts w:ascii="Times New Roman"/>
                <w:sz w:val="24"/>
              </w:rPr>
            </w:pPr>
          </w:p>
          <w:p>
            <w:pPr>
              <w:pStyle w:val="7"/>
              <w:spacing w:before="204"/>
              <w:ind w:right="113"/>
              <w:jc w:val="right"/>
              <w:rPr>
                <w:sz w:val="24"/>
              </w:rPr>
            </w:pPr>
            <w:r>
              <w:rPr>
                <w:sz w:val="24"/>
              </w:rPr>
              <w:t>较重</w:t>
            </w:r>
          </w:p>
        </w:tc>
        <w:tc>
          <w:tcPr>
            <w:tcW w:w="3700" w:type="dxa"/>
          </w:tcPr>
          <w:p>
            <w:pPr>
              <w:pStyle w:val="7"/>
              <w:spacing w:before="4"/>
              <w:rPr>
                <w:rFonts w:ascii="Times New Roman"/>
                <w:sz w:val="24"/>
              </w:rPr>
            </w:pPr>
          </w:p>
          <w:p>
            <w:pPr>
              <w:pStyle w:val="7"/>
              <w:spacing w:line="312" w:lineRule="auto"/>
              <w:ind w:left="109" w:right="88"/>
              <w:rPr>
                <w:sz w:val="24"/>
              </w:rPr>
            </w:pPr>
            <w:r>
              <w:rPr>
                <w:spacing w:val="-2"/>
                <w:sz w:val="24"/>
              </w:rPr>
              <w:t>计量偏差超过有关规定值</w:t>
            </w:r>
            <w:r>
              <w:rPr>
                <w:sz w:val="24"/>
              </w:rPr>
              <w:t>3</w:t>
            </w:r>
            <w:r>
              <w:rPr>
                <w:spacing w:val="-28"/>
                <w:sz w:val="24"/>
              </w:rPr>
              <w:t xml:space="preserve"> 倍以上</w:t>
            </w:r>
            <w:r>
              <w:rPr>
                <w:spacing w:val="-2"/>
                <w:sz w:val="24"/>
              </w:rPr>
              <w:t>的。</w:t>
            </w:r>
          </w:p>
        </w:tc>
        <w:tc>
          <w:tcPr>
            <w:tcW w:w="4038" w:type="dxa"/>
          </w:tcPr>
          <w:p>
            <w:pPr>
              <w:pStyle w:val="7"/>
              <w:spacing w:before="79" w:line="312" w:lineRule="auto"/>
              <w:ind w:left="110" w:right="66"/>
              <w:rPr>
                <w:sz w:val="24"/>
              </w:rPr>
            </w:pPr>
            <w:r>
              <w:rPr>
                <w:sz w:val="24"/>
              </w:rPr>
              <w:t>责令其停止使用；给国家和消费者造成损失的，责令其赔偿损失，可并处</w:t>
            </w:r>
          </w:p>
          <w:p>
            <w:pPr>
              <w:pStyle w:val="7"/>
              <w:spacing w:before="2" w:line="299" w:lineRule="exact"/>
              <w:ind w:left="110"/>
              <w:rPr>
                <w:sz w:val="24"/>
              </w:rPr>
            </w:pPr>
            <w:r>
              <w:rPr>
                <w:sz w:val="24"/>
              </w:rPr>
              <w:t>20000 元以上 30000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78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1"/>
              <w:ind w:left="213"/>
              <w:rPr>
                <w:sz w:val="24"/>
              </w:rPr>
            </w:pPr>
            <w:r>
              <w:rPr>
                <w:sz w:val="24"/>
              </w:rPr>
              <w:t>126</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5"/>
              </w:rPr>
            </w:pPr>
          </w:p>
          <w:p>
            <w:pPr>
              <w:pStyle w:val="7"/>
              <w:spacing w:line="312" w:lineRule="auto"/>
              <w:ind w:left="147" w:right="125"/>
              <w:jc w:val="center"/>
              <w:rPr>
                <w:sz w:val="24"/>
              </w:rPr>
            </w:pPr>
            <w:r>
              <w:rPr>
                <w:sz w:val="24"/>
              </w:rPr>
              <w:t>《加油站计量监督管理办法》</w:t>
            </w:r>
          </w:p>
        </w:tc>
        <w:tc>
          <w:tcPr>
            <w:tcW w:w="4209" w:type="dxa"/>
            <w:vMerge w:val="restart"/>
          </w:tcPr>
          <w:p>
            <w:pPr>
              <w:pStyle w:val="7"/>
              <w:rPr>
                <w:rFonts w:ascii="Times New Roman"/>
                <w:sz w:val="24"/>
              </w:rPr>
            </w:pPr>
          </w:p>
          <w:p>
            <w:pPr>
              <w:pStyle w:val="7"/>
              <w:spacing w:before="8"/>
              <w:rPr>
                <w:rFonts w:ascii="Times New Roman"/>
                <w:sz w:val="27"/>
              </w:rPr>
            </w:pPr>
          </w:p>
          <w:p>
            <w:pPr>
              <w:pStyle w:val="7"/>
              <w:spacing w:line="312" w:lineRule="auto"/>
              <w:ind w:left="110" w:right="188"/>
              <w:jc w:val="both"/>
              <w:rPr>
                <w:sz w:val="24"/>
              </w:rPr>
            </w:pPr>
            <w:r>
              <w:rPr>
                <w:spacing w:val="-6"/>
                <w:sz w:val="24"/>
              </w:rPr>
              <w:t>第九条 加油站经营者违反本办法有关</w:t>
            </w:r>
            <w:r>
              <w:rPr>
                <w:spacing w:val="-5"/>
                <w:sz w:val="24"/>
              </w:rPr>
              <w:t>规定，应当按以下规定进行处罚：</w:t>
            </w:r>
          </w:p>
          <w:p>
            <w:pPr>
              <w:pStyle w:val="7"/>
              <w:spacing w:before="2" w:line="312" w:lineRule="auto"/>
              <w:ind w:left="110" w:right="88"/>
              <w:jc w:val="both"/>
              <w:rPr>
                <w:sz w:val="24"/>
              </w:rPr>
            </w:pPr>
            <w:r>
              <w:rPr>
                <w:spacing w:val="-3"/>
                <w:sz w:val="24"/>
              </w:rPr>
              <w:t>（</w:t>
            </w:r>
            <w:r>
              <w:rPr>
                <w:spacing w:val="-5"/>
                <w:sz w:val="24"/>
              </w:rPr>
              <w:t>二</w:t>
            </w:r>
            <w:r>
              <w:rPr>
                <w:spacing w:val="-22"/>
                <w:sz w:val="24"/>
              </w:rPr>
              <w:t>）</w:t>
            </w:r>
            <w:r>
              <w:rPr>
                <w:spacing w:val="-6"/>
                <w:sz w:val="24"/>
              </w:rPr>
              <w:t>违反本办法第五条第(五)项规定</w:t>
            </w:r>
            <w:r>
              <w:rPr>
                <w:spacing w:val="-17"/>
                <w:sz w:val="24"/>
              </w:rPr>
              <w:t xml:space="preserve">的，责令改正和停止使用，可并处 </w:t>
            </w:r>
            <w:r>
              <w:rPr>
                <w:spacing w:val="-3"/>
                <w:sz w:val="24"/>
              </w:rPr>
              <w:t xml:space="preserve">5000 </w:t>
            </w:r>
            <w:r>
              <w:rPr>
                <w:spacing w:val="-8"/>
                <w:sz w:val="24"/>
              </w:rPr>
              <w:t>元以下罚款；给消费者造成损失的，责</w:t>
            </w:r>
            <w:r>
              <w:rPr>
                <w:spacing w:val="-11"/>
                <w:sz w:val="24"/>
              </w:rPr>
              <w:t xml:space="preserve">令其赔偿损失，可并处 </w:t>
            </w:r>
            <w:r>
              <w:rPr>
                <w:spacing w:val="-3"/>
                <w:sz w:val="24"/>
              </w:rPr>
              <w:t>5000</w:t>
            </w:r>
            <w:r>
              <w:rPr>
                <w:spacing w:val="-18"/>
                <w:sz w:val="24"/>
              </w:rPr>
              <w:t xml:space="preserve"> 元以上</w:t>
            </w:r>
          </w:p>
          <w:p>
            <w:pPr>
              <w:pStyle w:val="7"/>
              <w:spacing w:line="307" w:lineRule="exact"/>
              <w:ind w:left="110"/>
              <w:jc w:val="both"/>
              <w:rPr>
                <w:sz w:val="24"/>
              </w:rPr>
            </w:pPr>
            <w:r>
              <w:rPr>
                <w:sz w:val="24"/>
              </w:rPr>
              <w:t>30000 元以下罚款。</w:t>
            </w:r>
          </w:p>
        </w:tc>
        <w:tc>
          <w:tcPr>
            <w:tcW w:w="736" w:type="dxa"/>
          </w:tcPr>
          <w:p>
            <w:pPr>
              <w:pStyle w:val="7"/>
              <w:spacing w:before="8"/>
              <w:rPr>
                <w:rFonts w:ascii="Times New Roman"/>
                <w:sz w:val="22"/>
              </w:rPr>
            </w:pPr>
          </w:p>
          <w:p>
            <w:pPr>
              <w:pStyle w:val="7"/>
              <w:ind w:right="113"/>
              <w:jc w:val="right"/>
              <w:rPr>
                <w:sz w:val="24"/>
              </w:rPr>
            </w:pPr>
            <w:r>
              <w:rPr>
                <w:sz w:val="24"/>
              </w:rPr>
              <w:t>较轻</w:t>
            </w:r>
          </w:p>
        </w:tc>
        <w:tc>
          <w:tcPr>
            <w:tcW w:w="3700" w:type="dxa"/>
          </w:tcPr>
          <w:p>
            <w:pPr>
              <w:pStyle w:val="7"/>
              <w:spacing w:before="3"/>
              <w:rPr>
                <w:rFonts w:ascii="Times New Roman"/>
                <w:sz w:val="22"/>
              </w:rPr>
            </w:pPr>
          </w:p>
          <w:p>
            <w:pPr>
              <w:pStyle w:val="7"/>
              <w:ind w:left="553"/>
              <w:rPr>
                <w:sz w:val="24"/>
              </w:rPr>
            </w:pPr>
            <w:r>
              <w:rPr>
                <w:sz w:val="24"/>
              </w:rPr>
              <w:t>未给消费者造成损失的。</w:t>
            </w:r>
          </w:p>
        </w:tc>
        <w:tc>
          <w:tcPr>
            <w:tcW w:w="4038" w:type="dxa"/>
          </w:tcPr>
          <w:p>
            <w:pPr>
              <w:pStyle w:val="7"/>
              <w:spacing w:before="3" w:line="380" w:lineRule="exact"/>
              <w:ind w:left="110" w:right="85"/>
              <w:rPr>
                <w:sz w:val="24"/>
              </w:rPr>
            </w:pPr>
            <w:r>
              <w:rPr>
                <w:spacing w:val="-16"/>
                <w:sz w:val="24"/>
              </w:rPr>
              <w:t xml:space="preserve">责令改正和停止使用，可并处 </w:t>
            </w:r>
            <w:r>
              <w:rPr>
                <w:spacing w:val="-3"/>
                <w:sz w:val="24"/>
              </w:rPr>
              <w:t>5000</w:t>
            </w:r>
            <w:r>
              <w:rPr>
                <w:spacing w:val="-38"/>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rPr>
                <w:rFonts w:ascii="Times New Roman"/>
                <w:sz w:val="24"/>
              </w:rPr>
            </w:pPr>
          </w:p>
          <w:p>
            <w:pPr>
              <w:pStyle w:val="7"/>
              <w:spacing w:before="172"/>
              <w:ind w:right="113"/>
              <w:jc w:val="right"/>
              <w:rPr>
                <w:sz w:val="24"/>
              </w:rPr>
            </w:pPr>
            <w:r>
              <w:rPr>
                <w:sz w:val="24"/>
              </w:rPr>
              <w:t>一般</w:t>
            </w:r>
          </w:p>
        </w:tc>
        <w:tc>
          <w:tcPr>
            <w:tcW w:w="3700" w:type="dxa"/>
          </w:tcPr>
          <w:p>
            <w:pPr>
              <w:pStyle w:val="7"/>
              <w:spacing w:before="1"/>
              <w:rPr>
                <w:rFonts w:ascii="Times New Roman"/>
                <w:sz w:val="22"/>
              </w:rPr>
            </w:pPr>
          </w:p>
          <w:p>
            <w:pPr>
              <w:pStyle w:val="7"/>
              <w:spacing w:line="295" w:lineRule="auto"/>
              <w:ind w:left="109" w:right="88"/>
              <w:rPr>
                <w:sz w:val="24"/>
              </w:rPr>
            </w:pPr>
            <w:r>
              <w:rPr>
                <w:spacing w:val="-2"/>
                <w:sz w:val="24"/>
              </w:rPr>
              <w:t>计量偏差超过有关规定值</w:t>
            </w:r>
            <w:r>
              <w:rPr>
                <w:sz w:val="24"/>
              </w:rPr>
              <w:t>2</w:t>
            </w:r>
            <w:r>
              <w:rPr>
                <w:spacing w:val="-28"/>
                <w:sz w:val="24"/>
              </w:rPr>
              <w:t xml:space="preserve"> 倍以下</w:t>
            </w:r>
            <w:r>
              <w:rPr>
                <w:spacing w:val="-5"/>
                <w:sz w:val="24"/>
              </w:rPr>
              <w:t>的，且给消费者造成损失的。</w:t>
            </w:r>
          </w:p>
        </w:tc>
        <w:tc>
          <w:tcPr>
            <w:tcW w:w="4038" w:type="dxa"/>
          </w:tcPr>
          <w:p>
            <w:pPr>
              <w:pStyle w:val="7"/>
              <w:spacing w:before="62"/>
              <w:ind w:left="110"/>
              <w:rPr>
                <w:sz w:val="24"/>
              </w:rPr>
            </w:pPr>
            <w:r>
              <w:rPr>
                <w:sz w:val="24"/>
              </w:rPr>
              <w:t>责令改正和停止使用；责令其赔偿损</w:t>
            </w:r>
          </w:p>
          <w:p>
            <w:pPr>
              <w:pStyle w:val="7"/>
              <w:spacing w:before="1" w:line="380" w:lineRule="atLeast"/>
              <w:ind w:left="110" w:right="85"/>
              <w:rPr>
                <w:sz w:val="24"/>
              </w:rPr>
            </w:pPr>
            <w:r>
              <w:rPr>
                <w:spacing w:val="-26"/>
                <w:sz w:val="24"/>
              </w:rPr>
              <w:t xml:space="preserve">失，可并处 </w:t>
            </w:r>
            <w:r>
              <w:rPr>
                <w:spacing w:val="-3"/>
                <w:sz w:val="24"/>
              </w:rPr>
              <w:t>5000</w:t>
            </w:r>
            <w:r>
              <w:rPr>
                <w:spacing w:val="-27"/>
                <w:sz w:val="24"/>
              </w:rPr>
              <w:t xml:space="preserve"> 元以上 </w:t>
            </w:r>
            <w:r>
              <w:rPr>
                <w:spacing w:val="-3"/>
                <w:sz w:val="24"/>
              </w:rPr>
              <w:t>10000</w:t>
            </w:r>
            <w:r>
              <w:rPr>
                <w:spacing w:val="-21"/>
                <w:sz w:val="24"/>
              </w:rPr>
              <w:t xml:space="preserve"> 元以下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rPr>
                <w:rFonts w:ascii="Times New Roman"/>
                <w:sz w:val="24"/>
              </w:rPr>
            </w:pPr>
          </w:p>
          <w:p>
            <w:pPr>
              <w:pStyle w:val="7"/>
              <w:spacing w:before="175"/>
              <w:ind w:right="113"/>
              <w:jc w:val="right"/>
              <w:rPr>
                <w:sz w:val="24"/>
              </w:rPr>
            </w:pPr>
            <w:r>
              <w:rPr>
                <w:sz w:val="24"/>
              </w:rPr>
              <w:t>较重</w:t>
            </w:r>
          </w:p>
        </w:tc>
        <w:tc>
          <w:tcPr>
            <w:tcW w:w="3700" w:type="dxa"/>
          </w:tcPr>
          <w:p>
            <w:pPr>
              <w:pStyle w:val="7"/>
              <w:spacing w:before="3" w:line="380" w:lineRule="exact"/>
              <w:ind w:left="109" w:right="88"/>
              <w:jc w:val="both"/>
              <w:rPr>
                <w:sz w:val="24"/>
              </w:rPr>
            </w:pPr>
            <w:r>
              <w:rPr>
                <w:spacing w:val="-2"/>
                <w:sz w:val="24"/>
              </w:rPr>
              <w:t>计量偏差超过有关规定值</w:t>
            </w:r>
            <w:r>
              <w:rPr>
                <w:sz w:val="24"/>
              </w:rPr>
              <w:t>2</w:t>
            </w:r>
            <w:r>
              <w:rPr>
                <w:spacing w:val="-28"/>
                <w:sz w:val="24"/>
              </w:rPr>
              <w:t xml:space="preserve"> 倍以上</w:t>
            </w:r>
            <w:r>
              <w:rPr>
                <w:sz w:val="24"/>
              </w:rPr>
              <w:t>3</w:t>
            </w:r>
            <w:r>
              <w:rPr>
                <w:spacing w:val="-13"/>
                <w:sz w:val="24"/>
              </w:rPr>
              <w:t xml:space="preserve"> 倍以下的，且给消费者造成损失</w:t>
            </w:r>
            <w:r>
              <w:rPr>
                <w:spacing w:val="-2"/>
                <w:sz w:val="24"/>
              </w:rPr>
              <w:t>的。</w:t>
            </w:r>
          </w:p>
        </w:tc>
        <w:tc>
          <w:tcPr>
            <w:tcW w:w="4038" w:type="dxa"/>
          </w:tcPr>
          <w:p>
            <w:pPr>
              <w:pStyle w:val="7"/>
              <w:spacing w:before="3" w:line="380" w:lineRule="exact"/>
              <w:ind w:left="110" w:right="135"/>
              <w:jc w:val="both"/>
              <w:rPr>
                <w:sz w:val="24"/>
              </w:rPr>
            </w:pPr>
            <w:r>
              <w:rPr>
                <w:spacing w:val="-6"/>
                <w:sz w:val="24"/>
              </w:rPr>
              <w:t>责令改正和停止使用；责令其赔偿损</w:t>
            </w:r>
            <w:r>
              <w:rPr>
                <w:spacing w:val="-14"/>
                <w:sz w:val="24"/>
              </w:rPr>
              <w:t xml:space="preserve">失，可并处 </w:t>
            </w:r>
            <w:r>
              <w:rPr>
                <w:spacing w:val="-3"/>
                <w:sz w:val="24"/>
              </w:rPr>
              <w:t>10000</w:t>
            </w:r>
            <w:r>
              <w:rPr>
                <w:spacing w:val="-27"/>
                <w:sz w:val="24"/>
              </w:rPr>
              <w:t xml:space="preserve"> 元以上 </w:t>
            </w:r>
            <w:r>
              <w:rPr>
                <w:spacing w:val="-3"/>
                <w:sz w:val="24"/>
              </w:rPr>
              <w:t>20000</w:t>
            </w:r>
            <w:r>
              <w:rPr>
                <w:spacing w:val="-22"/>
                <w:sz w:val="24"/>
              </w:rPr>
              <w:t xml:space="preserve"> 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spacing w:before="5"/>
              <w:rPr>
                <w:rFonts w:ascii="Times New Roman"/>
                <w:sz w:val="22"/>
              </w:rPr>
            </w:pPr>
          </w:p>
          <w:p>
            <w:pPr>
              <w:pStyle w:val="7"/>
              <w:ind w:right="113"/>
              <w:jc w:val="right"/>
              <w:rPr>
                <w:sz w:val="24"/>
              </w:rPr>
            </w:pPr>
            <w:r>
              <w:rPr>
                <w:sz w:val="24"/>
              </w:rPr>
              <w:t>严重</w:t>
            </w:r>
          </w:p>
        </w:tc>
        <w:tc>
          <w:tcPr>
            <w:tcW w:w="3700" w:type="dxa"/>
          </w:tcPr>
          <w:p>
            <w:pPr>
              <w:pStyle w:val="7"/>
              <w:spacing w:line="380" w:lineRule="exact"/>
              <w:ind w:left="109" w:right="88"/>
              <w:rPr>
                <w:sz w:val="24"/>
              </w:rPr>
            </w:pPr>
            <w:r>
              <w:rPr>
                <w:spacing w:val="-2"/>
                <w:sz w:val="24"/>
              </w:rPr>
              <w:t>计量偏差超过有关规定值</w:t>
            </w:r>
            <w:r>
              <w:rPr>
                <w:sz w:val="24"/>
              </w:rPr>
              <w:t>3</w:t>
            </w:r>
            <w:r>
              <w:rPr>
                <w:spacing w:val="-28"/>
                <w:sz w:val="24"/>
              </w:rPr>
              <w:t xml:space="preserve"> 倍以上</w:t>
            </w:r>
            <w:r>
              <w:rPr>
                <w:spacing w:val="-5"/>
                <w:sz w:val="24"/>
              </w:rPr>
              <w:t>的，且给消费者造成损失的。</w:t>
            </w:r>
          </w:p>
        </w:tc>
        <w:tc>
          <w:tcPr>
            <w:tcW w:w="4038" w:type="dxa"/>
          </w:tcPr>
          <w:p>
            <w:pPr>
              <w:pStyle w:val="7"/>
              <w:spacing w:line="380" w:lineRule="exact"/>
              <w:ind w:left="110" w:right="135"/>
              <w:rPr>
                <w:sz w:val="24"/>
              </w:rPr>
            </w:pPr>
            <w:r>
              <w:rPr>
                <w:spacing w:val="-6"/>
                <w:sz w:val="24"/>
              </w:rPr>
              <w:t>责令改正和停止使用；责令其赔偿损</w:t>
            </w:r>
            <w:r>
              <w:rPr>
                <w:spacing w:val="-14"/>
                <w:sz w:val="24"/>
              </w:rPr>
              <w:t xml:space="preserve">失，可并处 </w:t>
            </w:r>
            <w:r>
              <w:rPr>
                <w:spacing w:val="-3"/>
                <w:sz w:val="24"/>
              </w:rPr>
              <w:t>20000</w:t>
            </w:r>
            <w:r>
              <w:rPr>
                <w:spacing w:val="-27"/>
                <w:sz w:val="24"/>
              </w:rPr>
              <w:t xml:space="preserve"> 元以上 </w:t>
            </w:r>
            <w:r>
              <w:rPr>
                <w:spacing w:val="-3"/>
                <w:sz w:val="24"/>
              </w:rPr>
              <w:t>30000</w:t>
            </w:r>
            <w:r>
              <w:rPr>
                <w:spacing w:val="-22"/>
                <w:sz w:val="24"/>
              </w:rPr>
              <w:t xml:space="preserve"> 元以</w:t>
            </w:r>
          </w:p>
        </w:tc>
      </w:tr>
    </w:tbl>
    <w:p>
      <w:pPr>
        <w:spacing w:after="0" w:line="380"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19"/>
        <w:gridCol w:w="4209"/>
        <w:gridCol w:w="736"/>
        <w:gridCol w:w="3700"/>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80" w:type="dxa"/>
          </w:tcPr>
          <w:p>
            <w:pPr>
              <w:pStyle w:val="7"/>
              <w:rPr>
                <w:rFonts w:ascii="Times New Roman"/>
                <w:sz w:val="24"/>
              </w:rPr>
            </w:pPr>
          </w:p>
        </w:tc>
        <w:tc>
          <w:tcPr>
            <w:tcW w:w="1519" w:type="dxa"/>
          </w:tcPr>
          <w:p>
            <w:pPr>
              <w:pStyle w:val="7"/>
              <w:rPr>
                <w:rFonts w:ascii="Times New Roman"/>
                <w:sz w:val="24"/>
              </w:rPr>
            </w:pPr>
          </w:p>
        </w:tc>
        <w:tc>
          <w:tcPr>
            <w:tcW w:w="4209" w:type="dxa"/>
          </w:tcPr>
          <w:p>
            <w:pPr>
              <w:pStyle w:val="7"/>
              <w:rPr>
                <w:rFonts w:ascii="Times New Roman"/>
                <w:sz w:val="24"/>
              </w:rPr>
            </w:pPr>
          </w:p>
        </w:tc>
        <w:tc>
          <w:tcPr>
            <w:tcW w:w="736" w:type="dxa"/>
          </w:tcPr>
          <w:p>
            <w:pPr>
              <w:pStyle w:val="7"/>
              <w:rPr>
                <w:rFonts w:ascii="Times New Roman"/>
                <w:sz w:val="24"/>
              </w:rPr>
            </w:pPr>
          </w:p>
        </w:tc>
        <w:tc>
          <w:tcPr>
            <w:tcW w:w="3700" w:type="dxa"/>
          </w:tcPr>
          <w:p>
            <w:pPr>
              <w:pStyle w:val="7"/>
              <w:rPr>
                <w:rFonts w:ascii="Times New Roman"/>
                <w:sz w:val="24"/>
              </w:rPr>
            </w:pPr>
          </w:p>
        </w:tc>
        <w:tc>
          <w:tcPr>
            <w:tcW w:w="4038" w:type="dxa"/>
          </w:tcPr>
          <w:p>
            <w:pPr>
              <w:pStyle w:val="7"/>
              <w:spacing w:before="67"/>
              <w:ind w:left="110"/>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8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9"/>
              </w:rPr>
            </w:pPr>
          </w:p>
          <w:p>
            <w:pPr>
              <w:pStyle w:val="7"/>
              <w:ind w:left="213"/>
              <w:rPr>
                <w:sz w:val="24"/>
              </w:rPr>
            </w:pPr>
            <w:r>
              <w:rPr>
                <w:sz w:val="24"/>
              </w:rPr>
              <w:t>127</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18"/>
              </w:rPr>
            </w:pPr>
          </w:p>
          <w:p>
            <w:pPr>
              <w:pStyle w:val="7"/>
              <w:spacing w:line="312" w:lineRule="auto"/>
              <w:ind w:left="147" w:right="125"/>
              <w:jc w:val="center"/>
              <w:rPr>
                <w:sz w:val="24"/>
              </w:rPr>
            </w:pPr>
            <w:r>
              <w:rPr>
                <w:sz w:val="24"/>
              </w:rPr>
              <w:t>《加油站计量监督管理办法》</w:t>
            </w:r>
          </w:p>
        </w:tc>
        <w:tc>
          <w:tcPr>
            <w:tcW w:w="420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6" w:line="312" w:lineRule="auto"/>
              <w:ind w:left="110" w:right="88"/>
              <w:jc w:val="both"/>
              <w:rPr>
                <w:sz w:val="24"/>
              </w:rPr>
            </w:pPr>
            <w:r>
              <w:rPr>
                <w:sz w:val="24"/>
              </w:rPr>
              <w:t>第九条 加油站经营者违反本办法有关规定，应当按以下规定进行处罚：</w:t>
            </w:r>
          </w:p>
          <w:p>
            <w:pPr>
              <w:pStyle w:val="7"/>
              <w:spacing w:line="312" w:lineRule="auto"/>
              <w:ind w:left="110" w:right="88"/>
              <w:jc w:val="both"/>
              <w:rPr>
                <w:sz w:val="24"/>
              </w:rPr>
            </w:pPr>
            <w:r>
              <w:rPr>
                <w:spacing w:val="9"/>
                <w:sz w:val="24"/>
              </w:rPr>
              <w:t>（五）</w:t>
            </w:r>
            <w:r>
              <w:rPr>
                <w:spacing w:val="8"/>
                <w:sz w:val="24"/>
              </w:rPr>
              <w:t>违反本办法第五条第(八)项规</w:t>
            </w:r>
            <w:r>
              <w:rPr>
                <w:spacing w:val="-10"/>
                <w:sz w:val="24"/>
              </w:rPr>
              <w:t xml:space="preserve">定，未使用计量器具的，限期改正，逾期不改的，处 </w:t>
            </w:r>
            <w:r>
              <w:rPr>
                <w:spacing w:val="-3"/>
                <w:sz w:val="24"/>
              </w:rPr>
              <w:t>1000</w:t>
            </w:r>
            <w:r>
              <w:rPr>
                <w:spacing w:val="-17"/>
                <w:sz w:val="24"/>
              </w:rPr>
              <w:t xml:space="preserve"> 元以上 </w:t>
            </w:r>
            <w:r>
              <w:rPr>
                <w:spacing w:val="-3"/>
                <w:sz w:val="24"/>
              </w:rPr>
              <w:t>10000</w:t>
            </w:r>
            <w:r>
              <w:rPr>
                <w:spacing w:val="-18"/>
                <w:sz w:val="24"/>
              </w:rPr>
              <w:t xml:space="preserve"> 元以</w:t>
            </w:r>
            <w:r>
              <w:rPr>
                <w:spacing w:val="-10"/>
                <w:sz w:val="24"/>
              </w:rPr>
              <w:t>下罚款；成品油零售量的结算值与实际</w:t>
            </w:r>
            <w:r>
              <w:rPr>
                <w:spacing w:val="-8"/>
                <w:sz w:val="24"/>
              </w:rPr>
              <w:t>值之差超过国家规定允许误差的，责令</w:t>
            </w:r>
            <w:r>
              <w:rPr>
                <w:spacing w:val="-10"/>
                <w:sz w:val="24"/>
              </w:rPr>
              <w:t>改正，给消费者造成损失的，责令其赔</w:t>
            </w:r>
            <w:r>
              <w:rPr>
                <w:spacing w:val="-12"/>
                <w:sz w:val="24"/>
              </w:rPr>
              <w:t xml:space="preserve">偿损失，并处以违法所得 </w:t>
            </w:r>
            <w:r>
              <w:rPr>
                <w:sz w:val="24"/>
              </w:rPr>
              <w:t>3</w:t>
            </w:r>
            <w:r>
              <w:rPr>
                <w:spacing w:val="-18"/>
                <w:sz w:val="24"/>
              </w:rPr>
              <w:t xml:space="preserve"> 倍以下、最</w:t>
            </w:r>
          </w:p>
          <w:p>
            <w:pPr>
              <w:pStyle w:val="7"/>
              <w:spacing w:before="3"/>
              <w:ind w:left="110"/>
              <w:jc w:val="both"/>
              <w:rPr>
                <w:sz w:val="24"/>
              </w:rPr>
            </w:pPr>
            <w:r>
              <w:rPr>
                <w:sz w:val="24"/>
              </w:rPr>
              <w:t>高不超过 30000 元的罚款。</w:t>
            </w:r>
          </w:p>
        </w:tc>
        <w:tc>
          <w:tcPr>
            <w:tcW w:w="736"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2"/>
              </w:rPr>
            </w:pPr>
          </w:p>
          <w:p>
            <w:pPr>
              <w:pStyle w:val="7"/>
              <w:ind w:left="132"/>
              <w:rPr>
                <w:sz w:val="24"/>
              </w:rPr>
            </w:pPr>
            <w:r>
              <w:rPr>
                <w:sz w:val="24"/>
              </w:rPr>
              <w:t>较轻</w:t>
            </w:r>
          </w:p>
        </w:tc>
        <w:tc>
          <w:tcPr>
            <w:tcW w:w="3700" w:type="dxa"/>
          </w:tcPr>
          <w:p>
            <w:pPr>
              <w:pStyle w:val="7"/>
              <w:spacing w:before="79"/>
              <w:ind w:left="109" w:right="-29"/>
              <w:rPr>
                <w:sz w:val="24"/>
              </w:rPr>
            </w:pPr>
            <w:r>
              <w:rPr>
                <w:spacing w:val="-13"/>
                <w:sz w:val="24"/>
              </w:rPr>
              <w:t>（1）</w:t>
            </w:r>
            <w:r>
              <w:rPr>
                <w:spacing w:val="-10"/>
                <w:sz w:val="24"/>
              </w:rPr>
              <w:t>未使用计量器具，限期改正，</w:t>
            </w:r>
          </w:p>
          <w:p>
            <w:pPr>
              <w:pStyle w:val="7"/>
              <w:spacing w:before="93" w:line="301" w:lineRule="exact"/>
              <w:ind w:left="109" w:right="-29"/>
              <w:rPr>
                <w:sz w:val="24"/>
              </w:rPr>
            </w:pPr>
            <w:r>
              <w:rPr>
                <w:spacing w:val="-16"/>
                <w:sz w:val="24"/>
              </w:rPr>
              <w:t>逾期不改，销售额在</w:t>
            </w:r>
            <w:r>
              <w:rPr>
                <w:sz w:val="24"/>
              </w:rPr>
              <w:t>1</w:t>
            </w:r>
            <w:r>
              <w:rPr>
                <w:spacing w:val="-20"/>
                <w:sz w:val="24"/>
              </w:rPr>
              <w:t xml:space="preserve"> 万元以下的。</w:t>
            </w:r>
          </w:p>
        </w:tc>
        <w:tc>
          <w:tcPr>
            <w:tcW w:w="4038" w:type="dxa"/>
          </w:tcPr>
          <w:p>
            <w:pPr>
              <w:pStyle w:val="7"/>
              <w:spacing w:before="4"/>
              <w:rPr>
                <w:rFonts w:ascii="Times New Roman"/>
                <w:sz w:val="24"/>
              </w:rPr>
            </w:pPr>
          </w:p>
          <w:p>
            <w:pPr>
              <w:pStyle w:val="7"/>
              <w:ind w:left="110" w:right="-29"/>
              <w:rPr>
                <w:sz w:val="24"/>
              </w:rPr>
            </w:pPr>
            <w:r>
              <w:rPr>
                <w:spacing w:val="-3"/>
                <w:w w:val="100"/>
                <w:sz w:val="24"/>
              </w:rPr>
              <w:t>（1</w:t>
            </w:r>
            <w:r>
              <w:rPr>
                <w:spacing w:val="-123"/>
                <w:w w:val="100"/>
                <w:sz w:val="24"/>
              </w:rPr>
              <w:t>）</w:t>
            </w:r>
            <w:r>
              <w:rPr>
                <w:spacing w:val="40"/>
                <w:w w:val="100"/>
                <w:sz w:val="24"/>
              </w:rPr>
              <w:t>处</w:t>
            </w:r>
            <w:r>
              <w:rPr>
                <w:spacing w:val="-3"/>
                <w:w w:val="100"/>
                <w:sz w:val="24"/>
              </w:rPr>
              <w:t>10</w:t>
            </w:r>
            <w:r>
              <w:rPr>
                <w:spacing w:val="-5"/>
                <w:w w:val="100"/>
                <w:sz w:val="24"/>
              </w:rPr>
              <w:t>0</w:t>
            </w:r>
            <w:r>
              <w:rPr>
                <w:w w:val="100"/>
                <w:sz w:val="24"/>
              </w:rPr>
              <w:t>0</w:t>
            </w:r>
            <w:r>
              <w:rPr>
                <w:spacing w:val="-80"/>
                <w:sz w:val="24"/>
              </w:rPr>
              <w:t xml:space="preserve"> </w:t>
            </w:r>
            <w:r>
              <w:rPr>
                <w:spacing w:val="10"/>
                <w:w w:val="100"/>
                <w:sz w:val="24"/>
              </w:rPr>
              <w:t>元以上</w:t>
            </w:r>
            <w:r>
              <w:rPr>
                <w:spacing w:val="-3"/>
                <w:w w:val="100"/>
                <w:sz w:val="24"/>
              </w:rPr>
              <w:t>50</w:t>
            </w:r>
            <w:r>
              <w:rPr>
                <w:spacing w:val="-5"/>
                <w:w w:val="100"/>
                <w:sz w:val="24"/>
              </w:rPr>
              <w:t>0</w:t>
            </w:r>
            <w:r>
              <w:rPr>
                <w:w w:val="100"/>
                <w:sz w:val="24"/>
              </w:rPr>
              <w:t>0</w:t>
            </w:r>
            <w:r>
              <w:rPr>
                <w:spacing w:val="-80"/>
                <w:sz w:val="24"/>
              </w:rPr>
              <w:t xml:space="preserve"> </w:t>
            </w:r>
            <w:r>
              <w:rPr>
                <w:spacing w:val="-7"/>
                <w:w w:val="100"/>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vMerge w:val="continue"/>
            <w:tcBorders>
              <w:top w:val="nil"/>
            </w:tcBorders>
          </w:tcPr>
          <w:p>
            <w:pPr>
              <w:rPr>
                <w:sz w:val="2"/>
                <w:szCs w:val="2"/>
              </w:rPr>
            </w:pPr>
          </w:p>
        </w:tc>
        <w:tc>
          <w:tcPr>
            <w:tcW w:w="3700" w:type="dxa"/>
          </w:tcPr>
          <w:p>
            <w:pPr>
              <w:pStyle w:val="7"/>
              <w:spacing w:before="79" w:line="312" w:lineRule="auto"/>
              <w:ind w:left="109" w:right="36"/>
              <w:rPr>
                <w:sz w:val="24"/>
              </w:rPr>
            </w:pPr>
            <w:r>
              <w:rPr>
                <w:spacing w:val="-4"/>
                <w:sz w:val="24"/>
              </w:rPr>
              <w:t>（2）</w:t>
            </w:r>
            <w:r>
              <w:rPr>
                <w:spacing w:val="-5"/>
                <w:sz w:val="24"/>
              </w:rPr>
              <w:t>成品油零售量的结算值与实</w:t>
            </w:r>
            <w:r>
              <w:rPr>
                <w:spacing w:val="-6"/>
                <w:sz w:val="24"/>
              </w:rPr>
              <w:t xml:space="preserve">际值之差超过国家规定允许误差， </w:t>
            </w:r>
            <w:r>
              <w:rPr>
                <w:spacing w:val="-12"/>
                <w:sz w:val="24"/>
              </w:rPr>
              <w:t xml:space="preserve">超过计量允许误差 </w:t>
            </w:r>
            <w:r>
              <w:rPr>
                <w:sz w:val="24"/>
              </w:rPr>
              <w:t>2</w:t>
            </w:r>
            <w:r>
              <w:rPr>
                <w:spacing w:val="-21"/>
                <w:sz w:val="24"/>
              </w:rPr>
              <w:t xml:space="preserve"> 倍以下的，且</w:t>
            </w:r>
          </w:p>
          <w:p>
            <w:pPr>
              <w:pStyle w:val="7"/>
              <w:spacing w:line="299" w:lineRule="exact"/>
              <w:ind w:left="109"/>
              <w:rPr>
                <w:sz w:val="24"/>
              </w:rPr>
            </w:pPr>
            <w:r>
              <w:rPr>
                <w:sz w:val="24"/>
              </w:rPr>
              <w:t>给消费者造成损失的。</w:t>
            </w:r>
          </w:p>
        </w:tc>
        <w:tc>
          <w:tcPr>
            <w:tcW w:w="4038" w:type="dxa"/>
          </w:tcPr>
          <w:p>
            <w:pPr>
              <w:pStyle w:val="7"/>
              <w:spacing w:before="2"/>
              <w:rPr>
                <w:rFonts w:ascii="Times New Roman"/>
                <w:sz w:val="24"/>
              </w:rPr>
            </w:pPr>
          </w:p>
          <w:p>
            <w:pPr>
              <w:pStyle w:val="7"/>
              <w:spacing w:line="312" w:lineRule="auto"/>
              <w:ind w:left="110" w:right="85"/>
              <w:rPr>
                <w:sz w:val="24"/>
              </w:rPr>
            </w:pPr>
            <w:r>
              <w:rPr>
                <w:spacing w:val="-15"/>
                <w:sz w:val="24"/>
              </w:rPr>
              <w:t>（2）</w:t>
            </w:r>
            <w:r>
              <w:rPr>
                <w:spacing w:val="-11"/>
                <w:sz w:val="24"/>
              </w:rPr>
              <w:t>责令其赔偿损失，并处违法所得</w:t>
            </w:r>
            <w:r>
              <w:rPr>
                <w:sz w:val="24"/>
              </w:rPr>
              <w:t>1</w:t>
            </w:r>
            <w:r>
              <w:rPr>
                <w:spacing w:val="-17"/>
                <w:sz w:val="24"/>
              </w:rPr>
              <w:t xml:space="preserve"> 倍以下，最高不超过 </w:t>
            </w:r>
            <w:r>
              <w:rPr>
                <w:sz w:val="24"/>
              </w:rPr>
              <w:t>30000</w:t>
            </w:r>
            <w:r>
              <w:rPr>
                <w:spacing w:val="-19"/>
                <w:sz w:val="24"/>
              </w:rPr>
              <w:t xml:space="preserve"> 元的罚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2"/>
              </w:rPr>
            </w:pPr>
          </w:p>
          <w:p>
            <w:pPr>
              <w:pStyle w:val="7"/>
              <w:ind w:left="132"/>
              <w:rPr>
                <w:sz w:val="24"/>
              </w:rPr>
            </w:pPr>
            <w:r>
              <w:rPr>
                <w:sz w:val="24"/>
              </w:rPr>
              <w:t>一般</w:t>
            </w:r>
          </w:p>
        </w:tc>
        <w:tc>
          <w:tcPr>
            <w:tcW w:w="3700" w:type="dxa"/>
          </w:tcPr>
          <w:p>
            <w:pPr>
              <w:pStyle w:val="7"/>
              <w:spacing w:before="3" w:line="398" w:lineRule="exact"/>
              <w:ind w:left="109" w:right="-29"/>
              <w:rPr>
                <w:sz w:val="24"/>
              </w:rPr>
            </w:pPr>
            <w:r>
              <w:rPr>
                <w:spacing w:val="-13"/>
                <w:sz w:val="24"/>
              </w:rPr>
              <w:t>（1）</w:t>
            </w:r>
            <w:r>
              <w:rPr>
                <w:spacing w:val="-10"/>
                <w:sz w:val="24"/>
              </w:rPr>
              <w:t xml:space="preserve">未使用计量器具，限期改正， </w:t>
            </w:r>
            <w:r>
              <w:rPr>
                <w:spacing w:val="-16"/>
                <w:sz w:val="24"/>
              </w:rPr>
              <w:t>逾期不改，销售额在</w:t>
            </w:r>
            <w:r>
              <w:rPr>
                <w:sz w:val="24"/>
              </w:rPr>
              <w:t>1</w:t>
            </w:r>
            <w:r>
              <w:rPr>
                <w:spacing w:val="-20"/>
                <w:sz w:val="24"/>
              </w:rPr>
              <w:t xml:space="preserve"> 万元以上的。</w:t>
            </w:r>
          </w:p>
        </w:tc>
        <w:tc>
          <w:tcPr>
            <w:tcW w:w="4038" w:type="dxa"/>
          </w:tcPr>
          <w:p>
            <w:pPr>
              <w:pStyle w:val="7"/>
              <w:spacing w:before="3" w:line="398" w:lineRule="exact"/>
              <w:ind w:left="110" w:right="138"/>
              <w:rPr>
                <w:sz w:val="24"/>
              </w:rPr>
            </w:pPr>
            <w:r>
              <w:rPr>
                <w:spacing w:val="-4"/>
                <w:sz w:val="24"/>
              </w:rPr>
              <w:t>（1）</w:t>
            </w:r>
            <w:r>
              <w:rPr>
                <w:spacing w:val="-31"/>
                <w:sz w:val="24"/>
              </w:rPr>
              <w:t xml:space="preserve">处 </w:t>
            </w:r>
            <w:r>
              <w:rPr>
                <w:spacing w:val="-3"/>
                <w:sz w:val="24"/>
              </w:rPr>
              <w:t>5000</w:t>
            </w:r>
            <w:r>
              <w:rPr>
                <w:spacing w:val="-28"/>
                <w:sz w:val="24"/>
              </w:rPr>
              <w:t xml:space="preserve"> 元以上 </w:t>
            </w:r>
            <w:r>
              <w:rPr>
                <w:spacing w:val="-3"/>
                <w:sz w:val="24"/>
              </w:rPr>
              <w:t>10000</w:t>
            </w:r>
            <w:r>
              <w:rPr>
                <w:spacing w:val="-18"/>
                <w:sz w:val="24"/>
              </w:rPr>
              <w:t xml:space="preserve"> 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vMerge w:val="continue"/>
            <w:tcBorders>
              <w:top w:val="nil"/>
            </w:tcBorders>
          </w:tcPr>
          <w:p>
            <w:pPr>
              <w:rPr>
                <w:sz w:val="2"/>
                <w:szCs w:val="2"/>
              </w:rPr>
            </w:pPr>
          </w:p>
        </w:tc>
        <w:tc>
          <w:tcPr>
            <w:tcW w:w="3700" w:type="dxa"/>
          </w:tcPr>
          <w:p>
            <w:pPr>
              <w:pStyle w:val="7"/>
              <w:spacing w:before="79" w:line="312" w:lineRule="auto"/>
              <w:ind w:left="109" w:right="36"/>
              <w:rPr>
                <w:sz w:val="24"/>
              </w:rPr>
            </w:pPr>
            <w:r>
              <w:rPr>
                <w:spacing w:val="-4"/>
                <w:sz w:val="24"/>
              </w:rPr>
              <w:t>（2）</w:t>
            </w:r>
            <w:r>
              <w:rPr>
                <w:spacing w:val="-5"/>
                <w:sz w:val="24"/>
              </w:rPr>
              <w:t>成品油零售量的结算值与实</w:t>
            </w:r>
            <w:r>
              <w:rPr>
                <w:spacing w:val="-6"/>
                <w:sz w:val="24"/>
              </w:rPr>
              <w:t xml:space="preserve">际值之差超过国家规定允许误差， </w:t>
            </w:r>
            <w:r>
              <w:rPr>
                <w:spacing w:val="-13"/>
                <w:sz w:val="24"/>
              </w:rPr>
              <w:t xml:space="preserve">超过计量允许误差 </w:t>
            </w:r>
            <w:r>
              <w:rPr>
                <w:sz w:val="24"/>
              </w:rPr>
              <w:t>2</w:t>
            </w:r>
            <w:r>
              <w:rPr>
                <w:spacing w:val="-33"/>
                <w:sz w:val="24"/>
              </w:rPr>
              <w:t xml:space="preserve"> 倍以上 </w:t>
            </w:r>
            <w:r>
              <w:rPr>
                <w:sz w:val="24"/>
              </w:rPr>
              <w:t>3</w:t>
            </w:r>
            <w:r>
              <w:rPr>
                <w:spacing w:val="-29"/>
                <w:sz w:val="24"/>
              </w:rPr>
              <w:t xml:space="preserve"> 倍以</w:t>
            </w:r>
          </w:p>
          <w:p>
            <w:pPr>
              <w:pStyle w:val="7"/>
              <w:spacing w:line="301" w:lineRule="exact"/>
              <w:ind w:left="109"/>
              <w:rPr>
                <w:sz w:val="24"/>
              </w:rPr>
            </w:pPr>
            <w:r>
              <w:rPr>
                <w:sz w:val="24"/>
              </w:rPr>
              <w:t>下的，且给消费者造成损失的。</w:t>
            </w:r>
          </w:p>
        </w:tc>
        <w:tc>
          <w:tcPr>
            <w:tcW w:w="4038" w:type="dxa"/>
          </w:tcPr>
          <w:p>
            <w:pPr>
              <w:pStyle w:val="7"/>
              <w:spacing w:before="2"/>
              <w:rPr>
                <w:rFonts w:ascii="Times New Roman"/>
                <w:sz w:val="24"/>
              </w:rPr>
            </w:pPr>
          </w:p>
          <w:p>
            <w:pPr>
              <w:pStyle w:val="7"/>
              <w:spacing w:line="312" w:lineRule="auto"/>
              <w:ind w:left="110" w:right="85"/>
              <w:jc w:val="both"/>
              <w:rPr>
                <w:sz w:val="24"/>
              </w:rPr>
            </w:pPr>
            <w:r>
              <w:rPr>
                <w:spacing w:val="-15"/>
                <w:sz w:val="24"/>
              </w:rPr>
              <w:t>（2）</w:t>
            </w:r>
            <w:r>
              <w:rPr>
                <w:spacing w:val="-11"/>
                <w:sz w:val="24"/>
              </w:rPr>
              <w:t>责令其赔偿损失，并处违法所得</w:t>
            </w:r>
            <w:r>
              <w:rPr>
                <w:sz w:val="24"/>
              </w:rPr>
              <w:t>1</w:t>
            </w:r>
            <w:r>
              <w:rPr>
                <w:spacing w:val="-28"/>
                <w:sz w:val="24"/>
              </w:rPr>
              <w:t xml:space="preserve"> 倍以上 </w:t>
            </w:r>
            <w:r>
              <w:rPr>
                <w:sz w:val="24"/>
              </w:rPr>
              <w:t>2</w:t>
            </w:r>
            <w:r>
              <w:rPr>
                <w:spacing w:val="-23"/>
                <w:sz w:val="24"/>
              </w:rPr>
              <w:t xml:space="preserve"> 倍以下，最高不超过 </w:t>
            </w:r>
            <w:r>
              <w:rPr>
                <w:spacing w:val="-3"/>
                <w:sz w:val="24"/>
              </w:rPr>
              <w:t xml:space="preserve">30000 </w:t>
            </w:r>
            <w:r>
              <w:rPr>
                <w:spacing w:val="-4"/>
                <w:sz w:val="24"/>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rPr>
                <w:rFonts w:ascii="Times New Roman"/>
                <w:sz w:val="24"/>
              </w:rPr>
            </w:pPr>
          </w:p>
          <w:p>
            <w:pPr>
              <w:pStyle w:val="7"/>
              <w:rPr>
                <w:rFonts w:ascii="Times New Roman"/>
                <w:sz w:val="35"/>
              </w:rPr>
            </w:pPr>
          </w:p>
          <w:p>
            <w:pPr>
              <w:pStyle w:val="7"/>
              <w:ind w:right="113"/>
              <w:jc w:val="right"/>
              <w:rPr>
                <w:sz w:val="24"/>
              </w:rPr>
            </w:pPr>
            <w:r>
              <w:rPr>
                <w:sz w:val="24"/>
              </w:rPr>
              <w:t>较重</w:t>
            </w:r>
          </w:p>
        </w:tc>
        <w:tc>
          <w:tcPr>
            <w:tcW w:w="3700" w:type="dxa"/>
          </w:tcPr>
          <w:p>
            <w:pPr>
              <w:pStyle w:val="7"/>
              <w:spacing w:before="79" w:line="312" w:lineRule="auto"/>
              <w:ind w:left="109" w:right="88"/>
              <w:rPr>
                <w:sz w:val="24"/>
              </w:rPr>
            </w:pPr>
            <w:r>
              <w:rPr>
                <w:spacing w:val="-5"/>
                <w:sz w:val="24"/>
              </w:rPr>
              <w:t>成品油零售量的结算值与实际值</w:t>
            </w:r>
            <w:r>
              <w:rPr>
                <w:spacing w:val="-11"/>
                <w:sz w:val="24"/>
              </w:rPr>
              <w:t>之差超过国家规定允许误差，超过</w:t>
            </w:r>
            <w:r>
              <w:rPr>
                <w:spacing w:val="-14"/>
                <w:sz w:val="24"/>
              </w:rPr>
              <w:t xml:space="preserve">计量允许误差 </w:t>
            </w:r>
            <w:r>
              <w:rPr>
                <w:sz w:val="24"/>
              </w:rPr>
              <w:t>3</w:t>
            </w:r>
            <w:r>
              <w:rPr>
                <w:spacing w:val="-19"/>
                <w:sz w:val="24"/>
              </w:rPr>
              <w:t xml:space="preserve"> 倍以上的，且给消</w:t>
            </w:r>
          </w:p>
          <w:p>
            <w:pPr>
              <w:pStyle w:val="7"/>
              <w:spacing w:line="301" w:lineRule="exact"/>
              <w:ind w:left="109"/>
              <w:rPr>
                <w:sz w:val="24"/>
              </w:rPr>
            </w:pPr>
            <w:r>
              <w:rPr>
                <w:sz w:val="24"/>
              </w:rPr>
              <w:t>费者造成损失的。</w:t>
            </w:r>
          </w:p>
        </w:tc>
        <w:tc>
          <w:tcPr>
            <w:tcW w:w="4038" w:type="dxa"/>
          </w:tcPr>
          <w:p>
            <w:pPr>
              <w:pStyle w:val="7"/>
              <w:spacing w:before="2"/>
              <w:rPr>
                <w:rFonts w:ascii="Times New Roman"/>
                <w:sz w:val="24"/>
              </w:rPr>
            </w:pPr>
          </w:p>
          <w:p>
            <w:pPr>
              <w:pStyle w:val="7"/>
              <w:ind w:left="110"/>
              <w:rPr>
                <w:sz w:val="24"/>
              </w:rPr>
            </w:pPr>
            <w:r>
              <w:rPr>
                <w:spacing w:val="-9"/>
                <w:sz w:val="24"/>
              </w:rPr>
              <w:t xml:space="preserve">责令其赔偿损失，并处违法所得 </w:t>
            </w:r>
            <w:r>
              <w:rPr>
                <w:sz w:val="24"/>
              </w:rPr>
              <w:t>2</w:t>
            </w:r>
            <w:r>
              <w:rPr>
                <w:spacing w:val="-32"/>
                <w:sz w:val="24"/>
              </w:rPr>
              <w:t xml:space="preserve"> 倍</w:t>
            </w:r>
          </w:p>
          <w:p>
            <w:pPr>
              <w:pStyle w:val="7"/>
              <w:spacing w:before="93" w:line="312" w:lineRule="auto"/>
              <w:ind w:left="110" w:right="135"/>
              <w:rPr>
                <w:sz w:val="24"/>
              </w:rPr>
            </w:pPr>
            <w:r>
              <w:rPr>
                <w:spacing w:val="-23"/>
                <w:sz w:val="24"/>
              </w:rPr>
              <w:t xml:space="preserve">以上 </w:t>
            </w:r>
            <w:r>
              <w:rPr>
                <w:sz w:val="24"/>
              </w:rPr>
              <w:t>3</w:t>
            </w:r>
            <w:r>
              <w:rPr>
                <w:spacing w:val="-17"/>
                <w:sz w:val="24"/>
              </w:rPr>
              <w:t xml:space="preserve"> 倍以下，最高不超过 </w:t>
            </w:r>
            <w:r>
              <w:rPr>
                <w:spacing w:val="-3"/>
                <w:sz w:val="24"/>
              </w:rPr>
              <w:t>30000</w:t>
            </w:r>
            <w:r>
              <w:rPr>
                <w:spacing w:val="-37"/>
                <w:sz w:val="24"/>
              </w:rPr>
              <w:t xml:space="preserve"> 元</w:t>
            </w:r>
            <w:r>
              <w:rPr>
                <w:spacing w:val="-4"/>
                <w:sz w:val="24"/>
              </w:rPr>
              <w:t>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80" w:type="dxa"/>
            <w:vMerge w:val="restart"/>
          </w:tcPr>
          <w:p>
            <w:pPr>
              <w:pStyle w:val="7"/>
              <w:rPr>
                <w:rFonts w:ascii="Times New Roman"/>
                <w:sz w:val="24"/>
              </w:rPr>
            </w:pPr>
          </w:p>
          <w:p>
            <w:pPr>
              <w:pStyle w:val="7"/>
              <w:spacing w:before="7"/>
              <w:rPr>
                <w:rFonts w:ascii="Times New Roman"/>
                <w:sz w:val="35"/>
              </w:rPr>
            </w:pPr>
          </w:p>
          <w:p>
            <w:pPr>
              <w:pStyle w:val="7"/>
              <w:ind w:left="213"/>
              <w:rPr>
                <w:sz w:val="24"/>
              </w:rPr>
            </w:pPr>
            <w:r>
              <w:rPr>
                <w:sz w:val="24"/>
              </w:rPr>
              <w:t>128</w:t>
            </w:r>
          </w:p>
        </w:tc>
        <w:tc>
          <w:tcPr>
            <w:tcW w:w="1519" w:type="dxa"/>
            <w:vMerge w:val="restart"/>
          </w:tcPr>
          <w:p>
            <w:pPr>
              <w:pStyle w:val="7"/>
              <w:spacing w:before="9"/>
              <w:rPr>
                <w:rFonts w:ascii="Times New Roman"/>
                <w:sz w:val="24"/>
              </w:rPr>
            </w:pPr>
          </w:p>
          <w:p>
            <w:pPr>
              <w:pStyle w:val="7"/>
              <w:spacing w:line="312" w:lineRule="auto"/>
              <w:ind w:left="147" w:right="125"/>
              <w:jc w:val="center"/>
              <w:rPr>
                <w:sz w:val="24"/>
              </w:rPr>
            </w:pPr>
            <w:r>
              <w:rPr>
                <w:sz w:val="24"/>
              </w:rPr>
              <w:t>《加油站计量监督管理办法》</w:t>
            </w:r>
          </w:p>
        </w:tc>
        <w:tc>
          <w:tcPr>
            <w:tcW w:w="4209" w:type="dxa"/>
            <w:vMerge w:val="restart"/>
          </w:tcPr>
          <w:p>
            <w:pPr>
              <w:pStyle w:val="7"/>
              <w:spacing w:before="83" w:line="312" w:lineRule="auto"/>
              <w:ind w:left="110" w:right="4"/>
              <w:rPr>
                <w:sz w:val="24"/>
              </w:rPr>
            </w:pPr>
            <w:r>
              <w:rPr>
                <w:sz w:val="24"/>
              </w:rPr>
              <w:t>第十条 加油站经营者违反本办法规定，拒不提供成品油零售账目或者提供不真实账目，使违法所得难以计算的，</w:t>
            </w:r>
          </w:p>
          <w:p>
            <w:pPr>
              <w:pStyle w:val="7"/>
              <w:spacing w:before="1" w:line="306" w:lineRule="exact"/>
              <w:ind w:left="110"/>
              <w:rPr>
                <w:sz w:val="24"/>
              </w:rPr>
            </w:pPr>
            <w:r>
              <w:rPr>
                <w:sz w:val="24"/>
              </w:rPr>
              <w:t>可根据违法行为的情节轻重处以最高</w:t>
            </w:r>
          </w:p>
        </w:tc>
        <w:tc>
          <w:tcPr>
            <w:tcW w:w="736" w:type="dxa"/>
          </w:tcPr>
          <w:p>
            <w:pPr>
              <w:pStyle w:val="7"/>
              <w:spacing w:before="2"/>
              <w:rPr>
                <w:rFonts w:ascii="Times New Roman"/>
                <w:sz w:val="24"/>
              </w:rPr>
            </w:pPr>
          </w:p>
          <w:p>
            <w:pPr>
              <w:pStyle w:val="7"/>
              <w:ind w:right="113"/>
              <w:jc w:val="right"/>
              <w:rPr>
                <w:sz w:val="24"/>
              </w:rPr>
            </w:pPr>
            <w:r>
              <w:rPr>
                <w:sz w:val="24"/>
              </w:rPr>
              <w:t>较轻</w:t>
            </w:r>
          </w:p>
        </w:tc>
        <w:tc>
          <w:tcPr>
            <w:tcW w:w="3700" w:type="dxa"/>
          </w:tcPr>
          <w:p>
            <w:pPr>
              <w:pStyle w:val="7"/>
              <w:spacing w:line="398" w:lineRule="exact"/>
              <w:ind w:left="109" w:right="88"/>
              <w:rPr>
                <w:sz w:val="24"/>
              </w:rPr>
            </w:pPr>
            <w:r>
              <w:rPr>
                <w:spacing w:val="-2"/>
                <w:sz w:val="24"/>
              </w:rPr>
              <w:t>违法行为涉及货值金额</w:t>
            </w:r>
            <w:r>
              <w:rPr>
                <w:sz w:val="24"/>
              </w:rPr>
              <w:t>1</w:t>
            </w:r>
            <w:r>
              <w:rPr>
                <w:spacing w:val="-24"/>
                <w:sz w:val="24"/>
              </w:rPr>
              <w:t xml:space="preserve"> 万元以下</w:t>
            </w:r>
            <w:r>
              <w:rPr>
                <w:spacing w:val="-2"/>
                <w:sz w:val="24"/>
              </w:rPr>
              <w:t>的。</w:t>
            </w:r>
          </w:p>
        </w:tc>
        <w:tc>
          <w:tcPr>
            <w:tcW w:w="4038" w:type="dxa"/>
          </w:tcPr>
          <w:p>
            <w:pPr>
              <w:pStyle w:val="7"/>
              <w:spacing w:before="2"/>
              <w:rPr>
                <w:rFonts w:ascii="Times New Roman"/>
                <w:sz w:val="24"/>
              </w:rPr>
            </w:pPr>
          </w:p>
          <w:p>
            <w:pPr>
              <w:pStyle w:val="7"/>
              <w:ind w:left="110"/>
              <w:rPr>
                <w:sz w:val="24"/>
              </w:rPr>
            </w:pPr>
            <w:r>
              <w:rPr>
                <w:sz w:val="24"/>
              </w:rPr>
              <w:t>处以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7"/>
              <w:spacing w:before="4"/>
              <w:rPr>
                <w:rFonts w:ascii="Times New Roman"/>
                <w:sz w:val="24"/>
              </w:rPr>
            </w:pPr>
          </w:p>
          <w:p>
            <w:pPr>
              <w:pStyle w:val="7"/>
              <w:ind w:right="113"/>
              <w:jc w:val="right"/>
              <w:rPr>
                <w:sz w:val="24"/>
              </w:rPr>
            </w:pPr>
            <w:r>
              <w:rPr>
                <w:sz w:val="24"/>
              </w:rPr>
              <w:t>一般</w:t>
            </w:r>
          </w:p>
        </w:tc>
        <w:tc>
          <w:tcPr>
            <w:tcW w:w="3700" w:type="dxa"/>
          </w:tcPr>
          <w:p>
            <w:pPr>
              <w:pStyle w:val="7"/>
              <w:spacing w:before="79"/>
              <w:ind w:left="109"/>
              <w:rPr>
                <w:sz w:val="24"/>
              </w:rPr>
            </w:pPr>
            <w:r>
              <w:rPr>
                <w:spacing w:val="-2"/>
                <w:sz w:val="24"/>
              </w:rPr>
              <w:t>违法行为涉及货值金额</w:t>
            </w:r>
            <w:r>
              <w:rPr>
                <w:sz w:val="24"/>
              </w:rPr>
              <w:t>1</w:t>
            </w:r>
            <w:r>
              <w:rPr>
                <w:spacing w:val="-22"/>
                <w:sz w:val="24"/>
              </w:rPr>
              <w:t xml:space="preserve"> 万元以上</w:t>
            </w:r>
          </w:p>
          <w:p>
            <w:pPr>
              <w:pStyle w:val="7"/>
              <w:spacing w:before="93" w:line="301" w:lineRule="exact"/>
              <w:ind w:left="109"/>
              <w:rPr>
                <w:sz w:val="24"/>
              </w:rPr>
            </w:pPr>
            <w:r>
              <w:rPr>
                <w:sz w:val="24"/>
              </w:rPr>
              <w:t>2 万元以下的。</w:t>
            </w:r>
          </w:p>
        </w:tc>
        <w:tc>
          <w:tcPr>
            <w:tcW w:w="4038" w:type="dxa"/>
          </w:tcPr>
          <w:p>
            <w:pPr>
              <w:pStyle w:val="7"/>
              <w:spacing w:before="4"/>
              <w:rPr>
                <w:rFonts w:ascii="Times New Roman"/>
                <w:sz w:val="24"/>
              </w:rPr>
            </w:pPr>
          </w:p>
          <w:p>
            <w:pPr>
              <w:pStyle w:val="7"/>
              <w:ind w:left="110"/>
              <w:rPr>
                <w:sz w:val="24"/>
              </w:rPr>
            </w:pPr>
            <w:r>
              <w:rPr>
                <w:sz w:val="24"/>
              </w:rPr>
              <w:t>处以 1 万元以上 2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19"/>
        <w:gridCol w:w="4209"/>
        <w:gridCol w:w="736"/>
        <w:gridCol w:w="3700"/>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80" w:type="dxa"/>
          </w:tcPr>
          <w:p>
            <w:pPr>
              <w:pStyle w:val="7"/>
              <w:rPr>
                <w:rFonts w:ascii="Times New Roman"/>
                <w:sz w:val="24"/>
              </w:rPr>
            </w:pPr>
          </w:p>
        </w:tc>
        <w:tc>
          <w:tcPr>
            <w:tcW w:w="1519" w:type="dxa"/>
          </w:tcPr>
          <w:p>
            <w:pPr>
              <w:pStyle w:val="7"/>
              <w:rPr>
                <w:rFonts w:ascii="Times New Roman"/>
                <w:sz w:val="24"/>
              </w:rPr>
            </w:pPr>
          </w:p>
        </w:tc>
        <w:tc>
          <w:tcPr>
            <w:tcW w:w="4209" w:type="dxa"/>
          </w:tcPr>
          <w:p>
            <w:pPr>
              <w:pStyle w:val="7"/>
              <w:spacing w:before="81"/>
              <w:ind w:left="110"/>
              <w:rPr>
                <w:sz w:val="24"/>
              </w:rPr>
            </w:pPr>
            <w:r>
              <w:rPr>
                <w:sz w:val="24"/>
              </w:rPr>
              <w:t>不超过 30000 元的罚款。</w:t>
            </w:r>
          </w:p>
        </w:tc>
        <w:tc>
          <w:tcPr>
            <w:tcW w:w="736" w:type="dxa"/>
          </w:tcPr>
          <w:p>
            <w:pPr>
              <w:pStyle w:val="7"/>
              <w:spacing w:before="4"/>
              <w:rPr>
                <w:rFonts w:ascii="Times New Roman"/>
                <w:sz w:val="24"/>
              </w:rPr>
            </w:pPr>
          </w:p>
          <w:p>
            <w:pPr>
              <w:pStyle w:val="7"/>
              <w:ind w:left="132"/>
              <w:rPr>
                <w:sz w:val="24"/>
              </w:rPr>
            </w:pPr>
            <w:r>
              <w:rPr>
                <w:sz w:val="24"/>
              </w:rPr>
              <w:t>较重</w:t>
            </w:r>
          </w:p>
        </w:tc>
        <w:tc>
          <w:tcPr>
            <w:tcW w:w="3700" w:type="dxa"/>
          </w:tcPr>
          <w:p>
            <w:pPr>
              <w:pStyle w:val="7"/>
              <w:spacing w:before="3" w:line="398" w:lineRule="exact"/>
              <w:ind w:left="109" w:right="88"/>
              <w:rPr>
                <w:sz w:val="24"/>
              </w:rPr>
            </w:pPr>
            <w:r>
              <w:rPr>
                <w:spacing w:val="-2"/>
                <w:sz w:val="24"/>
              </w:rPr>
              <w:t>违法行为涉及货值金额</w:t>
            </w:r>
            <w:r>
              <w:rPr>
                <w:sz w:val="24"/>
              </w:rPr>
              <w:t>2</w:t>
            </w:r>
            <w:r>
              <w:rPr>
                <w:spacing w:val="-24"/>
                <w:sz w:val="24"/>
              </w:rPr>
              <w:t xml:space="preserve"> 万元以上</w:t>
            </w:r>
            <w:r>
              <w:rPr>
                <w:spacing w:val="-2"/>
                <w:sz w:val="24"/>
              </w:rPr>
              <w:t>的。</w:t>
            </w:r>
          </w:p>
        </w:tc>
        <w:tc>
          <w:tcPr>
            <w:tcW w:w="4038" w:type="dxa"/>
          </w:tcPr>
          <w:p>
            <w:pPr>
              <w:pStyle w:val="7"/>
              <w:spacing w:before="4"/>
              <w:rPr>
                <w:rFonts w:ascii="Times New Roman"/>
                <w:sz w:val="24"/>
              </w:rPr>
            </w:pPr>
          </w:p>
          <w:p>
            <w:pPr>
              <w:pStyle w:val="7"/>
              <w:ind w:left="110"/>
              <w:rPr>
                <w:sz w:val="24"/>
              </w:rPr>
            </w:pPr>
            <w:r>
              <w:rPr>
                <w:sz w:val="24"/>
              </w:rPr>
              <w:t>处以 2 万元以上 3 万元以下罚款。</w:t>
            </w:r>
          </w:p>
        </w:tc>
      </w:tr>
    </w:tbl>
    <w:p>
      <w:pPr>
        <w:spacing w:after="0"/>
        <w:rPr>
          <w:sz w:val="24"/>
        </w:rPr>
        <w:sectPr>
          <w:pgSz w:w="16840" w:h="11900" w:orient="landscape"/>
          <w:pgMar w:top="1100" w:right="580" w:bottom="1860" w:left="620" w:header="0" w:footer="1676" w:gutter="0"/>
          <w:cols w:space="720" w:num="1"/>
        </w:sectPr>
      </w:pPr>
    </w:p>
    <w:p>
      <w:pPr>
        <w:pStyle w:val="2"/>
        <w:tabs>
          <w:tab w:val="left" w:pos="1269"/>
        </w:tabs>
        <w:spacing w:before="34"/>
        <w:ind w:right="198"/>
        <w:jc w:val="center"/>
      </w:pPr>
      <w:r>
        <w:rPr>
          <w:spacing w:val="-3"/>
        </w:rPr>
        <w:t>第六</w:t>
      </w:r>
      <w:r>
        <w:t>节</w:t>
      </w:r>
      <w:r>
        <w:tab/>
      </w:r>
      <w:r>
        <w:rPr>
          <w:spacing w:val="-3"/>
        </w:rPr>
        <w:t>适用标准化</w:t>
      </w:r>
      <w:r>
        <w:t>监</w:t>
      </w:r>
      <w:r>
        <w:rPr>
          <w:spacing w:val="-3"/>
        </w:rPr>
        <w:t>管法规、规章</w:t>
      </w:r>
      <w:r>
        <w:t>的</w:t>
      </w:r>
      <w:r>
        <w:rPr>
          <w:spacing w:val="-3"/>
        </w:rPr>
        <w:t>裁量标</w:t>
      </w:r>
      <w:r>
        <w:t>准</w:t>
      </w:r>
    </w:p>
    <w:tbl>
      <w:tblPr>
        <w:tblStyle w:val="3"/>
        <w:tblW w:w="0" w:type="auto"/>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512"/>
        <w:gridCol w:w="4082"/>
        <w:gridCol w:w="693"/>
        <w:gridCol w:w="3842"/>
        <w:gridCol w:w="4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89" w:type="dxa"/>
          </w:tcPr>
          <w:p>
            <w:pPr>
              <w:pStyle w:val="7"/>
              <w:spacing w:before="3"/>
              <w:rPr>
                <w:sz w:val="21"/>
              </w:rPr>
            </w:pPr>
          </w:p>
          <w:p>
            <w:pPr>
              <w:pStyle w:val="7"/>
              <w:ind w:left="110"/>
              <w:rPr>
                <w:sz w:val="24"/>
              </w:rPr>
            </w:pPr>
            <w:r>
              <w:rPr>
                <w:sz w:val="24"/>
              </w:rPr>
              <w:t>序号</w:t>
            </w:r>
          </w:p>
        </w:tc>
        <w:tc>
          <w:tcPr>
            <w:tcW w:w="1512" w:type="dxa"/>
          </w:tcPr>
          <w:p>
            <w:pPr>
              <w:pStyle w:val="7"/>
              <w:spacing w:before="3"/>
              <w:rPr>
                <w:sz w:val="21"/>
              </w:rPr>
            </w:pPr>
          </w:p>
          <w:p>
            <w:pPr>
              <w:pStyle w:val="7"/>
              <w:ind w:left="285"/>
              <w:rPr>
                <w:sz w:val="24"/>
              </w:rPr>
            </w:pPr>
            <w:r>
              <w:rPr>
                <w:sz w:val="24"/>
              </w:rPr>
              <w:t>法律名称</w:t>
            </w:r>
          </w:p>
        </w:tc>
        <w:tc>
          <w:tcPr>
            <w:tcW w:w="4082" w:type="dxa"/>
          </w:tcPr>
          <w:p>
            <w:pPr>
              <w:pStyle w:val="7"/>
              <w:spacing w:before="3"/>
              <w:rPr>
                <w:sz w:val="21"/>
              </w:rPr>
            </w:pPr>
          </w:p>
          <w:p>
            <w:pPr>
              <w:pStyle w:val="7"/>
              <w:ind w:left="1545" w:right="1526"/>
              <w:jc w:val="center"/>
              <w:rPr>
                <w:sz w:val="24"/>
              </w:rPr>
            </w:pPr>
            <w:r>
              <w:rPr>
                <w:sz w:val="24"/>
              </w:rPr>
              <w:t>法律依据</w:t>
            </w:r>
          </w:p>
        </w:tc>
        <w:tc>
          <w:tcPr>
            <w:tcW w:w="693" w:type="dxa"/>
          </w:tcPr>
          <w:p>
            <w:pPr>
              <w:pStyle w:val="7"/>
              <w:spacing w:before="71"/>
              <w:ind w:left="115"/>
              <w:rPr>
                <w:sz w:val="24"/>
              </w:rPr>
            </w:pPr>
            <w:r>
              <w:rPr>
                <w:spacing w:val="-2"/>
                <w:sz w:val="24"/>
              </w:rPr>
              <w:t>违法</w:t>
            </w:r>
          </w:p>
          <w:p>
            <w:pPr>
              <w:pStyle w:val="7"/>
              <w:spacing w:before="93"/>
              <w:ind w:left="115"/>
              <w:rPr>
                <w:sz w:val="24"/>
              </w:rPr>
            </w:pPr>
            <w:r>
              <w:rPr>
                <w:spacing w:val="-2"/>
                <w:sz w:val="24"/>
              </w:rPr>
              <w:t>程度</w:t>
            </w:r>
          </w:p>
        </w:tc>
        <w:tc>
          <w:tcPr>
            <w:tcW w:w="3842" w:type="dxa"/>
          </w:tcPr>
          <w:p>
            <w:pPr>
              <w:pStyle w:val="7"/>
              <w:spacing w:before="3"/>
              <w:rPr>
                <w:sz w:val="21"/>
              </w:rPr>
            </w:pPr>
          </w:p>
          <w:p>
            <w:pPr>
              <w:pStyle w:val="7"/>
              <w:ind w:left="1426" w:right="1405"/>
              <w:jc w:val="center"/>
              <w:rPr>
                <w:sz w:val="24"/>
              </w:rPr>
            </w:pPr>
            <w:r>
              <w:rPr>
                <w:sz w:val="24"/>
              </w:rPr>
              <w:t>判断标准</w:t>
            </w:r>
          </w:p>
        </w:tc>
        <w:tc>
          <w:tcPr>
            <w:tcW w:w="4000" w:type="dxa"/>
          </w:tcPr>
          <w:p>
            <w:pPr>
              <w:pStyle w:val="7"/>
              <w:spacing w:before="3"/>
              <w:rPr>
                <w:sz w:val="21"/>
              </w:rPr>
            </w:pPr>
          </w:p>
          <w:p>
            <w:pPr>
              <w:pStyle w:val="7"/>
              <w:ind w:left="1506" w:right="1484"/>
              <w:jc w:val="center"/>
              <w:rPr>
                <w:sz w:val="24"/>
              </w:rPr>
            </w:pPr>
            <w:r>
              <w:rPr>
                <w:sz w:val="24"/>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8" w:hRule="atLeast"/>
        </w:trPr>
        <w:tc>
          <w:tcPr>
            <w:tcW w:w="689" w:type="dxa"/>
            <w:vMerge w:val="restart"/>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6"/>
              <w:rPr>
                <w:sz w:val="22"/>
              </w:rPr>
            </w:pPr>
          </w:p>
          <w:p>
            <w:pPr>
              <w:pStyle w:val="7"/>
              <w:ind w:left="167"/>
              <w:rPr>
                <w:sz w:val="24"/>
              </w:rPr>
            </w:pPr>
            <w:r>
              <w:rPr>
                <w:sz w:val="24"/>
              </w:rPr>
              <w:t>129</w:t>
            </w:r>
          </w:p>
        </w:tc>
        <w:tc>
          <w:tcPr>
            <w:tcW w:w="1512" w:type="dxa"/>
            <w:vMerge w:val="restart"/>
          </w:tcPr>
          <w:p>
            <w:pPr>
              <w:pStyle w:val="7"/>
              <w:rPr>
                <w:sz w:val="24"/>
              </w:rPr>
            </w:pPr>
          </w:p>
          <w:p>
            <w:pPr>
              <w:pStyle w:val="7"/>
              <w:rPr>
                <w:sz w:val="24"/>
              </w:rPr>
            </w:pPr>
          </w:p>
          <w:p>
            <w:pPr>
              <w:pStyle w:val="7"/>
              <w:rPr>
                <w:sz w:val="24"/>
              </w:rPr>
            </w:pPr>
          </w:p>
          <w:p>
            <w:pPr>
              <w:pStyle w:val="7"/>
              <w:spacing w:before="8"/>
              <w:rPr>
                <w:sz w:val="23"/>
              </w:rPr>
            </w:pPr>
          </w:p>
          <w:p>
            <w:pPr>
              <w:pStyle w:val="7"/>
              <w:spacing w:line="312" w:lineRule="auto"/>
              <w:ind w:left="112" w:right="199"/>
              <w:jc w:val="both"/>
              <w:rPr>
                <w:sz w:val="24"/>
              </w:rPr>
            </w:pPr>
            <w:r>
              <w:rPr>
                <w:spacing w:val="-7"/>
                <w:sz w:val="24"/>
              </w:rPr>
              <w:t>《中华人民共和国标准化法实施条</w:t>
            </w:r>
            <w:r>
              <w:rPr>
                <w:spacing w:val="-2"/>
                <w:sz w:val="24"/>
              </w:rPr>
              <w:t>例》</w:t>
            </w:r>
          </w:p>
        </w:tc>
        <w:tc>
          <w:tcPr>
            <w:tcW w:w="4082" w:type="dxa"/>
            <w:vMerge w:val="restart"/>
          </w:tcPr>
          <w:p>
            <w:pPr>
              <w:pStyle w:val="7"/>
              <w:rPr>
                <w:sz w:val="24"/>
              </w:rPr>
            </w:pPr>
          </w:p>
          <w:p>
            <w:pPr>
              <w:pStyle w:val="7"/>
              <w:rPr>
                <w:sz w:val="24"/>
              </w:rPr>
            </w:pPr>
          </w:p>
          <w:p>
            <w:pPr>
              <w:pStyle w:val="7"/>
              <w:spacing w:before="207" w:line="312" w:lineRule="auto"/>
              <w:ind w:left="107" w:right="113"/>
              <w:rPr>
                <w:sz w:val="24"/>
              </w:rPr>
            </w:pPr>
            <w:r>
              <w:rPr>
                <w:sz w:val="24"/>
              </w:rPr>
              <w:t>第三十三条第一款 生产不符合强制性标准的产品的，应当责令其停止生产，并没收产品，监督销毁或作必要技术处理；处以该批产品货值金额百分之二十至百分之五十的罚款；对有关责任者处以五千元以下罚款。</w:t>
            </w:r>
          </w:p>
        </w:tc>
        <w:tc>
          <w:tcPr>
            <w:tcW w:w="693" w:type="dxa"/>
          </w:tcPr>
          <w:p>
            <w:pPr>
              <w:pStyle w:val="7"/>
              <w:rPr>
                <w:sz w:val="24"/>
              </w:rPr>
            </w:pPr>
          </w:p>
          <w:p>
            <w:pPr>
              <w:pStyle w:val="7"/>
              <w:rPr>
                <w:sz w:val="24"/>
              </w:rPr>
            </w:pPr>
          </w:p>
          <w:p>
            <w:pPr>
              <w:pStyle w:val="7"/>
              <w:spacing w:before="10"/>
              <w:rPr>
                <w:sz w:val="17"/>
              </w:rPr>
            </w:pPr>
          </w:p>
          <w:p>
            <w:pPr>
              <w:pStyle w:val="7"/>
              <w:spacing w:before="1"/>
              <w:ind w:left="91" w:right="71"/>
              <w:jc w:val="center"/>
              <w:rPr>
                <w:sz w:val="24"/>
              </w:rPr>
            </w:pPr>
            <w:r>
              <w:rPr>
                <w:sz w:val="24"/>
              </w:rPr>
              <w:t>较轻</w:t>
            </w:r>
          </w:p>
        </w:tc>
        <w:tc>
          <w:tcPr>
            <w:tcW w:w="3842" w:type="dxa"/>
          </w:tcPr>
          <w:p>
            <w:pPr>
              <w:pStyle w:val="7"/>
              <w:rPr>
                <w:sz w:val="24"/>
              </w:rPr>
            </w:pPr>
          </w:p>
          <w:p>
            <w:pPr>
              <w:pStyle w:val="7"/>
              <w:rPr>
                <w:sz w:val="24"/>
              </w:rPr>
            </w:pPr>
          </w:p>
          <w:p>
            <w:pPr>
              <w:pStyle w:val="7"/>
              <w:spacing w:before="10"/>
              <w:rPr>
                <w:sz w:val="17"/>
              </w:rPr>
            </w:pPr>
          </w:p>
          <w:p>
            <w:pPr>
              <w:pStyle w:val="7"/>
              <w:spacing w:before="1"/>
              <w:ind w:left="108"/>
              <w:rPr>
                <w:sz w:val="24"/>
              </w:rPr>
            </w:pPr>
            <w:r>
              <w:rPr>
                <w:sz w:val="24"/>
              </w:rPr>
              <w:t>一项指标不符合强制性标准的。</w:t>
            </w:r>
          </w:p>
        </w:tc>
        <w:tc>
          <w:tcPr>
            <w:tcW w:w="4000" w:type="dxa"/>
          </w:tcPr>
          <w:p>
            <w:pPr>
              <w:pStyle w:val="7"/>
              <w:spacing w:before="61" w:line="304" w:lineRule="auto"/>
              <w:ind w:left="108" w:right="98"/>
              <w:jc w:val="both"/>
              <w:rPr>
                <w:sz w:val="24"/>
              </w:rPr>
            </w:pPr>
            <w:r>
              <w:rPr>
                <w:spacing w:val="-6"/>
                <w:sz w:val="24"/>
              </w:rPr>
              <w:t>责令其停止生产，并没收产品，监督销毁或作必要技术处理；处以该批产品货值金额百分之二十至百分之三十五的罚款；对有关责任者处以三千元</w:t>
            </w:r>
          </w:p>
          <w:p>
            <w:pPr>
              <w:pStyle w:val="7"/>
              <w:spacing w:line="305" w:lineRule="exact"/>
              <w:ind w:left="108"/>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7"/>
              <w:rPr>
                <w:sz w:val="24"/>
              </w:rPr>
            </w:pPr>
          </w:p>
          <w:p>
            <w:pPr>
              <w:pStyle w:val="7"/>
              <w:rPr>
                <w:sz w:val="24"/>
              </w:rPr>
            </w:pPr>
          </w:p>
          <w:p>
            <w:pPr>
              <w:pStyle w:val="7"/>
              <w:spacing w:before="10"/>
              <w:rPr>
                <w:sz w:val="17"/>
              </w:rPr>
            </w:pPr>
          </w:p>
          <w:p>
            <w:pPr>
              <w:pStyle w:val="7"/>
              <w:spacing w:before="1"/>
              <w:ind w:left="91" w:right="71"/>
              <w:jc w:val="center"/>
              <w:rPr>
                <w:sz w:val="24"/>
              </w:rPr>
            </w:pPr>
            <w:r>
              <w:rPr>
                <w:sz w:val="24"/>
              </w:rPr>
              <w:t>较重</w:t>
            </w:r>
          </w:p>
        </w:tc>
        <w:tc>
          <w:tcPr>
            <w:tcW w:w="3842" w:type="dxa"/>
          </w:tcPr>
          <w:p>
            <w:pPr>
              <w:pStyle w:val="7"/>
              <w:rPr>
                <w:sz w:val="24"/>
              </w:rPr>
            </w:pPr>
          </w:p>
          <w:p>
            <w:pPr>
              <w:pStyle w:val="7"/>
              <w:spacing w:before="3"/>
              <w:rPr>
                <w:sz w:val="26"/>
              </w:rPr>
            </w:pPr>
          </w:p>
          <w:p>
            <w:pPr>
              <w:pStyle w:val="7"/>
              <w:spacing w:before="1" w:line="312" w:lineRule="auto"/>
              <w:ind w:left="108" w:right="349"/>
              <w:rPr>
                <w:sz w:val="24"/>
              </w:rPr>
            </w:pPr>
            <w:r>
              <w:rPr>
                <w:sz w:val="24"/>
              </w:rPr>
              <w:t>两项以上指标不符合强制性标准的。</w:t>
            </w:r>
          </w:p>
        </w:tc>
        <w:tc>
          <w:tcPr>
            <w:tcW w:w="4000" w:type="dxa"/>
          </w:tcPr>
          <w:p>
            <w:pPr>
              <w:pStyle w:val="7"/>
              <w:spacing w:before="61" w:line="304" w:lineRule="auto"/>
              <w:ind w:left="108" w:right="98"/>
              <w:jc w:val="both"/>
              <w:rPr>
                <w:sz w:val="24"/>
              </w:rPr>
            </w:pPr>
            <w:r>
              <w:rPr>
                <w:spacing w:val="-6"/>
                <w:sz w:val="24"/>
              </w:rPr>
              <w:t>责令其停止生产，并没收产品，监督销毁或作必要技术处理；处以该批产品货值金额百分之三十五至百分之五十的罚款；对有关责任者处以三千元</w:t>
            </w:r>
          </w:p>
          <w:p>
            <w:pPr>
              <w:pStyle w:val="7"/>
              <w:spacing w:line="305" w:lineRule="exact"/>
              <w:ind w:left="108"/>
              <w:rPr>
                <w:sz w:val="24"/>
              </w:rPr>
            </w:pPr>
            <w:r>
              <w:rPr>
                <w:sz w:val="24"/>
              </w:rPr>
              <w:t>至五千元罚款。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689" w:type="dxa"/>
            <w:vMerge w:val="restart"/>
          </w:tcPr>
          <w:p>
            <w:pPr>
              <w:pStyle w:val="7"/>
              <w:rPr>
                <w:sz w:val="24"/>
              </w:rPr>
            </w:pPr>
          </w:p>
          <w:p>
            <w:pPr>
              <w:pStyle w:val="7"/>
              <w:rPr>
                <w:sz w:val="24"/>
              </w:rPr>
            </w:pPr>
          </w:p>
          <w:p>
            <w:pPr>
              <w:pStyle w:val="7"/>
              <w:rPr>
                <w:sz w:val="24"/>
              </w:rPr>
            </w:pPr>
          </w:p>
          <w:p>
            <w:pPr>
              <w:pStyle w:val="7"/>
              <w:rPr>
                <w:sz w:val="24"/>
              </w:rPr>
            </w:pPr>
          </w:p>
          <w:p>
            <w:pPr>
              <w:pStyle w:val="7"/>
              <w:spacing w:before="3"/>
              <w:rPr>
                <w:sz w:val="31"/>
              </w:rPr>
            </w:pPr>
          </w:p>
          <w:p>
            <w:pPr>
              <w:pStyle w:val="7"/>
              <w:spacing w:before="1"/>
              <w:ind w:left="167"/>
              <w:rPr>
                <w:sz w:val="24"/>
              </w:rPr>
            </w:pPr>
            <w:r>
              <w:rPr>
                <w:sz w:val="24"/>
              </w:rPr>
              <w:t>130</w:t>
            </w:r>
          </w:p>
        </w:tc>
        <w:tc>
          <w:tcPr>
            <w:tcW w:w="1512" w:type="dxa"/>
            <w:vMerge w:val="restart"/>
          </w:tcPr>
          <w:p>
            <w:pPr>
              <w:pStyle w:val="7"/>
              <w:rPr>
                <w:sz w:val="24"/>
              </w:rPr>
            </w:pPr>
          </w:p>
          <w:p>
            <w:pPr>
              <w:pStyle w:val="7"/>
              <w:rPr>
                <w:sz w:val="24"/>
              </w:rPr>
            </w:pPr>
          </w:p>
          <w:p>
            <w:pPr>
              <w:pStyle w:val="7"/>
              <w:spacing w:before="6"/>
              <w:rPr>
                <w:sz w:val="32"/>
              </w:rPr>
            </w:pPr>
          </w:p>
          <w:p>
            <w:pPr>
              <w:pStyle w:val="7"/>
              <w:spacing w:line="312" w:lineRule="auto"/>
              <w:ind w:left="112" w:right="199"/>
              <w:jc w:val="both"/>
              <w:rPr>
                <w:sz w:val="24"/>
              </w:rPr>
            </w:pPr>
            <w:r>
              <w:rPr>
                <w:spacing w:val="-7"/>
                <w:sz w:val="24"/>
              </w:rPr>
              <w:t>《中华人民共和国标准化法实施条</w:t>
            </w:r>
            <w:r>
              <w:rPr>
                <w:spacing w:val="-2"/>
                <w:sz w:val="24"/>
              </w:rPr>
              <w:t>例》</w:t>
            </w:r>
          </w:p>
        </w:tc>
        <w:tc>
          <w:tcPr>
            <w:tcW w:w="4082" w:type="dxa"/>
            <w:vMerge w:val="restart"/>
          </w:tcPr>
          <w:p>
            <w:pPr>
              <w:pStyle w:val="7"/>
              <w:spacing w:before="5"/>
              <w:rPr>
                <w:sz w:val="33"/>
              </w:rPr>
            </w:pPr>
          </w:p>
          <w:p>
            <w:pPr>
              <w:pStyle w:val="7"/>
              <w:spacing w:line="312" w:lineRule="auto"/>
              <w:ind w:left="107" w:right="113"/>
              <w:rPr>
                <w:sz w:val="24"/>
              </w:rPr>
            </w:pPr>
            <w:r>
              <w:rPr>
                <w:sz w:val="24"/>
              </w:rPr>
              <w:t>第三十三条第二款 销售不符合强制性标准的商品的，责令其停止销售， 并限期追回已售出的商品，监督销毁或作必要技术处理；没收违法所得； 处以该批商品货值金额百分之十至百分之二十的罚款；对有关责任者处以五千元以下罚款。</w:t>
            </w:r>
          </w:p>
        </w:tc>
        <w:tc>
          <w:tcPr>
            <w:tcW w:w="693" w:type="dxa"/>
          </w:tcPr>
          <w:p>
            <w:pPr>
              <w:pStyle w:val="7"/>
              <w:rPr>
                <w:sz w:val="24"/>
              </w:rPr>
            </w:pPr>
          </w:p>
          <w:p>
            <w:pPr>
              <w:pStyle w:val="7"/>
              <w:rPr>
                <w:sz w:val="24"/>
              </w:rPr>
            </w:pPr>
          </w:p>
          <w:p>
            <w:pPr>
              <w:pStyle w:val="7"/>
              <w:spacing w:before="10"/>
              <w:rPr>
                <w:sz w:val="17"/>
              </w:rPr>
            </w:pPr>
          </w:p>
          <w:p>
            <w:pPr>
              <w:pStyle w:val="7"/>
              <w:spacing w:before="1"/>
              <w:ind w:left="91" w:right="71"/>
              <w:jc w:val="center"/>
              <w:rPr>
                <w:sz w:val="24"/>
              </w:rPr>
            </w:pPr>
            <w:r>
              <w:rPr>
                <w:sz w:val="24"/>
              </w:rPr>
              <w:t>较轻</w:t>
            </w:r>
          </w:p>
        </w:tc>
        <w:tc>
          <w:tcPr>
            <w:tcW w:w="3842" w:type="dxa"/>
          </w:tcPr>
          <w:p>
            <w:pPr>
              <w:pStyle w:val="7"/>
              <w:rPr>
                <w:sz w:val="24"/>
              </w:rPr>
            </w:pPr>
          </w:p>
          <w:p>
            <w:pPr>
              <w:pStyle w:val="7"/>
              <w:rPr>
                <w:sz w:val="24"/>
              </w:rPr>
            </w:pPr>
          </w:p>
          <w:p>
            <w:pPr>
              <w:pStyle w:val="7"/>
              <w:spacing w:before="10"/>
              <w:rPr>
                <w:sz w:val="17"/>
              </w:rPr>
            </w:pPr>
          </w:p>
          <w:p>
            <w:pPr>
              <w:pStyle w:val="7"/>
              <w:spacing w:before="1"/>
              <w:ind w:left="108"/>
              <w:rPr>
                <w:sz w:val="24"/>
              </w:rPr>
            </w:pPr>
            <w:r>
              <w:rPr>
                <w:sz w:val="24"/>
              </w:rPr>
              <w:t>一项指标不符合强制性标准的。</w:t>
            </w:r>
          </w:p>
        </w:tc>
        <w:tc>
          <w:tcPr>
            <w:tcW w:w="4000" w:type="dxa"/>
          </w:tcPr>
          <w:p>
            <w:pPr>
              <w:pStyle w:val="7"/>
              <w:spacing w:before="61" w:line="304" w:lineRule="auto"/>
              <w:ind w:left="108" w:right="-29"/>
              <w:rPr>
                <w:sz w:val="24"/>
              </w:rPr>
            </w:pPr>
            <w:r>
              <w:rPr>
                <w:spacing w:val="-5"/>
                <w:sz w:val="24"/>
              </w:rPr>
              <w:t>责令其停止销售，并限期追回已售出</w:t>
            </w:r>
            <w:r>
              <w:rPr>
                <w:spacing w:val="-16"/>
                <w:sz w:val="24"/>
              </w:rPr>
              <w:t xml:space="preserve">的商品，监督销毁或作必要技术处理； </w:t>
            </w:r>
            <w:r>
              <w:rPr>
                <w:spacing w:val="-5"/>
                <w:sz w:val="24"/>
              </w:rPr>
              <w:t>没收违法所得；处以该批商品货值金额百分之十至百分之十五的罚款；对</w:t>
            </w:r>
          </w:p>
          <w:p>
            <w:pPr>
              <w:pStyle w:val="7"/>
              <w:spacing w:line="305" w:lineRule="exact"/>
              <w:ind w:left="108"/>
              <w:rPr>
                <w:sz w:val="24"/>
              </w:rPr>
            </w:pPr>
            <w:r>
              <w:rPr>
                <w:sz w:val="24"/>
              </w:rPr>
              <w:t>有关责任者处以三千元以下罚款。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7"/>
              <w:rPr>
                <w:sz w:val="24"/>
              </w:rPr>
            </w:pPr>
          </w:p>
          <w:p>
            <w:pPr>
              <w:pStyle w:val="7"/>
              <w:spacing w:before="6"/>
              <w:rPr>
                <w:sz w:val="26"/>
              </w:rPr>
            </w:pPr>
          </w:p>
          <w:p>
            <w:pPr>
              <w:pStyle w:val="7"/>
              <w:ind w:left="91" w:right="71"/>
              <w:jc w:val="center"/>
              <w:rPr>
                <w:sz w:val="24"/>
              </w:rPr>
            </w:pPr>
            <w:r>
              <w:rPr>
                <w:sz w:val="24"/>
              </w:rPr>
              <w:t>较重</w:t>
            </w:r>
          </w:p>
        </w:tc>
        <w:tc>
          <w:tcPr>
            <w:tcW w:w="3842" w:type="dxa"/>
          </w:tcPr>
          <w:p>
            <w:pPr>
              <w:pStyle w:val="7"/>
              <w:spacing w:before="12"/>
              <w:rPr>
                <w:sz w:val="34"/>
              </w:rPr>
            </w:pPr>
          </w:p>
          <w:p>
            <w:pPr>
              <w:pStyle w:val="7"/>
              <w:spacing w:line="312" w:lineRule="auto"/>
              <w:ind w:left="108" w:right="349"/>
              <w:rPr>
                <w:sz w:val="24"/>
              </w:rPr>
            </w:pPr>
            <w:r>
              <w:rPr>
                <w:sz w:val="24"/>
              </w:rPr>
              <w:t>两项以上指标不符合强制性标准的。</w:t>
            </w:r>
          </w:p>
        </w:tc>
        <w:tc>
          <w:tcPr>
            <w:tcW w:w="4000" w:type="dxa"/>
          </w:tcPr>
          <w:p>
            <w:pPr>
              <w:pStyle w:val="7"/>
              <w:spacing w:before="61" w:line="304" w:lineRule="auto"/>
              <w:ind w:left="108" w:right="-29"/>
              <w:rPr>
                <w:sz w:val="24"/>
              </w:rPr>
            </w:pPr>
            <w:r>
              <w:rPr>
                <w:spacing w:val="-5"/>
                <w:sz w:val="24"/>
              </w:rPr>
              <w:t>责令其停止销售，并限期追回已售出</w:t>
            </w:r>
            <w:r>
              <w:rPr>
                <w:spacing w:val="-16"/>
                <w:sz w:val="24"/>
              </w:rPr>
              <w:t xml:space="preserve">的商品，监督销毁或作必要技术处理； </w:t>
            </w:r>
            <w:r>
              <w:rPr>
                <w:spacing w:val="-5"/>
                <w:sz w:val="24"/>
              </w:rPr>
              <w:t>没收违法所得；处以该批商品货值金</w:t>
            </w:r>
          </w:p>
          <w:p>
            <w:pPr>
              <w:pStyle w:val="7"/>
              <w:spacing w:line="305" w:lineRule="exact"/>
              <w:ind w:left="108"/>
              <w:rPr>
                <w:sz w:val="24"/>
              </w:rPr>
            </w:pPr>
            <w:r>
              <w:rPr>
                <w:spacing w:val="-5"/>
                <w:sz w:val="24"/>
              </w:rPr>
              <w:t>额百分之十五至百分之二十的罚款；</w:t>
            </w:r>
          </w:p>
        </w:tc>
      </w:tr>
    </w:tbl>
    <w:p>
      <w:pPr>
        <w:spacing w:after="0" w:line="305"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512"/>
        <w:gridCol w:w="4082"/>
        <w:gridCol w:w="693"/>
        <w:gridCol w:w="3842"/>
        <w:gridCol w:w="4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689" w:type="dxa"/>
          </w:tcPr>
          <w:p>
            <w:pPr>
              <w:pStyle w:val="7"/>
              <w:rPr>
                <w:rFonts w:ascii="Times New Roman"/>
                <w:sz w:val="24"/>
              </w:rPr>
            </w:pPr>
          </w:p>
        </w:tc>
        <w:tc>
          <w:tcPr>
            <w:tcW w:w="1512" w:type="dxa"/>
          </w:tcPr>
          <w:p>
            <w:pPr>
              <w:pStyle w:val="7"/>
              <w:rPr>
                <w:rFonts w:ascii="Times New Roman"/>
                <w:sz w:val="24"/>
              </w:rPr>
            </w:pPr>
          </w:p>
        </w:tc>
        <w:tc>
          <w:tcPr>
            <w:tcW w:w="4082" w:type="dxa"/>
          </w:tcPr>
          <w:p>
            <w:pPr>
              <w:pStyle w:val="7"/>
              <w:rPr>
                <w:rFonts w:ascii="Times New Roman"/>
                <w:sz w:val="24"/>
              </w:rPr>
            </w:pPr>
          </w:p>
        </w:tc>
        <w:tc>
          <w:tcPr>
            <w:tcW w:w="693" w:type="dxa"/>
          </w:tcPr>
          <w:p>
            <w:pPr>
              <w:pStyle w:val="7"/>
              <w:rPr>
                <w:rFonts w:ascii="Times New Roman"/>
                <w:sz w:val="24"/>
              </w:rPr>
            </w:pPr>
          </w:p>
        </w:tc>
        <w:tc>
          <w:tcPr>
            <w:tcW w:w="3842" w:type="dxa"/>
          </w:tcPr>
          <w:p>
            <w:pPr>
              <w:pStyle w:val="7"/>
              <w:rPr>
                <w:rFonts w:ascii="Times New Roman"/>
                <w:sz w:val="24"/>
              </w:rPr>
            </w:pPr>
          </w:p>
        </w:tc>
        <w:tc>
          <w:tcPr>
            <w:tcW w:w="4000" w:type="dxa"/>
          </w:tcPr>
          <w:p>
            <w:pPr>
              <w:pStyle w:val="7"/>
              <w:spacing w:before="3" w:line="388" w:lineRule="exact"/>
              <w:ind w:left="109" w:right="29"/>
              <w:rPr>
                <w:sz w:val="24"/>
              </w:rPr>
            </w:pPr>
            <w:r>
              <w:rPr>
                <w:sz w:val="24"/>
              </w:rPr>
              <w:t>对有关责任者处以三千元以上五千元以下罚款。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68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0"/>
              </w:rPr>
            </w:pPr>
          </w:p>
          <w:p>
            <w:pPr>
              <w:pStyle w:val="7"/>
              <w:ind w:left="167"/>
              <w:rPr>
                <w:sz w:val="24"/>
              </w:rPr>
            </w:pPr>
            <w:r>
              <w:rPr>
                <w:sz w:val="24"/>
              </w:rPr>
              <w:t>131</w:t>
            </w:r>
          </w:p>
        </w:tc>
        <w:tc>
          <w:tcPr>
            <w:tcW w:w="151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2" w:line="312" w:lineRule="auto"/>
              <w:ind w:left="112" w:right="199"/>
              <w:jc w:val="both"/>
              <w:rPr>
                <w:sz w:val="24"/>
              </w:rPr>
            </w:pPr>
            <w:r>
              <w:rPr>
                <w:spacing w:val="-7"/>
                <w:sz w:val="24"/>
              </w:rPr>
              <w:t>《中华人民共和国标准化法实施条</w:t>
            </w:r>
            <w:r>
              <w:rPr>
                <w:spacing w:val="-2"/>
                <w:sz w:val="24"/>
              </w:rPr>
              <w:t>例》</w:t>
            </w:r>
          </w:p>
        </w:tc>
        <w:tc>
          <w:tcPr>
            <w:tcW w:w="4082" w:type="dxa"/>
            <w:vMerge w:val="restart"/>
          </w:tcPr>
          <w:p>
            <w:pPr>
              <w:pStyle w:val="7"/>
              <w:rPr>
                <w:rFonts w:ascii="Times New Roman"/>
                <w:sz w:val="24"/>
              </w:rPr>
            </w:pPr>
          </w:p>
          <w:p>
            <w:pPr>
              <w:pStyle w:val="7"/>
              <w:spacing w:before="5"/>
              <w:rPr>
                <w:rFonts w:ascii="Times New Roman"/>
                <w:sz w:val="35"/>
              </w:rPr>
            </w:pPr>
          </w:p>
          <w:p>
            <w:pPr>
              <w:pStyle w:val="7"/>
              <w:spacing w:line="312" w:lineRule="auto"/>
              <w:ind w:left="107" w:right="182"/>
              <w:jc w:val="both"/>
              <w:rPr>
                <w:sz w:val="24"/>
              </w:rPr>
            </w:pPr>
            <w:r>
              <w:rPr>
                <w:sz w:val="24"/>
              </w:rPr>
              <w:t>第三十三条第三款 进口不符合强制</w:t>
            </w:r>
            <w:r>
              <w:rPr>
                <w:spacing w:val="-6"/>
                <w:sz w:val="24"/>
              </w:rPr>
              <w:t>性标准的产品的，应当封存并没收该产品，监督销毁或作必要技术处理； 处以进口产品货值金额百分之二十至百分之五十的罚款；对有关责任者给予行政处分，并可处以五千元以下罚</w:t>
            </w:r>
            <w:r>
              <w:rPr>
                <w:spacing w:val="-2"/>
                <w:sz w:val="24"/>
              </w:rPr>
              <w:t>款。</w:t>
            </w:r>
          </w:p>
        </w:tc>
        <w:tc>
          <w:tcPr>
            <w:tcW w:w="693"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ind w:left="91" w:right="71"/>
              <w:jc w:val="center"/>
              <w:rPr>
                <w:sz w:val="24"/>
              </w:rPr>
            </w:pPr>
            <w:r>
              <w:rPr>
                <w:sz w:val="24"/>
              </w:rPr>
              <w:t>较轻</w:t>
            </w:r>
          </w:p>
        </w:tc>
        <w:tc>
          <w:tcPr>
            <w:tcW w:w="3842"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ind w:left="108"/>
              <w:rPr>
                <w:sz w:val="24"/>
              </w:rPr>
            </w:pPr>
            <w:r>
              <w:rPr>
                <w:sz w:val="24"/>
              </w:rPr>
              <w:t>一项指标不符合强制性标准的。</w:t>
            </w:r>
          </w:p>
        </w:tc>
        <w:tc>
          <w:tcPr>
            <w:tcW w:w="4000" w:type="dxa"/>
          </w:tcPr>
          <w:p>
            <w:pPr>
              <w:pStyle w:val="7"/>
              <w:spacing w:before="79" w:line="312" w:lineRule="auto"/>
              <w:ind w:left="108" w:right="98"/>
              <w:jc w:val="both"/>
              <w:rPr>
                <w:sz w:val="24"/>
              </w:rPr>
            </w:pPr>
            <w:r>
              <w:rPr>
                <w:spacing w:val="-6"/>
                <w:sz w:val="24"/>
              </w:rPr>
              <w:t>封存并没收该产品，监督销毁或作必要技术处理；处以进口产品货值金额百分之二十至百分之三十五的罚款； 对有关责任者给予行政处分，并可处</w:t>
            </w:r>
          </w:p>
          <w:p>
            <w:pPr>
              <w:pStyle w:val="7"/>
              <w:spacing w:line="301" w:lineRule="exact"/>
              <w:ind w:left="108"/>
              <w:rPr>
                <w:sz w:val="24"/>
              </w:rPr>
            </w:pPr>
            <w:r>
              <w:rPr>
                <w:sz w:val="24"/>
              </w:rPr>
              <w:t>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left="91" w:right="71"/>
              <w:jc w:val="center"/>
              <w:rPr>
                <w:sz w:val="24"/>
              </w:rPr>
            </w:pPr>
            <w:r>
              <w:rPr>
                <w:sz w:val="24"/>
              </w:rPr>
              <w:t>较重</w:t>
            </w:r>
          </w:p>
        </w:tc>
        <w:tc>
          <w:tcPr>
            <w:tcW w:w="3842" w:type="dxa"/>
          </w:tcPr>
          <w:p>
            <w:pPr>
              <w:pStyle w:val="7"/>
              <w:rPr>
                <w:rFonts w:ascii="Times New Roman"/>
                <w:sz w:val="24"/>
              </w:rPr>
            </w:pPr>
          </w:p>
          <w:p>
            <w:pPr>
              <w:pStyle w:val="7"/>
              <w:rPr>
                <w:rFonts w:ascii="Times New Roman"/>
                <w:sz w:val="35"/>
              </w:rPr>
            </w:pPr>
          </w:p>
          <w:p>
            <w:pPr>
              <w:pStyle w:val="7"/>
              <w:spacing w:line="312" w:lineRule="auto"/>
              <w:ind w:left="108" w:right="349"/>
              <w:rPr>
                <w:sz w:val="24"/>
              </w:rPr>
            </w:pPr>
            <w:r>
              <w:rPr>
                <w:sz w:val="24"/>
              </w:rPr>
              <w:t>二项以上指标不符合强制性标准的。</w:t>
            </w:r>
          </w:p>
        </w:tc>
        <w:tc>
          <w:tcPr>
            <w:tcW w:w="4000" w:type="dxa"/>
          </w:tcPr>
          <w:p>
            <w:pPr>
              <w:pStyle w:val="7"/>
              <w:spacing w:before="79" w:line="312" w:lineRule="auto"/>
              <w:ind w:left="108" w:right="98"/>
              <w:jc w:val="both"/>
              <w:rPr>
                <w:sz w:val="24"/>
              </w:rPr>
            </w:pPr>
            <w:r>
              <w:rPr>
                <w:spacing w:val="-6"/>
                <w:sz w:val="24"/>
              </w:rPr>
              <w:t>封存并没收该产品，监督销毁或作必要技术处理；处以进口产品货值金额百分之三十五至百分之五十的罚款； 对有关责任者给予行政处分，并可处</w:t>
            </w:r>
          </w:p>
          <w:p>
            <w:pPr>
              <w:pStyle w:val="7"/>
              <w:spacing w:before="1" w:line="301" w:lineRule="exact"/>
              <w:ind w:left="108"/>
              <w:rPr>
                <w:sz w:val="24"/>
              </w:rPr>
            </w:pPr>
            <w:r>
              <w:rPr>
                <w:sz w:val="24"/>
              </w:rPr>
              <w:t>以三千元以上五千元以下罚款。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8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7"/>
              </w:rPr>
            </w:pPr>
          </w:p>
          <w:p>
            <w:pPr>
              <w:pStyle w:val="7"/>
              <w:ind w:left="167"/>
              <w:rPr>
                <w:sz w:val="24"/>
              </w:rPr>
            </w:pPr>
            <w:r>
              <w:rPr>
                <w:sz w:val="24"/>
              </w:rPr>
              <w:t>132</w:t>
            </w:r>
          </w:p>
        </w:tc>
        <w:tc>
          <w:tcPr>
            <w:tcW w:w="151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4"/>
              </w:rPr>
            </w:pPr>
          </w:p>
          <w:p>
            <w:pPr>
              <w:pStyle w:val="7"/>
              <w:spacing w:line="312" w:lineRule="auto"/>
              <w:ind w:left="112" w:right="89"/>
              <w:rPr>
                <w:sz w:val="24"/>
              </w:rPr>
            </w:pPr>
            <w:r>
              <w:rPr>
                <w:sz w:val="24"/>
              </w:rPr>
              <w:t>《商品条码管理办法》</w:t>
            </w:r>
          </w:p>
        </w:tc>
        <w:tc>
          <w:tcPr>
            <w:tcW w:w="4082" w:type="dxa"/>
            <w:vMerge w:val="restart"/>
          </w:tcPr>
          <w:p>
            <w:pPr>
              <w:pStyle w:val="7"/>
              <w:rPr>
                <w:rFonts w:ascii="Times New Roman"/>
                <w:sz w:val="24"/>
              </w:rPr>
            </w:pPr>
          </w:p>
          <w:p>
            <w:pPr>
              <w:pStyle w:val="7"/>
              <w:spacing w:before="141" w:line="312" w:lineRule="auto"/>
              <w:ind w:left="107" w:right="-29"/>
              <w:rPr>
                <w:sz w:val="24"/>
              </w:rPr>
            </w:pPr>
            <w:r>
              <w:rPr>
                <w:spacing w:val="-1"/>
                <w:sz w:val="24"/>
              </w:rPr>
              <w:t>第三十五条 未经核准注册使用厂商</w:t>
            </w:r>
            <w:r>
              <w:rPr>
                <w:spacing w:val="-5"/>
                <w:sz w:val="24"/>
              </w:rPr>
              <w:t xml:space="preserve">识别序号和相应商品条码的，在商品包装上使用其他条码冒充商品条码或伪造商品条码的，或者使用已经注销的厂商识别序号和相应商品条码的， </w:t>
            </w:r>
            <w:r>
              <w:rPr>
                <w:spacing w:val="-14"/>
                <w:sz w:val="24"/>
              </w:rPr>
              <w:t xml:space="preserve">责令其改正，处以 </w:t>
            </w:r>
            <w:r>
              <w:rPr>
                <w:spacing w:val="-3"/>
                <w:sz w:val="24"/>
              </w:rPr>
              <w:t>30000</w:t>
            </w:r>
            <w:r>
              <w:rPr>
                <w:spacing w:val="-15"/>
                <w:sz w:val="24"/>
              </w:rPr>
              <w:t xml:space="preserve"> 元以下罚款。</w:t>
            </w:r>
          </w:p>
        </w:tc>
        <w:tc>
          <w:tcPr>
            <w:tcW w:w="693" w:type="dxa"/>
          </w:tcPr>
          <w:p>
            <w:pPr>
              <w:pStyle w:val="7"/>
              <w:spacing w:before="9"/>
              <w:rPr>
                <w:rFonts w:ascii="Times New Roman"/>
                <w:sz w:val="33"/>
              </w:rPr>
            </w:pPr>
          </w:p>
          <w:p>
            <w:pPr>
              <w:pStyle w:val="7"/>
              <w:ind w:left="91" w:right="71"/>
              <w:jc w:val="center"/>
              <w:rPr>
                <w:sz w:val="24"/>
              </w:rPr>
            </w:pPr>
            <w:r>
              <w:rPr>
                <w:sz w:val="24"/>
              </w:rPr>
              <w:t>较轻</w:t>
            </w:r>
          </w:p>
        </w:tc>
        <w:tc>
          <w:tcPr>
            <w:tcW w:w="3842" w:type="dxa"/>
          </w:tcPr>
          <w:p>
            <w:pPr>
              <w:pStyle w:val="7"/>
              <w:spacing w:before="9"/>
              <w:rPr>
                <w:rFonts w:ascii="Times New Roman"/>
                <w:sz w:val="33"/>
              </w:rPr>
            </w:pPr>
          </w:p>
          <w:p>
            <w:pPr>
              <w:pStyle w:val="7"/>
              <w:ind w:left="108"/>
              <w:rPr>
                <w:sz w:val="24"/>
              </w:rPr>
            </w:pPr>
            <w:r>
              <w:rPr>
                <w:sz w:val="24"/>
              </w:rPr>
              <w:t>在一种商品上违法使用的。</w:t>
            </w:r>
          </w:p>
        </w:tc>
        <w:tc>
          <w:tcPr>
            <w:tcW w:w="4000" w:type="dxa"/>
          </w:tcPr>
          <w:p>
            <w:pPr>
              <w:pStyle w:val="7"/>
              <w:spacing w:before="9"/>
              <w:rPr>
                <w:rFonts w:ascii="Times New Roman"/>
                <w:sz w:val="33"/>
              </w:rPr>
            </w:pPr>
          </w:p>
          <w:p>
            <w:pPr>
              <w:pStyle w:val="7"/>
              <w:ind w:left="109"/>
              <w:rPr>
                <w:sz w:val="24"/>
              </w:rPr>
            </w:pPr>
            <w:r>
              <w:rPr>
                <w:sz w:val="24"/>
              </w:rPr>
              <w:t>处以 10000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7"/>
              <w:spacing w:before="9"/>
              <w:rPr>
                <w:rFonts w:ascii="Times New Roman"/>
                <w:sz w:val="33"/>
              </w:rPr>
            </w:pPr>
          </w:p>
          <w:p>
            <w:pPr>
              <w:pStyle w:val="7"/>
              <w:ind w:left="91" w:right="71"/>
              <w:jc w:val="center"/>
              <w:rPr>
                <w:sz w:val="24"/>
              </w:rPr>
            </w:pPr>
            <w:r>
              <w:rPr>
                <w:sz w:val="24"/>
              </w:rPr>
              <w:t>一般</w:t>
            </w:r>
          </w:p>
        </w:tc>
        <w:tc>
          <w:tcPr>
            <w:tcW w:w="3842" w:type="dxa"/>
          </w:tcPr>
          <w:p>
            <w:pPr>
              <w:pStyle w:val="7"/>
              <w:spacing w:before="9"/>
              <w:rPr>
                <w:rFonts w:ascii="Times New Roman"/>
                <w:sz w:val="33"/>
              </w:rPr>
            </w:pPr>
          </w:p>
          <w:p>
            <w:pPr>
              <w:pStyle w:val="7"/>
              <w:ind w:left="108"/>
              <w:rPr>
                <w:sz w:val="24"/>
              </w:rPr>
            </w:pPr>
            <w:r>
              <w:rPr>
                <w:sz w:val="24"/>
              </w:rPr>
              <w:t>在二种商品上违法使用的。</w:t>
            </w:r>
          </w:p>
        </w:tc>
        <w:tc>
          <w:tcPr>
            <w:tcW w:w="4000" w:type="dxa"/>
          </w:tcPr>
          <w:p>
            <w:pPr>
              <w:pStyle w:val="7"/>
              <w:spacing w:before="9"/>
              <w:rPr>
                <w:rFonts w:ascii="Times New Roman"/>
                <w:sz w:val="33"/>
              </w:rPr>
            </w:pPr>
          </w:p>
          <w:p>
            <w:pPr>
              <w:pStyle w:val="7"/>
              <w:ind w:left="109" w:right="-29"/>
              <w:rPr>
                <w:sz w:val="24"/>
              </w:rPr>
            </w:pPr>
            <w:r>
              <w:rPr>
                <w:spacing w:val="12"/>
                <w:sz w:val="24"/>
              </w:rPr>
              <w:t>处以</w:t>
            </w:r>
            <w:r>
              <w:rPr>
                <w:spacing w:val="-3"/>
                <w:sz w:val="24"/>
              </w:rPr>
              <w:t>10000</w:t>
            </w:r>
            <w:r>
              <w:rPr>
                <w:spacing w:val="-18"/>
                <w:sz w:val="24"/>
              </w:rPr>
              <w:t xml:space="preserve"> 元以上</w:t>
            </w:r>
            <w:r>
              <w:rPr>
                <w:spacing w:val="-3"/>
                <w:sz w:val="24"/>
              </w:rPr>
              <w:t>20000</w:t>
            </w:r>
            <w:r>
              <w:rPr>
                <w:spacing w:val="-18"/>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7"/>
              <w:spacing w:before="9"/>
              <w:rPr>
                <w:rFonts w:ascii="Times New Roman"/>
                <w:sz w:val="33"/>
              </w:rPr>
            </w:pPr>
          </w:p>
          <w:p>
            <w:pPr>
              <w:pStyle w:val="7"/>
              <w:ind w:left="91" w:right="71"/>
              <w:jc w:val="center"/>
              <w:rPr>
                <w:sz w:val="24"/>
              </w:rPr>
            </w:pPr>
            <w:r>
              <w:rPr>
                <w:sz w:val="24"/>
              </w:rPr>
              <w:t>较重</w:t>
            </w:r>
          </w:p>
        </w:tc>
        <w:tc>
          <w:tcPr>
            <w:tcW w:w="3842" w:type="dxa"/>
          </w:tcPr>
          <w:p>
            <w:pPr>
              <w:pStyle w:val="7"/>
              <w:spacing w:before="9"/>
              <w:rPr>
                <w:rFonts w:ascii="Times New Roman"/>
                <w:sz w:val="33"/>
              </w:rPr>
            </w:pPr>
          </w:p>
          <w:p>
            <w:pPr>
              <w:pStyle w:val="7"/>
              <w:ind w:left="108"/>
              <w:rPr>
                <w:sz w:val="24"/>
              </w:rPr>
            </w:pPr>
            <w:r>
              <w:rPr>
                <w:sz w:val="24"/>
              </w:rPr>
              <w:t>在三种以上商品上违法使用的。</w:t>
            </w:r>
          </w:p>
        </w:tc>
        <w:tc>
          <w:tcPr>
            <w:tcW w:w="4000" w:type="dxa"/>
          </w:tcPr>
          <w:p>
            <w:pPr>
              <w:pStyle w:val="7"/>
              <w:spacing w:before="9"/>
              <w:rPr>
                <w:rFonts w:ascii="Times New Roman"/>
                <w:sz w:val="33"/>
              </w:rPr>
            </w:pPr>
          </w:p>
          <w:p>
            <w:pPr>
              <w:pStyle w:val="7"/>
              <w:ind w:left="109" w:right="-29"/>
              <w:rPr>
                <w:sz w:val="24"/>
              </w:rPr>
            </w:pPr>
            <w:r>
              <w:rPr>
                <w:spacing w:val="12"/>
                <w:sz w:val="24"/>
              </w:rPr>
              <w:t>处以</w:t>
            </w:r>
            <w:r>
              <w:rPr>
                <w:spacing w:val="-3"/>
                <w:sz w:val="24"/>
              </w:rPr>
              <w:t>20000</w:t>
            </w:r>
            <w:r>
              <w:rPr>
                <w:spacing w:val="-18"/>
                <w:sz w:val="24"/>
              </w:rPr>
              <w:t xml:space="preserve"> 元以上</w:t>
            </w:r>
            <w:r>
              <w:rPr>
                <w:spacing w:val="-3"/>
                <w:sz w:val="24"/>
              </w:rPr>
              <w:t>30000</w:t>
            </w:r>
            <w:r>
              <w:rPr>
                <w:spacing w:val="-18"/>
                <w:sz w:val="24"/>
              </w:rPr>
              <w:t xml:space="preserve"> 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512"/>
        <w:gridCol w:w="4082"/>
        <w:gridCol w:w="693"/>
        <w:gridCol w:w="3842"/>
        <w:gridCol w:w="4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689" w:type="dxa"/>
            <w:vMerge w:val="restart"/>
          </w:tcPr>
          <w:p>
            <w:pPr>
              <w:pStyle w:val="7"/>
              <w:rPr>
                <w:rFonts w:ascii="Times New Roman"/>
                <w:sz w:val="24"/>
              </w:rPr>
            </w:pPr>
          </w:p>
          <w:p>
            <w:pPr>
              <w:pStyle w:val="7"/>
              <w:rPr>
                <w:rFonts w:ascii="Times New Roman"/>
                <w:sz w:val="24"/>
              </w:rPr>
            </w:pPr>
          </w:p>
          <w:p>
            <w:pPr>
              <w:pStyle w:val="7"/>
              <w:spacing w:before="10"/>
              <w:rPr>
                <w:rFonts w:ascii="Times New Roman"/>
                <w:sz w:val="30"/>
              </w:rPr>
            </w:pPr>
          </w:p>
          <w:p>
            <w:pPr>
              <w:pStyle w:val="7"/>
              <w:ind w:left="167"/>
              <w:rPr>
                <w:sz w:val="24"/>
              </w:rPr>
            </w:pPr>
            <w:r>
              <w:rPr>
                <w:sz w:val="24"/>
              </w:rPr>
              <w:t>133</w:t>
            </w:r>
          </w:p>
        </w:tc>
        <w:tc>
          <w:tcPr>
            <w:tcW w:w="1512" w:type="dxa"/>
            <w:vMerge w:val="restart"/>
          </w:tcPr>
          <w:p>
            <w:pPr>
              <w:pStyle w:val="7"/>
              <w:rPr>
                <w:rFonts w:ascii="Times New Roman"/>
                <w:sz w:val="24"/>
              </w:rPr>
            </w:pPr>
          </w:p>
          <w:p>
            <w:pPr>
              <w:pStyle w:val="7"/>
              <w:rPr>
                <w:rFonts w:ascii="Times New Roman"/>
                <w:sz w:val="24"/>
              </w:rPr>
            </w:pPr>
          </w:p>
          <w:p>
            <w:pPr>
              <w:pStyle w:val="7"/>
              <w:spacing w:before="156" w:line="312" w:lineRule="auto"/>
              <w:ind w:left="112" w:right="89"/>
              <w:rPr>
                <w:sz w:val="24"/>
              </w:rPr>
            </w:pPr>
            <w:r>
              <w:rPr>
                <w:sz w:val="24"/>
              </w:rPr>
              <w:t>《商品条码管理办法》</w:t>
            </w:r>
          </w:p>
        </w:tc>
        <w:tc>
          <w:tcPr>
            <w:tcW w:w="4082" w:type="dxa"/>
            <w:vMerge w:val="restart"/>
          </w:tcPr>
          <w:p>
            <w:pPr>
              <w:pStyle w:val="7"/>
              <w:rPr>
                <w:rFonts w:ascii="Times New Roman"/>
                <w:sz w:val="24"/>
              </w:rPr>
            </w:pPr>
          </w:p>
          <w:p>
            <w:pPr>
              <w:pStyle w:val="7"/>
              <w:rPr>
                <w:rFonts w:ascii="Times New Roman"/>
                <w:sz w:val="20"/>
              </w:rPr>
            </w:pPr>
          </w:p>
          <w:p>
            <w:pPr>
              <w:pStyle w:val="7"/>
              <w:spacing w:line="312" w:lineRule="auto"/>
              <w:ind w:left="107" w:right="-29"/>
              <w:rPr>
                <w:sz w:val="24"/>
              </w:rPr>
            </w:pPr>
            <w:r>
              <w:rPr>
                <w:spacing w:val="-1"/>
                <w:sz w:val="24"/>
              </w:rPr>
              <w:t>第三十六条 经销的商品印有未经核</w:t>
            </w:r>
            <w:r>
              <w:rPr>
                <w:spacing w:val="-11"/>
                <w:sz w:val="24"/>
              </w:rPr>
              <w:t xml:space="preserve">准注册、备案或者伪造的商品条码的， </w:t>
            </w:r>
            <w:r>
              <w:rPr>
                <w:spacing w:val="-14"/>
                <w:sz w:val="24"/>
              </w:rPr>
              <w:t xml:space="preserve">责令其改正，处以 </w:t>
            </w:r>
            <w:r>
              <w:rPr>
                <w:spacing w:val="-3"/>
                <w:sz w:val="24"/>
              </w:rPr>
              <w:t>10000</w:t>
            </w:r>
            <w:r>
              <w:rPr>
                <w:spacing w:val="-15"/>
                <w:sz w:val="24"/>
              </w:rPr>
              <w:t xml:space="preserve"> 元以下罚款。</w:t>
            </w:r>
          </w:p>
        </w:tc>
        <w:tc>
          <w:tcPr>
            <w:tcW w:w="693" w:type="dxa"/>
          </w:tcPr>
          <w:p>
            <w:pPr>
              <w:pStyle w:val="7"/>
              <w:rPr>
                <w:rFonts w:ascii="Times New Roman"/>
                <w:sz w:val="34"/>
              </w:rPr>
            </w:pPr>
          </w:p>
          <w:p>
            <w:pPr>
              <w:pStyle w:val="7"/>
              <w:ind w:left="91" w:right="71"/>
              <w:jc w:val="center"/>
              <w:rPr>
                <w:sz w:val="24"/>
              </w:rPr>
            </w:pPr>
            <w:r>
              <w:rPr>
                <w:sz w:val="24"/>
              </w:rPr>
              <w:t>较轻</w:t>
            </w:r>
          </w:p>
        </w:tc>
        <w:tc>
          <w:tcPr>
            <w:tcW w:w="3842" w:type="dxa"/>
          </w:tcPr>
          <w:p>
            <w:pPr>
              <w:pStyle w:val="7"/>
              <w:rPr>
                <w:rFonts w:ascii="Times New Roman"/>
                <w:sz w:val="34"/>
              </w:rPr>
            </w:pPr>
          </w:p>
          <w:p>
            <w:pPr>
              <w:pStyle w:val="7"/>
              <w:ind w:left="108"/>
              <w:rPr>
                <w:sz w:val="24"/>
              </w:rPr>
            </w:pPr>
            <w:r>
              <w:rPr>
                <w:sz w:val="24"/>
              </w:rPr>
              <w:t>经销一种违法商品的。</w:t>
            </w:r>
          </w:p>
        </w:tc>
        <w:tc>
          <w:tcPr>
            <w:tcW w:w="4000" w:type="dxa"/>
          </w:tcPr>
          <w:p>
            <w:pPr>
              <w:pStyle w:val="7"/>
              <w:rPr>
                <w:rFonts w:ascii="Times New Roman"/>
                <w:sz w:val="34"/>
              </w:rPr>
            </w:pPr>
          </w:p>
          <w:p>
            <w:pPr>
              <w:pStyle w:val="7"/>
              <w:ind w:left="109"/>
              <w:rPr>
                <w:sz w:val="24"/>
              </w:rPr>
            </w:pPr>
            <w:r>
              <w:rPr>
                <w:sz w:val="24"/>
              </w:rPr>
              <w:t>处以 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7"/>
              <w:spacing w:before="9"/>
              <w:rPr>
                <w:rFonts w:ascii="Times New Roman"/>
                <w:sz w:val="33"/>
              </w:rPr>
            </w:pPr>
          </w:p>
          <w:p>
            <w:pPr>
              <w:pStyle w:val="7"/>
              <w:ind w:left="91" w:right="71"/>
              <w:jc w:val="center"/>
              <w:rPr>
                <w:sz w:val="24"/>
              </w:rPr>
            </w:pPr>
            <w:r>
              <w:rPr>
                <w:sz w:val="24"/>
              </w:rPr>
              <w:t>较重</w:t>
            </w:r>
          </w:p>
        </w:tc>
        <w:tc>
          <w:tcPr>
            <w:tcW w:w="3842" w:type="dxa"/>
          </w:tcPr>
          <w:p>
            <w:pPr>
              <w:pStyle w:val="7"/>
              <w:spacing w:before="9"/>
              <w:rPr>
                <w:rFonts w:ascii="Times New Roman"/>
                <w:sz w:val="33"/>
              </w:rPr>
            </w:pPr>
          </w:p>
          <w:p>
            <w:pPr>
              <w:pStyle w:val="7"/>
              <w:ind w:left="108"/>
              <w:rPr>
                <w:sz w:val="24"/>
              </w:rPr>
            </w:pPr>
            <w:r>
              <w:rPr>
                <w:sz w:val="24"/>
              </w:rPr>
              <w:t>经销二种以上违法商品的。</w:t>
            </w:r>
          </w:p>
        </w:tc>
        <w:tc>
          <w:tcPr>
            <w:tcW w:w="4000" w:type="dxa"/>
          </w:tcPr>
          <w:p>
            <w:pPr>
              <w:pStyle w:val="7"/>
              <w:spacing w:before="9"/>
              <w:rPr>
                <w:rFonts w:ascii="Times New Roman"/>
                <w:sz w:val="33"/>
              </w:rPr>
            </w:pPr>
          </w:p>
          <w:p>
            <w:pPr>
              <w:pStyle w:val="7"/>
              <w:ind w:left="109" w:right="-15"/>
              <w:rPr>
                <w:sz w:val="24"/>
              </w:rPr>
            </w:pPr>
            <w:r>
              <w:rPr>
                <w:spacing w:val="-23"/>
                <w:sz w:val="24"/>
              </w:rPr>
              <w:t xml:space="preserve">处以 </w:t>
            </w:r>
            <w:r>
              <w:rPr>
                <w:spacing w:val="-3"/>
                <w:sz w:val="24"/>
              </w:rPr>
              <w:t>5000</w:t>
            </w:r>
            <w:r>
              <w:rPr>
                <w:spacing w:val="-27"/>
                <w:sz w:val="24"/>
              </w:rPr>
              <w:t xml:space="preserve"> 元以上 </w:t>
            </w:r>
            <w:r>
              <w:rPr>
                <w:spacing w:val="-3"/>
                <w:sz w:val="24"/>
              </w:rPr>
              <w:t>10000</w:t>
            </w:r>
            <w:r>
              <w:rPr>
                <w:spacing w:val="-15"/>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8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4"/>
              </w:rPr>
            </w:pPr>
          </w:p>
          <w:p>
            <w:pPr>
              <w:pStyle w:val="7"/>
              <w:ind w:left="167"/>
              <w:rPr>
                <w:sz w:val="24"/>
              </w:rPr>
            </w:pPr>
            <w:r>
              <w:rPr>
                <w:sz w:val="24"/>
              </w:rPr>
              <w:t>134</w:t>
            </w:r>
          </w:p>
        </w:tc>
        <w:tc>
          <w:tcPr>
            <w:tcW w:w="151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6" w:line="312" w:lineRule="auto"/>
              <w:ind w:left="144" w:right="121"/>
              <w:jc w:val="center"/>
              <w:rPr>
                <w:sz w:val="24"/>
              </w:rPr>
            </w:pPr>
            <w:r>
              <w:rPr>
                <w:sz w:val="24"/>
              </w:rPr>
              <w:t>《吉林省商品条码管理办法》</w:t>
            </w:r>
          </w:p>
        </w:tc>
        <w:tc>
          <w:tcPr>
            <w:tcW w:w="408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6"/>
              </w:rPr>
            </w:pPr>
          </w:p>
          <w:p>
            <w:pPr>
              <w:pStyle w:val="7"/>
              <w:spacing w:line="312" w:lineRule="auto"/>
              <w:ind w:left="107" w:right="182"/>
              <w:jc w:val="both"/>
              <w:rPr>
                <w:sz w:val="24"/>
              </w:rPr>
            </w:pPr>
            <w:r>
              <w:rPr>
                <w:sz w:val="24"/>
              </w:rPr>
              <w:t>第二十三条 违反本办法第七条第一</w:t>
            </w:r>
            <w:r>
              <w:rPr>
                <w:spacing w:val="-6"/>
                <w:sz w:val="24"/>
              </w:rPr>
              <w:t xml:space="preserve">款规定，生产的预包装产品未申请注册厂商识别序号和使用商品条码的， 责令限期改正；逾期未改正的，处５ </w:t>
            </w:r>
            <w:r>
              <w:rPr>
                <w:spacing w:val="-5"/>
                <w:sz w:val="24"/>
              </w:rPr>
              <w:t>０００元以上１万元以下罚款。</w:t>
            </w:r>
          </w:p>
        </w:tc>
        <w:tc>
          <w:tcPr>
            <w:tcW w:w="693" w:type="dxa"/>
          </w:tcPr>
          <w:p>
            <w:pPr>
              <w:pStyle w:val="7"/>
              <w:spacing w:before="9"/>
              <w:rPr>
                <w:rFonts w:ascii="Times New Roman"/>
                <w:sz w:val="33"/>
              </w:rPr>
            </w:pPr>
          </w:p>
          <w:p>
            <w:pPr>
              <w:pStyle w:val="7"/>
              <w:ind w:left="91" w:right="71"/>
              <w:jc w:val="center"/>
              <w:rPr>
                <w:sz w:val="24"/>
              </w:rPr>
            </w:pPr>
            <w:r>
              <w:rPr>
                <w:sz w:val="24"/>
              </w:rPr>
              <w:t>较轻</w:t>
            </w:r>
          </w:p>
        </w:tc>
        <w:tc>
          <w:tcPr>
            <w:tcW w:w="3842" w:type="dxa"/>
          </w:tcPr>
          <w:p>
            <w:pPr>
              <w:pStyle w:val="7"/>
              <w:spacing w:before="189" w:line="312" w:lineRule="auto"/>
              <w:ind w:left="108" w:right="90"/>
              <w:rPr>
                <w:sz w:val="24"/>
              </w:rPr>
            </w:pPr>
            <w:r>
              <w:rPr>
                <w:sz w:val="24"/>
              </w:rPr>
              <w:t>有30%以下未使用的或销售金额在1 万元以下的</w:t>
            </w:r>
          </w:p>
        </w:tc>
        <w:tc>
          <w:tcPr>
            <w:tcW w:w="4000" w:type="dxa"/>
          </w:tcPr>
          <w:p>
            <w:pPr>
              <w:pStyle w:val="7"/>
              <w:spacing w:before="9"/>
              <w:rPr>
                <w:rFonts w:ascii="Times New Roman"/>
                <w:sz w:val="33"/>
              </w:rPr>
            </w:pPr>
          </w:p>
          <w:p>
            <w:pPr>
              <w:pStyle w:val="7"/>
              <w:ind w:left="108"/>
              <w:rPr>
                <w:sz w:val="24"/>
              </w:rPr>
            </w:pPr>
            <w:r>
              <w:rPr>
                <w:sz w:val="24"/>
              </w:rPr>
              <w:t>处 5000 元以上 6000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7"/>
              <w:spacing w:before="9"/>
              <w:rPr>
                <w:rFonts w:ascii="Times New Roman"/>
                <w:sz w:val="33"/>
              </w:rPr>
            </w:pPr>
          </w:p>
          <w:p>
            <w:pPr>
              <w:pStyle w:val="7"/>
              <w:ind w:left="91" w:right="71"/>
              <w:jc w:val="center"/>
              <w:rPr>
                <w:sz w:val="24"/>
              </w:rPr>
            </w:pPr>
            <w:r>
              <w:rPr>
                <w:sz w:val="24"/>
              </w:rPr>
              <w:t>一般</w:t>
            </w:r>
          </w:p>
        </w:tc>
        <w:tc>
          <w:tcPr>
            <w:tcW w:w="3842" w:type="dxa"/>
          </w:tcPr>
          <w:p>
            <w:pPr>
              <w:pStyle w:val="7"/>
              <w:spacing w:before="189" w:line="312" w:lineRule="auto"/>
              <w:ind w:left="108" w:right="90"/>
              <w:rPr>
                <w:sz w:val="24"/>
              </w:rPr>
            </w:pPr>
            <w:r>
              <w:rPr>
                <w:spacing w:val="40"/>
                <w:sz w:val="24"/>
              </w:rPr>
              <w:t>有</w:t>
            </w:r>
            <w:r>
              <w:rPr>
                <w:spacing w:val="-3"/>
                <w:sz w:val="24"/>
              </w:rPr>
              <w:t>30%</w:t>
            </w:r>
            <w:r>
              <w:rPr>
                <w:spacing w:val="18"/>
                <w:sz w:val="24"/>
              </w:rPr>
              <w:t>以上</w:t>
            </w:r>
            <w:r>
              <w:rPr>
                <w:spacing w:val="-3"/>
                <w:sz w:val="24"/>
              </w:rPr>
              <w:t>60%</w:t>
            </w:r>
            <w:r>
              <w:rPr>
                <w:spacing w:val="-6"/>
                <w:sz w:val="24"/>
              </w:rPr>
              <w:t>以下未使用的或销售</w:t>
            </w:r>
            <w:r>
              <w:rPr>
                <w:spacing w:val="-19"/>
                <w:sz w:val="24"/>
              </w:rPr>
              <w:t xml:space="preserve">金额在 </w:t>
            </w:r>
            <w:r>
              <w:rPr>
                <w:sz w:val="24"/>
              </w:rPr>
              <w:t>1</w:t>
            </w:r>
            <w:r>
              <w:rPr>
                <w:spacing w:val="-24"/>
                <w:sz w:val="24"/>
              </w:rPr>
              <w:t xml:space="preserve"> 万元以上 </w:t>
            </w:r>
            <w:r>
              <w:rPr>
                <w:sz w:val="24"/>
              </w:rPr>
              <w:t>2</w:t>
            </w:r>
            <w:r>
              <w:rPr>
                <w:spacing w:val="-13"/>
                <w:sz w:val="24"/>
              </w:rPr>
              <w:t xml:space="preserve"> 万元以下的。</w:t>
            </w:r>
          </w:p>
        </w:tc>
        <w:tc>
          <w:tcPr>
            <w:tcW w:w="4000" w:type="dxa"/>
          </w:tcPr>
          <w:p>
            <w:pPr>
              <w:pStyle w:val="7"/>
              <w:spacing w:before="9"/>
              <w:rPr>
                <w:rFonts w:ascii="Times New Roman"/>
                <w:sz w:val="33"/>
              </w:rPr>
            </w:pPr>
          </w:p>
          <w:p>
            <w:pPr>
              <w:pStyle w:val="7"/>
              <w:ind w:left="108"/>
              <w:rPr>
                <w:sz w:val="24"/>
              </w:rPr>
            </w:pPr>
            <w:r>
              <w:rPr>
                <w:sz w:val="24"/>
              </w:rPr>
              <w:t>处 6000 以上 7500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7"/>
              <w:spacing w:before="9"/>
              <w:rPr>
                <w:rFonts w:ascii="Times New Roman"/>
                <w:sz w:val="33"/>
              </w:rPr>
            </w:pPr>
          </w:p>
          <w:p>
            <w:pPr>
              <w:pStyle w:val="7"/>
              <w:ind w:left="91" w:right="71"/>
              <w:jc w:val="center"/>
              <w:rPr>
                <w:sz w:val="24"/>
              </w:rPr>
            </w:pPr>
            <w:r>
              <w:rPr>
                <w:sz w:val="24"/>
              </w:rPr>
              <w:t>较重</w:t>
            </w:r>
          </w:p>
        </w:tc>
        <w:tc>
          <w:tcPr>
            <w:tcW w:w="3842" w:type="dxa"/>
          </w:tcPr>
          <w:p>
            <w:pPr>
              <w:pStyle w:val="7"/>
              <w:spacing w:before="189" w:line="312" w:lineRule="auto"/>
              <w:ind w:left="108" w:right="90"/>
              <w:rPr>
                <w:sz w:val="24"/>
              </w:rPr>
            </w:pPr>
            <w:r>
              <w:rPr>
                <w:spacing w:val="40"/>
                <w:sz w:val="24"/>
              </w:rPr>
              <w:t>有</w:t>
            </w:r>
            <w:r>
              <w:rPr>
                <w:spacing w:val="-3"/>
                <w:sz w:val="24"/>
              </w:rPr>
              <w:t>60%</w:t>
            </w:r>
            <w:r>
              <w:rPr>
                <w:spacing w:val="18"/>
                <w:sz w:val="24"/>
              </w:rPr>
              <w:t>以上</w:t>
            </w:r>
            <w:r>
              <w:rPr>
                <w:spacing w:val="-3"/>
                <w:sz w:val="24"/>
              </w:rPr>
              <w:t>90%</w:t>
            </w:r>
            <w:r>
              <w:rPr>
                <w:spacing w:val="-6"/>
                <w:sz w:val="24"/>
              </w:rPr>
              <w:t>以下未使用的或销售</w:t>
            </w:r>
            <w:r>
              <w:rPr>
                <w:spacing w:val="-19"/>
                <w:sz w:val="24"/>
              </w:rPr>
              <w:t xml:space="preserve">金额在 </w:t>
            </w:r>
            <w:r>
              <w:rPr>
                <w:sz w:val="24"/>
              </w:rPr>
              <w:t>2</w:t>
            </w:r>
            <w:r>
              <w:rPr>
                <w:spacing w:val="-24"/>
                <w:sz w:val="24"/>
              </w:rPr>
              <w:t xml:space="preserve"> 万元以上 </w:t>
            </w:r>
            <w:r>
              <w:rPr>
                <w:sz w:val="24"/>
              </w:rPr>
              <w:t>3</w:t>
            </w:r>
            <w:r>
              <w:rPr>
                <w:spacing w:val="-13"/>
                <w:sz w:val="24"/>
              </w:rPr>
              <w:t xml:space="preserve"> 万元以下的。</w:t>
            </w:r>
          </w:p>
        </w:tc>
        <w:tc>
          <w:tcPr>
            <w:tcW w:w="4000" w:type="dxa"/>
          </w:tcPr>
          <w:p>
            <w:pPr>
              <w:pStyle w:val="7"/>
              <w:spacing w:before="9"/>
              <w:rPr>
                <w:rFonts w:ascii="Times New Roman"/>
                <w:sz w:val="33"/>
              </w:rPr>
            </w:pPr>
          </w:p>
          <w:p>
            <w:pPr>
              <w:pStyle w:val="7"/>
              <w:ind w:left="108"/>
              <w:rPr>
                <w:sz w:val="24"/>
              </w:rPr>
            </w:pPr>
            <w:r>
              <w:rPr>
                <w:sz w:val="24"/>
              </w:rPr>
              <w:t>处 7500 元以上 9000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7"/>
              <w:rPr>
                <w:rFonts w:ascii="Times New Roman"/>
                <w:sz w:val="34"/>
              </w:rPr>
            </w:pPr>
          </w:p>
          <w:p>
            <w:pPr>
              <w:pStyle w:val="7"/>
              <w:ind w:left="91" w:right="71"/>
              <w:jc w:val="center"/>
              <w:rPr>
                <w:sz w:val="24"/>
              </w:rPr>
            </w:pPr>
            <w:r>
              <w:rPr>
                <w:sz w:val="24"/>
              </w:rPr>
              <w:t>严重</w:t>
            </w:r>
          </w:p>
        </w:tc>
        <w:tc>
          <w:tcPr>
            <w:tcW w:w="3842" w:type="dxa"/>
          </w:tcPr>
          <w:p>
            <w:pPr>
              <w:pStyle w:val="7"/>
              <w:spacing w:before="189" w:line="312" w:lineRule="auto"/>
              <w:ind w:left="108" w:right="90"/>
              <w:rPr>
                <w:sz w:val="24"/>
              </w:rPr>
            </w:pPr>
            <w:r>
              <w:rPr>
                <w:sz w:val="24"/>
              </w:rPr>
              <w:t>有90%以上未使用的或销售金额在3 万元以上或三次不改的。</w:t>
            </w:r>
          </w:p>
        </w:tc>
        <w:tc>
          <w:tcPr>
            <w:tcW w:w="4000" w:type="dxa"/>
          </w:tcPr>
          <w:p>
            <w:pPr>
              <w:pStyle w:val="7"/>
              <w:rPr>
                <w:rFonts w:ascii="Times New Roman"/>
                <w:sz w:val="34"/>
              </w:rPr>
            </w:pPr>
          </w:p>
          <w:p>
            <w:pPr>
              <w:pStyle w:val="7"/>
              <w:ind w:left="108"/>
              <w:rPr>
                <w:sz w:val="24"/>
              </w:rPr>
            </w:pPr>
            <w:r>
              <w:rPr>
                <w:sz w:val="24"/>
              </w:rPr>
              <w:t>处 9000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68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left="167"/>
              <w:rPr>
                <w:sz w:val="24"/>
              </w:rPr>
            </w:pPr>
            <w:r>
              <w:rPr>
                <w:sz w:val="24"/>
              </w:rPr>
              <w:t>135</w:t>
            </w:r>
          </w:p>
        </w:tc>
        <w:tc>
          <w:tcPr>
            <w:tcW w:w="1512" w:type="dxa"/>
            <w:vMerge w:val="restart"/>
          </w:tcPr>
          <w:p>
            <w:pPr>
              <w:pStyle w:val="7"/>
              <w:rPr>
                <w:rFonts w:ascii="Times New Roman"/>
                <w:sz w:val="24"/>
              </w:rPr>
            </w:pPr>
          </w:p>
          <w:p>
            <w:pPr>
              <w:pStyle w:val="7"/>
              <w:rPr>
                <w:rFonts w:ascii="Times New Roman"/>
                <w:sz w:val="35"/>
              </w:rPr>
            </w:pPr>
          </w:p>
          <w:p>
            <w:pPr>
              <w:pStyle w:val="7"/>
              <w:spacing w:line="312" w:lineRule="auto"/>
              <w:ind w:left="144" w:right="121"/>
              <w:jc w:val="center"/>
              <w:rPr>
                <w:sz w:val="24"/>
              </w:rPr>
            </w:pPr>
            <w:r>
              <w:rPr>
                <w:sz w:val="24"/>
              </w:rPr>
              <w:t>《吉林省商品条码管理办法》</w:t>
            </w:r>
          </w:p>
        </w:tc>
        <w:tc>
          <w:tcPr>
            <w:tcW w:w="4082" w:type="dxa"/>
            <w:vMerge w:val="restart"/>
          </w:tcPr>
          <w:p>
            <w:pPr>
              <w:pStyle w:val="7"/>
              <w:spacing w:before="11"/>
              <w:rPr>
                <w:rFonts w:ascii="Times New Roman"/>
                <w:sz w:val="23"/>
              </w:rPr>
            </w:pPr>
          </w:p>
          <w:p>
            <w:pPr>
              <w:pStyle w:val="7"/>
              <w:spacing w:line="312" w:lineRule="auto"/>
              <w:ind w:left="107" w:right="182"/>
              <w:jc w:val="both"/>
              <w:rPr>
                <w:sz w:val="24"/>
              </w:rPr>
            </w:pPr>
            <w:r>
              <w:rPr>
                <w:sz w:val="24"/>
              </w:rPr>
              <w:t>第二十五条 违反本办法第十二条、</w:t>
            </w:r>
            <w:r>
              <w:rPr>
                <w:spacing w:val="-6"/>
                <w:sz w:val="24"/>
              </w:rPr>
              <w:t>第十三条、第十六条、第十九至二十一条规定，有下列情形之一的，责令</w:t>
            </w:r>
            <w:r>
              <w:rPr>
                <w:spacing w:val="-8"/>
                <w:sz w:val="24"/>
              </w:rPr>
              <w:t xml:space="preserve">限期改正；逾期未改正的，处１００ </w:t>
            </w:r>
            <w:r>
              <w:rPr>
                <w:spacing w:val="-5"/>
                <w:sz w:val="24"/>
              </w:rPr>
              <w:t>０元以上３０００元以下罚款。</w:t>
            </w:r>
          </w:p>
        </w:tc>
        <w:tc>
          <w:tcPr>
            <w:tcW w:w="693" w:type="dxa"/>
          </w:tcPr>
          <w:p>
            <w:pPr>
              <w:pStyle w:val="7"/>
              <w:rPr>
                <w:rFonts w:ascii="Times New Roman"/>
                <w:sz w:val="24"/>
              </w:rPr>
            </w:pPr>
          </w:p>
          <w:p>
            <w:pPr>
              <w:pStyle w:val="7"/>
              <w:spacing w:before="199"/>
              <w:ind w:left="91" w:right="71"/>
              <w:jc w:val="center"/>
              <w:rPr>
                <w:sz w:val="24"/>
              </w:rPr>
            </w:pPr>
            <w:r>
              <w:rPr>
                <w:sz w:val="24"/>
              </w:rPr>
              <w:t>较轻</w:t>
            </w:r>
          </w:p>
        </w:tc>
        <w:tc>
          <w:tcPr>
            <w:tcW w:w="3842" w:type="dxa"/>
          </w:tcPr>
          <w:p>
            <w:pPr>
              <w:pStyle w:val="7"/>
              <w:spacing w:before="11"/>
              <w:rPr>
                <w:rFonts w:ascii="Times New Roman"/>
                <w:sz w:val="23"/>
              </w:rPr>
            </w:pPr>
          </w:p>
          <w:p>
            <w:pPr>
              <w:pStyle w:val="7"/>
              <w:spacing w:line="312" w:lineRule="auto"/>
              <w:ind w:left="108" w:right="349"/>
              <w:rPr>
                <w:sz w:val="24"/>
              </w:rPr>
            </w:pPr>
            <w:r>
              <w:rPr>
                <w:sz w:val="24"/>
              </w:rPr>
              <w:t>有两种以下违法行为或初次违法的。</w:t>
            </w:r>
          </w:p>
        </w:tc>
        <w:tc>
          <w:tcPr>
            <w:tcW w:w="4000" w:type="dxa"/>
          </w:tcPr>
          <w:p>
            <w:pPr>
              <w:pStyle w:val="7"/>
              <w:rPr>
                <w:rFonts w:ascii="Times New Roman"/>
                <w:sz w:val="24"/>
              </w:rPr>
            </w:pPr>
          </w:p>
          <w:p>
            <w:pPr>
              <w:pStyle w:val="7"/>
              <w:spacing w:before="199"/>
              <w:ind w:left="108"/>
              <w:rPr>
                <w:sz w:val="24"/>
              </w:rPr>
            </w:pPr>
            <w:r>
              <w:rPr>
                <w:sz w:val="24"/>
              </w:rPr>
              <w:t>处 1000 元以上 2000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7"/>
              <w:rPr>
                <w:rFonts w:ascii="Times New Roman"/>
                <w:sz w:val="24"/>
              </w:rPr>
            </w:pPr>
          </w:p>
          <w:p>
            <w:pPr>
              <w:pStyle w:val="7"/>
              <w:spacing w:before="199"/>
              <w:ind w:left="91" w:right="71"/>
              <w:jc w:val="center"/>
              <w:rPr>
                <w:sz w:val="24"/>
              </w:rPr>
            </w:pPr>
            <w:r>
              <w:rPr>
                <w:sz w:val="24"/>
              </w:rPr>
              <w:t>较重</w:t>
            </w:r>
          </w:p>
        </w:tc>
        <w:tc>
          <w:tcPr>
            <w:tcW w:w="3842" w:type="dxa"/>
          </w:tcPr>
          <w:p>
            <w:pPr>
              <w:pStyle w:val="7"/>
              <w:rPr>
                <w:rFonts w:ascii="Times New Roman"/>
                <w:sz w:val="24"/>
              </w:rPr>
            </w:pPr>
          </w:p>
          <w:p>
            <w:pPr>
              <w:pStyle w:val="7"/>
              <w:spacing w:before="199"/>
              <w:ind w:left="108"/>
              <w:rPr>
                <w:sz w:val="24"/>
              </w:rPr>
            </w:pPr>
            <w:r>
              <w:rPr>
                <w:sz w:val="24"/>
              </w:rPr>
              <w:t>有两种以上违法行为。</w:t>
            </w:r>
          </w:p>
        </w:tc>
        <w:tc>
          <w:tcPr>
            <w:tcW w:w="4000" w:type="dxa"/>
          </w:tcPr>
          <w:p>
            <w:pPr>
              <w:pStyle w:val="7"/>
              <w:rPr>
                <w:rFonts w:ascii="Times New Roman"/>
                <w:sz w:val="24"/>
              </w:rPr>
            </w:pPr>
          </w:p>
          <w:p>
            <w:pPr>
              <w:pStyle w:val="7"/>
              <w:spacing w:before="199"/>
              <w:ind w:left="109"/>
              <w:rPr>
                <w:sz w:val="24"/>
              </w:rPr>
            </w:pPr>
            <w:r>
              <w:rPr>
                <w:sz w:val="24"/>
              </w:rPr>
              <w:t>处 2000 元以上 3000 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512"/>
        <w:gridCol w:w="4082"/>
        <w:gridCol w:w="693"/>
        <w:gridCol w:w="3842"/>
        <w:gridCol w:w="4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68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5"/>
              </w:rPr>
            </w:pPr>
          </w:p>
          <w:p>
            <w:pPr>
              <w:pStyle w:val="7"/>
              <w:spacing w:before="1"/>
              <w:ind w:left="167"/>
              <w:rPr>
                <w:sz w:val="24"/>
              </w:rPr>
            </w:pPr>
            <w:r>
              <w:rPr>
                <w:sz w:val="24"/>
              </w:rPr>
              <w:t>136</w:t>
            </w:r>
          </w:p>
        </w:tc>
        <w:tc>
          <w:tcPr>
            <w:tcW w:w="151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8" w:line="312" w:lineRule="auto"/>
              <w:ind w:left="144" w:right="121"/>
              <w:jc w:val="center"/>
              <w:rPr>
                <w:sz w:val="24"/>
              </w:rPr>
            </w:pPr>
            <w:r>
              <w:rPr>
                <w:sz w:val="24"/>
              </w:rPr>
              <w:t>《吉林省商品条码管理办法》</w:t>
            </w:r>
          </w:p>
        </w:tc>
        <w:tc>
          <w:tcPr>
            <w:tcW w:w="4082" w:type="dxa"/>
            <w:vMerge w:val="restart"/>
          </w:tcPr>
          <w:p>
            <w:pPr>
              <w:pStyle w:val="7"/>
              <w:spacing w:before="2"/>
              <w:rPr>
                <w:rFonts w:ascii="Times New Roman"/>
                <w:sz w:val="34"/>
              </w:rPr>
            </w:pPr>
          </w:p>
          <w:p>
            <w:pPr>
              <w:pStyle w:val="7"/>
              <w:spacing w:line="312" w:lineRule="auto"/>
              <w:ind w:left="107" w:right="182"/>
              <w:jc w:val="both"/>
              <w:rPr>
                <w:sz w:val="24"/>
              </w:rPr>
            </w:pPr>
            <w:r>
              <w:rPr>
                <w:sz w:val="24"/>
              </w:rPr>
              <w:t>第二十六条 违反本办法第十七条规</w:t>
            </w:r>
            <w:r>
              <w:rPr>
                <w:spacing w:val="-6"/>
                <w:sz w:val="24"/>
              </w:rPr>
              <w:t>定，接受他人委托加工产品未使用委托方注册的厂商识别序号和商品条码的，责令限期改正，处５０００元以</w:t>
            </w:r>
            <w:r>
              <w:rPr>
                <w:spacing w:val="-8"/>
                <w:sz w:val="24"/>
              </w:rPr>
              <w:t xml:space="preserve">下罚款；逾期未改正的，处５０００ </w:t>
            </w:r>
            <w:r>
              <w:rPr>
                <w:spacing w:val="-5"/>
                <w:sz w:val="24"/>
              </w:rPr>
              <w:t>元以上１万元以下罚款。</w:t>
            </w:r>
          </w:p>
        </w:tc>
        <w:tc>
          <w:tcPr>
            <w:tcW w:w="693" w:type="dxa"/>
          </w:tcPr>
          <w:p>
            <w:pPr>
              <w:pStyle w:val="7"/>
              <w:rPr>
                <w:rFonts w:ascii="Times New Roman"/>
                <w:sz w:val="24"/>
              </w:rPr>
            </w:pPr>
          </w:p>
          <w:p>
            <w:pPr>
              <w:pStyle w:val="7"/>
              <w:rPr>
                <w:rFonts w:ascii="Times New Roman"/>
                <w:sz w:val="35"/>
              </w:rPr>
            </w:pPr>
          </w:p>
          <w:p>
            <w:pPr>
              <w:pStyle w:val="7"/>
              <w:ind w:left="91" w:right="71"/>
              <w:jc w:val="center"/>
              <w:rPr>
                <w:sz w:val="24"/>
              </w:rPr>
            </w:pPr>
            <w:r>
              <w:rPr>
                <w:sz w:val="24"/>
              </w:rPr>
              <w:t>较轻</w:t>
            </w:r>
          </w:p>
        </w:tc>
        <w:tc>
          <w:tcPr>
            <w:tcW w:w="3842" w:type="dxa"/>
          </w:tcPr>
          <w:p>
            <w:pPr>
              <w:pStyle w:val="7"/>
              <w:rPr>
                <w:rFonts w:ascii="Times New Roman"/>
                <w:sz w:val="24"/>
              </w:rPr>
            </w:pPr>
          </w:p>
          <w:p>
            <w:pPr>
              <w:pStyle w:val="7"/>
              <w:rPr>
                <w:rFonts w:ascii="Times New Roman"/>
                <w:sz w:val="35"/>
              </w:rPr>
            </w:pPr>
          </w:p>
          <w:p>
            <w:pPr>
              <w:pStyle w:val="7"/>
              <w:ind w:left="108"/>
              <w:rPr>
                <w:sz w:val="24"/>
              </w:rPr>
            </w:pPr>
            <w:r>
              <w:rPr>
                <w:sz w:val="24"/>
              </w:rPr>
              <w:t>限期内改正的。</w:t>
            </w:r>
          </w:p>
        </w:tc>
        <w:tc>
          <w:tcPr>
            <w:tcW w:w="4000" w:type="dxa"/>
          </w:tcPr>
          <w:p>
            <w:pPr>
              <w:pStyle w:val="7"/>
              <w:rPr>
                <w:rFonts w:ascii="Times New Roman"/>
                <w:sz w:val="24"/>
              </w:rPr>
            </w:pPr>
          </w:p>
          <w:p>
            <w:pPr>
              <w:pStyle w:val="7"/>
              <w:rPr>
                <w:rFonts w:ascii="Times New Roman"/>
                <w:sz w:val="35"/>
              </w:rPr>
            </w:pPr>
          </w:p>
          <w:p>
            <w:pPr>
              <w:pStyle w:val="7"/>
              <w:ind w:left="109"/>
              <w:rPr>
                <w:sz w:val="24"/>
              </w:rPr>
            </w:pPr>
            <w:r>
              <w:rPr>
                <w:sz w:val="24"/>
              </w:rPr>
              <w:t>处 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7"/>
              <w:rPr>
                <w:rFonts w:ascii="Times New Roman"/>
                <w:sz w:val="24"/>
              </w:rPr>
            </w:pPr>
          </w:p>
          <w:p>
            <w:pPr>
              <w:pStyle w:val="7"/>
              <w:spacing w:before="1"/>
              <w:rPr>
                <w:rFonts w:ascii="Times New Roman"/>
                <w:sz w:val="27"/>
              </w:rPr>
            </w:pPr>
          </w:p>
          <w:p>
            <w:pPr>
              <w:pStyle w:val="7"/>
              <w:ind w:left="91" w:right="71"/>
              <w:jc w:val="center"/>
              <w:rPr>
                <w:sz w:val="24"/>
              </w:rPr>
            </w:pPr>
            <w:r>
              <w:rPr>
                <w:sz w:val="24"/>
              </w:rPr>
              <w:t>较重</w:t>
            </w:r>
          </w:p>
        </w:tc>
        <w:tc>
          <w:tcPr>
            <w:tcW w:w="3842" w:type="dxa"/>
          </w:tcPr>
          <w:p>
            <w:pPr>
              <w:pStyle w:val="7"/>
              <w:rPr>
                <w:rFonts w:ascii="Times New Roman"/>
                <w:sz w:val="24"/>
              </w:rPr>
            </w:pPr>
          </w:p>
          <w:p>
            <w:pPr>
              <w:pStyle w:val="7"/>
              <w:spacing w:before="1"/>
              <w:rPr>
                <w:rFonts w:ascii="Times New Roman"/>
                <w:sz w:val="27"/>
              </w:rPr>
            </w:pPr>
          </w:p>
          <w:p>
            <w:pPr>
              <w:pStyle w:val="7"/>
              <w:ind w:left="108"/>
              <w:rPr>
                <w:sz w:val="24"/>
              </w:rPr>
            </w:pPr>
            <w:r>
              <w:rPr>
                <w:sz w:val="24"/>
              </w:rPr>
              <w:t>逾期未改正的</w:t>
            </w:r>
          </w:p>
        </w:tc>
        <w:tc>
          <w:tcPr>
            <w:tcW w:w="4000" w:type="dxa"/>
          </w:tcPr>
          <w:p>
            <w:pPr>
              <w:pStyle w:val="7"/>
              <w:rPr>
                <w:rFonts w:ascii="Times New Roman"/>
                <w:sz w:val="24"/>
              </w:rPr>
            </w:pPr>
          </w:p>
          <w:p>
            <w:pPr>
              <w:pStyle w:val="7"/>
              <w:spacing w:before="1"/>
              <w:rPr>
                <w:rFonts w:ascii="Times New Roman"/>
                <w:sz w:val="27"/>
              </w:rPr>
            </w:pPr>
          </w:p>
          <w:p>
            <w:pPr>
              <w:pStyle w:val="7"/>
              <w:ind w:left="109"/>
              <w:rPr>
                <w:sz w:val="24"/>
              </w:rPr>
            </w:pPr>
            <w:r>
              <w:rPr>
                <w:sz w:val="24"/>
              </w:rPr>
              <w:t>处５０００元以上１万元以下罚款。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68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31"/>
              </w:rPr>
            </w:pPr>
          </w:p>
          <w:p>
            <w:pPr>
              <w:pStyle w:val="7"/>
              <w:ind w:left="167"/>
              <w:rPr>
                <w:sz w:val="24"/>
              </w:rPr>
            </w:pPr>
            <w:r>
              <w:rPr>
                <w:sz w:val="24"/>
              </w:rPr>
              <w:t>137</w:t>
            </w:r>
          </w:p>
        </w:tc>
        <w:tc>
          <w:tcPr>
            <w:tcW w:w="1512" w:type="dxa"/>
            <w:vMerge w:val="restart"/>
          </w:tcPr>
          <w:p>
            <w:pPr>
              <w:pStyle w:val="7"/>
              <w:rPr>
                <w:rFonts w:ascii="Times New Roman"/>
                <w:sz w:val="24"/>
              </w:rPr>
            </w:pPr>
          </w:p>
          <w:p>
            <w:pPr>
              <w:pStyle w:val="7"/>
              <w:rPr>
                <w:rFonts w:ascii="Times New Roman"/>
                <w:sz w:val="24"/>
              </w:rPr>
            </w:pPr>
          </w:p>
          <w:p>
            <w:pPr>
              <w:pStyle w:val="7"/>
              <w:spacing w:before="3"/>
              <w:rPr>
                <w:rFonts w:ascii="Times New Roman"/>
                <w:sz w:val="21"/>
              </w:rPr>
            </w:pPr>
          </w:p>
          <w:p>
            <w:pPr>
              <w:pStyle w:val="7"/>
              <w:spacing w:line="312" w:lineRule="auto"/>
              <w:ind w:left="144" w:right="121"/>
              <w:jc w:val="center"/>
              <w:rPr>
                <w:sz w:val="24"/>
              </w:rPr>
            </w:pPr>
            <w:r>
              <w:rPr>
                <w:sz w:val="24"/>
              </w:rPr>
              <w:t>《吉林省商品条码管理办法》</w:t>
            </w:r>
          </w:p>
        </w:tc>
        <w:tc>
          <w:tcPr>
            <w:tcW w:w="4082" w:type="dxa"/>
            <w:vMerge w:val="restart"/>
          </w:tcPr>
          <w:p>
            <w:pPr>
              <w:pStyle w:val="7"/>
              <w:spacing w:before="2"/>
              <w:rPr>
                <w:rFonts w:ascii="Times New Roman"/>
                <w:sz w:val="34"/>
              </w:rPr>
            </w:pPr>
          </w:p>
          <w:p>
            <w:pPr>
              <w:pStyle w:val="7"/>
              <w:spacing w:line="312" w:lineRule="auto"/>
              <w:ind w:left="107" w:right="182"/>
              <w:jc w:val="both"/>
              <w:rPr>
                <w:sz w:val="24"/>
              </w:rPr>
            </w:pPr>
            <w:r>
              <w:rPr>
                <w:sz w:val="24"/>
              </w:rPr>
              <w:t>第二十七条 违反本办法第十八条规</w:t>
            </w:r>
            <w:r>
              <w:rPr>
                <w:spacing w:val="-6"/>
                <w:sz w:val="24"/>
              </w:rPr>
              <w:t>定，有下列行为之一的，责令限期改正；逾期未改正的，处５０００元以上１万元以下罚款；情节严重的，处</w:t>
            </w:r>
            <w:r>
              <w:rPr>
                <w:spacing w:val="-5"/>
                <w:sz w:val="24"/>
              </w:rPr>
              <w:t>１万元以上３万元以下罚款：</w:t>
            </w:r>
          </w:p>
        </w:tc>
        <w:tc>
          <w:tcPr>
            <w:tcW w:w="693" w:type="dxa"/>
          </w:tcPr>
          <w:p>
            <w:pPr>
              <w:pStyle w:val="7"/>
              <w:rPr>
                <w:rFonts w:ascii="Times New Roman"/>
                <w:sz w:val="24"/>
              </w:rPr>
            </w:pPr>
          </w:p>
          <w:p>
            <w:pPr>
              <w:pStyle w:val="7"/>
              <w:spacing w:before="175"/>
              <w:ind w:left="91" w:right="71"/>
              <w:jc w:val="center"/>
              <w:rPr>
                <w:sz w:val="24"/>
              </w:rPr>
            </w:pPr>
            <w:r>
              <w:rPr>
                <w:sz w:val="24"/>
              </w:rPr>
              <w:t>较轻</w:t>
            </w:r>
          </w:p>
        </w:tc>
        <w:tc>
          <w:tcPr>
            <w:tcW w:w="3842" w:type="dxa"/>
          </w:tcPr>
          <w:p>
            <w:pPr>
              <w:pStyle w:val="7"/>
              <w:rPr>
                <w:rFonts w:ascii="Times New Roman"/>
                <w:sz w:val="24"/>
              </w:rPr>
            </w:pPr>
          </w:p>
          <w:p>
            <w:pPr>
              <w:pStyle w:val="7"/>
              <w:spacing w:before="175"/>
              <w:ind w:left="108"/>
              <w:rPr>
                <w:sz w:val="24"/>
              </w:rPr>
            </w:pPr>
            <w:r>
              <w:rPr>
                <w:sz w:val="24"/>
              </w:rPr>
              <w:t>在一种商品上违法使用的。</w:t>
            </w:r>
          </w:p>
        </w:tc>
        <w:tc>
          <w:tcPr>
            <w:tcW w:w="4000" w:type="dxa"/>
          </w:tcPr>
          <w:p>
            <w:pPr>
              <w:pStyle w:val="7"/>
              <w:rPr>
                <w:rFonts w:ascii="Times New Roman"/>
                <w:sz w:val="24"/>
              </w:rPr>
            </w:pPr>
          </w:p>
          <w:p>
            <w:pPr>
              <w:pStyle w:val="7"/>
              <w:spacing w:before="175"/>
              <w:ind w:left="109"/>
              <w:rPr>
                <w:sz w:val="24"/>
              </w:rPr>
            </w:pPr>
            <w:r>
              <w:rPr>
                <w:sz w:val="24"/>
              </w:rPr>
              <w:t>处 5000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7"/>
              <w:spacing w:before="5"/>
              <w:rPr>
                <w:rFonts w:ascii="Times New Roman"/>
                <w:sz w:val="21"/>
              </w:rPr>
            </w:pPr>
          </w:p>
          <w:p>
            <w:pPr>
              <w:pStyle w:val="7"/>
              <w:ind w:left="91" w:right="71"/>
              <w:jc w:val="center"/>
              <w:rPr>
                <w:sz w:val="24"/>
              </w:rPr>
            </w:pPr>
            <w:r>
              <w:rPr>
                <w:sz w:val="24"/>
              </w:rPr>
              <w:t>一般</w:t>
            </w:r>
          </w:p>
        </w:tc>
        <w:tc>
          <w:tcPr>
            <w:tcW w:w="3842" w:type="dxa"/>
          </w:tcPr>
          <w:p>
            <w:pPr>
              <w:pStyle w:val="7"/>
              <w:spacing w:before="5"/>
              <w:rPr>
                <w:rFonts w:ascii="Times New Roman"/>
                <w:sz w:val="21"/>
              </w:rPr>
            </w:pPr>
          </w:p>
          <w:p>
            <w:pPr>
              <w:pStyle w:val="7"/>
              <w:ind w:left="108"/>
              <w:rPr>
                <w:sz w:val="24"/>
              </w:rPr>
            </w:pPr>
            <w:r>
              <w:rPr>
                <w:sz w:val="24"/>
              </w:rPr>
              <w:t>在二种商品上违法使用的。</w:t>
            </w:r>
          </w:p>
        </w:tc>
        <w:tc>
          <w:tcPr>
            <w:tcW w:w="4000" w:type="dxa"/>
          </w:tcPr>
          <w:p>
            <w:pPr>
              <w:pStyle w:val="7"/>
              <w:spacing w:before="5"/>
              <w:rPr>
                <w:rFonts w:ascii="Times New Roman"/>
                <w:sz w:val="21"/>
              </w:rPr>
            </w:pPr>
          </w:p>
          <w:p>
            <w:pPr>
              <w:pStyle w:val="7"/>
              <w:ind w:left="109"/>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7"/>
              <w:spacing w:before="3"/>
              <w:rPr>
                <w:rFonts w:ascii="Times New Roman"/>
                <w:sz w:val="21"/>
              </w:rPr>
            </w:pPr>
          </w:p>
          <w:p>
            <w:pPr>
              <w:pStyle w:val="7"/>
              <w:ind w:left="91" w:right="71"/>
              <w:jc w:val="center"/>
              <w:rPr>
                <w:sz w:val="24"/>
              </w:rPr>
            </w:pPr>
            <w:r>
              <w:rPr>
                <w:sz w:val="24"/>
              </w:rPr>
              <w:t>较重</w:t>
            </w:r>
          </w:p>
        </w:tc>
        <w:tc>
          <w:tcPr>
            <w:tcW w:w="3842" w:type="dxa"/>
          </w:tcPr>
          <w:p>
            <w:pPr>
              <w:pStyle w:val="7"/>
              <w:spacing w:before="3"/>
              <w:rPr>
                <w:rFonts w:ascii="Times New Roman"/>
                <w:sz w:val="21"/>
              </w:rPr>
            </w:pPr>
          </w:p>
          <w:p>
            <w:pPr>
              <w:pStyle w:val="7"/>
              <w:ind w:left="108"/>
              <w:rPr>
                <w:sz w:val="24"/>
              </w:rPr>
            </w:pPr>
            <w:r>
              <w:rPr>
                <w:sz w:val="24"/>
              </w:rPr>
              <w:t>在三种以上商品上违法使用的。</w:t>
            </w:r>
          </w:p>
        </w:tc>
        <w:tc>
          <w:tcPr>
            <w:tcW w:w="4000" w:type="dxa"/>
          </w:tcPr>
          <w:p>
            <w:pPr>
              <w:pStyle w:val="7"/>
              <w:spacing w:before="3"/>
              <w:rPr>
                <w:rFonts w:ascii="Times New Roman"/>
                <w:sz w:val="21"/>
              </w:rPr>
            </w:pPr>
          </w:p>
          <w:p>
            <w:pPr>
              <w:pStyle w:val="7"/>
              <w:ind w:left="109"/>
              <w:rPr>
                <w:sz w:val="24"/>
              </w:rPr>
            </w:pPr>
            <w:r>
              <w:rPr>
                <w:sz w:val="24"/>
              </w:rPr>
              <w:t>处 2 万元以上 3 万元以下罚款。</w:t>
            </w:r>
          </w:p>
        </w:tc>
      </w:tr>
    </w:tbl>
    <w:p>
      <w:pPr>
        <w:spacing w:after="0"/>
        <w:rPr>
          <w:sz w:val="24"/>
        </w:rPr>
        <w:sectPr>
          <w:pgSz w:w="16840" w:h="11900" w:orient="landscape"/>
          <w:pgMar w:top="1100" w:right="580" w:bottom="1860" w:left="620" w:header="0" w:footer="1676" w:gutter="0"/>
          <w:cols w:space="720" w:num="1"/>
        </w:sectPr>
      </w:pPr>
    </w:p>
    <w:p>
      <w:pPr>
        <w:pStyle w:val="2"/>
        <w:tabs>
          <w:tab w:val="left" w:pos="1269"/>
        </w:tabs>
        <w:spacing w:before="34"/>
        <w:ind w:right="195"/>
        <w:jc w:val="center"/>
      </w:pPr>
      <w:r>
        <w:rPr>
          <w:spacing w:val="-3"/>
        </w:rPr>
        <w:t>第七</w:t>
      </w:r>
      <w:r>
        <w:t>节</w:t>
      </w:r>
      <w:r>
        <w:tab/>
      </w:r>
      <w:r>
        <w:rPr>
          <w:spacing w:val="-3"/>
        </w:rPr>
        <w:t>适用特种设</w:t>
      </w:r>
      <w:r>
        <w:t>备</w:t>
      </w:r>
      <w:r>
        <w:rPr>
          <w:spacing w:val="-3"/>
        </w:rPr>
        <w:t>安全监管法律</w:t>
      </w:r>
      <w:r>
        <w:t>、</w:t>
      </w:r>
      <w:r>
        <w:rPr>
          <w:spacing w:val="-3"/>
        </w:rPr>
        <w:t>法规、规章的</w:t>
      </w:r>
      <w:r>
        <w:t>裁</w:t>
      </w:r>
      <w:r>
        <w:rPr>
          <w:spacing w:val="-3"/>
        </w:rPr>
        <w:t>量标</w:t>
      </w:r>
      <w:r>
        <w:t>准</w:t>
      </w: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41" w:type="dxa"/>
          </w:tcPr>
          <w:p>
            <w:pPr>
              <w:pStyle w:val="7"/>
              <w:spacing w:before="71"/>
              <w:ind w:left="203"/>
              <w:rPr>
                <w:sz w:val="24"/>
              </w:rPr>
            </w:pPr>
            <w:r>
              <w:rPr>
                <w:w w:val="100"/>
                <w:sz w:val="24"/>
              </w:rPr>
              <w:t>序</w:t>
            </w:r>
          </w:p>
          <w:p>
            <w:pPr>
              <w:pStyle w:val="7"/>
              <w:spacing w:before="93"/>
              <w:ind w:left="203"/>
              <w:rPr>
                <w:sz w:val="24"/>
              </w:rPr>
            </w:pPr>
            <w:r>
              <w:rPr>
                <w:w w:val="100"/>
                <w:sz w:val="24"/>
              </w:rPr>
              <w:t>号</w:t>
            </w:r>
          </w:p>
        </w:tc>
        <w:tc>
          <w:tcPr>
            <w:tcW w:w="1519" w:type="dxa"/>
          </w:tcPr>
          <w:p>
            <w:pPr>
              <w:pStyle w:val="7"/>
              <w:spacing w:before="3"/>
              <w:rPr>
                <w:sz w:val="21"/>
              </w:rPr>
            </w:pPr>
          </w:p>
          <w:p>
            <w:pPr>
              <w:pStyle w:val="7"/>
              <w:ind w:left="287"/>
              <w:rPr>
                <w:sz w:val="24"/>
              </w:rPr>
            </w:pPr>
            <w:r>
              <w:rPr>
                <w:sz w:val="24"/>
              </w:rPr>
              <w:t>法律名称</w:t>
            </w:r>
          </w:p>
        </w:tc>
        <w:tc>
          <w:tcPr>
            <w:tcW w:w="4605" w:type="dxa"/>
          </w:tcPr>
          <w:p>
            <w:pPr>
              <w:pStyle w:val="7"/>
              <w:spacing w:before="3"/>
              <w:rPr>
                <w:sz w:val="21"/>
              </w:rPr>
            </w:pPr>
          </w:p>
          <w:p>
            <w:pPr>
              <w:pStyle w:val="7"/>
              <w:ind w:left="19"/>
              <w:jc w:val="center"/>
              <w:rPr>
                <w:sz w:val="24"/>
              </w:rPr>
            </w:pPr>
            <w:r>
              <w:rPr>
                <w:sz w:val="24"/>
              </w:rPr>
              <w:t>法律依据</w:t>
            </w:r>
          </w:p>
        </w:tc>
        <w:tc>
          <w:tcPr>
            <w:tcW w:w="693" w:type="dxa"/>
          </w:tcPr>
          <w:p>
            <w:pPr>
              <w:pStyle w:val="7"/>
              <w:spacing w:before="71"/>
              <w:ind w:left="113"/>
              <w:rPr>
                <w:sz w:val="24"/>
              </w:rPr>
            </w:pPr>
            <w:r>
              <w:rPr>
                <w:spacing w:val="-2"/>
                <w:sz w:val="24"/>
              </w:rPr>
              <w:t>违法</w:t>
            </w:r>
          </w:p>
          <w:p>
            <w:pPr>
              <w:pStyle w:val="7"/>
              <w:spacing w:before="93"/>
              <w:ind w:left="113"/>
              <w:rPr>
                <w:sz w:val="24"/>
              </w:rPr>
            </w:pPr>
            <w:r>
              <w:rPr>
                <w:spacing w:val="-2"/>
                <w:sz w:val="24"/>
              </w:rPr>
              <w:t>程度</w:t>
            </w:r>
          </w:p>
        </w:tc>
        <w:tc>
          <w:tcPr>
            <w:tcW w:w="3599" w:type="dxa"/>
          </w:tcPr>
          <w:p>
            <w:pPr>
              <w:pStyle w:val="7"/>
              <w:spacing w:before="3"/>
              <w:rPr>
                <w:sz w:val="21"/>
              </w:rPr>
            </w:pPr>
          </w:p>
          <w:p>
            <w:pPr>
              <w:pStyle w:val="7"/>
              <w:ind w:left="1307" w:right="1282"/>
              <w:jc w:val="center"/>
              <w:rPr>
                <w:sz w:val="24"/>
              </w:rPr>
            </w:pPr>
            <w:r>
              <w:rPr>
                <w:sz w:val="24"/>
              </w:rPr>
              <w:t>判断标准</w:t>
            </w:r>
          </w:p>
        </w:tc>
        <w:tc>
          <w:tcPr>
            <w:tcW w:w="3580" w:type="dxa"/>
          </w:tcPr>
          <w:p>
            <w:pPr>
              <w:pStyle w:val="7"/>
              <w:spacing w:before="3"/>
              <w:rPr>
                <w:sz w:val="21"/>
              </w:rPr>
            </w:pPr>
          </w:p>
          <w:p>
            <w:pPr>
              <w:pStyle w:val="7"/>
              <w:ind w:left="1298" w:right="1272"/>
              <w:jc w:val="center"/>
              <w:rPr>
                <w:sz w:val="24"/>
              </w:rPr>
            </w:pPr>
            <w:r>
              <w:rPr>
                <w:sz w:val="24"/>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641" w:type="dxa"/>
            <w:tcBorders>
              <w:bottom w:val="nil"/>
            </w:tcBorders>
          </w:tcPr>
          <w:p>
            <w:pPr>
              <w:pStyle w:val="7"/>
              <w:rPr>
                <w:rFonts w:ascii="Times New Roman"/>
                <w:sz w:val="24"/>
              </w:rPr>
            </w:pPr>
          </w:p>
        </w:tc>
        <w:tc>
          <w:tcPr>
            <w:tcW w:w="1519" w:type="dxa"/>
            <w:vMerge w:val="restart"/>
          </w:tcPr>
          <w:p>
            <w:pPr>
              <w:pStyle w:val="7"/>
              <w:spacing w:before="38"/>
              <w:ind w:left="109"/>
              <w:rPr>
                <w:sz w:val="24"/>
              </w:rPr>
            </w:pPr>
            <w:r>
              <w:rPr>
                <w:sz w:val="24"/>
              </w:rPr>
              <w:t>《中华人民</w:t>
            </w:r>
          </w:p>
          <w:p>
            <w:pPr>
              <w:pStyle w:val="7"/>
              <w:spacing w:before="37"/>
              <w:ind w:left="109"/>
              <w:rPr>
                <w:sz w:val="24"/>
              </w:rPr>
            </w:pPr>
            <w:r>
              <w:rPr>
                <w:sz w:val="24"/>
              </w:rPr>
              <w:t>共和国特种</w:t>
            </w:r>
          </w:p>
          <w:p>
            <w:pPr>
              <w:pStyle w:val="7"/>
              <w:spacing w:line="262" w:lineRule="exact"/>
              <w:ind w:left="109" w:right="-29"/>
              <w:rPr>
                <w:sz w:val="24"/>
              </w:rPr>
            </w:pPr>
            <w:r>
              <w:rPr>
                <w:spacing w:val="-6"/>
                <w:sz w:val="24"/>
              </w:rPr>
              <w:t>设备安全法》</w:t>
            </w:r>
          </w:p>
        </w:tc>
        <w:tc>
          <w:tcPr>
            <w:tcW w:w="4605" w:type="dxa"/>
            <w:tcBorders>
              <w:bottom w:val="nil"/>
            </w:tcBorders>
          </w:tcPr>
          <w:p>
            <w:pPr>
              <w:pStyle w:val="7"/>
              <w:rPr>
                <w:rFonts w:ascii="Times New Roman"/>
                <w:sz w:val="24"/>
              </w:rPr>
            </w:pPr>
          </w:p>
        </w:tc>
        <w:tc>
          <w:tcPr>
            <w:tcW w:w="693" w:type="dxa"/>
            <w:tcBorders>
              <w:bottom w:val="nil"/>
            </w:tcBorders>
          </w:tcPr>
          <w:p>
            <w:pPr>
              <w:pStyle w:val="7"/>
              <w:rPr>
                <w:rFonts w:ascii="Times New Roman"/>
                <w:sz w:val="24"/>
              </w:rPr>
            </w:pPr>
          </w:p>
        </w:tc>
        <w:tc>
          <w:tcPr>
            <w:tcW w:w="3599" w:type="dxa"/>
            <w:tcBorders>
              <w:bottom w:val="nil"/>
            </w:tcBorders>
          </w:tcPr>
          <w:p>
            <w:pPr>
              <w:pStyle w:val="7"/>
              <w:rPr>
                <w:sz w:val="24"/>
              </w:rPr>
            </w:pPr>
          </w:p>
          <w:p>
            <w:pPr>
              <w:pStyle w:val="7"/>
              <w:spacing w:before="12"/>
              <w:rPr>
                <w:sz w:val="24"/>
              </w:rPr>
            </w:pPr>
          </w:p>
          <w:p>
            <w:pPr>
              <w:pStyle w:val="7"/>
              <w:ind w:left="111"/>
              <w:rPr>
                <w:sz w:val="24"/>
              </w:rPr>
            </w:pPr>
            <w:r>
              <w:rPr>
                <w:sz w:val="24"/>
              </w:rPr>
              <w:t>有下列情形之一的：</w:t>
            </w:r>
          </w:p>
        </w:tc>
        <w:tc>
          <w:tcPr>
            <w:tcW w:w="3580" w:type="dxa"/>
            <w:tcBorders>
              <w:bottom w:val="nil"/>
            </w:tcBorders>
          </w:tcPr>
          <w:p>
            <w:pPr>
              <w:pStyle w:val="7"/>
              <w:rPr>
                <w:sz w:val="24"/>
              </w:rPr>
            </w:pPr>
          </w:p>
          <w:p>
            <w:pPr>
              <w:pStyle w:val="7"/>
              <w:spacing w:before="12"/>
              <w:rPr>
                <w:sz w:val="24"/>
              </w:rPr>
            </w:pPr>
          </w:p>
          <w:p>
            <w:pPr>
              <w:pStyle w:val="7"/>
              <w:ind w:left="112"/>
              <w:rPr>
                <w:sz w:val="24"/>
              </w:rPr>
            </w:pPr>
            <w:r>
              <w:rPr>
                <w:sz w:val="24"/>
              </w:rPr>
              <w:t>责令停止生产，没收违法制造的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41" w:type="dxa"/>
            <w:tcBorders>
              <w:top w:val="nil"/>
              <w:bottom w:val="nil"/>
            </w:tcBorders>
          </w:tcPr>
          <w:p>
            <w:pPr>
              <w:pStyle w:val="7"/>
              <w:rPr>
                <w:rFonts w:ascii="Times New Roman"/>
                <w:sz w:val="24"/>
              </w:rPr>
            </w:pPr>
          </w:p>
        </w:tc>
        <w:tc>
          <w:tcPr>
            <w:tcW w:w="1519" w:type="dxa"/>
            <w:vMerge w:val="continue"/>
            <w:tcBorders/>
          </w:tcPr>
          <w:p>
            <w:pPr>
              <w:pStyle w:val="7"/>
              <w:rPr>
                <w:rFonts w:ascii="Times New Roman"/>
                <w:sz w:val="24"/>
              </w:rPr>
            </w:pPr>
          </w:p>
        </w:tc>
        <w:tc>
          <w:tcPr>
            <w:tcW w:w="4605" w:type="dxa"/>
            <w:tcBorders>
              <w:top w:val="nil"/>
              <w:bottom w:val="nil"/>
            </w:tcBorders>
          </w:tcPr>
          <w:p>
            <w:pPr>
              <w:pStyle w:val="7"/>
              <w:spacing w:before="6"/>
              <w:rPr>
                <w:sz w:val="34"/>
              </w:rPr>
            </w:pPr>
          </w:p>
          <w:p>
            <w:pPr>
              <w:pStyle w:val="7"/>
              <w:tabs>
                <w:tab w:val="left" w:pos="1433"/>
              </w:tabs>
              <w:ind w:left="17"/>
              <w:jc w:val="center"/>
              <w:rPr>
                <w:sz w:val="24"/>
              </w:rPr>
            </w:pPr>
            <w:r>
              <w:rPr>
                <w:spacing w:val="-3"/>
                <w:sz w:val="24"/>
              </w:rPr>
              <w:t>第</w:t>
            </w:r>
            <w:r>
              <w:rPr>
                <w:spacing w:val="-5"/>
                <w:sz w:val="24"/>
              </w:rPr>
              <w:t>七十四</w:t>
            </w:r>
            <w:r>
              <w:rPr>
                <w:sz w:val="24"/>
              </w:rPr>
              <w:t>条</w:t>
            </w:r>
            <w:r>
              <w:rPr>
                <w:sz w:val="24"/>
              </w:rPr>
              <w:tab/>
            </w:r>
            <w:r>
              <w:rPr>
                <w:spacing w:val="-5"/>
                <w:sz w:val="24"/>
              </w:rPr>
              <w:t>违</w:t>
            </w:r>
            <w:r>
              <w:rPr>
                <w:spacing w:val="-3"/>
                <w:sz w:val="24"/>
              </w:rPr>
              <w:t>反</w:t>
            </w:r>
            <w:r>
              <w:rPr>
                <w:spacing w:val="-5"/>
                <w:sz w:val="24"/>
              </w:rPr>
              <w:t>本法</w:t>
            </w:r>
            <w:r>
              <w:rPr>
                <w:spacing w:val="-3"/>
                <w:sz w:val="24"/>
              </w:rPr>
              <w:t>规</w:t>
            </w:r>
            <w:r>
              <w:rPr>
                <w:spacing w:val="-5"/>
                <w:sz w:val="24"/>
              </w:rPr>
              <w:t>定</w:t>
            </w:r>
            <w:r>
              <w:rPr>
                <w:spacing w:val="-97"/>
                <w:sz w:val="24"/>
              </w:rPr>
              <w:t>，</w:t>
            </w:r>
            <w:r>
              <w:rPr>
                <w:spacing w:val="-5"/>
                <w:sz w:val="24"/>
              </w:rPr>
              <w:t>未</w:t>
            </w:r>
            <w:r>
              <w:rPr>
                <w:spacing w:val="-3"/>
                <w:sz w:val="24"/>
              </w:rPr>
              <w:t>经</w:t>
            </w:r>
            <w:r>
              <w:rPr>
                <w:spacing w:val="-5"/>
                <w:sz w:val="24"/>
              </w:rPr>
              <w:t>许可</w:t>
            </w:r>
            <w:r>
              <w:rPr>
                <w:spacing w:val="-3"/>
                <w:sz w:val="24"/>
              </w:rPr>
              <w:t>从</w:t>
            </w:r>
            <w:r>
              <w:rPr>
                <w:sz w:val="24"/>
              </w:rPr>
              <w:t>事</w:t>
            </w:r>
          </w:p>
        </w:tc>
        <w:tc>
          <w:tcPr>
            <w:tcW w:w="693" w:type="dxa"/>
            <w:tcBorders>
              <w:top w:val="nil"/>
              <w:bottom w:val="nil"/>
            </w:tcBorders>
          </w:tcPr>
          <w:p>
            <w:pPr>
              <w:pStyle w:val="7"/>
              <w:spacing w:before="4"/>
              <w:rPr>
                <w:sz w:val="18"/>
              </w:rPr>
            </w:pPr>
          </w:p>
          <w:p>
            <w:pPr>
              <w:pStyle w:val="7"/>
              <w:spacing w:before="1"/>
              <w:ind w:right="92"/>
              <w:jc w:val="right"/>
              <w:rPr>
                <w:sz w:val="24"/>
              </w:rPr>
            </w:pPr>
            <w:r>
              <w:rPr>
                <w:sz w:val="24"/>
              </w:rPr>
              <w:t>较轻</w:t>
            </w:r>
          </w:p>
        </w:tc>
        <w:tc>
          <w:tcPr>
            <w:tcW w:w="3599" w:type="dxa"/>
            <w:tcBorders>
              <w:top w:val="nil"/>
              <w:bottom w:val="nil"/>
            </w:tcBorders>
          </w:tcPr>
          <w:p>
            <w:pPr>
              <w:pStyle w:val="7"/>
              <w:spacing w:before="36"/>
              <w:ind w:left="111"/>
              <w:rPr>
                <w:sz w:val="24"/>
              </w:rPr>
            </w:pPr>
            <w:r>
              <w:rPr>
                <w:sz w:val="24"/>
              </w:rPr>
              <w:t>⑴尚未交付使用的；</w:t>
            </w:r>
          </w:p>
          <w:p>
            <w:pPr>
              <w:pStyle w:val="7"/>
              <w:spacing w:before="93"/>
              <w:ind w:left="111"/>
              <w:rPr>
                <w:sz w:val="24"/>
              </w:rPr>
            </w:pPr>
            <w:r>
              <w:rPr>
                <w:spacing w:val="-8"/>
                <w:sz w:val="24"/>
              </w:rPr>
              <w:t xml:space="preserve">⑵违法制造的特种设备金额在 </w:t>
            </w:r>
            <w:r>
              <w:rPr>
                <w:sz w:val="24"/>
              </w:rPr>
              <w:t>20</w:t>
            </w:r>
          </w:p>
        </w:tc>
        <w:tc>
          <w:tcPr>
            <w:tcW w:w="3580" w:type="dxa"/>
            <w:tcBorders>
              <w:top w:val="nil"/>
              <w:bottom w:val="nil"/>
            </w:tcBorders>
          </w:tcPr>
          <w:p>
            <w:pPr>
              <w:pStyle w:val="7"/>
              <w:spacing w:before="36"/>
              <w:ind w:left="112"/>
              <w:rPr>
                <w:sz w:val="24"/>
              </w:rPr>
            </w:pPr>
            <w:r>
              <w:rPr>
                <w:spacing w:val="-12"/>
                <w:sz w:val="24"/>
              </w:rPr>
              <w:t xml:space="preserve">特种设备，处 </w:t>
            </w:r>
            <w:r>
              <w:rPr>
                <w:sz w:val="24"/>
              </w:rPr>
              <w:t>10</w:t>
            </w:r>
            <w:r>
              <w:rPr>
                <w:spacing w:val="-20"/>
                <w:sz w:val="24"/>
              </w:rPr>
              <w:t xml:space="preserve"> 万元以上 </w:t>
            </w:r>
            <w:r>
              <w:rPr>
                <w:sz w:val="24"/>
              </w:rPr>
              <w:t>20</w:t>
            </w:r>
            <w:r>
              <w:rPr>
                <w:spacing w:val="-26"/>
                <w:sz w:val="24"/>
              </w:rPr>
              <w:t xml:space="preserve"> 万</w:t>
            </w:r>
          </w:p>
          <w:p>
            <w:pPr>
              <w:pStyle w:val="7"/>
              <w:spacing w:before="93"/>
              <w:ind w:left="112"/>
              <w:rPr>
                <w:sz w:val="24"/>
              </w:rPr>
            </w:pPr>
            <w:r>
              <w:rPr>
                <w:spacing w:val="-1"/>
                <w:sz w:val="24"/>
              </w:rPr>
              <w:t>元以下罚款；有违法所得的，没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41" w:type="dxa"/>
            <w:tcBorders>
              <w:top w:val="nil"/>
              <w:bottom w:val="nil"/>
            </w:tcBorders>
          </w:tcPr>
          <w:p>
            <w:pPr>
              <w:pStyle w:val="7"/>
              <w:rPr>
                <w:rFonts w:ascii="Times New Roman"/>
                <w:sz w:val="24"/>
              </w:rPr>
            </w:pPr>
          </w:p>
        </w:tc>
        <w:tc>
          <w:tcPr>
            <w:tcW w:w="1519" w:type="dxa"/>
            <w:vMerge w:val="continue"/>
            <w:tcBorders/>
          </w:tcPr>
          <w:p>
            <w:pPr>
              <w:pStyle w:val="7"/>
              <w:rPr>
                <w:rFonts w:ascii="Times New Roman"/>
                <w:sz w:val="24"/>
              </w:rPr>
            </w:pPr>
          </w:p>
        </w:tc>
        <w:tc>
          <w:tcPr>
            <w:tcW w:w="4605" w:type="dxa"/>
            <w:tcBorders>
              <w:top w:val="nil"/>
              <w:bottom w:val="nil"/>
            </w:tcBorders>
          </w:tcPr>
          <w:p>
            <w:pPr>
              <w:pStyle w:val="7"/>
              <w:spacing w:before="37"/>
              <w:ind w:left="17"/>
              <w:jc w:val="center"/>
              <w:rPr>
                <w:sz w:val="24"/>
              </w:rPr>
            </w:pPr>
            <w:r>
              <w:rPr>
                <w:sz w:val="24"/>
              </w:rPr>
              <w:t>特种设备生产活动的，责令停止生产，没收</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spacing w:before="32"/>
              <w:ind w:left="111"/>
              <w:rPr>
                <w:sz w:val="24"/>
              </w:rPr>
            </w:pPr>
            <w:r>
              <w:rPr>
                <w:sz w:val="24"/>
              </w:rPr>
              <w:t>万元以下的。</w:t>
            </w:r>
          </w:p>
        </w:tc>
        <w:tc>
          <w:tcPr>
            <w:tcW w:w="3580" w:type="dxa"/>
            <w:tcBorders>
              <w:top w:val="nil"/>
              <w:bottom w:val="nil"/>
            </w:tcBorders>
          </w:tcPr>
          <w:p>
            <w:pPr>
              <w:pStyle w:val="7"/>
              <w:spacing w:before="32"/>
              <w:ind w:left="112"/>
              <w:rPr>
                <w:sz w:val="24"/>
              </w:rPr>
            </w:pPr>
            <w:r>
              <w:rPr>
                <w:sz w:val="24"/>
              </w:rPr>
              <w:t>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41" w:type="dxa"/>
            <w:tcBorders>
              <w:top w:val="nil"/>
              <w:bottom w:val="nil"/>
            </w:tcBorders>
          </w:tcPr>
          <w:p>
            <w:pPr>
              <w:pStyle w:val="7"/>
              <w:rPr>
                <w:rFonts w:ascii="Times New Roman"/>
                <w:sz w:val="24"/>
              </w:rPr>
            </w:pPr>
          </w:p>
        </w:tc>
        <w:tc>
          <w:tcPr>
            <w:tcW w:w="1519" w:type="dxa"/>
            <w:vMerge w:val="continue"/>
            <w:tcBorders/>
          </w:tcPr>
          <w:p>
            <w:pPr>
              <w:pStyle w:val="7"/>
              <w:spacing w:before="38"/>
              <w:ind w:left="109"/>
              <w:rPr>
                <w:sz w:val="24"/>
              </w:rPr>
            </w:pPr>
          </w:p>
        </w:tc>
        <w:tc>
          <w:tcPr>
            <w:tcW w:w="4605" w:type="dxa"/>
            <w:tcBorders>
              <w:top w:val="nil"/>
              <w:bottom w:val="nil"/>
            </w:tcBorders>
          </w:tcPr>
          <w:p>
            <w:pPr>
              <w:pStyle w:val="7"/>
              <w:spacing w:before="36"/>
              <w:ind w:left="17"/>
              <w:jc w:val="center"/>
              <w:rPr>
                <w:sz w:val="24"/>
              </w:rPr>
            </w:pPr>
            <w:r>
              <w:rPr>
                <w:sz w:val="24"/>
              </w:rPr>
              <w:t>违法制造的特种设备，处十万元以上五十万</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641" w:type="dxa"/>
            <w:vMerge w:val="restart"/>
            <w:tcBorders>
              <w:top w:val="nil"/>
              <w:bottom w:val="nil"/>
            </w:tcBorders>
          </w:tcPr>
          <w:p>
            <w:pPr>
              <w:pStyle w:val="7"/>
              <w:spacing w:before="37"/>
              <w:ind w:left="143"/>
              <w:rPr>
                <w:sz w:val="24"/>
              </w:rPr>
            </w:pPr>
            <w:r>
              <w:rPr>
                <w:sz w:val="24"/>
              </w:rPr>
              <w:t>138</w:t>
            </w:r>
          </w:p>
        </w:tc>
        <w:tc>
          <w:tcPr>
            <w:tcW w:w="1519" w:type="dxa"/>
            <w:vMerge w:val="continue"/>
            <w:tcBorders/>
          </w:tcPr>
          <w:p>
            <w:pPr>
              <w:pStyle w:val="7"/>
              <w:spacing w:before="37"/>
              <w:ind w:left="109"/>
              <w:rPr>
                <w:sz w:val="24"/>
              </w:rPr>
            </w:pPr>
          </w:p>
        </w:tc>
        <w:tc>
          <w:tcPr>
            <w:tcW w:w="4605" w:type="dxa"/>
            <w:vMerge w:val="restart"/>
            <w:tcBorders>
              <w:top w:val="nil"/>
              <w:bottom w:val="nil"/>
            </w:tcBorders>
          </w:tcPr>
          <w:p>
            <w:pPr>
              <w:pStyle w:val="7"/>
              <w:spacing w:before="35"/>
              <w:ind w:left="107" w:right="-29"/>
              <w:rPr>
                <w:sz w:val="24"/>
              </w:rPr>
            </w:pPr>
            <w:r>
              <w:rPr>
                <w:spacing w:val="-20"/>
                <w:sz w:val="24"/>
              </w:rPr>
              <w:t>元以下罚款；有违法所得的，没收违法所得；</w:t>
            </w:r>
          </w:p>
        </w:tc>
        <w:tc>
          <w:tcPr>
            <w:tcW w:w="693" w:type="dxa"/>
            <w:tcBorders>
              <w:top w:val="nil"/>
            </w:tcBorders>
          </w:tcPr>
          <w:p>
            <w:pPr>
              <w:pStyle w:val="7"/>
              <w:rPr>
                <w:rFonts w:ascii="Times New Roman"/>
                <w:sz w:val="6"/>
              </w:rPr>
            </w:pPr>
          </w:p>
        </w:tc>
        <w:tc>
          <w:tcPr>
            <w:tcW w:w="3599" w:type="dxa"/>
            <w:tcBorders>
              <w:top w:val="nil"/>
            </w:tcBorders>
          </w:tcPr>
          <w:p>
            <w:pPr>
              <w:pStyle w:val="7"/>
              <w:rPr>
                <w:rFonts w:ascii="Times New Roman"/>
                <w:sz w:val="6"/>
              </w:rPr>
            </w:pPr>
          </w:p>
        </w:tc>
        <w:tc>
          <w:tcPr>
            <w:tcW w:w="3580" w:type="dxa"/>
            <w:tcBorders>
              <w:top w:val="nil"/>
            </w:tcBorders>
          </w:tcPr>
          <w:p>
            <w:pPr>
              <w:pStyle w:val="7"/>
              <w:rPr>
                <w:rFonts w:ascii="Times New Roman"/>
                <w:sz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41" w:type="dxa"/>
            <w:vMerge w:val="continue"/>
            <w:tcBorders>
              <w:top w:val="nil"/>
              <w:bottom w:val="nil"/>
            </w:tcBorders>
          </w:tcPr>
          <w:p>
            <w:pPr>
              <w:rPr>
                <w:sz w:val="2"/>
                <w:szCs w:val="2"/>
              </w:rPr>
            </w:pPr>
          </w:p>
        </w:tc>
        <w:tc>
          <w:tcPr>
            <w:tcW w:w="1519" w:type="dxa"/>
            <w:vMerge w:val="continue"/>
            <w:tcBorders/>
          </w:tcPr>
          <w:p>
            <w:pPr>
              <w:rPr>
                <w:sz w:val="2"/>
                <w:szCs w:val="2"/>
              </w:rPr>
            </w:pPr>
          </w:p>
        </w:tc>
        <w:tc>
          <w:tcPr>
            <w:tcW w:w="4605" w:type="dxa"/>
            <w:vMerge w:val="continue"/>
            <w:tcBorders>
              <w:top w:val="nil"/>
              <w:bottom w:val="nil"/>
            </w:tcBorders>
          </w:tcPr>
          <w:p>
            <w:pPr>
              <w:rPr>
                <w:sz w:val="2"/>
                <w:szCs w:val="2"/>
              </w:rPr>
            </w:pPr>
          </w:p>
        </w:tc>
        <w:tc>
          <w:tcPr>
            <w:tcW w:w="693" w:type="dxa"/>
            <w:tcBorders>
              <w:bottom w:val="nil"/>
            </w:tcBorders>
          </w:tcPr>
          <w:p>
            <w:pPr>
              <w:pStyle w:val="7"/>
              <w:rPr>
                <w:rFonts w:ascii="Times New Roman"/>
                <w:sz w:val="24"/>
              </w:rPr>
            </w:pPr>
          </w:p>
        </w:tc>
        <w:tc>
          <w:tcPr>
            <w:tcW w:w="3599" w:type="dxa"/>
            <w:tcBorders>
              <w:bottom w:val="nil"/>
            </w:tcBorders>
          </w:tcPr>
          <w:p>
            <w:pPr>
              <w:pStyle w:val="7"/>
              <w:rPr>
                <w:rFonts w:ascii="Times New Roman"/>
                <w:sz w:val="24"/>
              </w:rPr>
            </w:pPr>
          </w:p>
        </w:tc>
        <w:tc>
          <w:tcPr>
            <w:tcW w:w="3580" w:type="dxa"/>
            <w:tcBorders>
              <w:bottom w:val="nil"/>
            </w:tcBorders>
          </w:tcPr>
          <w:p>
            <w:pPr>
              <w:pStyle w:val="7"/>
              <w:spacing w:before="68" w:line="261" w:lineRule="exact"/>
              <w:ind w:left="112"/>
              <w:rPr>
                <w:sz w:val="24"/>
              </w:rPr>
            </w:pPr>
            <w:r>
              <w:rPr>
                <w:sz w:val="24"/>
              </w:rPr>
              <w:t>责令停止生产，没收违法制造的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641" w:type="dxa"/>
            <w:tcBorders>
              <w:top w:val="nil"/>
              <w:bottom w:val="nil"/>
            </w:tcBorders>
          </w:tcPr>
          <w:p>
            <w:pPr>
              <w:pStyle w:val="7"/>
              <w:rPr>
                <w:rFonts w:ascii="Times New Roman"/>
                <w:sz w:val="24"/>
              </w:rPr>
            </w:pPr>
          </w:p>
        </w:tc>
        <w:tc>
          <w:tcPr>
            <w:tcW w:w="1519" w:type="dxa"/>
            <w:vMerge w:val="continue"/>
            <w:tcBorders>
              <w:bottom w:val="nil"/>
            </w:tcBorders>
          </w:tcPr>
          <w:p>
            <w:pPr>
              <w:pStyle w:val="7"/>
              <w:spacing w:line="262" w:lineRule="exact"/>
              <w:ind w:left="109" w:right="-29"/>
              <w:rPr>
                <w:sz w:val="24"/>
              </w:rPr>
            </w:pPr>
          </w:p>
        </w:tc>
        <w:tc>
          <w:tcPr>
            <w:tcW w:w="4605" w:type="dxa"/>
            <w:tcBorders>
              <w:top w:val="nil"/>
              <w:bottom w:val="nil"/>
            </w:tcBorders>
          </w:tcPr>
          <w:p>
            <w:pPr>
              <w:pStyle w:val="7"/>
              <w:spacing w:line="260" w:lineRule="exact"/>
              <w:ind w:left="107"/>
              <w:rPr>
                <w:sz w:val="24"/>
              </w:rPr>
            </w:pPr>
            <w:r>
              <w:rPr>
                <w:spacing w:val="-15"/>
                <w:sz w:val="24"/>
              </w:rPr>
              <w:t>已经实施安装、改造、修理的，责令恢复原</w:t>
            </w:r>
          </w:p>
          <w:p>
            <w:pPr>
              <w:pStyle w:val="7"/>
              <w:spacing w:before="93" w:line="312" w:lineRule="auto"/>
              <w:ind w:left="107" w:right="88"/>
              <w:rPr>
                <w:sz w:val="24"/>
              </w:rPr>
            </w:pPr>
            <w:r>
              <w:rPr>
                <w:sz w:val="24"/>
              </w:rPr>
              <w:t>状或者责令限期由取得许可的单位重新安装、改造、修理。</w:t>
            </w:r>
          </w:p>
        </w:tc>
        <w:tc>
          <w:tcPr>
            <w:tcW w:w="693" w:type="dxa"/>
            <w:tcBorders>
              <w:top w:val="nil"/>
              <w:bottom w:val="nil"/>
            </w:tcBorders>
          </w:tcPr>
          <w:p>
            <w:pPr>
              <w:pStyle w:val="7"/>
              <w:rPr>
                <w:sz w:val="24"/>
              </w:rPr>
            </w:pPr>
          </w:p>
          <w:p>
            <w:pPr>
              <w:pStyle w:val="7"/>
              <w:rPr>
                <w:sz w:val="24"/>
              </w:rPr>
            </w:pPr>
          </w:p>
          <w:p>
            <w:pPr>
              <w:pStyle w:val="7"/>
              <w:spacing w:before="9"/>
              <w:rPr>
                <w:sz w:val="23"/>
              </w:rPr>
            </w:pPr>
          </w:p>
          <w:p>
            <w:pPr>
              <w:pStyle w:val="7"/>
              <w:ind w:right="92"/>
              <w:jc w:val="right"/>
              <w:rPr>
                <w:sz w:val="24"/>
              </w:rPr>
            </w:pPr>
            <w:r>
              <w:rPr>
                <w:sz w:val="24"/>
              </w:rPr>
              <w:t>一般</w:t>
            </w:r>
          </w:p>
        </w:tc>
        <w:tc>
          <w:tcPr>
            <w:tcW w:w="3599" w:type="dxa"/>
            <w:tcBorders>
              <w:top w:val="nil"/>
              <w:bottom w:val="nil"/>
            </w:tcBorders>
          </w:tcPr>
          <w:p>
            <w:pPr>
              <w:pStyle w:val="7"/>
              <w:spacing w:before="11"/>
              <w:rPr>
                <w:sz w:val="24"/>
              </w:rPr>
            </w:pPr>
          </w:p>
          <w:p>
            <w:pPr>
              <w:pStyle w:val="7"/>
              <w:spacing w:before="1"/>
              <w:ind w:left="111"/>
              <w:rPr>
                <w:sz w:val="24"/>
              </w:rPr>
            </w:pPr>
            <w:r>
              <w:rPr>
                <w:sz w:val="24"/>
              </w:rPr>
              <w:t>有以下情形之一的：</w:t>
            </w:r>
          </w:p>
          <w:p>
            <w:pPr>
              <w:pStyle w:val="7"/>
              <w:spacing w:before="91"/>
              <w:ind w:left="111"/>
              <w:rPr>
                <w:sz w:val="24"/>
              </w:rPr>
            </w:pPr>
            <w:r>
              <w:rPr>
                <w:sz w:val="24"/>
              </w:rPr>
              <w:t>⑴已交付使用的；</w:t>
            </w:r>
          </w:p>
          <w:p>
            <w:pPr>
              <w:pStyle w:val="7"/>
              <w:spacing w:before="93"/>
              <w:ind w:left="111"/>
              <w:rPr>
                <w:sz w:val="24"/>
              </w:rPr>
            </w:pPr>
            <w:r>
              <w:rPr>
                <w:spacing w:val="-8"/>
                <w:sz w:val="24"/>
              </w:rPr>
              <w:t xml:space="preserve">⑵违法制造的特种设备金额在 </w:t>
            </w:r>
            <w:r>
              <w:rPr>
                <w:sz w:val="24"/>
              </w:rPr>
              <w:t>20</w:t>
            </w:r>
          </w:p>
          <w:p>
            <w:pPr>
              <w:pStyle w:val="7"/>
              <w:spacing w:before="93"/>
              <w:ind w:left="111"/>
              <w:rPr>
                <w:sz w:val="24"/>
              </w:rPr>
            </w:pPr>
            <w:r>
              <w:rPr>
                <w:sz w:val="24"/>
              </w:rPr>
              <w:t>万元以上 40 万元以下的。</w:t>
            </w:r>
          </w:p>
        </w:tc>
        <w:tc>
          <w:tcPr>
            <w:tcW w:w="3580" w:type="dxa"/>
            <w:tcBorders>
              <w:top w:val="nil"/>
              <w:bottom w:val="nil"/>
            </w:tcBorders>
          </w:tcPr>
          <w:p>
            <w:pPr>
              <w:pStyle w:val="7"/>
              <w:spacing w:before="118" w:line="312" w:lineRule="auto"/>
              <w:ind w:left="112" w:right="85"/>
              <w:jc w:val="both"/>
              <w:rPr>
                <w:sz w:val="24"/>
              </w:rPr>
            </w:pPr>
            <w:r>
              <w:rPr>
                <w:spacing w:val="-12"/>
                <w:sz w:val="24"/>
              </w:rPr>
              <w:t xml:space="preserve">特种设备，处 </w:t>
            </w:r>
            <w:r>
              <w:rPr>
                <w:sz w:val="24"/>
              </w:rPr>
              <w:t>20</w:t>
            </w:r>
            <w:r>
              <w:rPr>
                <w:spacing w:val="-20"/>
                <w:sz w:val="24"/>
              </w:rPr>
              <w:t xml:space="preserve"> 万元以上 </w:t>
            </w:r>
            <w:r>
              <w:rPr>
                <w:sz w:val="24"/>
              </w:rPr>
              <w:t>35</w:t>
            </w:r>
            <w:r>
              <w:rPr>
                <w:spacing w:val="-32"/>
                <w:sz w:val="24"/>
              </w:rPr>
              <w:t xml:space="preserve"> 万</w:t>
            </w:r>
            <w:r>
              <w:rPr>
                <w:sz w:val="24"/>
              </w:rPr>
              <w:t>元以下罚款；有违法所得的，没收违法所得；已经实施安装、改</w:t>
            </w:r>
            <w:r>
              <w:rPr>
                <w:spacing w:val="-1"/>
                <w:sz w:val="24"/>
              </w:rPr>
              <w:t>造、修理的，责令恢复原状或者</w:t>
            </w:r>
          </w:p>
          <w:p>
            <w:pPr>
              <w:pStyle w:val="7"/>
              <w:spacing w:before="1"/>
              <w:ind w:left="112"/>
              <w:rPr>
                <w:sz w:val="24"/>
              </w:rPr>
            </w:pPr>
            <w:r>
              <w:rPr>
                <w:spacing w:val="-1"/>
                <w:sz w:val="24"/>
              </w:rPr>
              <w:t>责令限期由取得许可的单位重新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641" w:type="dxa"/>
            <w:tcBorders>
              <w:top w:val="nil"/>
            </w:tcBorders>
          </w:tcPr>
          <w:p>
            <w:pPr>
              <w:pStyle w:val="7"/>
              <w:rPr>
                <w:rFonts w:ascii="Times New Roman"/>
                <w:sz w:val="24"/>
              </w:rPr>
            </w:pPr>
          </w:p>
        </w:tc>
        <w:tc>
          <w:tcPr>
            <w:tcW w:w="1519" w:type="dxa"/>
            <w:tcBorders>
              <w:top w:val="nil"/>
            </w:tcBorders>
          </w:tcPr>
          <w:p>
            <w:pPr>
              <w:pStyle w:val="7"/>
              <w:rPr>
                <w:rFonts w:ascii="Times New Roman"/>
                <w:sz w:val="24"/>
              </w:rPr>
            </w:pPr>
          </w:p>
        </w:tc>
        <w:tc>
          <w:tcPr>
            <w:tcW w:w="4605" w:type="dxa"/>
            <w:tcBorders>
              <w:top w:val="nil"/>
            </w:tcBorders>
          </w:tcPr>
          <w:p>
            <w:pPr>
              <w:pStyle w:val="7"/>
              <w:rPr>
                <w:rFonts w:ascii="Times New Roman"/>
                <w:sz w:val="24"/>
              </w:rPr>
            </w:pPr>
          </w:p>
        </w:tc>
        <w:tc>
          <w:tcPr>
            <w:tcW w:w="693" w:type="dxa"/>
            <w:tcBorders>
              <w:top w:val="nil"/>
            </w:tcBorders>
          </w:tcPr>
          <w:p>
            <w:pPr>
              <w:pStyle w:val="7"/>
              <w:rPr>
                <w:rFonts w:ascii="Times New Roman"/>
                <w:sz w:val="24"/>
              </w:rPr>
            </w:pPr>
          </w:p>
        </w:tc>
        <w:tc>
          <w:tcPr>
            <w:tcW w:w="3599" w:type="dxa"/>
            <w:tcBorders>
              <w:top w:val="nil"/>
            </w:tcBorders>
          </w:tcPr>
          <w:p>
            <w:pPr>
              <w:pStyle w:val="7"/>
              <w:rPr>
                <w:rFonts w:ascii="Times New Roman"/>
                <w:sz w:val="24"/>
              </w:rPr>
            </w:pPr>
          </w:p>
        </w:tc>
        <w:tc>
          <w:tcPr>
            <w:tcW w:w="3580" w:type="dxa"/>
            <w:tcBorders>
              <w:top w:val="nil"/>
            </w:tcBorders>
          </w:tcPr>
          <w:p>
            <w:pPr>
              <w:pStyle w:val="7"/>
              <w:spacing w:before="36"/>
              <w:ind w:left="112"/>
              <w:rPr>
                <w:sz w:val="24"/>
              </w:rPr>
            </w:pPr>
            <w:r>
              <w:rPr>
                <w:sz w:val="24"/>
              </w:rPr>
              <w:t>安装、改造、修理。</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641" w:type="dxa"/>
          </w:tcPr>
          <w:p>
            <w:pPr>
              <w:pStyle w:val="7"/>
              <w:rPr>
                <w:rFonts w:ascii="Times New Roman"/>
                <w:sz w:val="24"/>
              </w:rPr>
            </w:pPr>
          </w:p>
        </w:tc>
        <w:tc>
          <w:tcPr>
            <w:tcW w:w="1519" w:type="dxa"/>
          </w:tcPr>
          <w:p>
            <w:pPr>
              <w:pStyle w:val="7"/>
              <w:rPr>
                <w:rFonts w:ascii="Times New Roman"/>
                <w:sz w:val="24"/>
              </w:rPr>
            </w:pPr>
          </w:p>
        </w:tc>
        <w:tc>
          <w:tcPr>
            <w:tcW w:w="4605" w:type="dxa"/>
          </w:tcPr>
          <w:p>
            <w:pPr>
              <w:pStyle w:val="7"/>
              <w:rPr>
                <w:rFonts w:ascii="Times New Roman"/>
                <w:sz w:val="24"/>
              </w:rPr>
            </w:pPr>
          </w:p>
        </w:tc>
        <w:tc>
          <w:tcPr>
            <w:tcW w:w="693"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7"/>
              <w:ind w:right="92"/>
              <w:jc w:val="right"/>
              <w:rPr>
                <w:sz w:val="24"/>
              </w:rPr>
            </w:pPr>
            <w:r>
              <w:rPr>
                <w:sz w:val="24"/>
              </w:rPr>
              <w:t>较重</w:t>
            </w:r>
          </w:p>
        </w:tc>
        <w:tc>
          <w:tcPr>
            <w:tcW w:w="3599" w:type="dxa"/>
          </w:tcPr>
          <w:p>
            <w:pPr>
              <w:pStyle w:val="7"/>
              <w:rPr>
                <w:rFonts w:ascii="Times New Roman"/>
                <w:sz w:val="24"/>
              </w:rPr>
            </w:pPr>
          </w:p>
          <w:p>
            <w:pPr>
              <w:pStyle w:val="7"/>
              <w:spacing w:before="2"/>
              <w:rPr>
                <w:rFonts w:ascii="Times New Roman"/>
                <w:sz w:val="35"/>
              </w:rPr>
            </w:pPr>
          </w:p>
          <w:p>
            <w:pPr>
              <w:pStyle w:val="7"/>
              <w:spacing w:before="1"/>
              <w:ind w:left="111"/>
              <w:rPr>
                <w:sz w:val="24"/>
              </w:rPr>
            </w:pPr>
            <w:r>
              <w:rPr>
                <w:sz w:val="24"/>
              </w:rPr>
              <w:t>有以下情形之一的：</w:t>
            </w:r>
          </w:p>
          <w:p>
            <w:pPr>
              <w:pStyle w:val="7"/>
              <w:spacing w:before="91"/>
              <w:ind w:left="111"/>
              <w:rPr>
                <w:sz w:val="24"/>
              </w:rPr>
            </w:pPr>
            <w:r>
              <w:rPr>
                <w:sz w:val="24"/>
              </w:rPr>
              <w:t>⑴屡教不改的；</w:t>
            </w:r>
          </w:p>
          <w:p>
            <w:pPr>
              <w:pStyle w:val="7"/>
              <w:spacing w:before="93" w:line="312" w:lineRule="auto"/>
              <w:ind w:left="111" w:right="86"/>
              <w:rPr>
                <w:sz w:val="24"/>
              </w:rPr>
            </w:pPr>
            <w:r>
              <w:rPr>
                <w:spacing w:val="-2"/>
                <w:sz w:val="24"/>
              </w:rPr>
              <w:t>⑵违法制造的特种设备金额</w:t>
            </w:r>
            <w:r>
              <w:rPr>
                <w:sz w:val="24"/>
              </w:rPr>
              <w:t>40</w:t>
            </w:r>
            <w:r>
              <w:rPr>
                <w:spacing w:val="-50"/>
                <w:sz w:val="24"/>
              </w:rPr>
              <w:t xml:space="preserve"> 万</w:t>
            </w:r>
            <w:r>
              <w:rPr>
                <w:spacing w:val="-4"/>
                <w:sz w:val="24"/>
              </w:rPr>
              <w:t>元以上的。</w:t>
            </w:r>
          </w:p>
        </w:tc>
        <w:tc>
          <w:tcPr>
            <w:tcW w:w="3580" w:type="dxa"/>
          </w:tcPr>
          <w:p>
            <w:pPr>
              <w:pStyle w:val="7"/>
              <w:spacing w:before="81" w:line="312" w:lineRule="auto"/>
              <w:ind w:left="112" w:right="85"/>
              <w:jc w:val="both"/>
              <w:rPr>
                <w:sz w:val="24"/>
              </w:rPr>
            </w:pPr>
            <w:r>
              <w:rPr>
                <w:sz w:val="24"/>
              </w:rPr>
              <w:t>责令停止生产，没收违法制造的</w:t>
            </w:r>
            <w:r>
              <w:rPr>
                <w:spacing w:val="-12"/>
                <w:sz w:val="24"/>
              </w:rPr>
              <w:t xml:space="preserve">特种设备，处 </w:t>
            </w:r>
            <w:r>
              <w:rPr>
                <w:sz w:val="24"/>
              </w:rPr>
              <w:t>35</w:t>
            </w:r>
            <w:r>
              <w:rPr>
                <w:spacing w:val="-20"/>
                <w:sz w:val="24"/>
              </w:rPr>
              <w:t xml:space="preserve"> 万元以上 </w:t>
            </w:r>
            <w:r>
              <w:rPr>
                <w:sz w:val="24"/>
              </w:rPr>
              <w:t>50</w:t>
            </w:r>
            <w:r>
              <w:rPr>
                <w:spacing w:val="-32"/>
                <w:sz w:val="24"/>
              </w:rPr>
              <w:t xml:space="preserve"> 万</w:t>
            </w:r>
            <w:r>
              <w:rPr>
                <w:sz w:val="24"/>
              </w:rPr>
              <w:t>元以下罚款；有违法所得的，没收违法所得；已经实施安装、改造、修理的，责令恢复原状或者责令限期由取得许可的单位重新</w:t>
            </w:r>
          </w:p>
          <w:p>
            <w:pPr>
              <w:pStyle w:val="7"/>
              <w:spacing w:before="2" w:line="299" w:lineRule="exact"/>
              <w:ind w:left="112"/>
              <w:rPr>
                <w:sz w:val="24"/>
              </w:rPr>
            </w:pPr>
            <w:r>
              <w:rPr>
                <w:sz w:val="24"/>
              </w:rPr>
              <w:t>安装、改造、修理。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ind w:left="143"/>
              <w:rPr>
                <w:sz w:val="24"/>
              </w:rPr>
            </w:pPr>
            <w:r>
              <w:rPr>
                <w:sz w:val="24"/>
              </w:rPr>
              <w:t>139</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9"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spacing w:line="312" w:lineRule="auto"/>
              <w:ind w:left="107" w:right="88"/>
              <w:jc w:val="both"/>
              <w:rPr>
                <w:sz w:val="24"/>
              </w:rPr>
            </w:pPr>
            <w:r>
              <w:rPr>
                <w:spacing w:val="-6"/>
                <w:sz w:val="24"/>
              </w:rPr>
              <w:t>第七十五条 违反本法规定，特种设备的设</w:t>
            </w:r>
            <w:r>
              <w:rPr>
                <w:spacing w:val="-14"/>
                <w:sz w:val="24"/>
              </w:rPr>
              <w:t>计文件未经鉴定，擅自用于制造的，责令改</w:t>
            </w:r>
            <w:r>
              <w:rPr>
                <w:spacing w:val="-15"/>
                <w:sz w:val="24"/>
              </w:rPr>
              <w:t>正，没收违法制造的特种设备，处五万元以</w:t>
            </w:r>
            <w:r>
              <w:rPr>
                <w:spacing w:val="-5"/>
                <w:sz w:val="24"/>
              </w:rPr>
              <w:t>上五十万元以下罚款。</w:t>
            </w:r>
          </w:p>
        </w:tc>
        <w:tc>
          <w:tcPr>
            <w:tcW w:w="693"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right="92"/>
              <w:jc w:val="right"/>
              <w:rPr>
                <w:sz w:val="24"/>
              </w:rPr>
            </w:pPr>
            <w:r>
              <w:rPr>
                <w:sz w:val="24"/>
              </w:rPr>
              <w:t>较轻</w:t>
            </w:r>
          </w:p>
        </w:tc>
        <w:tc>
          <w:tcPr>
            <w:tcW w:w="3599" w:type="dxa"/>
          </w:tcPr>
          <w:p>
            <w:pPr>
              <w:pStyle w:val="7"/>
              <w:spacing w:before="79"/>
              <w:ind w:left="111"/>
              <w:rPr>
                <w:sz w:val="24"/>
              </w:rPr>
            </w:pPr>
            <w:r>
              <w:rPr>
                <w:sz w:val="24"/>
              </w:rPr>
              <w:t>有下列情形之一的：</w:t>
            </w:r>
          </w:p>
          <w:p>
            <w:pPr>
              <w:pStyle w:val="7"/>
              <w:spacing w:before="93" w:line="312" w:lineRule="auto"/>
              <w:ind w:left="111" w:right="86"/>
              <w:rPr>
                <w:sz w:val="24"/>
              </w:rPr>
            </w:pPr>
            <w:r>
              <w:rPr>
                <w:sz w:val="24"/>
              </w:rPr>
              <w:t>⑴所制造的特种设备尚未交付使用的；</w:t>
            </w:r>
          </w:p>
          <w:p>
            <w:pPr>
              <w:pStyle w:val="7"/>
              <w:spacing w:line="307" w:lineRule="exact"/>
              <w:ind w:left="111"/>
              <w:rPr>
                <w:sz w:val="24"/>
              </w:rPr>
            </w:pPr>
            <w:r>
              <w:rPr>
                <w:spacing w:val="-8"/>
                <w:sz w:val="24"/>
              </w:rPr>
              <w:t xml:space="preserve">⑵所制造的特种设备货值金额 </w:t>
            </w:r>
            <w:r>
              <w:rPr>
                <w:sz w:val="24"/>
              </w:rPr>
              <w:t>15</w:t>
            </w:r>
          </w:p>
          <w:p>
            <w:pPr>
              <w:pStyle w:val="7"/>
              <w:spacing w:before="93" w:line="301" w:lineRule="exact"/>
              <w:ind w:left="111"/>
              <w:rPr>
                <w:sz w:val="24"/>
              </w:rPr>
            </w:pPr>
            <w:r>
              <w:rPr>
                <w:sz w:val="24"/>
              </w:rPr>
              <w:t>万元以下的。</w:t>
            </w:r>
          </w:p>
        </w:tc>
        <w:tc>
          <w:tcPr>
            <w:tcW w:w="3580" w:type="dxa"/>
          </w:tcPr>
          <w:p>
            <w:pPr>
              <w:pStyle w:val="7"/>
              <w:rPr>
                <w:rFonts w:ascii="Times New Roman"/>
                <w:sz w:val="24"/>
              </w:rPr>
            </w:pPr>
          </w:p>
          <w:p>
            <w:pPr>
              <w:pStyle w:val="7"/>
              <w:rPr>
                <w:rFonts w:ascii="Times New Roman"/>
                <w:sz w:val="35"/>
              </w:rPr>
            </w:pPr>
          </w:p>
          <w:p>
            <w:pPr>
              <w:pStyle w:val="7"/>
              <w:ind w:left="112"/>
              <w:rPr>
                <w:sz w:val="24"/>
              </w:rPr>
            </w:pPr>
            <w:r>
              <w:rPr>
                <w:spacing w:val="-8"/>
                <w:sz w:val="24"/>
              </w:rPr>
              <w:t xml:space="preserve">没收非法制造的产品，处 </w:t>
            </w:r>
            <w:r>
              <w:rPr>
                <w:sz w:val="24"/>
              </w:rPr>
              <w:t>5</w:t>
            </w:r>
            <w:r>
              <w:rPr>
                <w:spacing w:val="-12"/>
                <w:sz w:val="24"/>
              </w:rPr>
              <w:t xml:space="preserve"> 万元</w:t>
            </w:r>
          </w:p>
          <w:p>
            <w:pPr>
              <w:pStyle w:val="7"/>
              <w:spacing w:before="94"/>
              <w:ind w:left="112"/>
              <w:rPr>
                <w:sz w:val="24"/>
              </w:rPr>
            </w:pPr>
            <w:r>
              <w:rPr>
                <w:sz w:val="24"/>
              </w:rPr>
              <w:t>以上 15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spacing w:before="2"/>
              <w:rPr>
                <w:rFonts w:ascii="Times New Roman"/>
                <w:sz w:val="24"/>
              </w:rPr>
            </w:pPr>
          </w:p>
          <w:p>
            <w:pPr>
              <w:pStyle w:val="7"/>
              <w:ind w:right="92"/>
              <w:jc w:val="right"/>
              <w:rPr>
                <w:sz w:val="24"/>
              </w:rPr>
            </w:pPr>
            <w:r>
              <w:rPr>
                <w:sz w:val="24"/>
              </w:rPr>
              <w:t>一般</w:t>
            </w:r>
          </w:p>
        </w:tc>
        <w:tc>
          <w:tcPr>
            <w:tcW w:w="3599" w:type="dxa"/>
          </w:tcPr>
          <w:p>
            <w:pPr>
              <w:pStyle w:val="7"/>
              <w:spacing w:before="79"/>
              <w:ind w:left="111"/>
              <w:rPr>
                <w:sz w:val="24"/>
              </w:rPr>
            </w:pPr>
            <w:r>
              <w:rPr>
                <w:spacing w:val="-8"/>
                <w:sz w:val="24"/>
              </w:rPr>
              <w:t xml:space="preserve">所制造的特种设备货值金额在 </w:t>
            </w:r>
            <w:r>
              <w:rPr>
                <w:sz w:val="24"/>
              </w:rPr>
              <w:t>15</w:t>
            </w:r>
          </w:p>
          <w:p>
            <w:pPr>
              <w:pStyle w:val="7"/>
              <w:spacing w:before="93" w:line="299" w:lineRule="exact"/>
              <w:ind w:left="111"/>
              <w:rPr>
                <w:sz w:val="24"/>
              </w:rPr>
            </w:pPr>
            <w:r>
              <w:rPr>
                <w:sz w:val="24"/>
              </w:rPr>
              <w:t>万元以上 30 万元以下的；</w:t>
            </w:r>
          </w:p>
        </w:tc>
        <w:tc>
          <w:tcPr>
            <w:tcW w:w="3580" w:type="dxa"/>
          </w:tcPr>
          <w:p>
            <w:pPr>
              <w:pStyle w:val="7"/>
              <w:spacing w:before="79"/>
              <w:ind w:left="112"/>
              <w:rPr>
                <w:sz w:val="24"/>
              </w:rPr>
            </w:pPr>
            <w:r>
              <w:rPr>
                <w:spacing w:val="-15"/>
                <w:sz w:val="24"/>
              </w:rPr>
              <w:t xml:space="preserve">没收非法制造的产品，处 </w:t>
            </w:r>
            <w:r>
              <w:rPr>
                <w:sz w:val="24"/>
              </w:rPr>
              <w:t>15</w:t>
            </w:r>
            <w:r>
              <w:rPr>
                <w:spacing w:val="-24"/>
                <w:sz w:val="24"/>
              </w:rPr>
              <w:t xml:space="preserve"> 万元</w:t>
            </w:r>
          </w:p>
          <w:p>
            <w:pPr>
              <w:pStyle w:val="7"/>
              <w:spacing w:before="93" w:line="299" w:lineRule="exact"/>
              <w:ind w:left="112"/>
              <w:rPr>
                <w:sz w:val="24"/>
              </w:rPr>
            </w:pPr>
            <w:r>
              <w:rPr>
                <w:sz w:val="24"/>
              </w:rPr>
              <w:t>以上 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spacing w:before="4"/>
              <w:rPr>
                <w:rFonts w:ascii="Times New Roman"/>
                <w:sz w:val="24"/>
              </w:rPr>
            </w:pPr>
          </w:p>
          <w:p>
            <w:pPr>
              <w:pStyle w:val="7"/>
              <w:ind w:right="92"/>
              <w:jc w:val="right"/>
              <w:rPr>
                <w:sz w:val="24"/>
              </w:rPr>
            </w:pPr>
            <w:r>
              <w:rPr>
                <w:sz w:val="24"/>
              </w:rPr>
              <w:t>较重</w:t>
            </w:r>
          </w:p>
        </w:tc>
        <w:tc>
          <w:tcPr>
            <w:tcW w:w="3599" w:type="dxa"/>
          </w:tcPr>
          <w:p>
            <w:pPr>
              <w:pStyle w:val="7"/>
              <w:spacing w:before="79"/>
              <w:ind w:left="111"/>
              <w:rPr>
                <w:sz w:val="24"/>
              </w:rPr>
            </w:pPr>
            <w:r>
              <w:rPr>
                <w:spacing w:val="-8"/>
                <w:sz w:val="24"/>
              </w:rPr>
              <w:t xml:space="preserve">所制造的特种设备货值金额在 </w:t>
            </w:r>
            <w:r>
              <w:rPr>
                <w:sz w:val="24"/>
              </w:rPr>
              <w:t>30</w:t>
            </w:r>
          </w:p>
          <w:p>
            <w:pPr>
              <w:pStyle w:val="7"/>
              <w:spacing w:before="93" w:line="301" w:lineRule="exact"/>
              <w:ind w:left="111"/>
              <w:rPr>
                <w:sz w:val="24"/>
              </w:rPr>
            </w:pPr>
            <w:r>
              <w:rPr>
                <w:sz w:val="24"/>
              </w:rPr>
              <w:t>万元以上的；</w:t>
            </w:r>
          </w:p>
        </w:tc>
        <w:tc>
          <w:tcPr>
            <w:tcW w:w="3580" w:type="dxa"/>
          </w:tcPr>
          <w:p>
            <w:pPr>
              <w:pStyle w:val="7"/>
              <w:spacing w:before="79"/>
              <w:ind w:left="112"/>
              <w:rPr>
                <w:sz w:val="24"/>
              </w:rPr>
            </w:pPr>
            <w:r>
              <w:rPr>
                <w:spacing w:val="-15"/>
                <w:sz w:val="24"/>
              </w:rPr>
              <w:t xml:space="preserve">没收非法制造的产品，处 </w:t>
            </w:r>
            <w:r>
              <w:rPr>
                <w:sz w:val="24"/>
              </w:rPr>
              <w:t>30</w:t>
            </w:r>
            <w:r>
              <w:rPr>
                <w:spacing w:val="-24"/>
                <w:sz w:val="24"/>
              </w:rPr>
              <w:t xml:space="preserve"> 万元</w:t>
            </w:r>
          </w:p>
          <w:p>
            <w:pPr>
              <w:pStyle w:val="7"/>
              <w:spacing w:before="93" w:line="301" w:lineRule="exact"/>
              <w:ind w:left="112"/>
              <w:rPr>
                <w:sz w:val="24"/>
              </w:rPr>
            </w:pPr>
            <w:r>
              <w:rPr>
                <w:sz w:val="24"/>
              </w:rPr>
              <w:t>以上 50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41" w:type="dxa"/>
            <w:vMerge w:val="restart"/>
          </w:tcPr>
          <w:p>
            <w:pPr>
              <w:pStyle w:val="7"/>
              <w:rPr>
                <w:rFonts w:ascii="Times New Roman"/>
                <w:sz w:val="24"/>
              </w:rPr>
            </w:pPr>
          </w:p>
          <w:p>
            <w:pPr>
              <w:pStyle w:val="7"/>
              <w:spacing w:before="7"/>
              <w:rPr>
                <w:rFonts w:ascii="Times New Roman"/>
                <w:sz w:val="35"/>
              </w:rPr>
            </w:pPr>
          </w:p>
          <w:p>
            <w:pPr>
              <w:pStyle w:val="7"/>
              <w:ind w:left="143"/>
              <w:rPr>
                <w:sz w:val="24"/>
              </w:rPr>
            </w:pPr>
            <w:r>
              <w:rPr>
                <w:sz w:val="24"/>
              </w:rPr>
              <w:t>140</w:t>
            </w:r>
          </w:p>
        </w:tc>
        <w:tc>
          <w:tcPr>
            <w:tcW w:w="1519" w:type="dxa"/>
            <w:vMerge w:val="restart"/>
          </w:tcPr>
          <w:p>
            <w:pPr>
              <w:pStyle w:val="7"/>
              <w:spacing w:before="9"/>
              <w:rPr>
                <w:rFonts w:ascii="Times New Roman"/>
                <w:sz w:val="24"/>
              </w:rPr>
            </w:pPr>
          </w:p>
          <w:p>
            <w:pPr>
              <w:pStyle w:val="7"/>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7"/>
              <w:spacing w:before="7"/>
              <w:rPr>
                <w:rFonts w:ascii="Times New Roman"/>
                <w:sz w:val="24"/>
              </w:rPr>
            </w:pPr>
          </w:p>
          <w:p>
            <w:pPr>
              <w:pStyle w:val="7"/>
              <w:spacing w:line="312" w:lineRule="auto"/>
              <w:ind w:left="107" w:right="88"/>
              <w:jc w:val="both"/>
              <w:rPr>
                <w:sz w:val="24"/>
              </w:rPr>
            </w:pPr>
            <w:r>
              <w:rPr>
                <w:spacing w:val="-6"/>
                <w:sz w:val="24"/>
              </w:rPr>
              <w:t>第七十六条 违反本法规定，未进行型式试</w:t>
            </w:r>
            <w:r>
              <w:rPr>
                <w:spacing w:val="-14"/>
                <w:sz w:val="24"/>
              </w:rPr>
              <w:t>验的，责令限期改正；逾期未改正的，处三</w:t>
            </w:r>
            <w:r>
              <w:rPr>
                <w:spacing w:val="-5"/>
                <w:sz w:val="24"/>
              </w:rPr>
              <w:t>万元以上三十万元以下罚款。</w:t>
            </w:r>
          </w:p>
        </w:tc>
        <w:tc>
          <w:tcPr>
            <w:tcW w:w="693" w:type="dxa"/>
          </w:tcPr>
          <w:p>
            <w:pPr>
              <w:pStyle w:val="7"/>
              <w:spacing w:before="2"/>
              <w:rPr>
                <w:rFonts w:ascii="Times New Roman"/>
                <w:sz w:val="24"/>
              </w:rPr>
            </w:pPr>
          </w:p>
          <w:p>
            <w:pPr>
              <w:pStyle w:val="7"/>
              <w:ind w:right="92"/>
              <w:jc w:val="right"/>
              <w:rPr>
                <w:sz w:val="24"/>
              </w:rPr>
            </w:pPr>
            <w:r>
              <w:rPr>
                <w:sz w:val="24"/>
              </w:rPr>
              <w:t>较轻</w:t>
            </w:r>
          </w:p>
        </w:tc>
        <w:tc>
          <w:tcPr>
            <w:tcW w:w="3599" w:type="dxa"/>
          </w:tcPr>
          <w:p>
            <w:pPr>
              <w:pStyle w:val="7"/>
              <w:spacing w:before="2"/>
              <w:rPr>
                <w:rFonts w:ascii="Times New Roman"/>
                <w:sz w:val="24"/>
              </w:rPr>
            </w:pPr>
          </w:p>
          <w:p>
            <w:pPr>
              <w:pStyle w:val="7"/>
              <w:ind w:left="111"/>
              <w:rPr>
                <w:sz w:val="24"/>
              </w:rPr>
            </w:pPr>
            <w:r>
              <w:rPr>
                <w:sz w:val="24"/>
              </w:rPr>
              <w:t>尚未交付使用的。</w:t>
            </w:r>
          </w:p>
        </w:tc>
        <w:tc>
          <w:tcPr>
            <w:tcW w:w="3580" w:type="dxa"/>
          </w:tcPr>
          <w:p>
            <w:pPr>
              <w:pStyle w:val="7"/>
              <w:spacing w:before="79"/>
              <w:ind w:left="112"/>
              <w:rPr>
                <w:sz w:val="24"/>
              </w:rPr>
            </w:pPr>
            <w:r>
              <w:rPr>
                <w:spacing w:val="-12"/>
                <w:sz w:val="24"/>
              </w:rPr>
              <w:t xml:space="preserve">逾期未改正的，处 </w:t>
            </w:r>
            <w:r>
              <w:rPr>
                <w:sz w:val="24"/>
              </w:rPr>
              <w:t>3</w:t>
            </w:r>
            <w:r>
              <w:rPr>
                <w:spacing w:val="-24"/>
                <w:sz w:val="24"/>
              </w:rPr>
              <w:t xml:space="preserve"> 万元以上 </w:t>
            </w:r>
            <w:r>
              <w:rPr>
                <w:sz w:val="24"/>
              </w:rPr>
              <w:t>10</w:t>
            </w:r>
          </w:p>
          <w:p>
            <w:pPr>
              <w:pStyle w:val="7"/>
              <w:spacing w:before="93" w:line="299" w:lineRule="exact"/>
              <w:ind w:left="112"/>
              <w:rPr>
                <w:sz w:val="24"/>
              </w:rPr>
            </w:pPr>
            <w:r>
              <w:rPr>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spacing w:before="4"/>
              <w:rPr>
                <w:rFonts w:ascii="Times New Roman"/>
                <w:sz w:val="24"/>
              </w:rPr>
            </w:pPr>
          </w:p>
          <w:p>
            <w:pPr>
              <w:pStyle w:val="7"/>
              <w:ind w:right="92"/>
              <w:jc w:val="right"/>
              <w:rPr>
                <w:sz w:val="24"/>
              </w:rPr>
            </w:pPr>
            <w:r>
              <w:rPr>
                <w:sz w:val="24"/>
              </w:rPr>
              <w:t>一般</w:t>
            </w:r>
          </w:p>
        </w:tc>
        <w:tc>
          <w:tcPr>
            <w:tcW w:w="3599" w:type="dxa"/>
          </w:tcPr>
          <w:p>
            <w:pPr>
              <w:pStyle w:val="7"/>
              <w:spacing w:before="4"/>
              <w:rPr>
                <w:rFonts w:ascii="Times New Roman"/>
                <w:sz w:val="24"/>
              </w:rPr>
            </w:pPr>
          </w:p>
          <w:p>
            <w:pPr>
              <w:pStyle w:val="7"/>
              <w:ind w:left="111"/>
              <w:rPr>
                <w:sz w:val="24"/>
              </w:rPr>
            </w:pPr>
            <w:r>
              <w:rPr>
                <w:sz w:val="24"/>
              </w:rPr>
              <w:t>已交付使用的。</w:t>
            </w:r>
          </w:p>
        </w:tc>
        <w:tc>
          <w:tcPr>
            <w:tcW w:w="3580" w:type="dxa"/>
          </w:tcPr>
          <w:p>
            <w:pPr>
              <w:pStyle w:val="7"/>
              <w:spacing w:before="79"/>
              <w:ind w:left="112"/>
              <w:rPr>
                <w:sz w:val="24"/>
              </w:rPr>
            </w:pPr>
            <w:r>
              <w:rPr>
                <w:spacing w:val="-25"/>
                <w:sz w:val="24"/>
              </w:rPr>
              <w:t xml:space="preserve">逾期未改正的，处 </w:t>
            </w:r>
            <w:r>
              <w:rPr>
                <w:sz w:val="24"/>
              </w:rPr>
              <w:t>10</w:t>
            </w:r>
            <w:r>
              <w:rPr>
                <w:spacing w:val="-24"/>
                <w:sz w:val="24"/>
              </w:rPr>
              <w:t xml:space="preserve"> 万元以上 </w:t>
            </w:r>
            <w:r>
              <w:rPr>
                <w:sz w:val="24"/>
              </w:rPr>
              <w:t>20</w:t>
            </w:r>
          </w:p>
          <w:p>
            <w:pPr>
              <w:pStyle w:val="7"/>
              <w:spacing w:before="93" w:line="301" w:lineRule="exact"/>
              <w:ind w:left="112"/>
              <w:rPr>
                <w:sz w:val="24"/>
              </w:rPr>
            </w:pPr>
            <w:r>
              <w:rPr>
                <w:sz w:val="24"/>
              </w:rPr>
              <w:t>万元以下罚款。</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41" w:type="dxa"/>
          </w:tcPr>
          <w:p>
            <w:pPr>
              <w:pStyle w:val="7"/>
              <w:rPr>
                <w:rFonts w:ascii="Times New Roman"/>
                <w:sz w:val="24"/>
              </w:rPr>
            </w:pPr>
          </w:p>
        </w:tc>
        <w:tc>
          <w:tcPr>
            <w:tcW w:w="1519" w:type="dxa"/>
          </w:tcPr>
          <w:p>
            <w:pPr>
              <w:pStyle w:val="7"/>
              <w:rPr>
                <w:rFonts w:ascii="Times New Roman"/>
                <w:sz w:val="24"/>
              </w:rPr>
            </w:pPr>
          </w:p>
        </w:tc>
        <w:tc>
          <w:tcPr>
            <w:tcW w:w="4605" w:type="dxa"/>
          </w:tcPr>
          <w:p>
            <w:pPr>
              <w:pStyle w:val="7"/>
              <w:rPr>
                <w:rFonts w:ascii="Times New Roman"/>
                <w:sz w:val="24"/>
              </w:rPr>
            </w:pPr>
          </w:p>
        </w:tc>
        <w:tc>
          <w:tcPr>
            <w:tcW w:w="693" w:type="dxa"/>
          </w:tcPr>
          <w:p>
            <w:pPr>
              <w:pStyle w:val="7"/>
              <w:spacing w:before="4"/>
              <w:rPr>
                <w:rFonts w:ascii="Times New Roman"/>
                <w:sz w:val="24"/>
              </w:rPr>
            </w:pPr>
          </w:p>
          <w:p>
            <w:pPr>
              <w:pStyle w:val="7"/>
              <w:ind w:right="92"/>
              <w:jc w:val="right"/>
              <w:rPr>
                <w:sz w:val="24"/>
              </w:rPr>
            </w:pPr>
            <w:r>
              <w:rPr>
                <w:sz w:val="24"/>
              </w:rPr>
              <w:t>较重</w:t>
            </w:r>
          </w:p>
        </w:tc>
        <w:tc>
          <w:tcPr>
            <w:tcW w:w="3599" w:type="dxa"/>
          </w:tcPr>
          <w:p>
            <w:pPr>
              <w:pStyle w:val="7"/>
              <w:spacing w:before="4"/>
              <w:rPr>
                <w:rFonts w:ascii="Times New Roman"/>
                <w:sz w:val="24"/>
              </w:rPr>
            </w:pPr>
          </w:p>
          <w:p>
            <w:pPr>
              <w:pStyle w:val="7"/>
              <w:ind w:left="111"/>
              <w:rPr>
                <w:sz w:val="24"/>
              </w:rPr>
            </w:pPr>
            <w:r>
              <w:rPr>
                <w:sz w:val="24"/>
              </w:rPr>
              <w:t>屡教不改的。</w:t>
            </w:r>
          </w:p>
        </w:tc>
        <w:tc>
          <w:tcPr>
            <w:tcW w:w="3580" w:type="dxa"/>
          </w:tcPr>
          <w:p>
            <w:pPr>
              <w:pStyle w:val="7"/>
              <w:spacing w:before="3" w:line="398" w:lineRule="exact"/>
              <w:ind w:left="112" w:right="85"/>
              <w:rPr>
                <w:sz w:val="24"/>
              </w:rPr>
            </w:pPr>
            <w:r>
              <w:rPr>
                <w:spacing w:val="-25"/>
                <w:sz w:val="24"/>
              </w:rPr>
              <w:t xml:space="preserve">逾期未改正的，处 </w:t>
            </w:r>
            <w:r>
              <w:rPr>
                <w:sz w:val="24"/>
              </w:rPr>
              <w:t>20</w:t>
            </w:r>
            <w:r>
              <w:rPr>
                <w:spacing w:val="-24"/>
                <w:sz w:val="24"/>
              </w:rPr>
              <w:t xml:space="preserve"> 万元以上 </w:t>
            </w:r>
            <w:r>
              <w:rPr>
                <w:spacing w:val="-8"/>
                <w:sz w:val="24"/>
              </w:rPr>
              <w:t xml:space="preserve">30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33"/>
              </w:rPr>
            </w:pPr>
          </w:p>
          <w:p>
            <w:pPr>
              <w:pStyle w:val="7"/>
              <w:ind w:left="143"/>
              <w:rPr>
                <w:sz w:val="24"/>
              </w:rPr>
            </w:pPr>
            <w:r>
              <w:rPr>
                <w:sz w:val="24"/>
              </w:rPr>
              <w:t>141</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2"/>
              </w:rPr>
            </w:pPr>
          </w:p>
          <w:p>
            <w:pPr>
              <w:pStyle w:val="7"/>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7"/>
              <w:rPr>
                <w:rFonts w:ascii="Times New Roman"/>
                <w:sz w:val="24"/>
              </w:rPr>
            </w:pPr>
          </w:p>
          <w:p>
            <w:pPr>
              <w:pStyle w:val="7"/>
              <w:spacing w:before="208" w:line="312" w:lineRule="auto"/>
              <w:ind w:left="107" w:right="88"/>
              <w:jc w:val="both"/>
              <w:rPr>
                <w:sz w:val="24"/>
              </w:rPr>
            </w:pPr>
            <w:r>
              <w:rPr>
                <w:spacing w:val="-6"/>
                <w:sz w:val="24"/>
              </w:rPr>
              <w:t>第七十七条 违反本法规定，特种设备出厂</w:t>
            </w:r>
            <w:r>
              <w:rPr>
                <w:spacing w:val="-14"/>
                <w:sz w:val="24"/>
              </w:rPr>
              <w:t>时，未按照安全技术规范的要求随附相关技术资料和文件的，责令限期改正；逾期未改正的，责令停止制造、销售，处二万元以上二十万元以下罚款；有违法所得的，没收违</w:t>
            </w:r>
            <w:r>
              <w:rPr>
                <w:spacing w:val="-4"/>
                <w:sz w:val="24"/>
              </w:rPr>
              <w:t>法所得。</w:t>
            </w:r>
          </w:p>
        </w:tc>
        <w:tc>
          <w:tcPr>
            <w:tcW w:w="693" w:type="dxa"/>
          </w:tcPr>
          <w:p>
            <w:pPr>
              <w:pStyle w:val="7"/>
              <w:rPr>
                <w:rFonts w:ascii="Times New Roman"/>
                <w:sz w:val="24"/>
              </w:rPr>
            </w:pPr>
          </w:p>
          <w:p>
            <w:pPr>
              <w:pStyle w:val="7"/>
              <w:rPr>
                <w:rFonts w:ascii="Times New Roman"/>
                <w:sz w:val="35"/>
              </w:rPr>
            </w:pPr>
          </w:p>
          <w:p>
            <w:pPr>
              <w:pStyle w:val="7"/>
              <w:ind w:right="92"/>
              <w:jc w:val="right"/>
              <w:rPr>
                <w:sz w:val="24"/>
              </w:rPr>
            </w:pPr>
            <w:r>
              <w:rPr>
                <w:sz w:val="24"/>
              </w:rPr>
              <w:t>较轻</w:t>
            </w:r>
          </w:p>
        </w:tc>
        <w:tc>
          <w:tcPr>
            <w:tcW w:w="3599" w:type="dxa"/>
          </w:tcPr>
          <w:p>
            <w:pPr>
              <w:pStyle w:val="7"/>
              <w:rPr>
                <w:rFonts w:ascii="Times New Roman"/>
                <w:sz w:val="24"/>
              </w:rPr>
            </w:pPr>
          </w:p>
          <w:p>
            <w:pPr>
              <w:pStyle w:val="7"/>
              <w:rPr>
                <w:rFonts w:ascii="Times New Roman"/>
                <w:sz w:val="35"/>
              </w:rPr>
            </w:pPr>
          </w:p>
          <w:p>
            <w:pPr>
              <w:pStyle w:val="7"/>
              <w:ind w:left="111"/>
              <w:rPr>
                <w:sz w:val="24"/>
              </w:rPr>
            </w:pPr>
            <w:r>
              <w:rPr>
                <w:sz w:val="24"/>
              </w:rPr>
              <w:t>尚未交付使用的。</w:t>
            </w:r>
          </w:p>
        </w:tc>
        <w:tc>
          <w:tcPr>
            <w:tcW w:w="3580" w:type="dxa"/>
          </w:tcPr>
          <w:p>
            <w:pPr>
              <w:pStyle w:val="7"/>
              <w:spacing w:before="79" w:line="312" w:lineRule="auto"/>
              <w:ind w:left="112" w:right="85"/>
              <w:jc w:val="both"/>
              <w:rPr>
                <w:sz w:val="24"/>
              </w:rPr>
            </w:pPr>
            <w:r>
              <w:rPr>
                <w:sz w:val="24"/>
              </w:rPr>
              <w:t>逾期未改正的，责令停止制造、</w:t>
            </w:r>
            <w:r>
              <w:rPr>
                <w:spacing w:val="-13"/>
                <w:sz w:val="24"/>
              </w:rPr>
              <w:t xml:space="preserve">销售，处 </w:t>
            </w:r>
            <w:r>
              <w:rPr>
                <w:sz w:val="24"/>
              </w:rPr>
              <w:t>2</w:t>
            </w:r>
            <w:r>
              <w:rPr>
                <w:spacing w:val="-20"/>
                <w:sz w:val="24"/>
              </w:rPr>
              <w:t xml:space="preserve"> 万元以上 </w:t>
            </w:r>
            <w:r>
              <w:rPr>
                <w:sz w:val="24"/>
              </w:rPr>
              <w:t>5</w:t>
            </w:r>
            <w:r>
              <w:rPr>
                <w:spacing w:val="-16"/>
                <w:sz w:val="24"/>
              </w:rPr>
              <w:t xml:space="preserve"> 万元以下</w:t>
            </w:r>
            <w:r>
              <w:rPr>
                <w:sz w:val="24"/>
              </w:rPr>
              <w:t>罚款；有违法所得的，没收违法</w:t>
            </w:r>
          </w:p>
          <w:p>
            <w:pPr>
              <w:pStyle w:val="7"/>
              <w:spacing w:line="301" w:lineRule="exact"/>
              <w:ind w:left="112"/>
              <w:rPr>
                <w:sz w:val="24"/>
              </w:rPr>
            </w:pPr>
            <w:r>
              <w:rPr>
                <w:sz w:val="24"/>
              </w:rPr>
              <w:t>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35"/>
              </w:rPr>
            </w:pPr>
          </w:p>
          <w:p>
            <w:pPr>
              <w:pStyle w:val="7"/>
              <w:ind w:right="92"/>
              <w:jc w:val="right"/>
              <w:rPr>
                <w:sz w:val="24"/>
              </w:rPr>
            </w:pPr>
            <w:r>
              <w:rPr>
                <w:sz w:val="24"/>
              </w:rPr>
              <w:t>一般</w:t>
            </w:r>
          </w:p>
        </w:tc>
        <w:tc>
          <w:tcPr>
            <w:tcW w:w="3599" w:type="dxa"/>
          </w:tcPr>
          <w:p>
            <w:pPr>
              <w:pStyle w:val="7"/>
              <w:rPr>
                <w:rFonts w:ascii="Times New Roman"/>
                <w:sz w:val="24"/>
              </w:rPr>
            </w:pPr>
          </w:p>
          <w:p>
            <w:pPr>
              <w:pStyle w:val="7"/>
              <w:rPr>
                <w:rFonts w:ascii="Times New Roman"/>
                <w:sz w:val="35"/>
              </w:rPr>
            </w:pPr>
          </w:p>
          <w:p>
            <w:pPr>
              <w:pStyle w:val="7"/>
              <w:ind w:left="111"/>
              <w:rPr>
                <w:sz w:val="24"/>
              </w:rPr>
            </w:pPr>
            <w:r>
              <w:rPr>
                <w:sz w:val="24"/>
              </w:rPr>
              <w:t>已交付使用的。</w:t>
            </w:r>
          </w:p>
        </w:tc>
        <w:tc>
          <w:tcPr>
            <w:tcW w:w="3580" w:type="dxa"/>
          </w:tcPr>
          <w:p>
            <w:pPr>
              <w:pStyle w:val="7"/>
              <w:spacing w:before="79" w:line="312" w:lineRule="auto"/>
              <w:ind w:left="112" w:right="85"/>
              <w:jc w:val="both"/>
              <w:rPr>
                <w:sz w:val="24"/>
              </w:rPr>
            </w:pPr>
            <w:r>
              <w:rPr>
                <w:sz w:val="24"/>
              </w:rPr>
              <w:t>逾期未改正的，责令停止制造、</w:t>
            </w:r>
            <w:r>
              <w:rPr>
                <w:spacing w:val="-28"/>
                <w:sz w:val="24"/>
              </w:rPr>
              <w:t xml:space="preserve">销售，处 </w:t>
            </w:r>
            <w:r>
              <w:rPr>
                <w:sz w:val="24"/>
              </w:rPr>
              <w:t>5</w:t>
            </w:r>
            <w:r>
              <w:rPr>
                <w:spacing w:val="-24"/>
                <w:sz w:val="24"/>
              </w:rPr>
              <w:t xml:space="preserve"> 万元以上 </w:t>
            </w:r>
            <w:r>
              <w:rPr>
                <w:sz w:val="24"/>
              </w:rPr>
              <w:t>10</w:t>
            </w:r>
            <w:r>
              <w:rPr>
                <w:spacing w:val="-19"/>
                <w:sz w:val="24"/>
              </w:rPr>
              <w:t xml:space="preserve"> 万元以下</w:t>
            </w:r>
            <w:r>
              <w:rPr>
                <w:sz w:val="24"/>
              </w:rPr>
              <w:t>罚款；有违法所得的，没收违法</w:t>
            </w:r>
          </w:p>
          <w:p>
            <w:pPr>
              <w:pStyle w:val="7"/>
              <w:spacing w:line="301" w:lineRule="exact"/>
              <w:ind w:left="112"/>
              <w:rPr>
                <w:sz w:val="24"/>
              </w:rPr>
            </w:pPr>
            <w:r>
              <w:rPr>
                <w:sz w:val="24"/>
              </w:rPr>
              <w:t>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641"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left="143"/>
              <w:rPr>
                <w:sz w:val="24"/>
              </w:rPr>
            </w:pPr>
            <w:r>
              <w:rPr>
                <w:sz w:val="24"/>
              </w:rPr>
              <w:t>141</w:t>
            </w:r>
          </w:p>
        </w:tc>
        <w:tc>
          <w:tcPr>
            <w:tcW w:w="1519" w:type="dxa"/>
          </w:tcPr>
          <w:p>
            <w:pPr>
              <w:pStyle w:val="7"/>
              <w:rPr>
                <w:rFonts w:ascii="Times New Roman"/>
                <w:sz w:val="24"/>
              </w:rPr>
            </w:pPr>
          </w:p>
          <w:p>
            <w:pPr>
              <w:pStyle w:val="7"/>
              <w:spacing w:before="2"/>
              <w:rPr>
                <w:rFonts w:ascii="Times New Roman"/>
                <w:sz w:val="35"/>
              </w:rPr>
            </w:pPr>
          </w:p>
          <w:p>
            <w:pPr>
              <w:pStyle w:val="7"/>
              <w:spacing w:before="1" w:line="312" w:lineRule="auto"/>
              <w:ind w:left="109" w:right="-29"/>
              <w:jc w:val="both"/>
              <w:rPr>
                <w:sz w:val="24"/>
              </w:rPr>
            </w:pPr>
            <w:r>
              <w:rPr>
                <w:spacing w:val="20"/>
                <w:sz w:val="24"/>
              </w:rPr>
              <w:t>《中华人民共和国特种</w:t>
            </w:r>
            <w:r>
              <w:rPr>
                <w:spacing w:val="-6"/>
                <w:sz w:val="24"/>
              </w:rPr>
              <w:t>设备安全法》</w:t>
            </w:r>
          </w:p>
        </w:tc>
        <w:tc>
          <w:tcPr>
            <w:tcW w:w="4605" w:type="dxa"/>
          </w:tcPr>
          <w:p>
            <w:pPr>
              <w:pStyle w:val="7"/>
              <w:spacing w:before="79" w:line="312" w:lineRule="auto"/>
              <w:ind w:left="107" w:right="88"/>
              <w:jc w:val="both"/>
              <w:rPr>
                <w:sz w:val="24"/>
              </w:rPr>
            </w:pPr>
            <w:r>
              <w:rPr>
                <w:spacing w:val="-6"/>
                <w:sz w:val="24"/>
              </w:rPr>
              <w:t>第七十七条 违反本法规定，特种设备出厂</w:t>
            </w:r>
            <w:r>
              <w:rPr>
                <w:spacing w:val="-14"/>
                <w:sz w:val="24"/>
              </w:rPr>
              <w:t>时，未按照安全技术规范的要求随附相关技术资料和文件的，责令限期改正；逾期未改正的，责令停止制造、销售，处二万元以上二十万元以下罚款；有违法所得的，没收违</w:t>
            </w:r>
          </w:p>
          <w:p>
            <w:pPr>
              <w:pStyle w:val="7"/>
              <w:spacing w:line="301" w:lineRule="exact"/>
              <w:ind w:left="107"/>
              <w:rPr>
                <w:sz w:val="24"/>
              </w:rPr>
            </w:pPr>
            <w:r>
              <w:rPr>
                <w:sz w:val="24"/>
              </w:rPr>
              <w:t>法所得。</w:t>
            </w:r>
          </w:p>
        </w:tc>
        <w:tc>
          <w:tcPr>
            <w:tcW w:w="693"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1"/>
              </w:rPr>
            </w:pPr>
          </w:p>
          <w:p>
            <w:pPr>
              <w:pStyle w:val="7"/>
              <w:spacing w:before="1"/>
              <w:ind w:right="92"/>
              <w:jc w:val="right"/>
              <w:rPr>
                <w:sz w:val="24"/>
              </w:rPr>
            </w:pPr>
            <w:r>
              <w:rPr>
                <w:sz w:val="24"/>
              </w:rPr>
              <w:t>较重</w:t>
            </w:r>
          </w:p>
        </w:tc>
        <w:tc>
          <w:tcPr>
            <w:tcW w:w="359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1"/>
              </w:rPr>
            </w:pPr>
          </w:p>
          <w:p>
            <w:pPr>
              <w:pStyle w:val="7"/>
              <w:spacing w:before="1"/>
              <w:ind w:left="111"/>
              <w:rPr>
                <w:sz w:val="24"/>
              </w:rPr>
            </w:pPr>
            <w:r>
              <w:rPr>
                <w:sz w:val="24"/>
              </w:rPr>
              <w:t>屡教不改的。</w:t>
            </w:r>
          </w:p>
        </w:tc>
        <w:tc>
          <w:tcPr>
            <w:tcW w:w="3580" w:type="dxa"/>
          </w:tcPr>
          <w:p>
            <w:pPr>
              <w:pStyle w:val="7"/>
              <w:rPr>
                <w:rFonts w:ascii="Times New Roman"/>
                <w:sz w:val="24"/>
              </w:rPr>
            </w:pPr>
          </w:p>
          <w:p>
            <w:pPr>
              <w:pStyle w:val="7"/>
              <w:spacing w:before="201" w:line="312" w:lineRule="auto"/>
              <w:ind w:left="112" w:right="85"/>
              <w:jc w:val="both"/>
              <w:rPr>
                <w:sz w:val="24"/>
              </w:rPr>
            </w:pPr>
            <w:r>
              <w:rPr>
                <w:sz w:val="24"/>
              </w:rPr>
              <w:t>逾期未改正的，责令停止制造、</w:t>
            </w:r>
            <w:r>
              <w:rPr>
                <w:spacing w:val="-14"/>
                <w:sz w:val="24"/>
              </w:rPr>
              <w:t xml:space="preserve">销售，处 </w:t>
            </w:r>
            <w:r>
              <w:rPr>
                <w:sz w:val="24"/>
              </w:rPr>
              <w:t>10</w:t>
            </w:r>
            <w:r>
              <w:rPr>
                <w:spacing w:val="-21"/>
                <w:sz w:val="24"/>
              </w:rPr>
              <w:t xml:space="preserve"> 万元以上 </w:t>
            </w:r>
            <w:r>
              <w:rPr>
                <w:sz w:val="24"/>
              </w:rPr>
              <w:t>20</w:t>
            </w:r>
            <w:r>
              <w:rPr>
                <w:spacing w:val="-18"/>
                <w:sz w:val="24"/>
              </w:rPr>
              <w:t xml:space="preserve"> 万元以</w:t>
            </w:r>
            <w:r>
              <w:rPr>
                <w:sz w:val="24"/>
              </w:rPr>
              <w:t>下罚款；有违法所得的，没收违</w:t>
            </w:r>
            <w:r>
              <w:rPr>
                <w:spacing w:val="-4"/>
                <w:sz w:val="24"/>
              </w:rPr>
              <w:t>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41" w:type="dxa"/>
            <w:vMerge w:val="restart"/>
          </w:tcPr>
          <w:p>
            <w:pPr>
              <w:pStyle w:val="7"/>
              <w:rPr>
                <w:rFonts w:ascii="Times New Roman"/>
                <w:sz w:val="24"/>
              </w:rPr>
            </w:pPr>
          </w:p>
          <w:p>
            <w:pPr>
              <w:pStyle w:val="7"/>
              <w:rPr>
                <w:rFonts w:ascii="Times New Roman"/>
                <w:sz w:val="24"/>
              </w:rPr>
            </w:pPr>
          </w:p>
          <w:p>
            <w:pPr>
              <w:pStyle w:val="7"/>
              <w:spacing w:before="10"/>
              <w:rPr>
                <w:rFonts w:ascii="Times New Roman"/>
                <w:sz w:val="30"/>
              </w:rPr>
            </w:pPr>
          </w:p>
          <w:p>
            <w:pPr>
              <w:pStyle w:val="7"/>
              <w:ind w:left="143"/>
              <w:rPr>
                <w:sz w:val="24"/>
              </w:rPr>
            </w:pPr>
            <w:r>
              <w:rPr>
                <w:sz w:val="24"/>
              </w:rPr>
              <w:t>142</w:t>
            </w:r>
          </w:p>
        </w:tc>
        <w:tc>
          <w:tcPr>
            <w:tcW w:w="1519" w:type="dxa"/>
            <w:vMerge w:val="restart"/>
          </w:tcPr>
          <w:p>
            <w:pPr>
              <w:pStyle w:val="7"/>
              <w:rPr>
                <w:rFonts w:ascii="Times New Roman"/>
                <w:sz w:val="24"/>
              </w:rPr>
            </w:pPr>
          </w:p>
          <w:p>
            <w:pPr>
              <w:pStyle w:val="7"/>
              <w:rPr>
                <w:rFonts w:ascii="Times New Roman"/>
                <w:sz w:val="20"/>
              </w:rPr>
            </w:pPr>
          </w:p>
          <w:p>
            <w:pPr>
              <w:pStyle w:val="7"/>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7"/>
              <w:tabs>
                <w:tab w:val="left" w:pos="1288"/>
              </w:tabs>
              <w:spacing w:before="103" w:line="312" w:lineRule="auto"/>
              <w:ind w:left="107" w:right="-15"/>
              <w:rPr>
                <w:sz w:val="24"/>
              </w:rPr>
            </w:pPr>
            <w:r>
              <w:rPr>
                <w:spacing w:val="-3"/>
                <w:sz w:val="24"/>
              </w:rPr>
              <w:t>第</w:t>
            </w:r>
            <w:r>
              <w:rPr>
                <w:spacing w:val="-5"/>
                <w:sz w:val="24"/>
              </w:rPr>
              <w:t>七十</w:t>
            </w:r>
            <w:r>
              <w:rPr>
                <w:sz w:val="24"/>
              </w:rPr>
              <w:t>八</w:t>
            </w:r>
            <w:r>
              <w:rPr>
                <w:sz w:val="24"/>
              </w:rPr>
              <w:tab/>
            </w:r>
            <w:r>
              <w:rPr>
                <w:spacing w:val="-5"/>
                <w:sz w:val="24"/>
              </w:rPr>
              <w:t>违反</w:t>
            </w:r>
            <w:r>
              <w:rPr>
                <w:spacing w:val="-3"/>
                <w:sz w:val="24"/>
              </w:rPr>
              <w:t>本</w:t>
            </w:r>
            <w:r>
              <w:rPr>
                <w:spacing w:val="-5"/>
                <w:sz w:val="24"/>
              </w:rPr>
              <w:t>法规</w:t>
            </w:r>
            <w:r>
              <w:rPr>
                <w:spacing w:val="-3"/>
                <w:sz w:val="24"/>
              </w:rPr>
              <w:t>定</w:t>
            </w:r>
            <w:r>
              <w:rPr>
                <w:spacing w:val="-5"/>
                <w:sz w:val="24"/>
              </w:rPr>
              <w:t>，特种</w:t>
            </w:r>
            <w:r>
              <w:rPr>
                <w:spacing w:val="-3"/>
                <w:sz w:val="24"/>
              </w:rPr>
              <w:t>设</w:t>
            </w:r>
            <w:r>
              <w:rPr>
                <w:spacing w:val="-5"/>
                <w:sz w:val="24"/>
              </w:rPr>
              <w:t>备安</w:t>
            </w:r>
            <w:r>
              <w:rPr>
                <w:spacing w:val="-3"/>
                <w:sz w:val="24"/>
              </w:rPr>
              <w:t>装</w:t>
            </w:r>
            <w:r>
              <w:rPr>
                <w:sz w:val="24"/>
              </w:rPr>
              <w:t>、</w:t>
            </w:r>
            <w:r>
              <w:rPr>
                <w:spacing w:val="-3"/>
                <w:sz w:val="24"/>
              </w:rPr>
              <w:t>改</w:t>
            </w:r>
            <w:r>
              <w:rPr>
                <w:spacing w:val="-5"/>
                <w:sz w:val="24"/>
              </w:rPr>
              <w:t>造</w:t>
            </w:r>
            <w:r>
              <w:rPr>
                <w:spacing w:val="-97"/>
                <w:sz w:val="24"/>
              </w:rPr>
              <w:t>、</w:t>
            </w:r>
            <w:r>
              <w:rPr>
                <w:spacing w:val="-5"/>
                <w:sz w:val="24"/>
              </w:rPr>
              <w:t>修</w:t>
            </w:r>
            <w:r>
              <w:rPr>
                <w:spacing w:val="-3"/>
                <w:sz w:val="24"/>
              </w:rPr>
              <w:t>理</w:t>
            </w:r>
            <w:r>
              <w:rPr>
                <w:spacing w:val="-5"/>
                <w:sz w:val="24"/>
              </w:rPr>
              <w:t>的施</w:t>
            </w:r>
            <w:r>
              <w:rPr>
                <w:spacing w:val="-3"/>
                <w:sz w:val="24"/>
              </w:rPr>
              <w:t>工</w:t>
            </w:r>
            <w:r>
              <w:rPr>
                <w:spacing w:val="-5"/>
                <w:sz w:val="24"/>
              </w:rPr>
              <w:t>单位</w:t>
            </w:r>
            <w:r>
              <w:rPr>
                <w:spacing w:val="-3"/>
                <w:sz w:val="24"/>
              </w:rPr>
              <w:t>在</w:t>
            </w:r>
            <w:r>
              <w:rPr>
                <w:spacing w:val="-5"/>
                <w:sz w:val="24"/>
              </w:rPr>
              <w:t>施工前</w:t>
            </w:r>
            <w:r>
              <w:rPr>
                <w:spacing w:val="-3"/>
                <w:sz w:val="24"/>
              </w:rPr>
              <w:t>未</w:t>
            </w:r>
            <w:r>
              <w:rPr>
                <w:spacing w:val="-5"/>
                <w:sz w:val="24"/>
              </w:rPr>
              <w:t>书面</w:t>
            </w:r>
            <w:r>
              <w:rPr>
                <w:spacing w:val="-3"/>
                <w:sz w:val="24"/>
              </w:rPr>
              <w:t>告</w:t>
            </w:r>
            <w:r>
              <w:rPr>
                <w:sz w:val="24"/>
              </w:rPr>
              <w:t>知</w:t>
            </w:r>
            <w:r>
              <w:rPr>
                <w:spacing w:val="4"/>
                <w:sz w:val="24"/>
              </w:rPr>
              <w:t>负责特种设备安</w:t>
            </w:r>
            <w:r>
              <w:rPr>
                <w:sz w:val="24"/>
              </w:rPr>
              <w:t>全</w:t>
            </w:r>
            <w:r>
              <w:rPr>
                <w:spacing w:val="4"/>
                <w:sz w:val="24"/>
              </w:rPr>
              <w:t>监</w:t>
            </w:r>
            <w:r>
              <w:rPr>
                <w:sz w:val="24"/>
              </w:rPr>
              <w:t>督</w:t>
            </w:r>
            <w:r>
              <w:rPr>
                <w:spacing w:val="4"/>
                <w:sz w:val="24"/>
              </w:rPr>
              <w:t>管理的部门即行</w:t>
            </w:r>
            <w:r>
              <w:rPr>
                <w:sz w:val="24"/>
              </w:rPr>
              <w:t>施</w:t>
            </w:r>
            <w:r>
              <w:rPr>
                <w:spacing w:val="-3"/>
                <w:sz w:val="24"/>
              </w:rPr>
              <w:t>工</w:t>
            </w:r>
            <w:r>
              <w:rPr>
                <w:spacing w:val="-5"/>
                <w:sz w:val="24"/>
              </w:rPr>
              <w:t>的</w:t>
            </w:r>
            <w:r>
              <w:rPr>
                <w:spacing w:val="-97"/>
                <w:sz w:val="24"/>
              </w:rPr>
              <w:t>，</w:t>
            </w:r>
            <w:r>
              <w:rPr>
                <w:spacing w:val="-5"/>
                <w:sz w:val="24"/>
              </w:rPr>
              <w:t>或</w:t>
            </w:r>
            <w:r>
              <w:rPr>
                <w:spacing w:val="-3"/>
                <w:sz w:val="24"/>
              </w:rPr>
              <w:t>者</w:t>
            </w:r>
            <w:r>
              <w:rPr>
                <w:spacing w:val="-5"/>
                <w:sz w:val="24"/>
              </w:rPr>
              <w:t>在验</w:t>
            </w:r>
            <w:r>
              <w:rPr>
                <w:spacing w:val="-3"/>
                <w:sz w:val="24"/>
              </w:rPr>
              <w:t>收</w:t>
            </w:r>
            <w:r>
              <w:rPr>
                <w:spacing w:val="-5"/>
                <w:sz w:val="24"/>
              </w:rPr>
              <w:t>后三</w:t>
            </w:r>
            <w:r>
              <w:rPr>
                <w:spacing w:val="-3"/>
                <w:sz w:val="24"/>
              </w:rPr>
              <w:t>十</w:t>
            </w:r>
            <w:r>
              <w:rPr>
                <w:spacing w:val="-5"/>
                <w:sz w:val="24"/>
              </w:rPr>
              <w:t>日内未</w:t>
            </w:r>
            <w:r>
              <w:rPr>
                <w:spacing w:val="-3"/>
                <w:sz w:val="24"/>
              </w:rPr>
              <w:t>将</w:t>
            </w:r>
            <w:r>
              <w:rPr>
                <w:spacing w:val="-5"/>
                <w:sz w:val="24"/>
              </w:rPr>
              <w:t>相关</w:t>
            </w:r>
            <w:r>
              <w:rPr>
                <w:spacing w:val="-3"/>
                <w:sz w:val="24"/>
              </w:rPr>
              <w:t>技</w:t>
            </w:r>
            <w:r>
              <w:rPr>
                <w:sz w:val="24"/>
              </w:rPr>
              <w:t>术</w:t>
            </w:r>
          </w:p>
          <w:p>
            <w:pPr>
              <w:pStyle w:val="7"/>
              <w:spacing w:before="1"/>
              <w:ind w:left="107"/>
              <w:rPr>
                <w:sz w:val="24"/>
              </w:rPr>
            </w:pPr>
            <w:r>
              <w:rPr>
                <w:spacing w:val="-11"/>
                <w:sz w:val="24"/>
              </w:rPr>
              <w:t>资料和文件移交特种设备使用单位的，责令</w:t>
            </w:r>
          </w:p>
        </w:tc>
        <w:tc>
          <w:tcPr>
            <w:tcW w:w="693" w:type="dxa"/>
          </w:tcPr>
          <w:p>
            <w:pPr>
              <w:pStyle w:val="7"/>
              <w:spacing w:before="9"/>
              <w:rPr>
                <w:rFonts w:ascii="Times New Roman"/>
                <w:sz w:val="33"/>
              </w:rPr>
            </w:pPr>
          </w:p>
          <w:p>
            <w:pPr>
              <w:pStyle w:val="7"/>
              <w:ind w:right="92"/>
              <w:jc w:val="right"/>
              <w:rPr>
                <w:sz w:val="24"/>
              </w:rPr>
            </w:pPr>
            <w:r>
              <w:rPr>
                <w:sz w:val="24"/>
              </w:rPr>
              <w:t>较轻</w:t>
            </w:r>
          </w:p>
        </w:tc>
        <w:tc>
          <w:tcPr>
            <w:tcW w:w="3599" w:type="dxa"/>
          </w:tcPr>
          <w:p>
            <w:pPr>
              <w:pStyle w:val="7"/>
              <w:spacing w:before="9"/>
              <w:rPr>
                <w:rFonts w:ascii="Times New Roman"/>
                <w:sz w:val="33"/>
              </w:rPr>
            </w:pPr>
          </w:p>
          <w:p>
            <w:pPr>
              <w:pStyle w:val="7"/>
              <w:ind w:left="111"/>
              <w:rPr>
                <w:sz w:val="24"/>
              </w:rPr>
            </w:pPr>
            <w:r>
              <w:rPr>
                <w:sz w:val="24"/>
              </w:rPr>
              <w:t>未告知或未移交的。</w:t>
            </w:r>
          </w:p>
        </w:tc>
        <w:tc>
          <w:tcPr>
            <w:tcW w:w="3580" w:type="dxa"/>
          </w:tcPr>
          <w:p>
            <w:pPr>
              <w:pStyle w:val="7"/>
              <w:spacing w:before="189" w:line="312" w:lineRule="auto"/>
              <w:ind w:left="112" w:right="88"/>
              <w:rPr>
                <w:sz w:val="24"/>
              </w:rPr>
            </w:pPr>
            <w:r>
              <w:rPr>
                <w:spacing w:val="-8"/>
                <w:sz w:val="24"/>
              </w:rPr>
              <w:t xml:space="preserve">逾期未改正的，处 </w:t>
            </w:r>
            <w:r>
              <w:rPr>
                <w:sz w:val="24"/>
              </w:rPr>
              <w:t>1</w:t>
            </w:r>
            <w:r>
              <w:rPr>
                <w:spacing w:val="-12"/>
                <w:sz w:val="24"/>
              </w:rPr>
              <w:t xml:space="preserve"> 万元以上 </w:t>
            </w:r>
            <w:r>
              <w:rPr>
                <w:spacing w:val="-13"/>
                <w:sz w:val="24"/>
              </w:rPr>
              <w:t xml:space="preserve">3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spacing w:before="9"/>
              <w:rPr>
                <w:rFonts w:ascii="Times New Roman"/>
                <w:sz w:val="33"/>
              </w:rPr>
            </w:pPr>
          </w:p>
          <w:p>
            <w:pPr>
              <w:pStyle w:val="7"/>
              <w:ind w:right="92"/>
              <w:jc w:val="right"/>
              <w:rPr>
                <w:sz w:val="24"/>
              </w:rPr>
            </w:pPr>
            <w:r>
              <w:rPr>
                <w:sz w:val="24"/>
              </w:rPr>
              <w:t>一般</w:t>
            </w:r>
          </w:p>
        </w:tc>
        <w:tc>
          <w:tcPr>
            <w:tcW w:w="3599" w:type="dxa"/>
          </w:tcPr>
          <w:p>
            <w:pPr>
              <w:pStyle w:val="7"/>
              <w:spacing w:before="9"/>
              <w:rPr>
                <w:rFonts w:ascii="Times New Roman"/>
                <w:sz w:val="33"/>
              </w:rPr>
            </w:pPr>
          </w:p>
          <w:p>
            <w:pPr>
              <w:pStyle w:val="7"/>
              <w:ind w:left="111"/>
              <w:rPr>
                <w:sz w:val="24"/>
              </w:rPr>
            </w:pPr>
            <w:r>
              <w:rPr>
                <w:sz w:val="24"/>
              </w:rPr>
              <w:t>未告知并未移交的。</w:t>
            </w:r>
          </w:p>
        </w:tc>
        <w:tc>
          <w:tcPr>
            <w:tcW w:w="3580" w:type="dxa"/>
          </w:tcPr>
          <w:p>
            <w:pPr>
              <w:pStyle w:val="7"/>
              <w:spacing w:before="189" w:line="312" w:lineRule="auto"/>
              <w:ind w:left="112" w:right="88"/>
              <w:rPr>
                <w:sz w:val="24"/>
              </w:rPr>
            </w:pPr>
            <w:r>
              <w:rPr>
                <w:spacing w:val="-8"/>
                <w:sz w:val="24"/>
              </w:rPr>
              <w:t xml:space="preserve">逾期未改正的，处 </w:t>
            </w:r>
            <w:r>
              <w:rPr>
                <w:sz w:val="24"/>
              </w:rPr>
              <w:t>3</w:t>
            </w:r>
            <w:r>
              <w:rPr>
                <w:spacing w:val="-12"/>
                <w:sz w:val="24"/>
              </w:rPr>
              <w:t xml:space="preserve"> 万元以上 </w:t>
            </w:r>
            <w:r>
              <w:rPr>
                <w:spacing w:val="-13"/>
                <w:sz w:val="24"/>
              </w:rPr>
              <w:t xml:space="preserve">7 </w:t>
            </w:r>
            <w:r>
              <w:rPr>
                <w:spacing w:val="-5"/>
                <w:sz w:val="24"/>
              </w:rPr>
              <w:t>万元以下罚款。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641" w:type="dxa"/>
          </w:tcPr>
          <w:p>
            <w:pPr>
              <w:pStyle w:val="7"/>
              <w:rPr>
                <w:rFonts w:ascii="Times New Roman"/>
                <w:sz w:val="24"/>
              </w:rPr>
            </w:pPr>
          </w:p>
        </w:tc>
        <w:tc>
          <w:tcPr>
            <w:tcW w:w="1519" w:type="dxa"/>
          </w:tcPr>
          <w:p>
            <w:pPr>
              <w:pStyle w:val="7"/>
              <w:rPr>
                <w:rFonts w:ascii="Times New Roman"/>
                <w:sz w:val="24"/>
              </w:rPr>
            </w:pPr>
          </w:p>
        </w:tc>
        <w:tc>
          <w:tcPr>
            <w:tcW w:w="4605" w:type="dxa"/>
          </w:tcPr>
          <w:p>
            <w:pPr>
              <w:pStyle w:val="7"/>
              <w:spacing w:before="81" w:line="312" w:lineRule="auto"/>
              <w:ind w:left="107" w:right="88"/>
              <w:rPr>
                <w:sz w:val="24"/>
              </w:rPr>
            </w:pPr>
            <w:r>
              <w:rPr>
                <w:spacing w:val="-15"/>
                <w:sz w:val="24"/>
              </w:rPr>
              <w:t>限期改正；逾期未改正的，处一万元以上十</w:t>
            </w:r>
            <w:r>
              <w:rPr>
                <w:spacing w:val="-5"/>
                <w:sz w:val="24"/>
              </w:rPr>
              <w:t>万元以下罚款。</w:t>
            </w:r>
          </w:p>
        </w:tc>
        <w:tc>
          <w:tcPr>
            <w:tcW w:w="693" w:type="dxa"/>
          </w:tcPr>
          <w:p>
            <w:pPr>
              <w:pStyle w:val="7"/>
              <w:rPr>
                <w:rFonts w:ascii="Times New Roman"/>
                <w:sz w:val="34"/>
              </w:rPr>
            </w:pPr>
          </w:p>
          <w:p>
            <w:pPr>
              <w:pStyle w:val="7"/>
              <w:ind w:right="92"/>
              <w:jc w:val="right"/>
              <w:rPr>
                <w:sz w:val="24"/>
              </w:rPr>
            </w:pPr>
            <w:r>
              <w:rPr>
                <w:sz w:val="24"/>
              </w:rPr>
              <w:t>较重</w:t>
            </w:r>
          </w:p>
        </w:tc>
        <w:tc>
          <w:tcPr>
            <w:tcW w:w="3599" w:type="dxa"/>
          </w:tcPr>
          <w:p>
            <w:pPr>
              <w:pStyle w:val="7"/>
              <w:rPr>
                <w:rFonts w:ascii="Times New Roman"/>
                <w:sz w:val="34"/>
              </w:rPr>
            </w:pPr>
          </w:p>
          <w:p>
            <w:pPr>
              <w:pStyle w:val="7"/>
              <w:ind w:left="111"/>
              <w:rPr>
                <w:sz w:val="24"/>
              </w:rPr>
            </w:pPr>
            <w:r>
              <w:rPr>
                <w:sz w:val="24"/>
              </w:rPr>
              <w:t>屡教不改的。</w:t>
            </w:r>
          </w:p>
        </w:tc>
        <w:tc>
          <w:tcPr>
            <w:tcW w:w="3580" w:type="dxa"/>
          </w:tcPr>
          <w:p>
            <w:pPr>
              <w:pStyle w:val="7"/>
              <w:spacing w:before="189" w:line="312" w:lineRule="auto"/>
              <w:ind w:left="112" w:right="85"/>
              <w:rPr>
                <w:sz w:val="24"/>
              </w:rPr>
            </w:pPr>
            <w:r>
              <w:rPr>
                <w:spacing w:val="-12"/>
                <w:sz w:val="24"/>
              </w:rPr>
              <w:t xml:space="preserve">逾期未改正的，处 </w:t>
            </w:r>
            <w:r>
              <w:rPr>
                <w:sz w:val="24"/>
              </w:rPr>
              <w:t>7</w:t>
            </w:r>
            <w:r>
              <w:rPr>
                <w:spacing w:val="-24"/>
                <w:sz w:val="24"/>
              </w:rPr>
              <w:t xml:space="preserve"> 万元以上 </w:t>
            </w:r>
            <w:r>
              <w:rPr>
                <w:spacing w:val="-9"/>
                <w:sz w:val="24"/>
              </w:rPr>
              <w:t xml:space="preserve">10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ind w:left="143"/>
              <w:rPr>
                <w:sz w:val="24"/>
              </w:rPr>
            </w:pPr>
            <w:r>
              <w:rPr>
                <w:sz w:val="24"/>
              </w:rPr>
              <w:t>143</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3"/>
              </w:rPr>
            </w:pPr>
          </w:p>
          <w:p>
            <w:pPr>
              <w:pStyle w:val="7"/>
              <w:spacing w:before="1"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7"/>
              <w:rPr>
                <w:rFonts w:ascii="Times New Roman"/>
                <w:sz w:val="24"/>
              </w:rPr>
            </w:pPr>
          </w:p>
          <w:p>
            <w:pPr>
              <w:pStyle w:val="7"/>
              <w:rPr>
                <w:rFonts w:ascii="Times New Roman"/>
                <w:sz w:val="24"/>
              </w:rPr>
            </w:pPr>
          </w:p>
          <w:p>
            <w:pPr>
              <w:pStyle w:val="7"/>
              <w:spacing w:before="2"/>
              <w:rPr>
                <w:rFonts w:ascii="Times New Roman"/>
                <w:sz w:val="29"/>
              </w:rPr>
            </w:pPr>
          </w:p>
          <w:p>
            <w:pPr>
              <w:pStyle w:val="7"/>
              <w:spacing w:line="312" w:lineRule="auto"/>
              <w:ind w:left="107" w:right="88"/>
              <w:jc w:val="both"/>
              <w:rPr>
                <w:sz w:val="24"/>
              </w:rPr>
            </w:pPr>
            <w:r>
              <w:rPr>
                <w:spacing w:val="-6"/>
                <w:sz w:val="24"/>
              </w:rPr>
              <w:t>第七十九条 违反本法规定，特种设备的制</w:t>
            </w:r>
            <w:r>
              <w:rPr>
                <w:spacing w:val="-14"/>
                <w:sz w:val="24"/>
              </w:rPr>
              <w:t>造、安装、改造、重大修理以及锅炉清洗过程，未经监督检验的，责令限期改正；逾期</w:t>
            </w:r>
            <w:r>
              <w:rPr>
                <w:spacing w:val="1"/>
                <w:sz w:val="24"/>
              </w:rPr>
              <w:t>未改正的，处五万元以上二十万元以下罚</w:t>
            </w:r>
            <w:r>
              <w:rPr>
                <w:spacing w:val="-15"/>
                <w:sz w:val="24"/>
              </w:rPr>
              <w:t>款；有违法所得的，没收违法所得；情节严</w:t>
            </w:r>
            <w:r>
              <w:rPr>
                <w:spacing w:val="-5"/>
                <w:sz w:val="24"/>
              </w:rPr>
              <w:t>重的，吊销生产许可证。</w:t>
            </w:r>
          </w:p>
        </w:tc>
        <w:tc>
          <w:tcPr>
            <w:tcW w:w="693" w:type="dxa"/>
          </w:tcPr>
          <w:p>
            <w:pPr>
              <w:pStyle w:val="7"/>
              <w:rPr>
                <w:rFonts w:ascii="Times New Roman"/>
                <w:sz w:val="24"/>
              </w:rPr>
            </w:pPr>
          </w:p>
          <w:p>
            <w:pPr>
              <w:pStyle w:val="7"/>
              <w:spacing w:before="201"/>
              <w:ind w:right="92"/>
              <w:jc w:val="right"/>
              <w:rPr>
                <w:sz w:val="24"/>
              </w:rPr>
            </w:pPr>
            <w:r>
              <w:rPr>
                <w:sz w:val="24"/>
              </w:rPr>
              <w:t>较轻</w:t>
            </w:r>
          </w:p>
        </w:tc>
        <w:tc>
          <w:tcPr>
            <w:tcW w:w="3599" w:type="dxa"/>
          </w:tcPr>
          <w:p>
            <w:pPr>
              <w:pStyle w:val="7"/>
              <w:rPr>
                <w:rFonts w:ascii="Times New Roman"/>
                <w:sz w:val="24"/>
              </w:rPr>
            </w:pPr>
          </w:p>
          <w:p>
            <w:pPr>
              <w:pStyle w:val="7"/>
              <w:spacing w:before="201"/>
              <w:ind w:left="111"/>
              <w:rPr>
                <w:sz w:val="24"/>
              </w:rPr>
            </w:pPr>
            <w:r>
              <w:rPr>
                <w:sz w:val="24"/>
              </w:rPr>
              <w:t>尚未交付使用的。</w:t>
            </w:r>
          </w:p>
        </w:tc>
        <w:tc>
          <w:tcPr>
            <w:tcW w:w="3580" w:type="dxa"/>
          </w:tcPr>
          <w:p>
            <w:pPr>
              <w:pStyle w:val="7"/>
              <w:spacing w:before="79" w:line="312" w:lineRule="auto"/>
              <w:ind w:left="112" w:right="85"/>
              <w:rPr>
                <w:sz w:val="24"/>
              </w:rPr>
            </w:pPr>
            <w:r>
              <w:rPr>
                <w:spacing w:val="-12"/>
                <w:sz w:val="24"/>
              </w:rPr>
              <w:t xml:space="preserve">逾期未改正的，处 </w:t>
            </w:r>
            <w:r>
              <w:rPr>
                <w:sz w:val="24"/>
              </w:rPr>
              <w:t>5</w:t>
            </w:r>
            <w:r>
              <w:rPr>
                <w:spacing w:val="-24"/>
                <w:sz w:val="24"/>
              </w:rPr>
              <w:t xml:space="preserve"> 万元以上 </w:t>
            </w:r>
            <w:r>
              <w:rPr>
                <w:spacing w:val="-9"/>
                <w:sz w:val="24"/>
              </w:rPr>
              <w:t xml:space="preserve">10 </w:t>
            </w:r>
            <w:r>
              <w:rPr>
                <w:sz w:val="24"/>
              </w:rPr>
              <w:t>万元以下罚款；有违法所得的，</w:t>
            </w:r>
          </w:p>
          <w:p>
            <w:pPr>
              <w:pStyle w:val="7"/>
              <w:spacing w:line="301" w:lineRule="exact"/>
              <w:ind w:left="112"/>
              <w:rPr>
                <w:sz w:val="24"/>
              </w:rPr>
            </w:pPr>
            <w:r>
              <w:rPr>
                <w:sz w:val="24"/>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204"/>
              <w:ind w:right="92"/>
              <w:jc w:val="right"/>
              <w:rPr>
                <w:sz w:val="24"/>
              </w:rPr>
            </w:pPr>
            <w:r>
              <w:rPr>
                <w:sz w:val="24"/>
              </w:rPr>
              <w:t>一般</w:t>
            </w:r>
          </w:p>
        </w:tc>
        <w:tc>
          <w:tcPr>
            <w:tcW w:w="3599" w:type="dxa"/>
          </w:tcPr>
          <w:p>
            <w:pPr>
              <w:pStyle w:val="7"/>
              <w:rPr>
                <w:rFonts w:ascii="Times New Roman"/>
                <w:sz w:val="24"/>
              </w:rPr>
            </w:pPr>
          </w:p>
          <w:p>
            <w:pPr>
              <w:pStyle w:val="7"/>
              <w:spacing w:before="204"/>
              <w:ind w:left="111"/>
              <w:rPr>
                <w:sz w:val="24"/>
              </w:rPr>
            </w:pPr>
            <w:r>
              <w:rPr>
                <w:sz w:val="24"/>
              </w:rPr>
              <w:t>已交付使用的。</w:t>
            </w:r>
          </w:p>
        </w:tc>
        <w:tc>
          <w:tcPr>
            <w:tcW w:w="3580" w:type="dxa"/>
          </w:tcPr>
          <w:p>
            <w:pPr>
              <w:pStyle w:val="7"/>
              <w:spacing w:before="79"/>
              <w:ind w:left="112"/>
              <w:rPr>
                <w:sz w:val="24"/>
              </w:rPr>
            </w:pPr>
            <w:r>
              <w:rPr>
                <w:spacing w:val="-25"/>
                <w:sz w:val="24"/>
              </w:rPr>
              <w:t xml:space="preserve">逾期未改正的，处 </w:t>
            </w:r>
            <w:r>
              <w:rPr>
                <w:sz w:val="24"/>
              </w:rPr>
              <w:t>10</w:t>
            </w:r>
            <w:r>
              <w:rPr>
                <w:spacing w:val="-24"/>
                <w:sz w:val="24"/>
              </w:rPr>
              <w:t xml:space="preserve"> 万元以上 </w:t>
            </w:r>
            <w:r>
              <w:rPr>
                <w:sz w:val="24"/>
              </w:rPr>
              <w:t>15</w:t>
            </w:r>
          </w:p>
          <w:p>
            <w:pPr>
              <w:pStyle w:val="7"/>
              <w:spacing w:line="400" w:lineRule="atLeast"/>
              <w:ind w:left="112" w:right="85"/>
              <w:rPr>
                <w:sz w:val="24"/>
              </w:rPr>
            </w:pPr>
            <w:r>
              <w:rPr>
                <w:sz w:val="24"/>
              </w:rPr>
              <w:t>万元以下罚款；有违法所得的， 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35"/>
              </w:rPr>
            </w:pPr>
          </w:p>
          <w:p>
            <w:pPr>
              <w:pStyle w:val="7"/>
              <w:ind w:right="92"/>
              <w:jc w:val="right"/>
              <w:rPr>
                <w:sz w:val="24"/>
              </w:rPr>
            </w:pPr>
            <w:r>
              <w:rPr>
                <w:sz w:val="24"/>
              </w:rPr>
              <w:t>较重</w:t>
            </w:r>
          </w:p>
        </w:tc>
        <w:tc>
          <w:tcPr>
            <w:tcW w:w="3599" w:type="dxa"/>
          </w:tcPr>
          <w:p>
            <w:pPr>
              <w:pStyle w:val="7"/>
              <w:rPr>
                <w:rFonts w:ascii="Times New Roman"/>
                <w:sz w:val="24"/>
              </w:rPr>
            </w:pPr>
          </w:p>
          <w:p>
            <w:pPr>
              <w:pStyle w:val="7"/>
              <w:rPr>
                <w:rFonts w:ascii="Times New Roman"/>
                <w:sz w:val="35"/>
              </w:rPr>
            </w:pPr>
          </w:p>
          <w:p>
            <w:pPr>
              <w:pStyle w:val="7"/>
              <w:ind w:left="111"/>
              <w:rPr>
                <w:sz w:val="24"/>
              </w:rPr>
            </w:pPr>
            <w:r>
              <w:rPr>
                <w:sz w:val="24"/>
              </w:rPr>
              <w:t>屡教不改的。</w:t>
            </w:r>
          </w:p>
        </w:tc>
        <w:tc>
          <w:tcPr>
            <w:tcW w:w="3580" w:type="dxa"/>
          </w:tcPr>
          <w:p>
            <w:pPr>
              <w:pStyle w:val="7"/>
              <w:spacing w:before="79" w:line="312" w:lineRule="auto"/>
              <w:ind w:left="112" w:right="85"/>
              <w:jc w:val="both"/>
              <w:rPr>
                <w:sz w:val="24"/>
              </w:rPr>
            </w:pPr>
            <w:r>
              <w:rPr>
                <w:spacing w:val="-25"/>
                <w:sz w:val="24"/>
              </w:rPr>
              <w:t xml:space="preserve">逾期未改正的，处 </w:t>
            </w:r>
            <w:r>
              <w:rPr>
                <w:sz w:val="24"/>
              </w:rPr>
              <w:t>15</w:t>
            </w:r>
            <w:r>
              <w:rPr>
                <w:spacing w:val="-24"/>
                <w:sz w:val="24"/>
              </w:rPr>
              <w:t xml:space="preserve"> 万元以上 </w:t>
            </w:r>
            <w:r>
              <w:rPr>
                <w:spacing w:val="-8"/>
                <w:sz w:val="24"/>
              </w:rPr>
              <w:t xml:space="preserve">20 </w:t>
            </w:r>
            <w:r>
              <w:rPr>
                <w:sz w:val="24"/>
              </w:rPr>
              <w:t>万元以下罚款；有违法所得的， 没收违法所得；情节严重的，吊</w:t>
            </w:r>
          </w:p>
          <w:p>
            <w:pPr>
              <w:pStyle w:val="7"/>
              <w:spacing w:line="301" w:lineRule="exact"/>
              <w:ind w:left="112"/>
              <w:rPr>
                <w:sz w:val="24"/>
              </w:rPr>
            </w:pPr>
            <w:r>
              <w:rPr>
                <w:sz w:val="24"/>
              </w:rPr>
              <w:t>销生产许可证。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32"/>
              </w:rPr>
            </w:pPr>
          </w:p>
          <w:p>
            <w:pPr>
              <w:pStyle w:val="7"/>
              <w:ind w:left="143"/>
              <w:rPr>
                <w:sz w:val="24"/>
              </w:rPr>
            </w:pPr>
            <w:r>
              <w:rPr>
                <w:sz w:val="24"/>
              </w:rPr>
              <w:t>144</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1"/>
              </w:rPr>
            </w:pPr>
          </w:p>
          <w:p>
            <w:pPr>
              <w:pStyle w:val="7"/>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7"/>
              <w:spacing w:before="6"/>
              <w:rPr>
                <w:rFonts w:ascii="Times New Roman"/>
                <w:sz w:val="23"/>
              </w:rPr>
            </w:pPr>
          </w:p>
          <w:p>
            <w:pPr>
              <w:pStyle w:val="7"/>
              <w:spacing w:line="312" w:lineRule="auto"/>
              <w:ind w:left="107" w:right="88"/>
              <w:jc w:val="both"/>
              <w:rPr>
                <w:sz w:val="24"/>
              </w:rPr>
            </w:pPr>
            <w:r>
              <w:rPr>
                <w:spacing w:val="-6"/>
                <w:sz w:val="24"/>
              </w:rPr>
              <w:t>第八十条 违反本法规定，电梯制造单位有</w:t>
            </w:r>
            <w:r>
              <w:rPr>
                <w:spacing w:val="-14"/>
                <w:sz w:val="24"/>
              </w:rPr>
              <w:t>下列情形之一的，责令限期改正；逾期未改</w:t>
            </w:r>
            <w:r>
              <w:rPr>
                <w:spacing w:val="-5"/>
                <w:sz w:val="24"/>
              </w:rPr>
              <w:t>正的，处一万元以上十万元以下罚款：</w:t>
            </w:r>
          </w:p>
          <w:p>
            <w:pPr>
              <w:pStyle w:val="7"/>
              <w:spacing w:before="1" w:line="312" w:lineRule="auto"/>
              <w:ind w:left="107" w:right="88"/>
              <w:rPr>
                <w:sz w:val="24"/>
              </w:rPr>
            </w:pPr>
            <w:r>
              <w:rPr>
                <w:spacing w:val="-3"/>
                <w:sz w:val="24"/>
              </w:rPr>
              <w:t>（</w:t>
            </w:r>
            <w:r>
              <w:rPr>
                <w:spacing w:val="-5"/>
                <w:sz w:val="24"/>
              </w:rPr>
              <w:t>一</w:t>
            </w:r>
            <w:r>
              <w:rPr>
                <w:spacing w:val="-97"/>
                <w:sz w:val="24"/>
              </w:rPr>
              <w:t>）</w:t>
            </w:r>
            <w:r>
              <w:rPr>
                <w:spacing w:val="-6"/>
                <w:sz w:val="24"/>
              </w:rPr>
              <w:t>未按照安全技术规范的要求对电梯进</w:t>
            </w:r>
            <w:r>
              <w:rPr>
                <w:spacing w:val="-5"/>
                <w:sz w:val="24"/>
              </w:rPr>
              <w:t>行校验、调试的；</w:t>
            </w:r>
          </w:p>
          <w:p>
            <w:pPr>
              <w:pStyle w:val="7"/>
              <w:spacing w:line="312" w:lineRule="auto"/>
              <w:ind w:left="107" w:right="88"/>
              <w:rPr>
                <w:sz w:val="24"/>
              </w:rPr>
            </w:pPr>
            <w:r>
              <w:rPr>
                <w:spacing w:val="-3"/>
                <w:sz w:val="24"/>
              </w:rPr>
              <w:t>（</w:t>
            </w:r>
            <w:r>
              <w:rPr>
                <w:spacing w:val="-5"/>
                <w:sz w:val="24"/>
              </w:rPr>
              <w:t>二</w:t>
            </w:r>
            <w:r>
              <w:rPr>
                <w:spacing w:val="-97"/>
                <w:sz w:val="24"/>
              </w:rPr>
              <w:t>）</w:t>
            </w:r>
            <w:r>
              <w:rPr>
                <w:spacing w:val="-6"/>
                <w:sz w:val="24"/>
              </w:rPr>
              <w:t>对电梯的安全运行情况进行跟踪调查</w:t>
            </w:r>
            <w:r>
              <w:rPr>
                <w:spacing w:val="-14"/>
                <w:sz w:val="24"/>
              </w:rPr>
              <w:t>和了解时，发现存在严重事故隐患，未及时</w:t>
            </w:r>
          </w:p>
        </w:tc>
        <w:tc>
          <w:tcPr>
            <w:tcW w:w="693" w:type="dxa"/>
          </w:tcPr>
          <w:p>
            <w:pPr>
              <w:pStyle w:val="7"/>
              <w:rPr>
                <w:rFonts w:ascii="Times New Roman"/>
                <w:sz w:val="24"/>
              </w:rPr>
            </w:pPr>
          </w:p>
          <w:p>
            <w:pPr>
              <w:pStyle w:val="7"/>
              <w:spacing w:before="4"/>
              <w:rPr>
                <w:rFonts w:ascii="Times New Roman"/>
                <w:sz w:val="34"/>
              </w:rPr>
            </w:pPr>
          </w:p>
          <w:p>
            <w:pPr>
              <w:pStyle w:val="7"/>
              <w:spacing w:before="1"/>
              <w:ind w:right="92"/>
              <w:jc w:val="right"/>
              <w:rPr>
                <w:sz w:val="24"/>
              </w:rPr>
            </w:pPr>
            <w:r>
              <w:rPr>
                <w:sz w:val="24"/>
              </w:rPr>
              <w:t>较轻</w:t>
            </w:r>
          </w:p>
        </w:tc>
        <w:tc>
          <w:tcPr>
            <w:tcW w:w="3599" w:type="dxa"/>
          </w:tcPr>
          <w:p>
            <w:pPr>
              <w:pStyle w:val="7"/>
              <w:rPr>
                <w:rFonts w:ascii="Times New Roman"/>
                <w:sz w:val="24"/>
              </w:rPr>
            </w:pPr>
          </w:p>
          <w:p>
            <w:pPr>
              <w:pStyle w:val="7"/>
              <w:spacing w:before="4"/>
              <w:rPr>
                <w:rFonts w:ascii="Times New Roman"/>
                <w:sz w:val="34"/>
              </w:rPr>
            </w:pPr>
          </w:p>
          <w:p>
            <w:pPr>
              <w:pStyle w:val="7"/>
              <w:spacing w:before="1"/>
              <w:ind w:left="111"/>
              <w:rPr>
                <w:sz w:val="24"/>
              </w:rPr>
            </w:pPr>
            <w:r>
              <w:rPr>
                <w:sz w:val="24"/>
              </w:rPr>
              <w:t>尚未交付使用的。</w:t>
            </w:r>
          </w:p>
        </w:tc>
        <w:tc>
          <w:tcPr>
            <w:tcW w:w="3580" w:type="dxa"/>
          </w:tcPr>
          <w:p>
            <w:pPr>
              <w:pStyle w:val="7"/>
              <w:rPr>
                <w:rFonts w:ascii="Times New Roman"/>
                <w:sz w:val="24"/>
              </w:rPr>
            </w:pPr>
          </w:p>
          <w:p>
            <w:pPr>
              <w:pStyle w:val="7"/>
              <w:spacing w:before="196" w:line="312" w:lineRule="auto"/>
              <w:ind w:left="112" w:right="88"/>
              <w:rPr>
                <w:sz w:val="24"/>
              </w:rPr>
            </w:pPr>
            <w:r>
              <w:rPr>
                <w:spacing w:val="-8"/>
                <w:sz w:val="24"/>
              </w:rPr>
              <w:t xml:space="preserve">逾期未改正的，处 </w:t>
            </w:r>
            <w:r>
              <w:rPr>
                <w:sz w:val="24"/>
              </w:rPr>
              <w:t>1</w:t>
            </w:r>
            <w:r>
              <w:rPr>
                <w:spacing w:val="-12"/>
                <w:sz w:val="24"/>
              </w:rPr>
              <w:t xml:space="preserve"> 万元以上 </w:t>
            </w:r>
            <w:r>
              <w:rPr>
                <w:spacing w:val="-13"/>
                <w:sz w:val="24"/>
              </w:rPr>
              <w:t xml:space="preserve">3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7"/>
              <w:rPr>
                <w:rFonts w:ascii="Times New Roman"/>
                <w:sz w:val="34"/>
              </w:rPr>
            </w:pPr>
          </w:p>
          <w:p>
            <w:pPr>
              <w:pStyle w:val="7"/>
              <w:ind w:right="92"/>
              <w:jc w:val="right"/>
              <w:rPr>
                <w:sz w:val="24"/>
              </w:rPr>
            </w:pPr>
            <w:r>
              <w:rPr>
                <w:sz w:val="24"/>
              </w:rPr>
              <w:t>一般</w:t>
            </w:r>
          </w:p>
        </w:tc>
        <w:tc>
          <w:tcPr>
            <w:tcW w:w="3599" w:type="dxa"/>
          </w:tcPr>
          <w:p>
            <w:pPr>
              <w:pStyle w:val="7"/>
              <w:rPr>
                <w:rFonts w:ascii="Times New Roman"/>
                <w:sz w:val="24"/>
              </w:rPr>
            </w:pPr>
          </w:p>
          <w:p>
            <w:pPr>
              <w:pStyle w:val="7"/>
              <w:spacing w:before="7"/>
              <w:rPr>
                <w:rFonts w:ascii="Times New Roman"/>
                <w:sz w:val="34"/>
              </w:rPr>
            </w:pPr>
          </w:p>
          <w:p>
            <w:pPr>
              <w:pStyle w:val="7"/>
              <w:ind w:left="111"/>
              <w:rPr>
                <w:sz w:val="24"/>
              </w:rPr>
            </w:pPr>
            <w:r>
              <w:rPr>
                <w:sz w:val="24"/>
              </w:rPr>
              <w:t>已交付使用的。</w:t>
            </w:r>
          </w:p>
        </w:tc>
        <w:tc>
          <w:tcPr>
            <w:tcW w:w="3580" w:type="dxa"/>
          </w:tcPr>
          <w:p>
            <w:pPr>
              <w:pStyle w:val="7"/>
              <w:rPr>
                <w:rFonts w:ascii="Times New Roman"/>
                <w:sz w:val="24"/>
              </w:rPr>
            </w:pPr>
          </w:p>
          <w:p>
            <w:pPr>
              <w:pStyle w:val="7"/>
              <w:spacing w:before="196" w:line="312" w:lineRule="auto"/>
              <w:ind w:left="112" w:right="88"/>
              <w:rPr>
                <w:sz w:val="24"/>
              </w:rPr>
            </w:pPr>
            <w:r>
              <w:rPr>
                <w:spacing w:val="-8"/>
                <w:sz w:val="24"/>
              </w:rPr>
              <w:t xml:space="preserve">逾期未改正的，处 </w:t>
            </w:r>
            <w:r>
              <w:rPr>
                <w:sz w:val="24"/>
              </w:rPr>
              <w:t>3</w:t>
            </w:r>
            <w:r>
              <w:rPr>
                <w:spacing w:val="-12"/>
                <w:sz w:val="24"/>
              </w:rPr>
              <w:t xml:space="preserve"> 万元以上 </w:t>
            </w:r>
            <w:r>
              <w:rPr>
                <w:spacing w:val="-13"/>
                <w:sz w:val="24"/>
              </w:rPr>
              <w:t xml:space="preserve">7 </w:t>
            </w:r>
            <w:r>
              <w:rPr>
                <w:spacing w:val="-5"/>
                <w:sz w:val="24"/>
              </w:rPr>
              <w:t>万元以下罚款。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641" w:type="dxa"/>
          </w:tcPr>
          <w:p>
            <w:pPr>
              <w:pStyle w:val="7"/>
              <w:rPr>
                <w:rFonts w:ascii="Times New Roman"/>
                <w:sz w:val="24"/>
              </w:rPr>
            </w:pPr>
          </w:p>
        </w:tc>
        <w:tc>
          <w:tcPr>
            <w:tcW w:w="1519" w:type="dxa"/>
          </w:tcPr>
          <w:p>
            <w:pPr>
              <w:pStyle w:val="7"/>
              <w:rPr>
                <w:rFonts w:ascii="Times New Roman"/>
                <w:sz w:val="24"/>
              </w:rPr>
            </w:pPr>
          </w:p>
        </w:tc>
        <w:tc>
          <w:tcPr>
            <w:tcW w:w="4605" w:type="dxa"/>
          </w:tcPr>
          <w:p>
            <w:pPr>
              <w:pStyle w:val="7"/>
              <w:spacing w:before="81" w:line="312" w:lineRule="auto"/>
              <w:ind w:left="107" w:right="88"/>
              <w:rPr>
                <w:sz w:val="24"/>
              </w:rPr>
            </w:pPr>
            <w:r>
              <w:rPr>
                <w:sz w:val="24"/>
              </w:rPr>
              <w:t>告知电梯使用单位并向负责特种设备安全监督管理的部门报告的。</w:t>
            </w:r>
          </w:p>
        </w:tc>
        <w:tc>
          <w:tcPr>
            <w:tcW w:w="693" w:type="dxa"/>
          </w:tcPr>
          <w:p>
            <w:pPr>
              <w:pStyle w:val="7"/>
              <w:rPr>
                <w:rFonts w:ascii="Times New Roman"/>
                <w:sz w:val="24"/>
              </w:rPr>
            </w:pPr>
          </w:p>
          <w:p>
            <w:pPr>
              <w:pStyle w:val="7"/>
              <w:spacing w:before="7"/>
              <w:rPr>
                <w:rFonts w:ascii="Times New Roman"/>
                <w:sz w:val="34"/>
              </w:rPr>
            </w:pPr>
          </w:p>
          <w:p>
            <w:pPr>
              <w:pStyle w:val="7"/>
              <w:ind w:right="92"/>
              <w:jc w:val="right"/>
              <w:rPr>
                <w:sz w:val="24"/>
              </w:rPr>
            </w:pPr>
            <w:r>
              <w:rPr>
                <w:sz w:val="24"/>
              </w:rPr>
              <w:t>较重</w:t>
            </w:r>
          </w:p>
        </w:tc>
        <w:tc>
          <w:tcPr>
            <w:tcW w:w="3599" w:type="dxa"/>
          </w:tcPr>
          <w:p>
            <w:pPr>
              <w:pStyle w:val="7"/>
              <w:rPr>
                <w:rFonts w:ascii="Times New Roman"/>
                <w:sz w:val="24"/>
              </w:rPr>
            </w:pPr>
          </w:p>
          <w:p>
            <w:pPr>
              <w:pStyle w:val="7"/>
              <w:spacing w:before="7"/>
              <w:rPr>
                <w:rFonts w:ascii="Times New Roman"/>
                <w:sz w:val="34"/>
              </w:rPr>
            </w:pPr>
          </w:p>
          <w:p>
            <w:pPr>
              <w:pStyle w:val="7"/>
              <w:ind w:left="111"/>
              <w:rPr>
                <w:sz w:val="24"/>
              </w:rPr>
            </w:pPr>
            <w:r>
              <w:rPr>
                <w:sz w:val="24"/>
              </w:rPr>
              <w:t>屡教不改的。</w:t>
            </w:r>
          </w:p>
        </w:tc>
        <w:tc>
          <w:tcPr>
            <w:tcW w:w="3580" w:type="dxa"/>
          </w:tcPr>
          <w:p>
            <w:pPr>
              <w:pStyle w:val="7"/>
              <w:rPr>
                <w:rFonts w:ascii="Times New Roman"/>
                <w:sz w:val="24"/>
              </w:rPr>
            </w:pPr>
          </w:p>
          <w:p>
            <w:pPr>
              <w:pStyle w:val="7"/>
              <w:spacing w:before="199" w:line="312" w:lineRule="auto"/>
              <w:ind w:left="112" w:right="85"/>
              <w:rPr>
                <w:sz w:val="24"/>
              </w:rPr>
            </w:pPr>
            <w:r>
              <w:rPr>
                <w:spacing w:val="-12"/>
                <w:sz w:val="24"/>
              </w:rPr>
              <w:t xml:space="preserve">逾期未改正的，处 </w:t>
            </w:r>
            <w:r>
              <w:rPr>
                <w:sz w:val="24"/>
              </w:rPr>
              <w:t>7</w:t>
            </w:r>
            <w:r>
              <w:rPr>
                <w:spacing w:val="-24"/>
                <w:sz w:val="24"/>
              </w:rPr>
              <w:t xml:space="preserve"> 万元以上 </w:t>
            </w:r>
            <w:r>
              <w:rPr>
                <w:spacing w:val="-9"/>
                <w:sz w:val="24"/>
              </w:rPr>
              <w:t xml:space="preserve">10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0"/>
              </w:rPr>
            </w:pPr>
          </w:p>
          <w:p>
            <w:pPr>
              <w:pStyle w:val="7"/>
              <w:ind w:left="143"/>
              <w:rPr>
                <w:sz w:val="24"/>
              </w:rPr>
            </w:pPr>
            <w:r>
              <w:rPr>
                <w:sz w:val="24"/>
              </w:rPr>
              <w:t>145</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19"/>
              </w:rPr>
            </w:pPr>
          </w:p>
          <w:p>
            <w:pPr>
              <w:pStyle w:val="7"/>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7"/>
              <w:rPr>
                <w:rFonts w:ascii="Times New Roman"/>
                <w:sz w:val="24"/>
              </w:rPr>
            </w:pPr>
          </w:p>
          <w:p>
            <w:pPr>
              <w:pStyle w:val="7"/>
              <w:spacing w:before="9"/>
              <w:rPr>
                <w:rFonts w:ascii="Times New Roman"/>
                <w:sz w:val="34"/>
              </w:rPr>
            </w:pPr>
          </w:p>
          <w:p>
            <w:pPr>
              <w:pStyle w:val="7"/>
              <w:spacing w:line="312" w:lineRule="auto"/>
              <w:ind w:left="107" w:right="88"/>
              <w:jc w:val="both"/>
              <w:rPr>
                <w:sz w:val="24"/>
              </w:rPr>
            </w:pPr>
            <w:r>
              <w:rPr>
                <w:spacing w:val="-14"/>
                <w:sz w:val="24"/>
              </w:rPr>
              <w:t>第八十一条第一款，违反本法规定，特种设</w:t>
            </w:r>
            <w:r>
              <w:rPr>
                <w:spacing w:val="-13"/>
                <w:sz w:val="24"/>
              </w:rPr>
              <w:t>备生产单位有下列行为之一的，责令限期改</w:t>
            </w:r>
            <w:r>
              <w:rPr>
                <w:spacing w:val="-15"/>
                <w:sz w:val="24"/>
              </w:rPr>
              <w:t>正；逾期未改正的，责令停止生产，处五万</w:t>
            </w:r>
            <w:r>
              <w:rPr>
                <w:spacing w:val="-13"/>
                <w:sz w:val="24"/>
              </w:rPr>
              <w:t>元以上五十万元以下罚款；情节严重的，吊</w:t>
            </w:r>
            <w:r>
              <w:rPr>
                <w:spacing w:val="-5"/>
                <w:sz w:val="24"/>
              </w:rPr>
              <w:t>销生产许可证：</w:t>
            </w:r>
          </w:p>
          <w:p>
            <w:pPr>
              <w:pStyle w:val="7"/>
              <w:spacing w:before="1" w:line="312" w:lineRule="auto"/>
              <w:ind w:left="107" w:right="88"/>
              <w:rPr>
                <w:sz w:val="24"/>
              </w:rPr>
            </w:pPr>
            <w:r>
              <w:rPr>
                <w:spacing w:val="-3"/>
                <w:sz w:val="24"/>
              </w:rPr>
              <w:t>（</w:t>
            </w:r>
            <w:r>
              <w:rPr>
                <w:spacing w:val="-5"/>
                <w:sz w:val="24"/>
              </w:rPr>
              <w:t>一</w:t>
            </w:r>
            <w:r>
              <w:rPr>
                <w:spacing w:val="-51"/>
                <w:sz w:val="24"/>
              </w:rPr>
              <w:t>）</w:t>
            </w:r>
            <w:r>
              <w:rPr>
                <w:spacing w:val="-12"/>
                <w:sz w:val="24"/>
              </w:rPr>
              <w:t>不再具备生产条件、生产许可证已经</w:t>
            </w:r>
            <w:r>
              <w:rPr>
                <w:spacing w:val="-5"/>
                <w:sz w:val="24"/>
              </w:rPr>
              <w:t>过期或者超出许可范围生产的；</w:t>
            </w:r>
          </w:p>
          <w:p>
            <w:pPr>
              <w:pStyle w:val="7"/>
              <w:spacing w:before="2" w:line="312" w:lineRule="auto"/>
              <w:ind w:left="107" w:right="88"/>
              <w:rPr>
                <w:sz w:val="24"/>
              </w:rPr>
            </w:pPr>
            <w:r>
              <w:rPr>
                <w:spacing w:val="-3"/>
                <w:sz w:val="24"/>
              </w:rPr>
              <w:t>（</w:t>
            </w:r>
            <w:r>
              <w:rPr>
                <w:spacing w:val="-5"/>
                <w:sz w:val="24"/>
              </w:rPr>
              <w:t>二</w:t>
            </w:r>
            <w:r>
              <w:rPr>
                <w:spacing w:val="-51"/>
                <w:sz w:val="24"/>
              </w:rPr>
              <w:t>）</w:t>
            </w:r>
            <w:r>
              <w:rPr>
                <w:spacing w:val="-10"/>
                <w:sz w:val="24"/>
              </w:rPr>
              <w:t>明知特种设备存在同一性缺陷，未立</w:t>
            </w:r>
            <w:r>
              <w:rPr>
                <w:spacing w:val="-5"/>
                <w:sz w:val="24"/>
              </w:rPr>
              <w:t>即停止生产并召回的。</w:t>
            </w:r>
          </w:p>
        </w:tc>
        <w:tc>
          <w:tcPr>
            <w:tcW w:w="693" w:type="dxa"/>
          </w:tcPr>
          <w:p>
            <w:pPr>
              <w:pStyle w:val="7"/>
              <w:rPr>
                <w:rFonts w:ascii="Times New Roman"/>
                <w:sz w:val="24"/>
              </w:rPr>
            </w:pPr>
          </w:p>
          <w:p>
            <w:pPr>
              <w:pStyle w:val="7"/>
              <w:spacing w:before="4"/>
              <w:rPr>
                <w:rFonts w:ascii="Times New Roman"/>
                <w:sz w:val="34"/>
              </w:rPr>
            </w:pPr>
          </w:p>
          <w:p>
            <w:pPr>
              <w:pStyle w:val="7"/>
              <w:spacing w:before="1"/>
              <w:ind w:right="92"/>
              <w:jc w:val="right"/>
              <w:rPr>
                <w:sz w:val="24"/>
              </w:rPr>
            </w:pPr>
            <w:r>
              <w:rPr>
                <w:sz w:val="24"/>
              </w:rPr>
              <w:t>较轻</w:t>
            </w:r>
          </w:p>
        </w:tc>
        <w:tc>
          <w:tcPr>
            <w:tcW w:w="3599" w:type="dxa"/>
          </w:tcPr>
          <w:p>
            <w:pPr>
              <w:pStyle w:val="7"/>
              <w:rPr>
                <w:rFonts w:ascii="Times New Roman"/>
                <w:sz w:val="24"/>
              </w:rPr>
            </w:pPr>
          </w:p>
          <w:p>
            <w:pPr>
              <w:pStyle w:val="7"/>
              <w:spacing w:before="4"/>
              <w:rPr>
                <w:rFonts w:ascii="Times New Roman"/>
                <w:sz w:val="34"/>
              </w:rPr>
            </w:pPr>
          </w:p>
          <w:p>
            <w:pPr>
              <w:pStyle w:val="7"/>
              <w:spacing w:before="1"/>
              <w:ind w:left="111"/>
              <w:rPr>
                <w:sz w:val="24"/>
              </w:rPr>
            </w:pPr>
            <w:r>
              <w:rPr>
                <w:sz w:val="24"/>
              </w:rPr>
              <w:t>尚未交付使用的。</w:t>
            </w:r>
          </w:p>
        </w:tc>
        <w:tc>
          <w:tcPr>
            <w:tcW w:w="3580" w:type="dxa"/>
          </w:tcPr>
          <w:p>
            <w:pPr>
              <w:pStyle w:val="7"/>
              <w:spacing w:before="8"/>
              <w:rPr>
                <w:rFonts w:ascii="Times New Roman"/>
                <w:sz w:val="23"/>
              </w:rPr>
            </w:pPr>
          </w:p>
          <w:p>
            <w:pPr>
              <w:pStyle w:val="7"/>
              <w:spacing w:before="1" w:line="312" w:lineRule="auto"/>
              <w:ind w:left="112" w:right="30"/>
              <w:jc w:val="both"/>
              <w:rPr>
                <w:sz w:val="24"/>
              </w:rPr>
            </w:pPr>
            <w:r>
              <w:rPr>
                <w:sz w:val="24"/>
              </w:rPr>
              <w:t xml:space="preserve">逾期未改正的，责令停止生产， </w:t>
            </w:r>
            <w:r>
              <w:rPr>
                <w:spacing w:val="-32"/>
                <w:sz w:val="24"/>
              </w:rPr>
              <w:t xml:space="preserve">处 </w:t>
            </w:r>
            <w:r>
              <w:rPr>
                <w:sz w:val="24"/>
              </w:rPr>
              <w:t>5</w:t>
            </w:r>
            <w:r>
              <w:rPr>
                <w:spacing w:val="-24"/>
                <w:sz w:val="24"/>
              </w:rPr>
              <w:t xml:space="preserve"> 万元以上 </w:t>
            </w:r>
            <w:r>
              <w:rPr>
                <w:sz w:val="24"/>
              </w:rPr>
              <w:t>15</w:t>
            </w:r>
            <w:r>
              <w:rPr>
                <w:spacing w:val="-14"/>
                <w:sz w:val="24"/>
              </w:rPr>
              <w:t xml:space="preserve"> 万元以下罚款；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7"/>
              <w:rPr>
                <w:rFonts w:ascii="Times New Roman"/>
                <w:sz w:val="34"/>
              </w:rPr>
            </w:pPr>
          </w:p>
          <w:p>
            <w:pPr>
              <w:pStyle w:val="7"/>
              <w:ind w:right="92"/>
              <w:jc w:val="right"/>
              <w:rPr>
                <w:sz w:val="24"/>
              </w:rPr>
            </w:pPr>
            <w:r>
              <w:rPr>
                <w:sz w:val="24"/>
              </w:rPr>
              <w:t>一般</w:t>
            </w:r>
          </w:p>
        </w:tc>
        <w:tc>
          <w:tcPr>
            <w:tcW w:w="3599" w:type="dxa"/>
          </w:tcPr>
          <w:p>
            <w:pPr>
              <w:pStyle w:val="7"/>
              <w:rPr>
                <w:rFonts w:ascii="Times New Roman"/>
                <w:sz w:val="24"/>
              </w:rPr>
            </w:pPr>
          </w:p>
          <w:p>
            <w:pPr>
              <w:pStyle w:val="7"/>
              <w:spacing w:before="7"/>
              <w:rPr>
                <w:rFonts w:ascii="Times New Roman"/>
                <w:sz w:val="34"/>
              </w:rPr>
            </w:pPr>
          </w:p>
          <w:p>
            <w:pPr>
              <w:pStyle w:val="7"/>
              <w:ind w:left="111"/>
              <w:rPr>
                <w:sz w:val="24"/>
              </w:rPr>
            </w:pPr>
            <w:r>
              <w:rPr>
                <w:sz w:val="24"/>
              </w:rPr>
              <w:t>已交付使用的。</w:t>
            </w:r>
          </w:p>
        </w:tc>
        <w:tc>
          <w:tcPr>
            <w:tcW w:w="3580" w:type="dxa"/>
          </w:tcPr>
          <w:p>
            <w:pPr>
              <w:pStyle w:val="7"/>
              <w:spacing w:before="8"/>
              <w:rPr>
                <w:rFonts w:ascii="Times New Roman"/>
                <w:sz w:val="23"/>
              </w:rPr>
            </w:pPr>
          </w:p>
          <w:p>
            <w:pPr>
              <w:pStyle w:val="7"/>
              <w:spacing w:before="1" w:line="312" w:lineRule="auto"/>
              <w:ind w:left="112" w:right="-44"/>
              <w:rPr>
                <w:sz w:val="24"/>
              </w:rPr>
            </w:pPr>
            <w:r>
              <w:rPr>
                <w:sz w:val="24"/>
              </w:rPr>
              <w:t xml:space="preserve">逾期未改正的，责令停止生产， </w:t>
            </w:r>
            <w:r>
              <w:rPr>
                <w:spacing w:val="-39"/>
                <w:sz w:val="24"/>
              </w:rPr>
              <w:t xml:space="preserve">处 </w:t>
            </w:r>
            <w:r>
              <w:rPr>
                <w:sz w:val="24"/>
              </w:rPr>
              <w:t>15</w:t>
            </w:r>
            <w:r>
              <w:rPr>
                <w:spacing w:val="-30"/>
                <w:sz w:val="24"/>
              </w:rPr>
              <w:t xml:space="preserve"> 万元以上 </w:t>
            </w:r>
            <w:r>
              <w:rPr>
                <w:sz w:val="24"/>
              </w:rPr>
              <w:t>30</w:t>
            </w:r>
            <w:r>
              <w:rPr>
                <w:spacing w:val="-15"/>
                <w:sz w:val="24"/>
              </w:rPr>
              <w:t xml:space="preserve"> 万元以下罚款；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35"/>
              </w:rPr>
            </w:pPr>
          </w:p>
          <w:p>
            <w:pPr>
              <w:pStyle w:val="7"/>
              <w:ind w:right="92"/>
              <w:jc w:val="right"/>
              <w:rPr>
                <w:sz w:val="24"/>
              </w:rPr>
            </w:pPr>
            <w:r>
              <w:rPr>
                <w:sz w:val="24"/>
              </w:rPr>
              <w:t>较重</w:t>
            </w:r>
          </w:p>
        </w:tc>
        <w:tc>
          <w:tcPr>
            <w:tcW w:w="3599" w:type="dxa"/>
          </w:tcPr>
          <w:p>
            <w:pPr>
              <w:pStyle w:val="7"/>
              <w:rPr>
                <w:rFonts w:ascii="Times New Roman"/>
                <w:sz w:val="24"/>
              </w:rPr>
            </w:pPr>
          </w:p>
          <w:p>
            <w:pPr>
              <w:pStyle w:val="7"/>
              <w:rPr>
                <w:rFonts w:ascii="Times New Roman"/>
                <w:sz w:val="35"/>
              </w:rPr>
            </w:pPr>
          </w:p>
          <w:p>
            <w:pPr>
              <w:pStyle w:val="7"/>
              <w:ind w:left="111"/>
              <w:rPr>
                <w:sz w:val="24"/>
              </w:rPr>
            </w:pPr>
            <w:r>
              <w:rPr>
                <w:sz w:val="24"/>
              </w:rPr>
              <w:t>屡教不改的。</w:t>
            </w:r>
          </w:p>
        </w:tc>
        <w:tc>
          <w:tcPr>
            <w:tcW w:w="3580" w:type="dxa"/>
          </w:tcPr>
          <w:p>
            <w:pPr>
              <w:pStyle w:val="7"/>
              <w:spacing w:before="79" w:line="312" w:lineRule="auto"/>
              <w:ind w:left="112" w:right="-44"/>
              <w:rPr>
                <w:sz w:val="24"/>
              </w:rPr>
            </w:pPr>
            <w:r>
              <w:rPr>
                <w:sz w:val="24"/>
              </w:rPr>
              <w:t xml:space="preserve">逾期未改正的，责令停止生产， </w:t>
            </w:r>
            <w:r>
              <w:rPr>
                <w:spacing w:val="-39"/>
                <w:sz w:val="24"/>
              </w:rPr>
              <w:t xml:space="preserve">处 </w:t>
            </w:r>
            <w:r>
              <w:rPr>
                <w:sz w:val="24"/>
              </w:rPr>
              <w:t>30</w:t>
            </w:r>
            <w:r>
              <w:rPr>
                <w:spacing w:val="-30"/>
                <w:sz w:val="24"/>
              </w:rPr>
              <w:t xml:space="preserve"> 万元以上 </w:t>
            </w:r>
            <w:r>
              <w:rPr>
                <w:sz w:val="24"/>
              </w:rPr>
              <w:t>50</w:t>
            </w:r>
            <w:r>
              <w:rPr>
                <w:spacing w:val="-15"/>
                <w:sz w:val="24"/>
              </w:rPr>
              <w:t xml:space="preserve"> 万元以下罚款； 有违法所得的，没收违法所得并</w:t>
            </w:r>
          </w:p>
          <w:p>
            <w:pPr>
              <w:pStyle w:val="7"/>
              <w:spacing w:line="301" w:lineRule="exact"/>
              <w:ind w:left="112"/>
              <w:rPr>
                <w:sz w:val="24"/>
              </w:rPr>
            </w:pPr>
            <w:r>
              <w:rPr>
                <w:sz w:val="24"/>
              </w:rPr>
              <w:t>吊销生产许可证。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641" w:type="dxa"/>
          </w:tcPr>
          <w:p>
            <w:pPr>
              <w:pStyle w:val="7"/>
              <w:rPr>
                <w:rFonts w:ascii="Times New Roman"/>
                <w:sz w:val="24"/>
              </w:rPr>
            </w:pPr>
          </w:p>
          <w:p>
            <w:pPr>
              <w:pStyle w:val="7"/>
              <w:spacing w:before="7"/>
              <w:rPr>
                <w:rFonts w:ascii="Times New Roman"/>
                <w:sz w:val="34"/>
              </w:rPr>
            </w:pPr>
          </w:p>
          <w:p>
            <w:pPr>
              <w:pStyle w:val="7"/>
              <w:ind w:left="143"/>
              <w:rPr>
                <w:sz w:val="24"/>
              </w:rPr>
            </w:pPr>
            <w:r>
              <w:rPr>
                <w:sz w:val="24"/>
              </w:rPr>
              <w:t>146</w:t>
            </w:r>
          </w:p>
        </w:tc>
        <w:tc>
          <w:tcPr>
            <w:tcW w:w="1519" w:type="dxa"/>
          </w:tcPr>
          <w:p>
            <w:pPr>
              <w:pStyle w:val="7"/>
              <w:spacing w:before="8"/>
              <w:rPr>
                <w:rFonts w:ascii="Times New Roman"/>
                <w:sz w:val="23"/>
              </w:rPr>
            </w:pPr>
          </w:p>
          <w:p>
            <w:pPr>
              <w:pStyle w:val="7"/>
              <w:spacing w:before="1" w:line="312" w:lineRule="auto"/>
              <w:ind w:left="109" w:right="-29"/>
              <w:jc w:val="both"/>
              <w:rPr>
                <w:sz w:val="24"/>
              </w:rPr>
            </w:pPr>
            <w:r>
              <w:rPr>
                <w:spacing w:val="20"/>
                <w:sz w:val="24"/>
              </w:rPr>
              <w:t>《中华人民共和国特种</w:t>
            </w:r>
            <w:r>
              <w:rPr>
                <w:spacing w:val="-6"/>
                <w:sz w:val="24"/>
              </w:rPr>
              <w:t>设备安全法》</w:t>
            </w:r>
          </w:p>
        </w:tc>
        <w:tc>
          <w:tcPr>
            <w:tcW w:w="4605" w:type="dxa"/>
          </w:tcPr>
          <w:p>
            <w:pPr>
              <w:pStyle w:val="7"/>
              <w:spacing w:before="6"/>
              <w:rPr>
                <w:rFonts w:ascii="Times New Roman"/>
                <w:sz w:val="23"/>
              </w:rPr>
            </w:pPr>
          </w:p>
          <w:p>
            <w:pPr>
              <w:pStyle w:val="7"/>
              <w:spacing w:line="312" w:lineRule="auto"/>
              <w:ind w:left="107" w:right="88"/>
              <w:jc w:val="both"/>
              <w:rPr>
                <w:sz w:val="24"/>
              </w:rPr>
            </w:pPr>
            <w:r>
              <w:rPr>
                <w:spacing w:val="-7"/>
                <w:sz w:val="24"/>
              </w:rPr>
              <w:t>第八十一条第二款 违反本法规定，特种设</w:t>
            </w:r>
            <w:r>
              <w:rPr>
                <w:spacing w:val="-15"/>
                <w:sz w:val="24"/>
              </w:rPr>
              <w:t>备生产单位生产、销售、交付国家明令淘汰</w:t>
            </w:r>
            <w:r>
              <w:rPr>
                <w:spacing w:val="-14"/>
                <w:sz w:val="24"/>
              </w:rPr>
              <w:t>的特种设备的，责令停止生产、销售，没收</w:t>
            </w:r>
          </w:p>
        </w:tc>
        <w:tc>
          <w:tcPr>
            <w:tcW w:w="693" w:type="dxa"/>
          </w:tcPr>
          <w:p>
            <w:pPr>
              <w:pStyle w:val="7"/>
              <w:rPr>
                <w:rFonts w:ascii="Times New Roman"/>
                <w:sz w:val="24"/>
              </w:rPr>
            </w:pPr>
          </w:p>
          <w:p>
            <w:pPr>
              <w:pStyle w:val="7"/>
              <w:spacing w:before="4"/>
              <w:rPr>
                <w:rFonts w:ascii="Times New Roman"/>
                <w:sz w:val="34"/>
              </w:rPr>
            </w:pPr>
          </w:p>
          <w:p>
            <w:pPr>
              <w:pStyle w:val="7"/>
              <w:spacing w:before="1"/>
              <w:ind w:right="92"/>
              <w:jc w:val="right"/>
              <w:rPr>
                <w:sz w:val="24"/>
              </w:rPr>
            </w:pPr>
            <w:r>
              <w:rPr>
                <w:sz w:val="24"/>
              </w:rPr>
              <w:t>较轻</w:t>
            </w:r>
          </w:p>
        </w:tc>
        <w:tc>
          <w:tcPr>
            <w:tcW w:w="3599" w:type="dxa"/>
          </w:tcPr>
          <w:p>
            <w:pPr>
              <w:pStyle w:val="7"/>
              <w:rPr>
                <w:rFonts w:ascii="Times New Roman"/>
                <w:sz w:val="24"/>
              </w:rPr>
            </w:pPr>
          </w:p>
          <w:p>
            <w:pPr>
              <w:pStyle w:val="7"/>
              <w:spacing w:before="4"/>
              <w:rPr>
                <w:rFonts w:ascii="Times New Roman"/>
                <w:sz w:val="34"/>
              </w:rPr>
            </w:pPr>
          </w:p>
          <w:p>
            <w:pPr>
              <w:pStyle w:val="7"/>
              <w:spacing w:before="1"/>
              <w:ind w:left="111"/>
              <w:rPr>
                <w:sz w:val="24"/>
              </w:rPr>
            </w:pPr>
            <w:r>
              <w:rPr>
                <w:sz w:val="24"/>
              </w:rPr>
              <w:t>尚未销售的。</w:t>
            </w:r>
          </w:p>
        </w:tc>
        <w:tc>
          <w:tcPr>
            <w:tcW w:w="3580" w:type="dxa"/>
          </w:tcPr>
          <w:p>
            <w:pPr>
              <w:pStyle w:val="7"/>
              <w:spacing w:before="6"/>
              <w:rPr>
                <w:rFonts w:ascii="Times New Roman"/>
                <w:sz w:val="23"/>
              </w:rPr>
            </w:pPr>
          </w:p>
          <w:p>
            <w:pPr>
              <w:pStyle w:val="7"/>
              <w:spacing w:line="312" w:lineRule="auto"/>
              <w:ind w:left="112" w:right="85"/>
              <w:jc w:val="both"/>
              <w:rPr>
                <w:sz w:val="24"/>
              </w:rPr>
            </w:pPr>
            <w:r>
              <w:rPr>
                <w:spacing w:val="-12"/>
                <w:sz w:val="24"/>
              </w:rPr>
              <w:t xml:space="preserve">责令停止生产，处 </w:t>
            </w:r>
            <w:r>
              <w:rPr>
                <w:sz w:val="24"/>
              </w:rPr>
              <w:t>3</w:t>
            </w:r>
            <w:r>
              <w:rPr>
                <w:spacing w:val="-24"/>
                <w:sz w:val="24"/>
              </w:rPr>
              <w:t xml:space="preserve"> 万元以上 </w:t>
            </w:r>
            <w:r>
              <w:rPr>
                <w:spacing w:val="-9"/>
                <w:sz w:val="24"/>
              </w:rPr>
              <w:t xml:space="preserve">10 </w:t>
            </w:r>
            <w:r>
              <w:rPr>
                <w:sz w:val="24"/>
              </w:rPr>
              <w:t xml:space="preserve">万元以下罚款；有违法所得的， </w:t>
            </w:r>
            <w:r>
              <w:rPr>
                <w:spacing w:val="-5"/>
                <w:sz w:val="24"/>
              </w:rPr>
              <w:t>没收违法所得。</w:t>
            </w:r>
          </w:p>
        </w:tc>
      </w:tr>
    </w:tbl>
    <w:p>
      <w:pPr>
        <w:spacing w:after="0" w:line="312" w:lineRule="auto"/>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641" w:type="dxa"/>
            <w:vMerge w:val="restart"/>
          </w:tcPr>
          <w:p>
            <w:pPr>
              <w:pStyle w:val="7"/>
              <w:rPr>
                <w:rFonts w:ascii="Times New Roman"/>
                <w:sz w:val="24"/>
              </w:rPr>
            </w:pPr>
          </w:p>
        </w:tc>
        <w:tc>
          <w:tcPr>
            <w:tcW w:w="1519" w:type="dxa"/>
            <w:vMerge w:val="restart"/>
          </w:tcPr>
          <w:p>
            <w:pPr>
              <w:pStyle w:val="7"/>
              <w:rPr>
                <w:rFonts w:ascii="Times New Roman"/>
                <w:sz w:val="24"/>
              </w:rPr>
            </w:pPr>
          </w:p>
        </w:tc>
        <w:tc>
          <w:tcPr>
            <w:tcW w:w="4605" w:type="dxa"/>
            <w:vMerge w:val="restart"/>
          </w:tcPr>
          <w:p>
            <w:pPr>
              <w:pStyle w:val="7"/>
              <w:spacing w:before="81" w:line="312" w:lineRule="auto"/>
              <w:ind w:left="107" w:right="-15"/>
              <w:rPr>
                <w:sz w:val="24"/>
              </w:rPr>
            </w:pPr>
            <w:r>
              <w:rPr>
                <w:spacing w:val="-15"/>
                <w:sz w:val="24"/>
              </w:rPr>
              <w:t>违法生产、销售、交付的特种设备，处三万</w:t>
            </w:r>
            <w:r>
              <w:rPr>
                <w:spacing w:val="-5"/>
                <w:sz w:val="24"/>
              </w:rPr>
              <w:t>元以上三十万元以下罚款；有违法所得的， 没收违法所得。</w:t>
            </w:r>
          </w:p>
        </w:tc>
        <w:tc>
          <w:tcPr>
            <w:tcW w:w="693" w:type="dxa"/>
          </w:tcPr>
          <w:p>
            <w:pPr>
              <w:pStyle w:val="7"/>
              <w:rPr>
                <w:rFonts w:ascii="Times New Roman"/>
                <w:sz w:val="24"/>
              </w:rPr>
            </w:pPr>
          </w:p>
          <w:p>
            <w:pPr>
              <w:pStyle w:val="7"/>
              <w:spacing w:before="7"/>
              <w:rPr>
                <w:rFonts w:ascii="Times New Roman"/>
                <w:sz w:val="34"/>
              </w:rPr>
            </w:pPr>
          </w:p>
          <w:p>
            <w:pPr>
              <w:pStyle w:val="7"/>
              <w:ind w:right="92"/>
              <w:jc w:val="right"/>
              <w:rPr>
                <w:sz w:val="24"/>
              </w:rPr>
            </w:pPr>
            <w:r>
              <w:rPr>
                <w:sz w:val="24"/>
              </w:rPr>
              <w:t>一般</w:t>
            </w:r>
          </w:p>
        </w:tc>
        <w:tc>
          <w:tcPr>
            <w:tcW w:w="3599" w:type="dxa"/>
          </w:tcPr>
          <w:p>
            <w:pPr>
              <w:pStyle w:val="7"/>
              <w:rPr>
                <w:rFonts w:ascii="Times New Roman"/>
                <w:sz w:val="24"/>
              </w:rPr>
            </w:pPr>
          </w:p>
          <w:p>
            <w:pPr>
              <w:pStyle w:val="7"/>
              <w:spacing w:before="7"/>
              <w:rPr>
                <w:rFonts w:ascii="Times New Roman"/>
                <w:sz w:val="34"/>
              </w:rPr>
            </w:pPr>
          </w:p>
          <w:p>
            <w:pPr>
              <w:pStyle w:val="7"/>
              <w:ind w:left="111"/>
              <w:rPr>
                <w:sz w:val="24"/>
              </w:rPr>
            </w:pPr>
            <w:r>
              <w:rPr>
                <w:sz w:val="24"/>
              </w:rPr>
              <w:t>已销售但未交付使用的。</w:t>
            </w:r>
          </w:p>
        </w:tc>
        <w:tc>
          <w:tcPr>
            <w:tcW w:w="3580" w:type="dxa"/>
          </w:tcPr>
          <w:p>
            <w:pPr>
              <w:pStyle w:val="7"/>
              <w:spacing w:before="8"/>
              <w:rPr>
                <w:rFonts w:ascii="Times New Roman"/>
                <w:sz w:val="23"/>
              </w:rPr>
            </w:pPr>
          </w:p>
          <w:p>
            <w:pPr>
              <w:pStyle w:val="7"/>
              <w:spacing w:before="1" w:line="312" w:lineRule="auto"/>
              <w:ind w:left="112" w:right="-44"/>
              <w:jc w:val="both"/>
              <w:rPr>
                <w:sz w:val="24"/>
              </w:rPr>
            </w:pPr>
            <w:r>
              <w:rPr>
                <w:spacing w:val="-11"/>
                <w:sz w:val="24"/>
              </w:rPr>
              <w:t xml:space="preserve">责令停止生产、销售和交付使用， </w:t>
            </w:r>
            <w:r>
              <w:rPr>
                <w:spacing w:val="-45"/>
                <w:sz w:val="24"/>
              </w:rPr>
              <w:t xml:space="preserve">处 </w:t>
            </w:r>
            <w:r>
              <w:rPr>
                <w:sz w:val="24"/>
              </w:rPr>
              <w:t>10</w:t>
            </w:r>
            <w:r>
              <w:rPr>
                <w:spacing w:val="-30"/>
                <w:sz w:val="24"/>
              </w:rPr>
              <w:t xml:space="preserve"> 万元以上 </w:t>
            </w:r>
            <w:r>
              <w:rPr>
                <w:sz w:val="24"/>
              </w:rPr>
              <w:t>20</w:t>
            </w:r>
            <w:r>
              <w:rPr>
                <w:spacing w:val="-15"/>
                <w:sz w:val="24"/>
              </w:rPr>
              <w:t xml:space="preserve"> 万元以下罚款；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4"/>
              <w:rPr>
                <w:rFonts w:ascii="Times New Roman"/>
                <w:sz w:val="34"/>
              </w:rPr>
            </w:pPr>
          </w:p>
          <w:p>
            <w:pPr>
              <w:pStyle w:val="7"/>
              <w:spacing w:before="1"/>
              <w:ind w:right="92"/>
              <w:jc w:val="right"/>
              <w:rPr>
                <w:sz w:val="24"/>
              </w:rPr>
            </w:pPr>
            <w:r>
              <w:rPr>
                <w:sz w:val="24"/>
              </w:rPr>
              <w:t>较重</w:t>
            </w:r>
          </w:p>
        </w:tc>
        <w:tc>
          <w:tcPr>
            <w:tcW w:w="3599" w:type="dxa"/>
          </w:tcPr>
          <w:p>
            <w:pPr>
              <w:pStyle w:val="7"/>
              <w:rPr>
                <w:rFonts w:ascii="Times New Roman"/>
                <w:sz w:val="24"/>
              </w:rPr>
            </w:pPr>
          </w:p>
          <w:p>
            <w:pPr>
              <w:pStyle w:val="7"/>
              <w:spacing w:before="4"/>
              <w:rPr>
                <w:rFonts w:ascii="Times New Roman"/>
                <w:sz w:val="34"/>
              </w:rPr>
            </w:pPr>
          </w:p>
          <w:p>
            <w:pPr>
              <w:pStyle w:val="7"/>
              <w:spacing w:before="1"/>
              <w:ind w:left="111"/>
              <w:rPr>
                <w:sz w:val="24"/>
              </w:rPr>
            </w:pPr>
            <w:r>
              <w:rPr>
                <w:sz w:val="24"/>
              </w:rPr>
              <w:t>已交付使用或屡教不改的。</w:t>
            </w:r>
          </w:p>
        </w:tc>
        <w:tc>
          <w:tcPr>
            <w:tcW w:w="3580" w:type="dxa"/>
          </w:tcPr>
          <w:p>
            <w:pPr>
              <w:pStyle w:val="7"/>
              <w:spacing w:before="8"/>
              <w:rPr>
                <w:rFonts w:ascii="Times New Roman"/>
                <w:sz w:val="23"/>
              </w:rPr>
            </w:pPr>
          </w:p>
          <w:p>
            <w:pPr>
              <w:pStyle w:val="7"/>
              <w:spacing w:before="1" w:line="312" w:lineRule="auto"/>
              <w:ind w:left="112" w:right="-44"/>
              <w:jc w:val="both"/>
              <w:rPr>
                <w:sz w:val="24"/>
              </w:rPr>
            </w:pPr>
            <w:r>
              <w:rPr>
                <w:spacing w:val="-11"/>
                <w:sz w:val="24"/>
              </w:rPr>
              <w:t xml:space="preserve">责令停止生产、销售和交付使用， </w:t>
            </w:r>
            <w:r>
              <w:rPr>
                <w:spacing w:val="-45"/>
                <w:sz w:val="24"/>
              </w:rPr>
              <w:t xml:space="preserve">处 </w:t>
            </w:r>
            <w:r>
              <w:rPr>
                <w:sz w:val="24"/>
              </w:rPr>
              <w:t>20</w:t>
            </w:r>
            <w:r>
              <w:rPr>
                <w:spacing w:val="-30"/>
                <w:sz w:val="24"/>
              </w:rPr>
              <w:t xml:space="preserve"> 万元以上 </w:t>
            </w:r>
            <w:r>
              <w:rPr>
                <w:sz w:val="24"/>
              </w:rPr>
              <w:t>30</w:t>
            </w:r>
            <w:r>
              <w:rPr>
                <w:spacing w:val="-15"/>
                <w:sz w:val="24"/>
              </w:rPr>
              <w:t xml:space="preserve"> 万元以下罚款；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9"/>
              </w:rPr>
            </w:pPr>
          </w:p>
          <w:p>
            <w:pPr>
              <w:pStyle w:val="7"/>
              <w:ind w:left="143"/>
              <w:rPr>
                <w:sz w:val="24"/>
              </w:rPr>
            </w:pPr>
            <w:r>
              <w:rPr>
                <w:sz w:val="24"/>
              </w:rPr>
              <w:t>147</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18"/>
              </w:rPr>
            </w:pPr>
          </w:p>
          <w:p>
            <w:pPr>
              <w:pStyle w:val="7"/>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5"/>
              </w:rPr>
            </w:pPr>
          </w:p>
          <w:p>
            <w:pPr>
              <w:pStyle w:val="7"/>
              <w:spacing w:before="1" w:line="312" w:lineRule="auto"/>
              <w:ind w:left="107" w:right="88"/>
              <w:jc w:val="both"/>
              <w:rPr>
                <w:sz w:val="24"/>
              </w:rPr>
            </w:pPr>
            <w:r>
              <w:rPr>
                <w:sz w:val="24"/>
              </w:rPr>
              <w:t>第八十一条第三款 特种设备生产单位涂</w:t>
            </w:r>
            <w:r>
              <w:rPr>
                <w:spacing w:val="-14"/>
                <w:sz w:val="24"/>
              </w:rPr>
              <w:t>改、倒卖、出租、出借生产许可证的，责令</w:t>
            </w:r>
            <w:r>
              <w:rPr>
                <w:spacing w:val="1"/>
                <w:sz w:val="24"/>
              </w:rPr>
              <w:t>停止生产，处五万元以上五十万元以下罚</w:t>
            </w:r>
            <w:r>
              <w:rPr>
                <w:spacing w:val="-5"/>
                <w:sz w:val="24"/>
              </w:rPr>
              <w:t>款；情节严重的，吊销生产许可证。</w:t>
            </w:r>
          </w:p>
        </w:tc>
        <w:tc>
          <w:tcPr>
            <w:tcW w:w="693" w:type="dxa"/>
          </w:tcPr>
          <w:p>
            <w:pPr>
              <w:pStyle w:val="7"/>
              <w:rPr>
                <w:rFonts w:ascii="Times New Roman"/>
                <w:sz w:val="24"/>
              </w:rPr>
            </w:pPr>
          </w:p>
          <w:p>
            <w:pPr>
              <w:pStyle w:val="7"/>
              <w:spacing w:before="7"/>
              <w:rPr>
                <w:rFonts w:ascii="Times New Roman"/>
                <w:sz w:val="34"/>
              </w:rPr>
            </w:pPr>
          </w:p>
          <w:p>
            <w:pPr>
              <w:pStyle w:val="7"/>
              <w:ind w:right="92"/>
              <w:jc w:val="right"/>
              <w:rPr>
                <w:sz w:val="24"/>
              </w:rPr>
            </w:pPr>
            <w:r>
              <w:rPr>
                <w:sz w:val="24"/>
              </w:rPr>
              <w:t>较轻</w:t>
            </w:r>
          </w:p>
        </w:tc>
        <w:tc>
          <w:tcPr>
            <w:tcW w:w="3599" w:type="dxa"/>
          </w:tcPr>
          <w:p>
            <w:pPr>
              <w:pStyle w:val="7"/>
              <w:rPr>
                <w:rFonts w:ascii="Times New Roman"/>
                <w:sz w:val="24"/>
              </w:rPr>
            </w:pPr>
          </w:p>
          <w:p>
            <w:pPr>
              <w:pStyle w:val="7"/>
              <w:spacing w:before="7"/>
              <w:rPr>
                <w:rFonts w:ascii="Times New Roman"/>
                <w:sz w:val="34"/>
              </w:rPr>
            </w:pPr>
          </w:p>
          <w:p>
            <w:pPr>
              <w:pStyle w:val="7"/>
              <w:ind w:left="111"/>
              <w:rPr>
                <w:sz w:val="24"/>
              </w:rPr>
            </w:pPr>
            <w:r>
              <w:rPr>
                <w:sz w:val="24"/>
              </w:rPr>
              <w:t>尚未交付使用的。</w:t>
            </w:r>
          </w:p>
        </w:tc>
        <w:tc>
          <w:tcPr>
            <w:tcW w:w="3580" w:type="dxa"/>
          </w:tcPr>
          <w:p>
            <w:pPr>
              <w:pStyle w:val="7"/>
              <w:rPr>
                <w:rFonts w:ascii="Times New Roman"/>
                <w:sz w:val="24"/>
              </w:rPr>
            </w:pPr>
          </w:p>
          <w:p>
            <w:pPr>
              <w:pStyle w:val="7"/>
              <w:spacing w:before="196" w:line="312" w:lineRule="auto"/>
              <w:ind w:left="112" w:right="85"/>
              <w:rPr>
                <w:sz w:val="24"/>
              </w:rPr>
            </w:pPr>
            <w:r>
              <w:rPr>
                <w:spacing w:val="-12"/>
                <w:sz w:val="24"/>
              </w:rPr>
              <w:t xml:space="preserve">责令停止生产，处 </w:t>
            </w:r>
            <w:r>
              <w:rPr>
                <w:sz w:val="24"/>
              </w:rPr>
              <w:t>5</w:t>
            </w:r>
            <w:r>
              <w:rPr>
                <w:spacing w:val="-24"/>
                <w:sz w:val="24"/>
              </w:rPr>
              <w:t xml:space="preserve"> 万元以上 </w:t>
            </w:r>
            <w:r>
              <w:rPr>
                <w:spacing w:val="-9"/>
                <w:sz w:val="24"/>
              </w:rPr>
              <w:t xml:space="preserve">15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4"/>
              <w:rPr>
                <w:rFonts w:ascii="Times New Roman"/>
                <w:sz w:val="34"/>
              </w:rPr>
            </w:pPr>
          </w:p>
          <w:p>
            <w:pPr>
              <w:pStyle w:val="7"/>
              <w:spacing w:before="1"/>
              <w:ind w:right="92"/>
              <w:jc w:val="right"/>
              <w:rPr>
                <w:sz w:val="24"/>
              </w:rPr>
            </w:pPr>
            <w:r>
              <w:rPr>
                <w:sz w:val="24"/>
              </w:rPr>
              <w:t>一般</w:t>
            </w:r>
          </w:p>
        </w:tc>
        <w:tc>
          <w:tcPr>
            <w:tcW w:w="3599" w:type="dxa"/>
          </w:tcPr>
          <w:p>
            <w:pPr>
              <w:pStyle w:val="7"/>
              <w:rPr>
                <w:rFonts w:ascii="Times New Roman"/>
                <w:sz w:val="24"/>
              </w:rPr>
            </w:pPr>
          </w:p>
          <w:p>
            <w:pPr>
              <w:pStyle w:val="7"/>
              <w:spacing w:before="4"/>
              <w:rPr>
                <w:rFonts w:ascii="Times New Roman"/>
                <w:sz w:val="34"/>
              </w:rPr>
            </w:pPr>
          </w:p>
          <w:p>
            <w:pPr>
              <w:pStyle w:val="7"/>
              <w:spacing w:before="1"/>
              <w:ind w:left="111"/>
              <w:rPr>
                <w:sz w:val="24"/>
              </w:rPr>
            </w:pPr>
            <w:r>
              <w:rPr>
                <w:sz w:val="24"/>
              </w:rPr>
              <w:t>已交付使用的。</w:t>
            </w:r>
          </w:p>
        </w:tc>
        <w:tc>
          <w:tcPr>
            <w:tcW w:w="3580" w:type="dxa"/>
          </w:tcPr>
          <w:p>
            <w:pPr>
              <w:pStyle w:val="7"/>
              <w:rPr>
                <w:rFonts w:ascii="Times New Roman"/>
                <w:sz w:val="24"/>
              </w:rPr>
            </w:pPr>
          </w:p>
          <w:p>
            <w:pPr>
              <w:pStyle w:val="7"/>
              <w:spacing w:before="196" w:line="312" w:lineRule="auto"/>
              <w:ind w:left="112" w:right="85"/>
              <w:rPr>
                <w:sz w:val="24"/>
              </w:rPr>
            </w:pPr>
            <w:r>
              <w:rPr>
                <w:spacing w:val="-25"/>
                <w:sz w:val="24"/>
              </w:rPr>
              <w:t xml:space="preserve">责令停止生产，处 </w:t>
            </w:r>
            <w:r>
              <w:rPr>
                <w:sz w:val="24"/>
              </w:rPr>
              <w:t>15</w:t>
            </w:r>
            <w:r>
              <w:rPr>
                <w:spacing w:val="-24"/>
                <w:sz w:val="24"/>
              </w:rPr>
              <w:t xml:space="preserve"> 万元以上 </w:t>
            </w:r>
            <w:r>
              <w:rPr>
                <w:spacing w:val="-8"/>
                <w:sz w:val="24"/>
              </w:rPr>
              <w:t xml:space="preserve">30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7"/>
              <w:rPr>
                <w:rFonts w:ascii="Times New Roman"/>
                <w:sz w:val="34"/>
              </w:rPr>
            </w:pPr>
          </w:p>
          <w:p>
            <w:pPr>
              <w:pStyle w:val="7"/>
              <w:ind w:right="92"/>
              <w:jc w:val="right"/>
              <w:rPr>
                <w:sz w:val="24"/>
              </w:rPr>
            </w:pPr>
            <w:r>
              <w:rPr>
                <w:sz w:val="24"/>
              </w:rPr>
              <w:t>较重</w:t>
            </w:r>
          </w:p>
        </w:tc>
        <w:tc>
          <w:tcPr>
            <w:tcW w:w="3599" w:type="dxa"/>
          </w:tcPr>
          <w:p>
            <w:pPr>
              <w:pStyle w:val="7"/>
              <w:rPr>
                <w:rFonts w:ascii="Times New Roman"/>
                <w:sz w:val="24"/>
              </w:rPr>
            </w:pPr>
          </w:p>
          <w:p>
            <w:pPr>
              <w:pStyle w:val="7"/>
              <w:spacing w:before="7"/>
              <w:rPr>
                <w:rFonts w:ascii="Times New Roman"/>
                <w:sz w:val="34"/>
              </w:rPr>
            </w:pPr>
          </w:p>
          <w:p>
            <w:pPr>
              <w:pStyle w:val="7"/>
              <w:ind w:left="111"/>
              <w:rPr>
                <w:sz w:val="24"/>
              </w:rPr>
            </w:pPr>
            <w:r>
              <w:rPr>
                <w:sz w:val="24"/>
              </w:rPr>
              <w:t>屡教不改的。</w:t>
            </w:r>
          </w:p>
        </w:tc>
        <w:tc>
          <w:tcPr>
            <w:tcW w:w="3580" w:type="dxa"/>
          </w:tcPr>
          <w:p>
            <w:pPr>
              <w:pStyle w:val="7"/>
              <w:spacing w:before="8"/>
              <w:rPr>
                <w:rFonts w:ascii="Times New Roman"/>
                <w:sz w:val="23"/>
              </w:rPr>
            </w:pPr>
          </w:p>
          <w:p>
            <w:pPr>
              <w:pStyle w:val="7"/>
              <w:spacing w:before="1" w:line="312" w:lineRule="auto"/>
              <w:ind w:left="112" w:right="85"/>
              <w:jc w:val="both"/>
              <w:rPr>
                <w:sz w:val="24"/>
              </w:rPr>
            </w:pPr>
            <w:r>
              <w:rPr>
                <w:spacing w:val="-25"/>
                <w:sz w:val="24"/>
              </w:rPr>
              <w:t xml:space="preserve">责令停止生产，处 </w:t>
            </w:r>
            <w:r>
              <w:rPr>
                <w:sz w:val="24"/>
              </w:rPr>
              <w:t>30</w:t>
            </w:r>
            <w:r>
              <w:rPr>
                <w:spacing w:val="-24"/>
                <w:sz w:val="24"/>
              </w:rPr>
              <w:t xml:space="preserve"> 万元以上 </w:t>
            </w:r>
            <w:r>
              <w:rPr>
                <w:spacing w:val="-8"/>
                <w:sz w:val="24"/>
              </w:rPr>
              <w:t xml:space="preserve">50 </w:t>
            </w:r>
            <w:r>
              <w:rPr>
                <w:sz w:val="24"/>
              </w:rPr>
              <w:t>万元以下罚款；情节严重的，吊</w:t>
            </w:r>
            <w:r>
              <w:rPr>
                <w:spacing w:val="-5"/>
                <w:sz w:val="24"/>
              </w:rPr>
              <w:t>销生产许可证。</w:t>
            </w:r>
          </w:p>
        </w:tc>
      </w:tr>
    </w:tbl>
    <w:p>
      <w:pPr>
        <w:spacing w:after="0" w:line="312" w:lineRule="auto"/>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1"/>
              </w:rPr>
            </w:pPr>
          </w:p>
          <w:p>
            <w:pPr>
              <w:pStyle w:val="7"/>
              <w:ind w:left="143"/>
              <w:rPr>
                <w:sz w:val="24"/>
              </w:rPr>
            </w:pPr>
            <w:r>
              <w:rPr>
                <w:sz w:val="24"/>
              </w:rPr>
              <w:t>148</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0"/>
              </w:rPr>
            </w:pPr>
          </w:p>
          <w:p>
            <w:pPr>
              <w:pStyle w:val="7"/>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7"/>
              <w:rPr>
                <w:rFonts w:ascii="Times New Roman"/>
                <w:sz w:val="24"/>
              </w:rPr>
            </w:pPr>
          </w:p>
          <w:p>
            <w:pPr>
              <w:pStyle w:val="7"/>
              <w:spacing w:before="213" w:line="312" w:lineRule="auto"/>
              <w:ind w:left="107" w:right="88"/>
              <w:jc w:val="both"/>
              <w:rPr>
                <w:sz w:val="24"/>
              </w:rPr>
            </w:pPr>
            <w:r>
              <w:rPr>
                <w:spacing w:val="-7"/>
                <w:sz w:val="24"/>
              </w:rPr>
              <w:t>第八十二条第一款 违反本法规定，特种设</w:t>
            </w:r>
            <w:r>
              <w:rPr>
                <w:spacing w:val="-13"/>
                <w:sz w:val="24"/>
              </w:rPr>
              <w:t>备经营单位有下列行为之一的，责令停止经</w:t>
            </w:r>
            <w:r>
              <w:rPr>
                <w:spacing w:val="-15"/>
                <w:sz w:val="24"/>
              </w:rPr>
              <w:t>营，没收违法经营的特种设备，处三万元以</w:t>
            </w:r>
            <w:r>
              <w:rPr>
                <w:spacing w:val="-13"/>
                <w:sz w:val="24"/>
              </w:rPr>
              <w:t>上三十万元以下罚款；有违法所得的，没收</w:t>
            </w:r>
            <w:r>
              <w:rPr>
                <w:spacing w:val="-4"/>
                <w:sz w:val="24"/>
              </w:rPr>
              <w:t>违法所得：</w:t>
            </w:r>
          </w:p>
          <w:p>
            <w:pPr>
              <w:pStyle w:val="7"/>
              <w:spacing w:before="3" w:line="312" w:lineRule="auto"/>
              <w:ind w:left="107" w:right="90"/>
              <w:rPr>
                <w:sz w:val="24"/>
              </w:rPr>
            </w:pPr>
            <w:r>
              <w:rPr>
                <w:spacing w:val="-3"/>
                <w:sz w:val="24"/>
              </w:rPr>
              <w:t>（</w:t>
            </w:r>
            <w:r>
              <w:rPr>
                <w:spacing w:val="-5"/>
                <w:sz w:val="24"/>
              </w:rPr>
              <w:t>一</w:t>
            </w:r>
            <w:r>
              <w:rPr>
                <w:spacing w:val="-37"/>
                <w:sz w:val="24"/>
              </w:rPr>
              <w:t>）</w:t>
            </w:r>
            <w:r>
              <w:rPr>
                <w:spacing w:val="-13"/>
                <w:sz w:val="24"/>
              </w:rPr>
              <w:t>销售、出租未取得许可生产，未经检</w:t>
            </w:r>
            <w:r>
              <w:rPr>
                <w:spacing w:val="-5"/>
                <w:sz w:val="24"/>
              </w:rPr>
              <w:t>验或者检验不合格的特种设备的；</w:t>
            </w:r>
          </w:p>
          <w:p>
            <w:pPr>
              <w:pStyle w:val="7"/>
              <w:spacing w:line="312" w:lineRule="auto"/>
              <w:ind w:left="107" w:right="88"/>
              <w:jc w:val="both"/>
              <w:rPr>
                <w:sz w:val="24"/>
              </w:rPr>
            </w:pPr>
            <w:r>
              <w:rPr>
                <w:spacing w:val="-3"/>
                <w:sz w:val="24"/>
              </w:rPr>
              <w:t>（</w:t>
            </w:r>
            <w:r>
              <w:rPr>
                <w:spacing w:val="-5"/>
                <w:sz w:val="24"/>
              </w:rPr>
              <w:t>二</w:t>
            </w:r>
            <w:r>
              <w:rPr>
                <w:spacing w:val="-37"/>
                <w:sz w:val="24"/>
              </w:rPr>
              <w:t>）</w:t>
            </w:r>
            <w:r>
              <w:rPr>
                <w:spacing w:val="-13"/>
                <w:sz w:val="24"/>
              </w:rPr>
              <w:t>销售、出租国家明令淘汰、已经报废</w:t>
            </w:r>
            <w:r>
              <w:rPr>
                <w:spacing w:val="-14"/>
                <w:sz w:val="24"/>
              </w:rPr>
              <w:t>的特种设备，或者未按照安全技术规范的要</w:t>
            </w:r>
            <w:r>
              <w:rPr>
                <w:spacing w:val="-5"/>
                <w:sz w:val="24"/>
              </w:rPr>
              <w:t>求进行维护保养的特种设备的。</w:t>
            </w:r>
          </w:p>
        </w:tc>
        <w:tc>
          <w:tcPr>
            <w:tcW w:w="693" w:type="dxa"/>
          </w:tcPr>
          <w:p>
            <w:pPr>
              <w:pStyle w:val="7"/>
              <w:rPr>
                <w:rFonts w:ascii="Times New Roman"/>
                <w:sz w:val="24"/>
              </w:rPr>
            </w:pPr>
          </w:p>
          <w:p>
            <w:pPr>
              <w:pStyle w:val="7"/>
              <w:spacing w:before="2"/>
              <w:rPr>
                <w:rFonts w:ascii="Times New Roman"/>
                <w:sz w:val="35"/>
              </w:rPr>
            </w:pPr>
          </w:p>
          <w:p>
            <w:pPr>
              <w:pStyle w:val="7"/>
              <w:spacing w:before="1"/>
              <w:ind w:right="92"/>
              <w:jc w:val="right"/>
              <w:rPr>
                <w:sz w:val="24"/>
              </w:rPr>
            </w:pPr>
            <w:r>
              <w:rPr>
                <w:sz w:val="24"/>
              </w:rPr>
              <w:t>较轻</w:t>
            </w:r>
          </w:p>
        </w:tc>
        <w:tc>
          <w:tcPr>
            <w:tcW w:w="3599" w:type="dxa"/>
          </w:tcPr>
          <w:p>
            <w:pPr>
              <w:pStyle w:val="7"/>
              <w:rPr>
                <w:rFonts w:ascii="Times New Roman"/>
                <w:sz w:val="24"/>
              </w:rPr>
            </w:pPr>
          </w:p>
          <w:p>
            <w:pPr>
              <w:pStyle w:val="7"/>
              <w:spacing w:before="2"/>
              <w:rPr>
                <w:rFonts w:ascii="Times New Roman"/>
                <w:sz w:val="35"/>
              </w:rPr>
            </w:pPr>
          </w:p>
          <w:p>
            <w:pPr>
              <w:pStyle w:val="7"/>
              <w:spacing w:before="1"/>
              <w:ind w:left="111"/>
              <w:rPr>
                <w:sz w:val="24"/>
              </w:rPr>
            </w:pPr>
            <w:r>
              <w:rPr>
                <w:sz w:val="24"/>
              </w:rPr>
              <w:t>尚未销售的。</w:t>
            </w:r>
          </w:p>
        </w:tc>
        <w:tc>
          <w:tcPr>
            <w:tcW w:w="3580" w:type="dxa"/>
          </w:tcPr>
          <w:p>
            <w:pPr>
              <w:pStyle w:val="7"/>
              <w:spacing w:before="81" w:line="312" w:lineRule="auto"/>
              <w:ind w:left="112" w:right="85"/>
              <w:jc w:val="both"/>
              <w:rPr>
                <w:sz w:val="24"/>
              </w:rPr>
            </w:pPr>
            <w:r>
              <w:rPr>
                <w:sz w:val="24"/>
              </w:rPr>
              <w:t>责令停止经营，没收违法经营的</w:t>
            </w:r>
            <w:r>
              <w:rPr>
                <w:spacing w:val="-22"/>
                <w:sz w:val="24"/>
              </w:rPr>
              <w:t xml:space="preserve">特种设备，处 </w:t>
            </w:r>
            <w:r>
              <w:rPr>
                <w:sz w:val="24"/>
              </w:rPr>
              <w:t>3</w:t>
            </w:r>
            <w:r>
              <w:rPr>
                <w:spacing w:val="-24"/>
                <w:sz w:val="24"/>
              </w:rPr>
              <w:t xml:space="preserve"> 万元以上 </w:t>
            </w:r>
            <w:r>
              <w:rPr>
                <w:sz w:val="24"/>
              </w:rPr>
              <w:t>10</w:t>
            </w:r>
            <w:r>
              <w:rPr>
                <w:spacing w:val="-28"/>
                <w:sz w:val="24"/>
              </w:rPr>
              <w:t xml:space="preserve"> 万元</w:t>
            </w:r>
            <w:r>
              <w:rPr>
                <w:sz w:val="24"/>
              </w:rPr>
              <w:t>以下罚款；有违法所得的，没收</w:t>
            </w:r>
          </w:p>
          <w:p>
            <w:pPr>
              <w:pStyle w:val="7"/>
              <w:spacing w:before="1" w:line="299" w:lineRule="exact"/>
              <w:ind w:left="112"/>
              <w:rPr>
                <w:sz w:val="24"/>
              </w:rPr>
            </w:pPr>
            <w:r>
              <w:rPr>
                <w:sz w:val="24"/>
              </w:rPr>
              <w:t>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35"/>
              </w:rPr>
            </w:pPr>
          </w:p>
          <w:p>
            <w:pPr>
              <w:pStyle w:val="7"/>
              <w:ind w:right="92"/>
              <w:jc w:val="right"/>
              <w:rPr>
                <w:sz w:val="24"/>
              </w:rPr>
            </w:pPr>
            <w:r>
              <w:rPr>
                <w:sz w:val="24"/>
              </w:rPr>
              <w:t>一般</w:t>
            </w:r>
          </w:p>
        </w:tc>
        <w:tc>
          <w:tcPr>
            <w:tcW w:w="3599" w:type="dxa"/>
          </w:tcPr>
          <w:p>
            <w:pPr>
              <w:pStyle w:val="7"/>
              <w:rPr>
                <w:rFonts w:ascii="Times New Roman"/>
                <w:sz w:val="24"/>
              </w:rPr>
            </w:pPr>
          </w:p>
          <w:p>
            <w:pPr>
              <w:pStyle w:val="7"/>
              <w:rPr>
                <w:rFonts w:ascii="Times New Roman"/>
                <w:sz w:val="35"/>
              </w:rPr>
            </w:pPr>
          </w:p>
          <w:p>
            <w:pPr>
              <w:pStyle w:val="7"/>
              <w:ind w:left="111"/>
              <w:rPr>
                <w:sz w:val="24"/>
              </w:rPr>
            </w:pPr>
            <w:r>
              <w:rPr>
                <w:sz w:val="24"/>
              </w:rPr>
              <w:t>已经销售但未交付使用的。</w:t>
            </w:r>
          </w:p>
        </w:tc>
        <w:tc>
          <w:tcPr>
            <w:tcW w:w="3580" w:type="dxa"/>
          </w:tcPr>
          <w:p>
            <w:pPr>
              <w:pStyle w:val="7"/>
              <w:spacing w:before="79" w:line="312" w:lineRule="auto"/>
              <w:ind w:left="112" w:right="85"/>
              <w:jc w:val="both"/>
              <w:rPr>
                <w:sz w:val="24"/>
              </w:rPr>
            </w:pPr>
            <w:r>
              <w:rPr>
                <w:sz w:val="24"/>
              </w:rPr>
              <w:t>责令停止经营，没收违法经营的</w:t>
            </w:r>
            <w:r>
              <w:rPr>
                <w:spacing w:val="-12"/>
                <w:sz w:val="24"/>
              </w:rPr>
              <w:t xml:space="preserve">特种设备，处 </w:t>
            </w:r>
            <w:r>
              <w:rPr>
                <w:sz w:val="24"/>
              </w:rPr>
              <w:t>10</w:t>
            </w:r>
            <w:r>
              <w:rPr>
                <w:spacing w:val="-20"/>
                <w:sz w:val="24"/>
              </w:rPr>
              <w:t xml:space="preserve"> 万元以上 </w:t>
            </w:r>
            <w:r>
              <w:rPr>
                <w:sz w:val="24"/>
              </w:rPr>
              <w:t>20</w:t>
            </w:r>
            <w:r>
              <w:rPr>
                <w:spacing w:val="-32"/>
                <w:sz w:val="24"/>
              </w:rPr>
              <w:t xml:space="preserve"> 万</w:t>
            </w:r>
            <w:r>
              <w:rPr>
                <w:sz w:val="24"/>
              </w:rPr>
              <w:t>元以下罚款；有违法所得的，没</w:t>
            </w:r>
          </w:p>
          <w:p>
            <w:pPr>
              <w:pStyle w:val="7"/>
              <w:spacing w:line="301" w:lineRule="exact"/>
              <w:ind w:left="112"/>
              <w:rPr>
                <w:sz w:val="24"/>
              </w:rPr>
            </w:pPr>
            <w:r>
              <w:rPr>
                <w:sz w:val="24"/>
              </w:rPr>
              <w:t>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35"/>
              </w:rPr>
            </w:pPr>
          </w:p>
          <w:p>
            <w:pPr>
              <w:pStyle w:val="7"/>
              <w:ind w:right="92"/>
              <w:jc w:val="right"/>
              <w:rPr>
                <w:sz w:val="24"/>
              </w:rPr>
            </w:pPr>
            <w:r>
              <w:rPr>
                <w:sz w:val="24"/>
              </w:rPr>
              <w:t>较重</w:t>
            </w:r>
          </w:p>
        </w:tc>
        <w:tc>
          <w:tcPr>
            <w:tcW w:w="3599" w:type="dxa"/>
          </w:tcPr>
          <w:p>
            <w:pPr>
              <w:pStyle w:val="7"/>
              <w:rPr>
                <w:rFonts w:ascii="Times New Roman"/>
                <w:sz w:val="24"/>
              </w:rPr>
            </w:pPr>
          </w:p>
          <w:p>
            <w:pPr>
              <w:pStyle w:val="7"/>
              <w:rPr>
                <w:rFonts w:ascii="Times New Roman"/>
                <w:sz w:val="35"/>
              </w:rPr>
            </w:pPr>
          </w:p>
          <w:p>
            <w:pPr>
              <w:pStyle w:val="7"/>
              <w:ind w:left="111"/>
              <w:rPr>
                <w:sz w:val="24"/>
              </w:rPr>
            </w:pPr>
            <w:r>
              <w:rPr>
                <w:sz w:val="24"/>
              </w:rPr>
              <w:t>已交付使用或屡教不改的。</w:t>
            </w:r>
          </w:p>
        </w:tc>
        <w:tc>
          <w:tcPr>
            <w:tcW w:w="3580" w:type="dxa"/>
          </w:tcPr>
          <w:p>
            <w:pPr>
              <w:pStyle w:val="7"/>
              <w:spacing w:before="79" w:line="312" w:lineRule="auto"/>
              <w:ind w:left="112" w:right="85"/>
              <w:jc w:val="both"/>
              <w:rPr>
                <w:sz w:val="24"/>
              </w:rPr>
            </w:pPr>
            <w:r>
              <w:rPr>
                <w:sz w:val="24"/>
              </w:rPr>
              <w:t>责令停止经营，没收违法经营的</w:t>
            </w:r>
            <w:r>
              <w:rPr>
                <w:spacing w:val="-12"/>
                <w:sz w:val="24"/>
              </w:rPr>
              <w:t xml:space="preserve">特种设备，处 </w:t>
            </w:r>
            <w:r>
              <w:rPr>
                <w:sz w:val="24"/>
              </w:rPr>
              <w:t>20</w:t>
            </w:r>
            <w:r>
              <w:rPr>
                <w:spacing w:val="-20"/>
                <w:sz w:val="24"/>
              </w:rPr>
              <w:t xml:space="preserve"> 万元以上 </w:t>
            </w:r>
            <w:r>
              <w:rPr>
                <w:sz w:val="24"/>
              </w:rPr>
              <w:t>30</w:t>
            </w:r>
            <w:r>
              <w:rPr>
                <w:spacing w:val="-32"/>
                <w:sz w:val="24"/>
              </w:rPr>
              <w:t xml:space="preserve"> 万</w:t>
            </w:r>
            <w:r>
              <w:rPr>
                <w:sz w:val="24"/>
              </w:rPr>
              <w:t>元以下罚款；有违法所得的，没</w:t>
            </w:r>
          </w:p>
          <w:p>
            <w:pPr>
              <w:pStyle w:val="7"/>
              <w:spacing w:line="301" w:lineRule="exact"/>
              <w:ind w:left="112"/>
              <w:rPr>
                <w:sz w:val="24"/>
              </w:rPr>
            </w:pPr>
            <w:r>
              <w:rPr>
                <w:sz w:val="24"/>
              </w:rPr>
              <w:t>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32"/>
              </w:rPr>
            </w:pPr>
          </w:p>
          <w:p>
            <w:pPr>
              <w:pStyle w:val="7"/>
              <w:ind w:left="143"/>
              <w:rPr>
                <w:sz w:val="24"/>
              </w:rPr>
            </w:pPr>
            <w:r>
              <w:rPr>
                <w:sz w:val="24"/>
              </w:rPr>
              <w:t>149</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1"/>
              </w:rPr>
            </w:pPr>
          </w:p>
          <w:p>
            <w:pPr>
              <w:pStyle w:val="7"/>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7"/>
              <w:rPr>
                <w:rFonts w:ascii="Times New Roman"/>
                <w:sz w:val="24"/>
              </w:rPr>
            </w:pPr>
          </w:p>
          <w:p>
            <w:pPr>
              <w:pStyle w:val="7"/>
              <w:spacing w:before="4"/>
              <w:rPr>
                <w:rFonts w:ascii="Times New Roman"/>
                <w:sz w:val="34"/>
              </w:rPr>
            </w:pPr>
          </w:p>
          <w:p>
            <w:pPr>
              <w:pStyle w:val="7"/>
              <w:spacing w:before="1" w:line="312" w:lineRule="auto"/>
              <w:ind w:left="107" w:right="88"/>
              <w:jc w:val="both"/>
              <w:rPr>
                <w:sz w:val="24"/>
              </w:rPr>
            </w:pPr>
            <w:r>
              <w:rPr>
                <w:spacing w:val="-7"/>
                <w:sz w:val="24"/>
              </w:rPr>
              <w:t>第八十二条第二款 违反本法规定，特种设</w:t>
            </w:r>
            <w:r>
              <w:rPr>
                <w:spacing w:val="1"/>
                <w:sz w:val="24"/>
              </w:rPr>
              <w:t>备销售单位未建立检查验收和销售记录制</w:t>
            </w:r>
            <w:r>
              <w:rPr>
                <w:spacing w:val="-14"/>
                <w:sz w:val="24"/>
              </w:rPr>
              <w:t>度，或者进口特种设备未履行提前告知义务</w:t>
            </w:r>
            <w:r>
              <w:rPr>
                <w:spacing w:val="-15"/>
                <w:sz w:val="24"/>
              </w:rPr>
              <w:t>的，责令改正，处一万元以上十万元以下罚</w:t>
            </w:r>
            <w:r>
              <w:rPr>
                <w:spacing w:val="-2"/>
                <w:sz w:val="24"/>
              </w:rPr>
              <w:t>款。</w:t>
            </w:r>
          </w:p>
        </w:tc>
        <w:tc>
          <w:tcPr>
            <w:tcW w:w="693" w:type="dxa"/>
          </w:tcPr>
          <w:p>
            <w:pPr>
              <w:pStyle w:val="7"/>
              <w:rPr>
                <w:rFonts w:ascii="Times New Roman"/>
                <w:sz w:val="24"/>
              </w:rPr>
            </w:pPr>
          </w:p>
          <w:p>
            <w:pPr>
              <w:pStyle w:val="7"/>
              <w:spacing w:before="4"/>
              <w:rPr>
                <w:rFonts w:ascii="Times New Roman"/>
                <w:sz w:val="34"/>
              </w:rPr>
            </w:pPr>
          </w:p>
          <w:p>
            <w:pPr>
              <w:pStyle w:val="7"/>
              <w:spacing w:before="1"/>
              <w:ind w:right="92"/>
              <w:jc w:val="right"/>
              <w:rPr>
                <w:sz w:val="24"/>
              </w:rPr>
            </w:pPr>
            <w:r>
              <w:rPr>
                <w:sz w:val="24"/>
              </w:rPr>
              <w:t>较轻</w:t>
            </w:r>
          </w:p>
        </w:tc>
        <w:tc>
          <w:tcPr>
            <w:tcW w:w="3599" w:type="dxa"/>
          </w:tcPr>
          <w:p>
            <w:pPr>
              <w:pStyle w:val="7"/>
              <w:rPr>
                <w:rFonts w:ascii="Times New Roman"/>
                <w:sz w:val="24"/>
              </w:rPr>
            </w:pPr>
          </w:p>
          <w:p>
            <w:pPr>
              <w:pStyle w:val="7"/>
              <w:spacing w:before="4"/>
              <w:rPr>
                <w:rFonts w:ascii="Times New Roman"/>
                <w:sz w:val="34"/>
              </w:rPr>
            </w:pPr>
          </w:p>
          <w:p>
            <w:pPr>
              <w:pStyle w:val="7"/>
              <w:spacing w:before="1"/>
              <w:ind w:left="111"/>
              <w:rPr>
                <w:sz w:val="24"/>
              </w:rPr>
            </w:pPr>
            <w:r>
              <w:rPr>
                <w:sz w:val="24"/>
              </w:rPr>
              <w:t>尚未交付使用的。</w:t>
            </w:r>
          </w:p>
        </w:tc>
        <w:tc>
          <w:tcPr>
            <w:tcW w:w="3580" w:type="dxa"/>
          </w:tcPr>
          <w:p>
            <w:pPr>
              <w:pStyle w:val="7"/>
              <w:rPr>
                <w:rFonts w:ascii="Times New Roman"/>
                <w:sz w:val="24"/>
              </w:rPr>
            </w:pPr>
          </w:p>
          <w:p>
            <w:pPr>
              <w:pStyle w:val="7"/>
              <w:spacing w:before="4"/>
              <w:rPr>
                <w:rFonts w:ascii="Times New Roman"/>
                <w:sz w:val="34"/>
              </w:rPr>
            </w:pPr>
          </w:p>
          <w:p>
            <w:pPr>
              <w:pStyle w:val="7"/>
              <w:spacing w:before="1"/>
              <w:ind w:left="112"/>
              <w:rPr>
                <w:sz w:val="24"/>
              </w:rPr>
            </w:pPr>
            <w:r>
              <w:rPr>
                <w:spacing w:val="-32"/>
                <w:sz w:val="24"/>
              </w:rPr>
              <w:t xml:space="preserve">处 </w:t>
            </w:r>
            <w:r>
              <w:rPr>
                <w:sz w:val="24"/>
              </w:rPr>
              <w:t>1</w:t>
            </w:r>
            <w:r>
              <w:rPr>
                <w:spacing w:val="-24"/>
                <w:sz w:val="24"/>
              </w:rPr>
              <w:t xml:space="preserve"> 万元以上 </w:t>
            </w:r>
            <w:r>
              <w:rPr>
                <w:sz w:val="24"/>
              </w:rPr>
              <w:t>3</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7"/>
              <w:rPr>
                <w:rFonts w:ascii="Times New Roman"/>
                <w:sz w:val="34"/>
              </w:rPr>
            </w:pPr>
          </w:p>
          <w:p>
            <w:pPr>
              <w:pStyle w:val="7"/>
              <w:ind w:right="92"/>
              <w:jc w:val="right"/>
              <w:rPr>
                <w:sz w:val="24"/>
              </w:rPr>
            </w:pPr>
            <w:r>
              <w:rPr>
                <w:sz w:val="24"/>
              </w:rPr>
              <w:t>一般</w:t>
            </w:r>
          </w:p>
        </w:tc>
        <w:tc>
          <w:tcPr>
            <w:tcW w:w="3599" w:type="dxa"/>
          </w:tcPr>
          <w:p>
            <w:pPr>
              <w:pStyle w:val="7"/>
              <w:rPr>
                <w:rFonts w:ascii="Times New Roman"/>
                <w:sz w:val="24"/>
              </w:rPr>
            </w:pPr>
          </w:p>
          <w:p>
            <w:pPr>
              <w:pStyle w:val="7"/>
              <w:spacing w:before="7"/>
              <w:rPr>
                <w:rFonts w:ascii="Times New Roman"/>
                <w:sz w:val="34"/>
              </w:rPr>
            </w:pPr>
          </w:p>
          <w:p>
            <w:pPr>
              <w:pStyle w:val="7"/>
              <w:ind w:left="111"/>
              <w:rPr>
                <w:sz w:val="24"/>
              </w:rPr>
            </w:pPr>
            <w:r>
              <w:rPr>
                <w:sz w:val="24"/>
              </w:rPr>
              <w:t>已交付使用的。</w:t>
            </w:r>
          </w:p>
        </w:tc>
        <w:tc>
          <w:tcPr>
            <w:tcW w:w="3580" w:type="dxa"/>
          </w:tcPr>
          <w:p>
            <w:pPr>
              <w:pStyle w:val="7"/>
              <w:rPr>
                <w:rFonts w:ascii="Times New Roman"/>
                <w:sz w:val="24"/>
              </w:rPr>
            </w:pPr>
          </w:p>
          <w:p>
            <w:pPr>
              <w:pStyle w:val="7"/>
              <w:spacing w:before="7"/>
              <w:rPr>
                <w:rFonts w:ascii="Times New Roman"/>
                <w:sz w:val="34"/>
              </w:rPr>
            </w:pPr>
          </w:p>
          <w:p>
            <w:pPr>
              <w:pStyle w:val="7"/>
              <w:ind w:left="112"/>
              <w:rPr>
                <w:sz w:val="24"/>
              </w:rPr>
            </w:pPr>
            <w:r>
              <w:rPr>
                <w:spacing w:val="-32"/>
                <w:sz w:val="24"/>
              </w:rPr>
              <w:t xml:space="preserve">处 </w:t>
            </w:r>
            <w:r>
              <w:rPr>
                <w:sz w:val="24"/>
              </w:rPr>
              <w:t>3</w:t>
            </w:r>
            <w:r>
              <w:rPr>
                <w:spacing w:val="-24"/>
                <w:sz w:val="24"/>
              </w:rPr>
              <w:t xml:space="preserve"> 万元以上 </w:t>
            </w:r>
            <w:r>
              <w:rPr>
                <w:sz w:val="24"/>
              </w:rPr>
              <w:t>7</w:t>
            </w:r>
            <w:r>
              <w:rPr>
                <w:spacing w:val="-13"/>
                <w:sz w:val="24"/>
              </w:rPr>
              <w:t xml:space="preserve">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641" w:type="dxa"/>
          </w:tcPr>
          <w:p>
            <w:pPr>
              <w:pStyle w:val="7"/>
              <w:rPr>
                <w:rFonts w:ascii="Times New Roman"/>
                <w:sz w:val="24"/>
              </w:rPr>
            </w:pPr>
          </w:p>
        </w:tc>
        <w:tc>
          <w:tcPr>
            <w:tcW w:w="1519" w:type="dxa"/>
          </w:tcPr>
          <w:p>
            <w:pPr>
              <w:pStyle w:val="7"/>
              <w:rPr>
                <w:rFonts w:ascii="Times New Roman"/>
                <w:sz w:val="24"/>
              </w:rPr>
            </w:pPr>
          </w:p>
        </w:tc>
        <w:tc>
          <w:tcPr>
            <w:tcW w:w="4605" w:type="dxa"/>
          </w:tcPr>
          <w:p>
            <w:pPr>
              <w:pStyle w:val="7"/>
              <w:rPr>
                <w:rFonts w:ascii="Times New Roman"/>
                <w:sz w:val="24"/>
              </w:rPr>
            </w:pPr>
          </w:p>
        </w:tc>
        <w:tc>
          <w:tcPr>
            <w:tcW w:w="693" w:type="dxa"/>
          </w:tcPr>
          <w:p>
            <w:pPr>
              <w:pStyle w:val="7"/>
              <w:rPr>
                <w:rFonts w:ascii="Times New Roman"/>
                <w:sz w:val="24"/>
              </w:rPr>
            </w:pPr>
          </w:p>
          <w:p>
            <w:pPr>
              <w:pStyle w:val="7"/>
              <w:spacing w:before="7"/>
              <w:rPr>
                <w:rFonts w:ascii="Times New Roman"/>
                <w:sz w:val="34"/>
              </w:rPr>
            </w:pPr>
          </w:p>
          <w:p>
            <w:pPr>
              <w:pStyle w:val="7"/>
              <w:ind w:right="92"/>
              <w:jc w:val="right"/>
              <w:rPr>
                <w:sz w:val="24"/>
              </w:rPr>
            </w:pPr>
            <w:r>
              <w:rPr>
                <w:sz w:val="24"/>
              </w:rPr>
              <w:t>较重</w:t>
            </w:r>
          </w:p>
        </w:tc>
        <w:tc>
          <w:tcPr>
            <w:tcW w:w="3599" w:type="dxa"/>
          </w:tcPr>
          <w:p>
            <w:pPr>
              <w:pStyle w:val="7"/>
              <w:rPr>
                <w:rFonts w:ascii="Times New Roman"/>
                <w:sz w:val="24"/>
              </w:rPr>
            </w:pPr>
          </w:p>
          <w:p>
            <w:pPr>
              <w:pStyle w:val="7"/>
              <w:spacing w:before="7"/>
              <w:rPr>
                <w:rFonts w:ascii="Times New Roman"/>
                <w:sz w:val="34"/>
              </w:rPr>
            </w:pPr>
          </w:p>
          <w:p>
            <w:pPr>
              <w:pStyle w:val="7"/>
              <w:ind w:left="111"/>
              <w:rPr>
                <w:sz w:val="24"/>
              </w:rPr>
            </w:pPr>
            <w:r>
              <w:rPr>
                <w:sz w:val="24"/>
              </w:rPr>
              <w:t>屡教不改的。</w:t>
            </w:r>
          </w:p>
        </w:tc>
        <w:tc>
          <w:tcPr>
            <w:tcW w:w="3580" w:type="dxa"/>
          </w:tcPr>
          <w:p>
            <w:pPr>
              <w:pStyle w:val="7"/>
              <w:rPr>
                <w:rFonts w:ascii="Times New Roman"/>
                <w:sz w:val="24"/>
              </w:rPr>
            </w:pPr>
          </w:p>
          <w:p>
            <w:pPr>
              <w:pStyle w:val="7"/>
              <w:spacing w:before="7"/>
              <w:rPr>
                <w:rFonts w:ascii="Times New Roman"/>
                <w:sz w:val="34"/>
              </w:rPr>
            </w:pPr>
          </w:p>
          <w:p>
            <w:pPr>
              <w:pStyle w:val="7"/>
              <w:ind w:left="112"/>
              <w:rPr>
                <w:sz w:val="24"/>
              </w:rPr>
            </w:pPr>
            <w:r>
              <w:rPr>
                <w:spacing w:val="-32"/>
                <w:sz w:val="24"/>
              </w:rPr>
              <w:t xml:space="preserve">处 </w:t>
            </w:r>
            <w:r>
              <w:rPr>
                <w:sz w:val="24"/>
              </w:rPr>
              <w:t>7</w:t>
            </w:r>
            <w:r>
              <w:rPr>
                <w:spacing w:val="-24"/>
                <w:sz w:val="24"/>
              </w:rPr>
              <w:t xml:space="preserve"> 万元以上 </w:t>
            </w:r>
            <w:r>
              <w:rPr>
                <w:sz w:val="24"/>
              </w:rPr>
              <w:t>10</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641" w:type="dxa"/>
            <w:tcBorders>
              <w:bottom w:val="nil"/>
            </w:tcBorders>
          </w:tcPr>
          <w:p>
            <w:pPr>
              <w:pStyle w:val="7"/>
              <w:rPr>
                <w:rFonts w:ascii="Times New Roman"/>
                <w:sz w:val="24"/>
              </w:rPr>
            </w:pPr>
          </w:p>
        </w:tc>
        <w:tc>
          <w:tcPr>
            <w:tcW w:w="1519" w:type="dxa"/>
            <w:tcBorders>
              <w:bottom w:val="nil"/>
            </w:tcBorders>
          </w:tcPr>
          <w:p>
            <w:pPr>
              <w:pStyle w:val="7"/>
              <w:rPr>
                <w:rFonts w:ascii="Times New Roman"/>
                <w:sz w:val="24"/>
              </w:rPr>
            </w:pPr>
          </w:p>
        </w:tc>
        <w:tc>
          <w:tcPr>
            <w:tcW w:w="4605" w:type="dxa"/>
            <w:tcBorders>
              <w:bottom w:val="nil"/>
            </w:tcBorders>
          </w:tcPr>
          <w:p>
            <w:pPr>
              <w:pStyle w:val="7"/>
              <w:spacing w:before="6"/>
              <w:rPr>
                <w:rFonts w:ascii="Times New Roman"/>
                <w:sz w:val="22"/>
              </w:rPr>
            </w:pPr>
          </w:p>
          <w:p>
            <w:pPr>
              <w:pStyle w:val="7"/>
              <w:tabs>
                <w:tab w:val="left" w:pos="1523"/>
              </w:tabs>
              <w:ind w:left="107"/>
              <w:rPr>
                <w:sz w:val="24"/>
              </w:rPr>
            </w:pPr>
            <w:r>
              <w:rPr>
                <w:spacing w:val="-3"/>
                <w:sz w:val="24"/>
              </w:rPr>
              <w:t>第</w:t>
            </w:r>
            <w:r>
              <w:rPr>
                <w:spacing w:val="-5"/>
                <w:sz w:val="24"/>
              </w:rPr>
              <w:t>八十三</w:t>
            </w:r>
            <w:r>
              <w:rPr>
                <w:sz w:val="24"/>
              </w:rPr>
              <w:t>条</w:t>
            </w:r>
            <w:r>
              <w:rPr>
                <w:sz w:val="24"/>
              </w:rPr>
              <w:tab/>
            </w:r>
            <w:r>
              <w:rPr>
                <w:spacing w:val="-5"/>
                <w:sz w:val="24"/>
              </w:rPr>
              <w:t>违</w:t>
            </w:r>
            <w:r>
              <w:rPr>
                <w:spacing w:val="-3"/>
                <w:sz w:val="24"/>
              </w:rPr>
              <w:t>反</w:t>
            </w:r>
            <w:r>
              <w:rPr>
                <w:spacing w:val="-5"/>
                <w:sz w:val="24"/>
              </w:rPr>
              <w:t>本法</w:t>
            </w:r>
            <w:r>
              <w:rPr>
                <w:spacing w:val="-3"/>
                <w:sz w:val="24"/>
              </w:rPr>
              <w:t>规</w:t>
            </w:r>
            <w:r>
              <w:rPr>
                <w:spacing w:val="-5"/>
                <w:sz w:val="24"/>
              </w:rPr>
              <w:t>定</w:t>
            </w:r>
            <w:r>
              <w:rPr>
                <w:spacing w:val="-97"/>
                <w:sz w:val="24"/>
              </w:rPr>
              <w:t>，</w:t>
            </w:r>
            <w:r>
              <w:rPr>
                <w:spacing w:val="-5"/>
                <w:sz w:val="24"/>
              </w:rPr>
              <w:t>特</w:t>
            </w:r>
            <w:r>
              <w:rPr>
                <w:spacing w:val="-3"/>
                <w:sz w:val="24"/>
              </w:rPr>
              <w:t>种</w:t>
            </w:r>
            <w:r>
              <w:rPr>
                <w:spacing w:val="-5"/>
                <w:sz w:val="24"/>
              </w:rPr>
              <w:t>设备</w:t>
            </w:r>
            <w:r>
              <w:rPr>
                <w:spacing w:val="-3"/>
                <w:sz w:val="24"/>
              </w:rPr>
              <w:t>使</w:t>
            </w:r>
            <w:r>
              <w:rPr>
                <w:sz w:val="24"/>
              </w:rPr>
              <w:t>用</w:t>
            </w:r>
          </w:p>
        </w:tc>
        <w:tc>
          <w:tcPr>
            <w:tcW w:w="693" w:type="dxa"/>
            <w:tcBorders>
              <w:bottom w:val="nil"/>
            </w:tcBorders>
          </w:tcPr>
          <w:p>
            <w:pPr>
              <w:pStyle w:val="7"/>
              <w:rPr>
                <w:rFonts w:ascii="Times New Roman"/>
                <w:sz w:val="24"/>
              </w:rPr>
            </w:pPr>
          </w:p>
        </w:tc>
        <w:tc>
          <w:tcPr>
            <w:tcW w:w="3599" w:type="dxa"/>
            <w:tcBorders>
              <w:bottom w:val="nil"/>
            </w:tcBorders>
          </w:tcPr>
          <w:p>
            <w:pPr>
              <w:pStyle w:val="7"/>
              <w:rPr>
                <w:rFonts w:ascii="Times New Roman"/>
                <w:sz w:val="24"/>
              </w:rPr>
            </w:pPr>
          </w:p>
        </w:tc>
        <w:tc>
          <w:tcPr>
            <w:tcW w:w="3580"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6"/>
              <w:ind w:left="107"/>
              <w:rPr>
                <w:sz w:val="24"/>
              </w:rPr>
            </w:pPr>
            <w:r>
              <w:rPr>
                <w:spacing w:val="-12"/>
                <w:sz w:val="24"/>
              </w:rPr>
              <w:t>单位有下列行为之一的，责令限期改正；逾</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5" w:line="312" w:lineRule="auto"/>
              <w:ind w:left="107" w:right="-15"/>
              <w:rPr>
                <w:sz w:val="24"/>
              </w:rPr>
            </w:pPr>
            <w:r>
              <w:rPr>
                <w:spacing w:val="-5"/>
                <w:sz w:val="24"/>
              </w:rPr>
              <w:t>期未改正的，责令停止使用有关特种设备， 处一万元以上十万元以下罚款：</w:t>
            </w:r>
          </w:p>
          <w:p>
            <w:pPr>
              <w:pStyle w:val="7"/>
              <w:spacing w:before="2"/>
              <w:ind w:left="107"/>
              <w:rPr>
                <w:sz w:val="24"/>
              </w:rPr>
            </w:pPr>
            <w:r>
              <w:rPr>
                <w:spacing w:val="-3"/>
                <w:sz w:val="24"/>
              </w:rPr>
              <w:t>（</w:t>
            </w:r>
            <w:r>
              <w:rPr>
                <w:spacing w:val="-5"/>
                <w:sz w:val="24"/>
              </w:rPr>
              <w:t>一</w:t>
            </w:r>
            <w:r>
              <w:rPr>
                <w:spacing w:val="-97"/>
                <w:sz w:val="24"/>
              </w:rPr>
              <w:t>）</w:t>
            </w:r>
            <w:r>
              <w:rPr>
                <w:spacing w:val="-5"/>
                <w:sz w:val="24"/>
              </w:rPr>
              <w:t>使用特种设备未按照规定办理使用登</w:t>
            </w:r>
          </w:p>
        </w:tc>
        <w:tc>
          <w:tcPr>
            <w:tcW w:w="693" w:type="dxa"/>
            <w:tcBorders>
              <w:top w:val="nil"/>
              <w:bottom w:val="nil"/>
            </w:tcBorders>
          </w:tcPr>
          <w:p>
            <w:pPr>
              <w:pStyle w:val="7"/>
              <w:rPr>
                <w:rFonts w:ascii="Times New Roman"/>
                <w:sz w:val="24"/>
              </w:rPr>
            </w:pPr>
          </w:p>
          <w:p>
            <w:pPr>
              <w:pStyle w:val="7"/>
              <w:spacing w:before="177"/>
              <w:ind w:right="92"/>
              <w:jc w:val="right"/>
              <w:rPr>
                <w:sz w:val="24"/>
              </w:rPr>
            </w:pPr>
            <w:r>
              <w:rPr>
                <w:sz w:val="24"/>
              </w:rPr>
              <w:t>较轻</w:t>
            </w:r>
          </w:p>
        </w:tc>
        <w:tc>
          <w:tcPr>
            <w:tcW w:w="3599" w:type="dxa"/>
            <w:tcBorders>
              <w:top w:val="nil"/>
              <w:bottom w:val="nil"/>
            </w:tcBorders>
          </w:tcPr>
          <w:p>
            <w:pPr>
              <w:pStyle w:val="7"/>
              <w:rPr>
                <w:rFonts w:ascii="Times New Roman"/>
                <w:sz w:val="24"/>
              </w:rPr>
            </w:pPr>
          </w:p>
          <w:p>
            <w:pPr>
              <w:pStyle w:val="7"/>
              <w:spacing w:before="177"/>
              <w:ind w:left="111"/>
              <w:rPr>
                <w:sz w:val="24"/>
              </w:rPr>
            </w:pPr>
            <w:r>
              <w:rPr>
                <w:sz w:val="24"/>
              </w:rPr>
              <w:t>违反二项及以下的。</w:t>
            </w:r>
          </w:p>
        </w:tc>
        <w:tc>
          <w:tcPr>
            <w:tcW w:w="3580" w:type="dxa"/>
            <w:tcBorders>
              <w:top w:val="nil"/>
              <w:bottom w:val="nil"/>
            </w:tcBorders>
          </w:tcPr>
          <w:p>
            <w:pPr>
              <w:pStyle w:val="7"/>
              <w:spacing w:before="1"/>
              <w:rPr>
                <w:rFonts w:ascii="Times New Roman"/>
                <w:sz w:val="22"/>
              </w:rPr>
            </w:pPr>
          </w:p>
          <w:p>
            <w:pPr>
              <w:pStyle w:val="7"/>
              <w:ind w:left="112"/>
              <w:rPr>
                <w:sz w:val="24"/>
              </w:rPr>
            </w:pPr>
            <w:r>
              <w:rPr>
                <w:spacing w:val="-17"/>
                <w:sz w:val="24"/>
              </w:rPr>
              <w:t xml:space="preserve">责令停止使用有关特种设备，处 </w:t>
            </w:r>
            <w:r>
              <w:rPr>
                <w:sz w:val="24"/>
              </w:rPr>
              <w:t>1</w:t>
            </w:r>
          </w:p>
          <w:p>
            <w:pPr>
              <w:pStyle w:val="7"/>
              <w:spacing w:before="93"/>
              <w:ind w:left="112"/>
              <w:rPr>
                <w:sz w:val="24"/>
              </w:rPr>
            </w:pPr>
            <w:r>
              <w:rPr>
                <w:sz w:val="24"/>
              </w:rPr>
              <w:t>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5"/>
              <w:ind w:left="107"/>
              <w:rPr>
                <w:sz w:val="24"/>
              </w:rPr>
            </w:pPr>
            <w:r>
              <w:rPr>
                <w:sz w:val="24"/>
              </w:rPr>
              <w:t>记的；</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spacing w:before="49"/>
              <w:ind w:left="109"/>
              <w:rPr>
                <w:sz w:val="24"/>
              </w:rPr>
            </w:pPr>
            <w:r>
              <w:rPr>
                <w:sz w:val="24"/>
              </w:rPr>
              <w:t>《中华人民</w:t>
            </w:r>
          </w:p>
        </w:tc>
        <w:tc>
          <w:tcPr>
            <w:tcW w:w="4605" w:type="dxa"/>
            <w:tcBorders>
              <w:top w:val="nil"/>
              <w:bottom w:val="nil"/>
            </w:tcBorders>
          </w:tcPr>
          <w:p>
            <w:pPr>
              <w:pStyle w:val="7"/>
              <w:spacing w:before="46"/>
              <w:ind w:left="107"/>
              <w:rPr>
                <w:sz w:val="24"/>
              </w:rPr>
            </w:pPr>
            <w:r>
              <w:rPr>
                <w:spacing w:val="-3"/>
                <w:sz w:val="24"/>
              </w:rPr>
              <w:t>（</w:t>
            </w:r>
            <w:r>
              <w:rPr>
                <w:spacing w:val="-5"/>
                <w:sz w:val="24"/>
              </w:rPr>
              <w:t>二</w:t>
            </w:r>
            <w:r>
              <w:rPr>
                <w:spacing w:val="-97"/>
                <w:sz w:val="24"/>
              </w:rPr>
              <w:t>）</w:t>
            </w:r>
            <w:r>
              <w:rPr>
                <w:spacing w:val="-5"/>
                <w:sz w:val="24"/>
              </w:rPr>
              <w:t>未建立特种设备安全技术档案或者安</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641" w:type="dxa"/>
            <w:vMerge w:val="restart"/>
            <w:tcBorders>
              <w:top w:val="nil"/>
              <w:bottom w:val="nil"/>
            </w:tcBorders>
          </w:tcPr>
          <w:p>
            <w:pPr>
              <w:pStyle w:val="7"/>
              <w:spacing w:before="48"/>
              <w:ind w:left="143"/>
              <w:rPr>
                <w:sz w:val="24"/>
              </w:rPr>
            </w:pPr>
            <w:r>
              <w:rPr>
                <w:sz w:val="24"/>
              </w:rPr>
              <w:t>150</w:t>
            </w:r>
          </w:p>
        </w:tc>
        <w:tc>
          <w:tcPr>
            <w:tcW w:w="1519" w:type="dxa"/>
            <w:vMerge w:val="restart"/>
            <w:tcBorders>
              <w:top w:val="nil"/>
              <w:bottom w:val="nil"/>
            </w:tcBorders>
          </w:tcPr>
          <w:p>
            <w:pPr>
              <w:pStyle w:val="7"/>
              <w:spacing w:before="48"/>
              <w:ind w:left="109"/>
              <w:rPr>
                <w:sz w:val="24"/>
              </w:rPr>
            </w:pPr>
            <w:r>
              <w:rPr>
                <w:sz w:val="24"/>
              </w:rPr>
              <w:t>共和国特种</w:t>
            </w:r>
          </w:p>
        </w:tc>
        <w:tc>
          <w:tcPr>
            <w:tcW w:w="4605" w:type="dxa"/>
            <w:vMerge w:val="restart"/>
            <w:tcBorders>
              <w:top w:val="nil"/>
              <w:bottom w:val="nil"/>
            </w:tcBorders>
          </w:tcPr>
          <w:p>
            <w:pPr>
              <w:pStyle w:val="7"/>
              <w:spacing w:before="45"/>
              <w:ind w:left="107"/>
              <w:rPr>
                <w:sz w:val="24"/>
              </w:rPr>
            </w:pPr>
            <w:r>
              <w:rPr>
                <w:spacing w:val="-13"/>
                <w:sz w:val="24"/>
              </w:rPr>
              <w:t>全技术档案不符合规定要求，或者未依法设</w:t>
            </w:r>
          </w:p>
        </w:tc>
        <w:tc>
          <w:tcPr>
            <w:tcW w:w="693" w:type="dxa"/>
            <w:tcBorders>
              <w:top w:val="nil"/>
            </w:tcBorders>
          </w:tcPr>
          <w:p>
            <w:pPr>
              <w:pStyle w:val="7"/>
              <w:rPr>
                <w:rFonts w:ascii="Times New Roman"/>
                <w:sz w:val="10"/>
              </w:rPr>
            </w:pPr>
          </w:p>
        </w:tc>
        <w:tc>
          <w:tcPr>
            <w:tcW w:w="3599" w:type="dxa"/>
            <w:tcBorders>
              <w:top w:val="nil"/>
            </w:tcBorders>
          </w:tcPr>
          <w:p>
            <w:pPr>
              <w:pStyle w:val="7"/>
              <w:rPr>
                <w:rFonts w:ascii="Times New Roman"/>
                <w:sz w:val="10"/>
              </w:rPr>
            </w:pPr>
          </w:p>
        </w:tc>
        <w:tc>
          <w:tcPr>
            <w:tcW w:w="3580" w:type="dxa"/>
            <w:tcBorders>
              <w:top w:val="nil"/>
            </w:tcBorders>
          </w:tcPr>
          <w:p>
            <w:pPr>
              <w:pStyle w:val="7"/>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641" w:type="dxa"/>
            <w:vMerge w:val="continue"/>
            <w:tcBorders>
              <w:top w:val="nil"/>
              <w:bottom w:val="nil"/>
            </w:tcBorders>
          </w:tcPr>
          <w:p>
            <w:pPr>
              <w:rPr>
                <w:sz w:val="2"/>
                <w:szCs w:val="2"/>
              </w:rPr>
            </w:pPr>
          </w:p>
        </w:tc>
        <w:tc>
          <w:tcPr>
            <w:tcW w:w="1519" w:type="dxa"/>
            <w:vMerge w:val="continue"/>
            <w:tcBorders>
              <w:top w:val="nil"/>
              <w:bottom w:val="nil"/>
            </w:tcBorders>
          </w:tcPr>
          <w:p>
            <w:pPr>
              <w:rPr>
                <w:sz w:val="2"/>
                <w:szCs w:val="2"/>
              </w:rPr>
            </w:pPr>
          </w:p>
        </w:tc>
        <w:tc>
          <w:tcPr>
            <w:tcW w:w="4605" w:type="dxa"/>
            <w:vMerge w:val="continue"/>
            <w:tcBorders>
              <w:top w:val="nil"/>
              <w:bottom w:val="nil"/>
            </w:tcBorders>
          </w:tcPr>
          <w:p>
            <w:pPr>
              <w:rPr>
                <w:sz w:val="2"/>
                <w:szCs w:val="2"/>
              </w:rPr>
            </w:pPr>
          </w:p>
        </w:tc>
        <w:tc>
          <w:tcPr>
            <w:tcW w:w="693" w:type="dxa"/>
            <w:tcBorders>
              <w:bottom w:val="nil"/>
            </w:tcBorders>
          </w:tcPr>
          <w:p>
            <w:pPr>
              <w:pStyle w:val="7"/>
              <w:rPr>
                <w:rFonts w:ascii="Times New Roman"/>
                <w:sz w:val="16"/>
              </w:rPr>
            </w:pPr>
          </w:p>
        </w:tc>
        <w:tc>
          <w:tcPr>
            <w:tcW w:w="3599" w:type="dxa"/>
            <w:tcBorders>
              <w:bottom w:val="nil"/>
            </w:tcBorders>
          </w:tcPr>
          <w:p>
            <w:pPr>
              <w:pStyle w:val="7"/>
              <w:rPr>
                <w:rFonts w:ascii="Times New Roman"/>
                <w:sz w:val="16"/>
              </w:rPr>
            </w:pPr>
          </w:p>
        </w:tc>
        <w:tc>
          <w:tcPr>
            <w:tcW w:w="3580" w:type="dxa"/>
            <w:tcBorders>
              <w:bottom w:val="nil"/>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spacing w:before="46"/>
              <w:ind w:left="109" w:right="-29"/>
              <w:rPr>
                <w:sz w:val="24"/>
              </w:rPr>
            </w:pPr>
            <w:r>
              <w:rPr>
                <w:spacing w:val="-6"/>
                <w:sz w:val="24"/>
              </w:rPr>
              <w:t>设备安全法》</w:t>
            </w:r>
          </w:p>
        </w:tc>
        <w:tc>
          <w:tcPr>
            <w:tcW w:w="4605" w:type="dxa"/>
            <w:tcBorders>
              <w:top w:val="nil"/>
              <w:bottom w:val="nil"/>
            </w:tcBorders>
          </w:tcPr>
          <w:p>
            <w:pPr>
              <w:pStyle w:val="7"/>
              <w:spacing w:before="44"/>
              <w:ind w:left="107"/>
              <w:rPr>
                <w:sz w:val="24"/>
              </w:rPr>
            </w:pPr>
            <w:r>
              <w:rPr>
                <w:sz w:val="24"/>
              </w:rPr>
              <w:t>置使用登记标志、定期检验标志的；</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5"/>
              <w:ind w:left="107"/>
              <w:rPr>
                <w:sz w:val="24"/>
              </w:rPr>
            </w:pPr>
            <w:r>
              <w:rPr>
                <w:spacing w:val="-3"/>
                <w:sz w:val="24"/>
              </w:rPr>
              <w:t>（</w:t>
            </w:r>
            <w:r>
              <w:rPr>
                <w:spacing w:val="-5"/>
                <w:sz w:val="24"/>
              </w:rPr>
              <w:t>三</w:t>
            </w:r>
            <w:r>
              <w:rPr>
                <w:spacing w:val="-97"/>
                <w:sz w:val="24"/>
              </w:rPr>
              <w:t>）</w:t>
            </w:r>
            <w:r>
              <w:rPr>
                <w:spacing w:val="-5"/>
                <w:sz w:val="24"/>
              </w:rPr>
              <w:t>未对其使用的特种设备进行经常性维</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6" w:line="312" w:lineRule="auto"/>
              <w:ind w:left="107" w:right="88"/>
              <w:rPr>
                <w:sz w:val="24"/>
              </w:rPr>
            </w:pPr>
            <w:r>
              <w:rPr>
                <w:spacing w:val="-14"/>
                <w:sz w:val="24"/>
              </w:rPr>
              <w:t>护保养和定期自行检查，或者未对其使用的特种设备的安全附件、安全保护装置进行定</w:t>
            </w:r>
          </w:p>
          <w:p>
            <w:pPr>
              <w:pStyle w:val="7"/>
              <w:spacing w:line="307" w:lineRule="exact"/>
              <w:ind w:left="107"/>
              <w:rPr>
                <w:sz w:val="24"/>
              </w:rPr>
            </w:pPr>
            <w:r>
              <w:rPr>
                <w:sz w:val="24"/>
              </w:rPr>
              <w:t>期校验、检修，并作出记录的；</w:t>
            </w:r>
          </w:p>
        </w:tc>
        <w:tc>
          <w:tcPr>
            <w:tcW w:w="693" w:type="dxa"/>
            <w:tcBorders>
              <w:top w:val="nil"/>
              <w:bottom w:val="nil"/>
            </w:tcBorders>
          </w:tcPr>
          <w:p>
            <w:pPr>
              <w:pStyle w:val="7"/>
              <w:rPr>
                <w:rFonts w:ascii="Times New Roman"/>
                <w:sz w:val="24"/>
              </w:rPr>
            </w:pPr>
          </w:p>
          <w:p>
            <w:pPr>
              <w:pStyle w:val="7"/>
              <w:spacing w:before="162"/>
              <w:ind w:right="92"/>
              <w:jc w:val="right"/>
              <w:rPr>
                <w:sz w:val="24"/>
              </w:rPr>
            </w:pPr>
            <w:r>
              <w:rPr>
                <w:sz w:val="24"/>
              </w:rPr>
              <w:t>一般</w:t>
            </w:r>
          </w:p>
        </w:tc>
        <w:tc>
          <w:tcPr>
            <w:tcW w:w="3599" w:type="dxa"/>
            <w:tcBorders>
              <w:top w:val="nil"/>
              <w:bottom w:val="nil"/>
            </w:tcBorders>
          </w:tcPr>
          <w:p>
            <w:pPr>
              <w:pStyle w:val="7"/>
              <w:rPr>
                <w:rFonts w:ascii="Times New Roman"/>
                <w:sz w:val="24"/>
              </w:rPr>
            </w:pPr>
          </w:p>
          <w:p>
            <w:pPr>
              <w:pStyle w:val="7"/>
              <w:spacing w:before="162"/>
              <w:ind w:left="111"/>
              <w:rPr>
                <w:sz w:val="24"/>
              </w:rPr>
            </w:pPr>
            <w:r>
              <w:rPr>
                <w:sz w:val="24"/>
              </w:rPr>
              <w:t>违反二项以上四项以下的。</w:t>
            </w:r>
          </w:p>
        </w:tc>
        <w:tc>
          <w:tcPr>
            <w:tcW w:w="3580" w:type="dxa"/>
            <w:tcBorders>
              <w:top w:val="nil"/>
              <w:bottom w:val="nil"/>
            </w:tcBorders>
          </w:tcPr>
          <w:p>
            <w:pPr>
              <w:pStyle w:val="7"/>
              <w:spacing w:before="8"/>
              <w:rPr>
                <w:rFonts w:ascii="Times New Roman"/>
                <w:sz w:val="20"/>
              </w:rPr>
            </w:pPr>
          </w:p>
          <w:p>
            <w:pPr>
              <w:pStyle w:val="7"/>
              <w:ind w:left="112"/>
              <w:rPr>
                <w:sz w:val="24"/>
              </w:rPr>
            </w:pPr>
            <w:r>
              <w:rPr>
                <w:spacing w:val="-17"/>
                <w:sz w:val="24"/>
              </w:rPr>
              <w:t xml:space="preserve">责令停止使用有关特种设备，处 </w:t>
            </w:r>
            <w:r>
              <w:rPr>
                <w:sz w:val="24"/>
              </w:rPr>
              <w:t>3</w:t>
            </w:r>
          </w:p>
          <w:p>
            <w:pPr>
              <w:pStyle w:val="7"/>
              <w:spacing w:before="94"/>
              <w:ind w:left="112"/>
              <w:rPr>
                <w:sz w:val="24"/>
              </w:rPr>
            </w:pPr>
            <w:r>
              <w:rPr>
                <w:sz w:val="24"/>
              </w:rPr>
              <w:t>万元以上 7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6"/>
              <w:ind w:left="107"/>
              <w:rPr>
                <w:sz w:val="24"/>
              </w:rPr>
            </w:pPr>
            <w:r>
              <w:rPr>
                <w:spacing w:val="-3"/>
                <w:sz w:val="24"/>
              </w:rPr>
              <w:t>（</w:t>
            </w:r>
            <w:r>
              <w:rPr>
                <w:spacing w:val="-5"/>
                <w:sz w:val="24"/>
              </w:rPr>
              <w:t>四</w:t>
            </w:r>
            <w:r>
              <w:rPr>
                <w:spacing w:val="-97"/>
                <w:sz w:val="24"/>
              </w:rPr>
              <w:t>）</w:t>
            </w:r>
            <w:r>
              <w:rPr>
                <w:spacing w:val="-5"/>
                <w:sz w:val="24"/>
              </w:rPr>
              <w:t>未按照安全技术规范的要求及时申报</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641" w:type="dxa"/>
            <w:tcBorders>
              <w:top w:val="nil"/>
            </w:tcBorders>
          </w:tcPr>
          <w:p>
            <w:pPr>
              <w:pStyle w:val="7"/>
              <w:rPr>
                <w:rFonts w:ascii="Times New Roman"/>
                <w:sz w:val="24"/>
              </w:rPr>
            </w:pPr>
          </w:p>
        </w:tc>
        <w:tc>
          <w:tcPr>
            <w:tcW w:w="1519" w:type="dxa"/>
            <w:tcBorders>
              <w:top w:val="nil"/>
            </w:tcBorders>
          </w:tcPr>
          <w:p>
            <w:pPr>
              <w:pStyle w:val="7"/>
              <w:rPr>
                <w:rFonts w:ascii="Times New Roman"/>
                <w:sz w:val="24"/>
              </w:rPr>
            </w:pPr>
          </w:p>
        </w:tc>
        <w:tc>
          <w:tcPr>
            <w:tcW w:w="4605" w:type="dxa"/>
            <w:tcBorders>
              <w:top w:val="nil"/>
            </w:tcBorders>
          </w:tcPr>
          <w:p>
            <w:pPr>
              <w:pStyle w:val="7"/>
              <w:spacing w:before="45"/>
              <w:ind w:left="107"/>
              <w:rPr>
                <w:sz w:val="24"/>
              </w:rPr>
            </w:pPr>
            <w:r>
              <w:rPr>
                <w:sz w:val="24"/>
              </w:rPr>
              <w:t>并接受检验的；</w:t>
            </w:r>
          </w:p>
        </w:tc>
        <w:tc>
          <w:tcPr>
            <w:tcW w:w="693" w:type="dxa"/>
            <w:tcBorders>
              <w:top w:val="nil"/>
            </w:tcBorders>
          </w:tcPr>
          <w:p>
            <w:pPr>
              <w:pStyle w:val="7"/>
              <w:rPr>
                <w:rFonts w:ascii="Times New Roman"/>
                <w:sz w:val="24"/>
              </w:rPr>
            </w:pPr>
          </w:p>
        </w:tc>
        <w:tc>
          <w:tcPr>
            <w:tcW w:w="3599" w:type="dxa"/>
            <w:tcBorders>
              <w:top w:val="nil"/>
            </w:tcBorders>
          </w:tcPr>
          <w:p>
            <w:pPr>
              <w:pStyle w:val="7"/>
              <w:rPr>
                <w:rFonts w:ascii="Times New Roman"/>
                <w:sz w:val="24"/>
              </w:rPr>
            </w:pPr>
          </w:p>
        </w:tc>
        <w:tc>
          <w:tcPr>
            <w:tcW w:w="3580"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7" w:hRule="atLeast"/>
        </w:trPr>
        <w:tc>
          <w:tcPr>
            <w:tcW w:w="641" w:type="dxa"/>
          </w:tcPr>
          <w:p>
            <w:pPr>
              <w:pStyle w:val="7"/>
              <w:rPr>
                <w:rFonts w:ascii="Times New Roman"/>
                <w:sz w:val="24"/>
              </w:rPr>
            </w:pPr>
          </w:p>
        </w:tc>
        <w:tc>
          <w:tcPr>
            <w:tcW w:w="1519" w:type="dxa"/>
          </w:tcPr>
          <w:p>
            <w:pPr>
              <w:pStyle w:val="7"/>
              <w:rPr>
                <w:rFonts w:ascii="Times New Roman"/>
                <w:sz w:val="24"/>
              </w:rPr>
            </w:pPr>
          </w:p>
        </w:tc>
        <w:tc>
          <w:tcPr>
            <w:tcW w:w="4605" w:type="dxa"/>
          </w:tcPr>
          <w:p>
            <w:pPr>
              <w:pStyle w:val="7"/>
              <w:spacing w:before="81" w:line="312" w:lineRule="auto"/>
              <w:ind w:left="107" w:right="88"/>
              <w:rPr>
                <w:sz w:val="24"/>
              </w:rPr>
            </w:pPr>
            <w:r>
              <w:rPr>
                <w:spacing w:val="-3"/>
                <w:sz w:val="24"/>
              </w:rPr>
              <w:t>（</w:t>
            </w:r>
            <w:r>
              <w:rPr>
                <w:spacing w:val="-5"/>
                <w:sz w:val="24"/>
              </w:rPr>
              <w:t>五</w:t>
            </w:r>
            <w:r>
              <w:rPr>
                <w:spacing w:val="-97"/>
                <w:sz w:val="24"/>
              </w:rPr>
              <w:t>）</w:t>
            </w:r>
            <w:r>
              <w:rPr>
                <w:spacing w:val="-6"/>
                <w:sz w:val="24"/>
              </w:rPr>
              <w:t>未按照安全技术规范的要求进行锅炉</w:t>
            </w:r>
            <w:r>
              <w:rPr>
                <w:spacing w:val="-3"/>
                <w:sz w:val="24"/>
              </w:rPr>
              <w:t>水</w:t>
            </w:r>
            <w:r>
              <w:rPr>
                <w:spacing w:val="-5"/>
                <w:sz w:val="24"/>
              </w:rPr>
              <w:t>（介）</w:t>
            </w:r>
            <w:r>
              <w:rPr>
                <w:spacing w:val="-4"/>
                <w:sz w:val="24"/>
              </w:rPr>
              <w:t>质处理的；</w:t>
            </w:r>
          </w:p>
          <w:p>
            <w:pPr>
              <w:pStyle w:val="7"/>
              <w:spacing w:line="312" w:lineRule="auto"/>
              <w:ind w:left="107" w:right="88"/>
              <w:rPr>
                <w:sz w:val="24"/>
              </w:rPr>
            </w:pPr>
            <w:r>
              <w:rPr>
                <w:sz w:val="24"/>
              </w:rPr>
              <w:t>（六）未制定特种设备事故应急专项预案的。</w:t>
            </w:r>
          </w:p>
        </w:tc>
        <w:tc>
          <w:tcPr>
            <w:tcW w:w="693"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right="92"/>
              <w:jc w:val="right"/>
              <w:rPr>
                <w:sz w:val="24"/>
              </w:rPr>
            </w:pPr>
            <w:r>
              <w:rPr>
                <w:sz w:val="24"/>
              </w:rPr>
              <w:t>较重</w:t>
            </w:r>
          </w:p>
        </w:tc>
        <w:tc>
          <w:tcPr>
            <w:tcW w:w="359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left="111"/>
              <w:rPr>
                <w:sz w:val="24"/>
              </w:rPr>
            </w:pPr>
            <w:r>
              <w:rPr>
                <w:sz w:val="24"/>
              </w:rPr>
              <w:t>违反四项以上的。</w:t>
            </w:r>
          </w:p>
        </w:tc>
        <w:tc>
          <w:tcPr>
            <w:tcW w:w="358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ind w:left="112"/>
              <w:rPr>
                <w:sz w:val="24"/>
              </w:rPr>
            </w:pPr>
            <w:r>
              <w:rPr>
                <w:spacing w:val="-17"/>
                <w:sz w:val="24"/>
              </w:rPr>
              <w:t xml:space="preserve">责令停止使用有关特种设备，处 </w:t>
            </w:r>
            <w:r>
              <w:rPr>
                <w:sz w:val="24"/>
              </w:rPr>
              <w:t>7</w:t>
            </w:r>
          </w:p>
          <w:p>
            <w:pPr>
              <w:pStyle w:val="7"/>
              <w:spacing w:before="93"/>
              <w:ind w:left="112"/>
              <w:rPr>
                <w:sz w:val="24"/>
              </w:rPr>
            </w:pPr>
            <w:r>
              <w:rPr>
                <w:sz w:val="24"/>
              </w:rPr>
              <w:t>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3"/>
              </w:rPr>
            </w:pPr>
          </w:p>
          <w:p>
            <w:pPr>
              <w:pStyle w:val="7"/>
              <w:ind w:left="143"/>
              <w:rPr>
                <w:sz w:val="24"/>
              </w:rPr>
            </w:pPr>
            <w:r>
              <w:rPr>
                <w:sz w:val="24"/>
              </w:rPr>
              <w:t>151</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8"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7"/>
              <w:spacing w:before="79" w:line="312" w:lineRule="auto"/>
              <w:ind w:left="107" w:right="88"/>
              <w:jc w:val="both"/>
              <w:rPr>
                <w:sz w:val="24"/>
              </w:rPr>
            </w:pPr>
            <w:r>
              <w:rPr>
                <w:spacing w:val="-6"/>
                <w:sz w:val="24"/>
              </w:rPr>
              <w:t>第八十四条 违反本法规定，特种设备使用</w:t>
            </w:r>
            <w:r>
              <w:rPr>
                <w:spacing w:val="-14"/>
                <w:sz w:val="24"/>
              </w:rPr>
              <w:t>单位有下列行为之一的，责令停止使用有关</w:t>
            </w:r>
            <w:r>
              <w:rPr>
                <w:spacing w:val="1"/>
                <w:sz w:val="24"/>
              </w:rPr>
              <w:t>特种设备，处三万元以上三十万元以下罚</w:t>
            </w:r>
            <w:r>
              <w:rPr>
                <w:spacing w:val="-2"/>
                <w:sz w:val="24"/>
              </w:rPr>
              <w:t>款：</w:t>
            </w:r>
          </w:p>
          <w:p>
            <w:pPr>
              <w:pStyle w:val="7"/>
              <w:spacing w:line="312" w:lineRule="auto"/>
              <w:ind w:left="107" w:right="88"/>
              <w:jc w:val="both"/>
              <w:rPr>
                <w:sz w:val="24"/>
              </w:rPr>
            </w:pPr>
            <w:r>
              <w:rPr>
                <w:spacing w:val="-3"/>
                <w:sz w:val="24"/>
              </w:rPr>
              <w:t>（</w:t>
            </w:r>
            <w:r>
              <w:rPr>
                <w:spacing w:val="-5"/>
                <w:sz w:val="24"/>
              </w:rPr>
              <w:t>一</w:t>
            </w:r>
            <w:r>
              <w:rPr>
                <w:spacing w:val="-51"/>
                <w:sz w:val="24"/>
              </w:rPr>
              <w:t>）</w:t>
            </w:r>
            <w:r>
              <w:rPr>
                <w:spacing w:val="-11"/>
                <w:sz w:val="24"/>
              </w:rPr>
              <w:t>使用未取得许可生产，未经检验或者</w:t>
            </w:r>
            <w:r>
              <w:rPr>
                <w:spacing w:val="1"/>
                <w:sz w:val="24"/>
              </w:rPr>
              <w:t>检验不合格的特种设备，或者国家明令淘</w:t>
            </w:r>
            <w:r>
              <w:rPr>
                <w:spacing w:val="-5"/>
                <w:sz w:val="24"/>
              </w:rPr>
              <w:t>汰、已经报废的特种设备的；</w:t>
            </w:r>
          </w:p>
          <w:p>
            <w:pPr>
              <w:pStyle w:val="7"/>
              <w:spacing w:line="312" w:lineRule="auto"/>
              <w:ind w:left="107" w:right="-15"/>
              <w:rPr>
                <w:sz w:val="24"/>
              </w:rPr>
            </w:pPr>
            <w:r>
              <w:rPr>
                <w:spacing w:val="4"/>
                <w:sz w:val="24"/>
              </w:rPr>
              <w:t>（二）</w:t>
            </w:r>
            <w:r>
              <w:rPr>
                <w:spacing w:val="1"/>
                <w:sz w:val="24"/>
              </w:rPr>
              <w:t>特种设备出现故障或者发生异常情</w:t>
            </w:r>
            <w:r>
              <w:rPr>
                <w:spacing w:val="-5"/>
                <w:sz w:val="24"/>
              </w:rPr>
              <w:t>况，未对其进行全面检查、消除事故隐患， 继续使用的；</w:t>
            </w:r>
          </w:p>
          <w:p>
            <w:pPr>
              <w:pStyle w:val="7"/>
              <w:spacing w:before="1"/>
              <w:ind w:left="107" w:right="-29"/>
              <w:rPr>
                <w:sz w:val="24"/>
              </w:rPr>
            </w:pPr>
            <w:r>
              <w:rPr>
                <w:spacing w:val="-3"/>
                <w:sz w:val="24"/>
              </w:rPr>
              <w:t>（</w:t>
            </w:r>
            <w:r>
              <w:rPr>
                <w:spacing w:val="-5"/>
                <w:sz w:val="24"/>
              </w:rPr>
              <w:t>三</w:t>
            </w:r>
            <w:r>
              <w:rPr>
                <w:spacing w:val="-109"/>
                <w:sz w:val="24"/>
              </w:rPr>
              <w:t>）</w:t>
            </w:r>
            <w:r>
              <w:rPr>
                <w:spacing w:val="-14"/>
                <w:sz w:val="24"/>
              </w:rPr>
              <w:t>特种设备存在严重事故隐患，无改造、</w:t>
            </w:r>
          </w:p>
          <w:p>
            <w:pPr>
              <w:pStyle w:val="7"/>
              <w:spacing w:line="400" w:lineRule="atLeast"/>
              <w:ind w:left="107" w:right="88"/>
              <w:rPr>
                <w:sz w:val="24"/>
              </w:rPr>
            </w:pPr>
            <w:r>
              <w:rPr>
                <w:spacing w:val="-14"/>
                <w:sz w:val="24"/>
              </w:rPr>
              <w:t>修理价值，或者达到安全技术规范规定的其他报废条件，未依法履行报废义务，并办理</w:t>
            </w:r>
          </w:p>
        </w:tc>
        <w:tc>
          <w:tcPr>
            <w:tcW w:w="693" w:type="dxa"/>
          </w:tcPr>
          <w:p>
            <w:pPr>
              <w:pStyle w:val="7"/>
              <w:rPr>
                <w:rFonts w:ascii="Times New Roman"/>
                <w:sz w:val="24"/>
              </w:rPr>
            </w:pPr>
          </w:p>
          <w:p>
            <w:pPr>
              <w:pStyle w:val="7"/>
              <w:spacing w:before="4"/>
              <w:rPr>
                <w:rFonts w:ascii="Times New Roman"/>
                <w:sz w:val="34"/>
              </w:rPr>
            </w:pPr>
          </w:p>
          <w:p>
            <w:pPr>
              <w:pStyle w:val="7"/>
              <w:spacing w:before="1"/>
              <w:ind w:right="92"/>
              <w:jc w:val="right"/>
              <w:rPr>
                <w:sz w:val="24"/>
              </w:rPr>
            </w:pPr>
            <w:r>
              <w:rPr>
                <w:sz w:val="24"/>
              </w:rPr>
              <w:t>较轻</w:t>
            </w:r>
          </w:p>
        </w:tc>
        <w:tc>
          <w:tcPr>
            <w:tcW w:w="3599" w:type="dxa"/>
          </w:tcPr>
          <w:p>
            <w:pPr>
              <w:pStyle w:val="7"/>
              <w:rPr>
                <w:rFonts w:ascii="Times New Roman"/>
                <w:sz w:val="24"/>
              </w:rPr>
            </w:pPr>
          </w:p>
          <w:p>
            <w:pPr>
              <w:pStyle w:val="7"/>
              <w:spacing w:before="4"/>
              <w:rPr>
                <w:rFonts w:ascii="Times New Roman"/>
                <w:sz w:val="34"/>
              </w:rPr>
            </w:pPr>
          </w:p>
          <w:p>
            <w:pPr>
              <w:pStyle w:val="7"/>
              <w:spacing w:before="1"/>
              <w:ind w:left="111"/>
              <w:rPr>
                <w:sz w:val="24"/>
              </w:rPr>
            </w:pPr>
            <w:r>
              <w:rPr>
                <w:sz w:val="24"/>
              </w:rPr>
              <w:t>违反一项的。</w:t>
            </w:r>
          </w:p>
        </w:tc>
        <w:tc>
          <w:tcPr>
            <w:tcW w:w="3580" w:type="dxa"/>
          </w:tcPr>
          <w:p>
            <w:pPr>
              <w:pStyle w:val="7"/>
              <w:rPr>
                <w:rFonts w:ascii="Times New Roman"/>
                <w:sz w:val="24"/>
              </w:rPr>
            </w:pPr>
          </w:p>
          <w:p>
            <w:pPr>
              <w:pStyle w:val="7"/>
              <w:spacing w:before="196"/>
              <w:ind w:left="112"/>
              <w:rPr>
                <w:sz w:val="24"/>
              </w:rPr>
            </w:pPr>
            <w:r>
              <w:rPr>
                <w:spacing w:val="-17"/>
                <w:sz w:val="24"/>
              </w:rPr>
              <w:t xml:space="preserve">责令停止使用有关特种设备，处 </w:t>
            </w:r>
            <w:r>
              <w:rPr>
                <w:sz w:val="24"/>
              </w:rPr>
              <w:t>3</w:t>
            </w:r>
          </w:p>
          <w:p>
            <w:pPr>
              <w:pStyle w:val="7"/>
              <w:spacing w:before="91"/>
              <w:ind w:left="112"/>
              <w:rPr>
                <w:sz w:val="24"/>
              </w:rPr>
            </w:pPr>
            <w:r>
              <w:rPr>
                <w:sz w:val="24"/>
              </w:rPr>
              <w:t>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4"/>
              <w:rPr>
                <w:rFonts w:ascii="Times New Roman"/>
                <w:sz w:val="34"/>
              </w:rPr>
            </w:pPr>
          </w:p>
          <w:p>
            <w:pPr>
              <w:pStyle w:val="7"/>
              <w:spacing w:before="1"/>
              <w:ind w:right="92"/>
              <w:jc w:val="right"/>
              <w:rPr>
                <w:sz w:val="24"/>
              </w:rPr>
            </w:pPr>
            <w:r>
              <w:rPr>
                <w:sz w:val="24"/>
              </w:rPr>
              <w:t>一般</w:t>
            </w:r>
          </w:p>
        </w:tc>
        <w:tc>
          <w:tcPr>
            <w:tcW w:w="3599" w:type="dxa"/>
          </w:tcPr>
          <w:p>
            <w:pPr>
              <w:pStyle w:val="7"/>
              <w:rPr>
                <w:rFonts w:ascii="Times New Roman"/>
                <w:sz w:val="24"/>
              </w:rPr>
            </w:pPr>
          </w:p>
          <w:p>
            <w:pPr>
              <w:pStyle w:val="7"/>
              <w:spacing w:before="4"/>
              <w:rPr>
                <w:rFonts w:ascii="Times New Roman"/>
                <w:sz w:val="34"/>
              </w:rPr>
            </w:pPr>
          </w:p>
          <w:p>
            <w:pPr>
              <w:pStyle w:val="7"/>
              <w:spacing w:before="1"/>
              <w:ind w:left="111"/>
              <w:rPr>
                <w:sz w:val="24"/>
              </w:rPr>
            </w:pPr>
            <w:r>
              <w:rPr>
                <w:sz w:val="24"/>
              </w:rPr>
              <w:t>违反二项的。</w:t>
            </w:r>
          </w:p>
        </w:tc>
        <w:tc>
          <w:tcPr>
            <w:tcW w:w="3580" w:type="dxa"/>
          </w:tcPr>
          <w:p>
            <w:pPr>
              <w:pStyle w:val="7"/>
              <w:rPr>
                <w:rFonts w:ascii="Times New Roman"/>
                <w:sz w:val="24"/>
              </w:rPr>
            </w:pPr>
          </w:p>
          <w:p>
            <w:pPr>
              <w:pStyle w:val="7"/>
              <w:spacing w:before="196" w:line="312" w:lineRule="auto"/>
              <w:ind w:left="112" w:right="85"/>
              <w:rPr>
                <w:sz w:val="24"/>
              </w:rPr>
            </w:pPr>
            <w:r>
              <w:rPr>
                <w:sz w:val="24"/>
              </w:rPr>
              <w:t>责令停止使用有关特种设备，处10</w:t>
            </w:r>
            <w:r>
              <w:rPr>
                <w:spacing w:val="-24"/>
                <w:sz w:val="24"/>
              </w:rPr>
              <w:t xml:space="preserve"> 万元以上 </w:t>
            </w:r>
            <w:r>
              <w:rPr>
                <w:spacing w:val="-3"/>
                <w:sz w:val="24"/>
              </w:rPr>
              <w:t>20</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8"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24"/>
              </w:rPr>
            </w:pPr>
          </w:p>
          <w:p>
            <w:pPr>
              <w:pStyle w:val="7"/>
              <w:spacing w:before="9"/>
              <w:rPr>
                <w:rFonts w:ascii="Times New Roman"/>
                <w:sz w:val="28"/>
              </w:rPr>
            </w:pPr>
          </w:p>
          <w:p>
            <w:pPr>
              <w:pStyle w:val="7"/>
              <w:ind w:right="92"/>
              <w:jc w:val="right"/>
              <w:rPr>
                <w:sz w:val="24"/>
              </w:rPr>
            </w:pPr>
            <w:r>
              <w:rPr>
                <w:sz w:val="24"/>
              </w:rPr>
              <w:t>较重</w:t>
            </w:r>
          </w:p>
        </w:tc>
        <w:tc>
          <w:tcPr>
            <w:tcW w:w="3599" w:type="dxa"/>
          </w:tcPr>
          <w:p>
            <w:pPr>
              <w:pStyle w:val="7"/>
              <w:rPr>
                <w:rFonts w:ascii="Times New Roman"/>
                <w:sz w:val="24"/>
              </w:rPr>
            </w:pPr>
          </w:p>
          <w:p>
            <w:pPr>
              <w:pStyle w:val="7"/>
              <w:rPr>
                <w:rFonts w:ascii="Times New Roman"/>
                <w:sz w:val="24"/>
              </w:rPr>
            </w:pPr>
          </w:p>
          <w:p>
            <w:pPr>
              <w:pStyle w:val="7"/>
              <w:spacing w:before="9"/>
              <w:rPr>
                <w:rFonts w:ascii="Times New Roman"/>
                <w:sz w:val="28"/>
              </w:rPr>
            </w:pPr>
          </w:p>
          <w:p>
            <w:pPr>
              <w:pStyle w:val="7"/>
              <w:ind w:left="111"/>
              <w:rPr>
                <w:sz w:val="24"/>
              </w:rPr>
            </w:pPr>
            <w:r>
              <w:rPr>
                <w:sz w:val="24"/>
              </w:rPr>
              <w:t>违反三项的。</w:t>
            </w:r>
          </w:p>
        </w:tc>
        <w:tc>
          <w:tcPr>
            <w:tcW w:w="3580" w:type="dxa"/>
          </w:tcPr>
          <w:p>
            <w:pPr>
              <w:pStyle w:val="7"/>
              <w:rPr>
                <w:rFonts w:ascii="Times New Roman"/>
                <w:sz w:val="24"/>
              </w:rPr>
            </w:pPr>
          </w:p>
          <w:p>
            <w:pPr>
              <w:pStyle w:val="7"/>
              <w:spacing w:before="5"/>
              <w:rPr>
                <w:rFonts w:ascii="Times New Roman"/>
                <w:sz w:val="35"/>
              </w:rPr>
            </w:pPr>
          </w:p>
          <w:p>
            <w:pPr>
              <w:pStyle w:val="7"/>
              <w:spacing w:line="312" w:lineRule="auto"/>
              <w:ind w:left="112" w:right="85"/>
              <w:rPr>
                <w:sz w:val="24"/>
              </w:rPr>
            </w:pPr>
            <w:r>
              <w:rPr>
                <w:sz w:val="24"/>
              </w:rPr>
              <w:t>责令停止使用有关特种设备，处20</w:t>
            </w:r>
            <w:r>
              <w:rPr>
                <w:spacing w:val="-24"/>
                <w:sz w:val="24"/>
              </w:rPr>
              <w:t xml:space="preserve"> 万元以上 </w:t>
            </w:r>
            <w:r>
              <w:rPr>
                <w:spacing w:val="-3"/>
                <w:sz w:val="24"/>
              </w:rPr>
              <w:t>30</w:t>
            </w:r>
            <w:r>
              <w:rPr>
                <w:spacing w:val="-13"/>
                <w:sz w:val="24"/>
              </w:rPr>
              <w:t xml:space="preserve"> 万元以下罚款。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641" w:type="dxa"/>
          </w:tcPr>
          <w:p>
            <w:pPr>
              <w:pStyle w:val="7"/>
              <w:rPr>
                <w:rFonts w:ascii="Times New Roman"/>
                <w:sz w:val="24"/>
              </w:rPr>
            </w:pPr>
          </w:p>
        </w:tc>
        <w:tc>
          <w:tcPr>
            <w:tcW w:w="1519" w:type="dxa"/>
          </w:tcPr>
          <w:p>
            <w:pPr>
              <w:pStyle w:val="7"/>
              <w:rPr>
                <w:rFonts w:ascii="Times New Roman"/>
                <w:sz w:val="24"/>
              </w:rPr>
            </w:pPr>
          </w:p>
        </w:tc>
        <w:tc>
          <w:tcPr>
            <w:tcW w:w="4605" w:type="dxa"/>
          </w:tcPr>
          <w:p>
            <w:pPr>
              <w:pStyle w:val="7"/>
              <w:spacing w:before="81"/>
              <w:ind w:left="107"/>
              <w:rPr>
                <w:sz w:val="24"/>
              </w:rPr>
            </w:pPr>
            <w:r>
              <w:rPr>
                <w:sz w:val="24"/>
              </w:rPr>
              <w:t>使用登记证书注销手续的。</w:t>
            </w:r>
          </w:p>
        </w:tc>
        <w:tc>
          <w:tcPr>
            <w:tcW w:w="693" w:type="dxa"/>
          </w:tcPr>
          <w:p>
            <w:pPr>
              <w:pStyle w:val="7"/>
              <w:rPr>
                <w:rFonts w:ascii="Times New Roman"/>
                <w:sz w:val="24"/>
              </w:rPr>
            </w:pPr>
          </w:p>
        </w:tc>
        <w:tc>
          <w:tcPr>
            <w:tcW w:w="3599" w:type="dxa"/>
          </w:tcPr>
          <w:p>
            <w:pPr>
              <w:pStyle w:val="7"/>
              <w:rPr>
                <w:rFonts w:ascii="Times New Roman"/>
                <w:sz w:val="24"/>
              </w:rPr>
            </w:pPr>
          </w:p>
        </w:tc>
        <w:tc>
          <w:tcPr>
            <w:tcW w:w="3580"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3"/>
              </w:rPr>
            </w:pPr>
          </w:p>
          <w:p>
            <w:pPr>
              <w:pStyle w:val="7"/>
              <w:ind w:left="143"/>
              <w:rPr>
                <w:sz w:val="24"/>
              </w:rPr>
            </w:pPr>
            <w:r>
              <w:rPr>
                <w:sz w:val="24"/>
              </w:rPr>
              <w:t>152</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2"/>
              </w:rPr>
            </w:pPr>
          </w:p>
          <w:p>
            <w:pPr>
              <w:pStyle w:val="7"/>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7"/>
              <w:spacing w:before="3"/>
              <w:rPr>
                <w:rFonts w:ascii="Times New Roman"/>
                <w:sz w:val="31"/>
              </w:rPr>
            </w:pPr>
          </w:p>
          <w:p>
            <w:pPr>
              <w:pStyle w:val="7"/>
              <w:spacing w:line="312" w:lineRule="auto"/>
              <w:ind w:left="107" w:right="88"/>
              <w:jc w:val="both"/>
              <w:rPr>
                <w:sz w:val="24"/>
              </w:rPr>
            </w:pPr>
            <w:r>
              <w:rPr>
                <w:spacing w:val="-7"/>
                <w:sz w:val="24"/>
              </w:rPr>
              <w:t>第八十五条第一款 违反本法规定，移动式</w:t>
            </w:r>
            <w:r>
              <w:rPr>
                <w:spacing w:val="1"/>
                <w:sz w:val="24"/>
              </w:rPr>
              <w:t>压力容器、气瓶充装单位有下列行为之一</w:t>
            </w:r>
            <w:r>
              <w:rPr>
                <w:spacing w:val="-15"/>
                <w:sz w:val="24"/>
              </w:rPr>
              <w:t>的，责令改正，处二万元以上二十万元以下</w:t>
            </w:r>
            <w:r>
              <w:rPr>
                <w:spacing w:val="-5"/>
                <w:sz w:val="24"/>
              </w:rPr>
              <w:t>罚款；情节严重的，吊销充装许可证：</w:t>
            </w:r>
          </w:p>
          <w:p>
            <w:pPr>
              <w:pStyle w:val="7"/>
              <w:spacing w:before="2" w:line="312" w:lineRule="auto"/>
              <w:ind w:left="107" w:right="88"/>
              <w:rPr>
                <w:sz w:val="24"/>
              </w:rPr>
            </w:pPr>
            <w:r>
              <w:rPr>
                <w:spacing w:val="-3"/>
                <w:sz w:val="24"/>
              </w:rPr>
              <w:t>（</w:t>
            </w:r>
            <w:r>
              <w:rPr>
                <w:spacing w:val="-5"/>
                <w:sz w:val="24"/>
              </w:rPr>
              <w:t>一</w:t>
            </w:r>
            <w:r>
              <w:rPr>
                <w:spacing w:val="-51"/>
                <w:sz w:val="24"/>
              </w:rPr>
              <w:t>）</w:t>
            </w:r>
            <w:r>
              <w:rPr>
                <w:spacing w:val="-9"/>
                <w:sz w:val="24"/>
              </w:rPr>
              <w:t>未按照规定实施充装前后的检查、记</w:t>
            </w:r>
            <w:r>
              <w:rPr>
                <w:spacing w:val="-4"/>
                <w:sz w:val="24"/>
              </w:rPr>
              <w:t>录制度的；</w:t>
            </w:r>
          </w:p>
          <w:p>
            <w:pPr>
              <w:pStyle w:val="7"/>
              <w:spacing w:line="312" w:lineRule="auto"/>
              <w:ind w:left="107" w:right="88"/>
              <w:rPr>
                <w:sz w:val="24"/>
              </w:rPr>
            </w:pPr>
            <w:r>
              <w:rPr>
                <w:spacing w:val="-3"/>
                <w:sz w:val="24"/>
              </w:rPr>
              <w:t>（</w:t>
            </w:r>
            <w:r>
              <w:rPr>
                <w:spacing w:val="-5"/>
                <w:sz w:val="24"/>
              </w:rPr>
              <w:t>二</w:t>
            </w:r>
            <w:r>
              <w:rPr>
                <w:spacing w:val="-97"/>
                <w:sz w:val="24"/>
              </w:rPr>
              <w:t>）</w:t>
            </w:r>
            <w:r>
              <w:rPr>
                <w:spacing w:val="-6"/>
                <w:sz w:val="24"/>
              </w:rPr>
              <w:t>对不符合安全技术规范要求的移动式</w:t>
            </w:r>
            <w:r>
              <w:rPr>
                <w:spacing w:val="-5"/>
                <w:sz w:val="24"/>
              </w:rPr>
              <w:t>压力容器和气瓶进行充装的。</w:t>
            </w:r>
          </w:p>
        </w:tc>
        <w:tc>
          <w:tcPr>
            <w:tcW w:w="693" w:type="dxa"/>
          </w:tcPr>
          <w:p>
            <w:pPr>
              <w:pStyle w:val="7"/>
              <w:rPr>
                <w:rFonts w:ascii="Times New Roman"/>
                <w:sz w:val="24"/>
              </w:rPr>
            </w:pPr>
          </w:p>
          <w:p>
            <w:pPr>
              <w:pStyle w:val="7"/>
              <w:spacing w:before="9"/>
              <w:rPr>
                <w:rFonts w:ascii="Times New Roman"/>
                <w:sz w:val="19"/>
              </w:rPr>
            </w:pPr>
          </w:p>
          <w:p>
            <w:pPr>
              <w:pStyle w:val="7"/>
              <w:ind w:right="92"/>
              <w:jc w:val="right"/>
              <w:rPr>
                <w:sz w:val="24"/>
              </w:rPr>
            </w:pPr>
            <w:r>
              <w:rPr>
                <w:sz w:val="24"/>
              </w:rPr>
              <w:t>较轻</w:t>
            </w:r>
          </w:p>
        </w:tc>
        <w:tc>
          <w:tcPr>
            <w:tcW w:w="3599" w:type="dxa"/>
          </w:tcPr>
          <w:p>
            <w:pPr>
              <w:pStyle w:val="7"/>
              <w:rPr>
                <w:rFonts w:ascii="Times New Roman"/>
                <w:sz w:val="24"/>
              </w:rPr>
            </w:pPr>
          </w:p>
          <w:p>
            <w:pPr>
              <w:pStyle w:val="7"/>
              <w:spacing w:before="9"/>
              <w:rPr>
                <w:rFonts w:ascii="Times New Roman"/>
                <w:sz w:val="19"/>
              </w:rPr>
            </w:pPr>
          </w:p>
          <w:p>
            <w:pPr>
              <w:pStyle w:val="7"/>
              <w:ind w:left="111"/>
              <w:rPr>
                <w:sz w:val="24"/>
              </w:rPr>
            </w:pPr>
            <w:r>
              <w:rPr>
                <w:sz w:val="24"/>
              </w:rPr>
              <w:t>违反第一项的。</w:t>
            </w:r>
          </w:p>
        </w:tc>
        <w:tc>
          <w:tcPr>
            <w:tcW w:w="3580" w:type="dxa"/>
          </w:tcPr>
          <w:p>
            <w:pPr>
              <w:pStyle w:val="7"/>
              <w:rPr>
                <w:rFonts w:ascii="Times New Roman"/>
                <w:sz w:val="24"/>
              </w:rPr>
            </w:pPr>
          </w:p>
          <w:p>
            <w:pPr>
              <w:pStyle w:val="7"/>
              <w:spacing w:before="9"/>
              <w:rPr>
                <w:rFonts w:ascii="Times New Roman"/>
                <w:sz w:val="19"/>
              </w:rPr>
            </w:pPr>
          </w:p>
          <w:p>
            <w:pPr>
              <w:pStyle w:val="7"/>
              <w:ind w:left="112"/>
              <w:rPr>
                <w:sz w:val="24"/>
              </w:rPr>
            </w:pPr>
            <w:r>
              <w:rPr>
                <w:spacing w:val="-32"/>
                <w:sz w:val="24"/>
              </w:rPr>
              <w:t xml:space="preserve">处 </w:t>
            </w:r>
            <w:r>
              <w:rPr>
                <w:sz w:val="24"/>
              </w:rPr>
              <w:t>2</w:t>
            </w:r>
            <w:r>
              <w:rPr>
                <w:spacing w:val="-24"/>
                <w:sz w:val="24"/>
              </w:rPr>
              <w:t xml:space="preserve"> 万元以上 </w:t>
            </w:r>
            <w:r>
              <w:rPr>
                <w:sz w:val="24"/>
              </w:rPr>
              <w:t>5</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6"/>
              <w:rPr>
                <w:rFonts w:ascii="Times New Roman"/>
                <w:sz w:val="19"/>
              </w:rPr>
            </w:pPr>
          </w:p>
          <w:p>
            <w:pPr>
              <w:pStyle w:val="7"/>
              <w:spacing w:before="1"/>
              <w:ind w:right="92"/>
              <w:jc w:val="right"/>
              <w:rPr>
                <w:sz w:val="24"/>
              </w:rPr>
            </w:pPr>
            <w:r>
              <w:rPr>
                <w:sz w:val="24"/>
              </w:rPr>
              <w:t>一般</w:t>
            </w:r>
          </w:p>
        </w:tc>
        <w:tc>
          <w:tcPr>
            <w:tcW w:w="3599" w:type="dxa"/>
          </w:tcPr>
          <w:p>
            <w:pPr>
              <w:pStyle w:val="7"/>
              <w:rPr>
                <w:rFonts w:ascii="Times New Roman"/>
                <w:sz w:val="24"/>
              </w:rPr>
            </w:pPr>
          </w:p>
          <w:p>
            <w:pPr>
              <w:pStyle w:val="7"/>
              <w:spacing w:before="6"/>
              <w:rPr>
                <w:rFonts w:ascii="Times New Roman"/>
                <w:sz w:val="19"/>
              </w:rPr>
            </w:pPr>
          </w:p>
          <w:p>
            <w:pPr>
              <w:pStyle w:val="7"/>
              <w:spacing w:before="1"/>
              <w:ind w:left="111"/>
              <w:rPr>
                <w:sz w:val="24"/>
              </w:rPr>
            </w:pPr>
            <w:r>
              <w:rPr>
                <w:sz w:val="24"/>
              </w:rPr>
              <w:t>违反第二项的。</w:t>
            </w:r>
          </w:p>
        </w:tc>
        <w:tc>
          <w:tcPr>
            <w:tcW w:w="3580" w:type="dxa"/>
          </w:tcPr>
          <w:p>
            <w:pPr>
              <w:pStyle w:val="7"/>
              <w:rPr>
                <w:rFonts w:ascii="Times New Roman"/>
                <w:sz w:val="24"/>
              </w:rPr>
            </w:pPr>
          </w:p>
          <w:p>
            <w:pPr>
              <w:pStyle w:val="7"/>
              <w:spacing w:before="6"/>
              <w:rPr>
                <w:rFonts w:ascii="Times New Roman"/>
                <w:sz w:val="19"/>
              </w:rPr>
            </w:pPr>
          </w:p>
          <w:p>
            <w:pPr>
              <w:pStyle w:val="7"/>
              <w:spacing w:before="1"/>
              <w:ind w:left="112"/>
              <w:rPr>
                <w:sz w:val="24"/>
              </w:rPr>
            </w:pPr>
            <w:r>
              <w:rPr>
                <w:spacing w:val="-32"/>
                <w:sz w:val="24"/>
              </w:rPr>
              <w:t xml:space="preserve">处 </w:t>
            </w:r>
            <w:r>
              <w:rPr>
                <w:sz w:val="24"/>
              </w:rPr>
              <w:t>5</w:t>
            </w:r>
            <w:r>
              <w:rPr>
                <w:spacing w:val="-24"/>
                <w:sz w:val="24"/>
              </w:rPr>
              <w:t xml:space="preserve"> 万元以上 </w:t>
            </w:r>
            <w:r>
              <w:rPr>
                <w:sz w:val="24"/>
              </w:rPr>
              <w:t>10</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7"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9"/>
              <w:rPr>
                <w:rFonts w:ascii="Times New Roman"/>
                <w:sz w:val="19"/>
              </w:rPr>
            </w:pPr>
          </w:p>
          <w:p>
            <w:pPr>
              <w:pStyle w:val="7"/>
              <w:ind w:right="92"/>
              <w:jc w:val="right"/>
              <w:rPr>
                <w:sz w:val="24"/>
              </w:rPr>
            </w:pPr>
            <w:r>
              <w:rPr>
                <w:sz w:val="24"/>
              </w:rPr>
              <w:t>较重</w:t>
            </w:r>
          </w:p>
        </w:tc>
        <w:tc>
          <w:tcPr>
            <w:tcW w:w="3599" w:type="dxa"/>
          </w:tcPr>
          <w:p>
            <w:pPr>
              <w:pStyle w:val="7"/>
              <w:rPr>
                <w:rFonts w:ascii="Times New Roman"/>
                <w:sz w:val="24"/>
              </w:rPr>
            </w:pPr>
          </w:p>
          <w:p>
            <w:pPr>
              <w:pStyle w:val="7"/>
              <w:spacing w:before="9"/>
              <w:rPr>
                <w:rFonts w:ascii="Times New Roman"/>
                <w:sz w:val="19"/>
              </w:rPr>
            </w:pPr>
          </w:p>
          <w:p>
            <w:pPr>
              <w:pStyle w:val="7"/>
              <w:ind w:left="111"/>
              <w:rPr>
                <w:sz w:val="24"/>
              </w:rPr>
            </w:pPr>
            <w:r>
              <w:rPr>
                <w:sz w:val="24"/>
              </w:rPr>
              <w:t>同时违反上述两项的。</w:t>
            </w:r>
          </w:p>
        </w:tc>
        <w:tc>
          <w:tcPr>
            <w:tcW w:w="3580" w:type="dxa"/>
          </w:tcPr>
          <w:p>
            <w:pPr>
              <w:pStyle w:val="7"/>
              <w:spacing w:before="5"/>
              <w:rPr>
                <w:rFonts w:ascii="Times New Roman"/>
                <w:sz w:val="26"/>
              </w:rPr>
            </w:pPr>
          </w:p>
          <w:p>
            <w:pPr>
              <w:pStyle w:val="7"/>
              <w:spacing w:line="312" w:lineRule="auto"/>
              <w:ind w:left="112" w:right="-44"/>
              <w:rPr>
                <w:sz w:val="24"/>
              </w:rPr>
            </w:pPr>
            <w:r>
              <w:rPr>
                <w:spacing w:val="-39"/>
                <w:sz w:val="24"/>
              </w:rPr>
              <w:t xml:space="preserve">处 </w:t>
            </w:r>
            <w:r>
              <w:rPr>
                <w:sz w:val="24"/>
              </w:rPr>
              <w:t>10</w:t>
            </w:r>
            <w:r>
              <w:rPr>
                <w:spacing w:val="-30"/>
                <w:sz w:val="24"/>
              </w:rPr>
              <w:t xml:space="preserve"> 万元以上 </w:t>
            </w:r>
            <w:r>
              <w:rPr>
                <w:sz w:val="24"/>
              </w:rPr>
              <w:t>20</w:t>
            </w:r>
            <w:r>
              <w:rPr>
                <w:spacing w:val="-15"/>
                <w:sz w:val="24"/>
              </w:rPr>
              <w:t xml:space="preserve"> 万元以下罚款； </w:t>
            </w:r>
            <w:r>
              <w:rPr>
                <w:spacing w:val="-5"/>
                <w:sz w:val="24"/>
              </w:rPr>
              <w:t>情节严重的，吊销充装许可证。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4" w:hRule="atLeast"/>
        </w:trPr>
        <w:tc>
          <w:tcPr>
            <w:tcW w:w="641"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left="143"/>
              <w:rPr>
                <w:sz w:val="24"/>
              </w:rPr>
            </w:pPr>
            <w:r>
              <w:rPr>
                <w:sz w:val="24"/>
              </w:rPr>
              <w:t>153</w:t>
            </w:r>
          </w:p>
        </w:tc>
        <w:tc>
          <w:tcPr>
            <w:tcW w:w="151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1"/>
              </w:rPr>
            </w:pPr>
          </w:p>
          <w:p>
            <w:pPr>
              <w:pStyle w:val="7"/>
              <w:spacing w:line="312" w:lineRule="auto"/>
              <w:ind w:left="109" w:right="-29"/>
              <w:jc w:val="both"/>
              <w:rPr>
                <w:sz w:val="24"/>
              </w:rPr>
            </w:pPr>
            <w:r>
              <w:rPr>
                <w:spacing w:val="20"/>
                <w:sz w:val="24"/>
              </w:rPr>
              <w:t>《中华人民共和国特种</w:t>
            </w:r>
            <w:r>
              <w:rPr>
                <w:spacing w:val="-6"/>
                <w:sz w:val="24"/>
              </w:rPr>
              <w:t>设备安全法》</w:t>
            </w:r>
          </w:p>
        </w:tc>
        <w:tc>
          <w:tcPr>
            <w:tcW w:w="4605" w:type="dxa"/>
          </w:tcPr>
          <w:p>
            <w:pPr>
              <w:pStyle w:val="7"/>
              <w:spacing w:before="1"/>
              <w:rPr>
                <w:rFonts w:ascii="Times New Roman"/>
                <w:sz w:val="23"/>
              </w:rPr>
            </w:pPr>
          </w:p>
          <w:p>
            <w:pPr>
              <w:pStyle w:val="7"/>
              <w:tabs>
                <w:tab w:val="left" w:pos="2231"/>
              </w:tabs>
              <w:spacing w:line="312" w:lineRule="auto"/>
              <w:ind w:left="107" w:right="-15"/>
              <w:rPr>
                <w:sz w:val="24"/>
              </w:rPr>
            </w:pPr>
            <w:r>
              <w:rPr>
                <w:spacing w:val="-3"/>
                <w:sz w:val="24"/>
              </w:rPr>
              <w:t>第</w:t>
            </w:r>
            <w:r>
              <w:rPr>
                <w:spacing w:val="-5"/>
                <w:sz w:val="24"/>
              </w:rPr>
              <w:t>八十五</w:t>
            </w:r>
            <w:r>
              <w:rPr>
                <w:spacing w:val="-3"/>
                <w:sz w:val="24"/>
              </w:rPr>
              <w:t>条</w:t>
            </w:r>
            <w:r>
              <w:rPr>
                <w:spacing w:val="-5"/>
                <w:sz w:val="24"/>
              </w:rPr>
              <w:t>第二</w:t>
            </w:r>
            <w:r>
              <w:rPr>
                <w:sz w:val="24"/>
              </w:rPr>
              <w:t>款</w:t>
            </w:r>
            <w:r>
              <w:rPr>
                <w:sz w:val="24"/>
              </w:rPr>
              <w:tab/>
            </w:r>
            <w:r>
              <w:rPr>
                <w:spacing w:val="-5"/>
                <w:sz w:val="24"/>
              </w:rPr>
              <w:t>违</w:t>
            </w:r>
            <w:r>
              <w:rPr>
                <w:spacing w:val="-3"/>
                <w:sz w:val="24"/>
              </w:rPr>
              <w:t>反</w:t>
            </w:r>
            <w:r>
              <w:rPr>
                <w:spacing w:val="-5"/>
                <w:sz w:val="24"/>
              </w:rPr>
              <w:t>本法规</w:t>
            </w:r>
            <w:r>
              <w:rPr>
                <w:spacing w:val="-3"/>
                <w:sz w:val="24"/>
              </w:rPr>
              <w:t>定</w:t>
            </w:r>
            <w:r>
              <w:rPr>
                <w:spacing w:val="-97"/>
                <w:sz w:val="24"/>
              </w:rPr>
              <w:t>，</w:t>
            </w:r>
            <w:r>
              <w:rPr>
                <w:spacing w:val="-5"/>
                <w:sz w:val="24"/>
              </w:rPr>
              <w:t>未</w:t>
            </w:r>
            <w:r>
              <w:rPr>
                <w:spacing w:val="-3"/>
                <w:sz w:val="24"/>
              </w:rPr>
              <w:t>经</w:t>
            </w:r>
            <w:r>
              <w:rPr>
                <w:sz w:val="24"/>
              </w:rPr>
              <w:t>许</w:t>
            </w:r>
            <w:r>
              <w:rPr>
                <w:spacing w:val="-3"/>
                <w:sz w:val="24"/>
              </w:rPr>
              <w:t>可</w:t>
            </w:r>
            <w:r>
              <w:rPr>
                <w:spacing w:val="-97"/>
                <w:sz w:val="24"/>
              </w:rPr>
              <w:t>，</w:t>
            </w:r>
            <w:r>
              <w:rPr>
                <w:spacing w:val="-5"/>
                <w:sz w:val="24"/>
              </w:rPr>
              <w:t>擅自</w:t>
            </w:r>
            <w:r>
              <w:rPr>
                <w:spacing w:val="-3"/>
                <w:sz w:val="24"/>
              </w:rPr>
              <w:t>从</w:t>
            </w:r>
            <w:r>
              <w:rPr>
                <w:spacing w:val="-5"/>
                <w:sz w:val="24"/>
              </w:rPr>
              <w:t>事移</w:t>
            </w:r>
            <w:r>
              <w:rPr>
                <w:spacing w:val="-3"/>
                <w:sz w:val="24"/>
              </w:rPr>
              <w:t>动</w:t>
            </w:r>
            <w:r>
              <w:rPr>
                <w:spacing w:val="-5"/>
                <w:sz w:val="24"/>
              </w:rPr>
              <w:t>式压</w:t>
            </w:r>
            <w:r>
              <w:rPr>
                <w:spacing w:val="-3"/>
                <w:sz w:val="24"/>
              </w:rPr>
              <w:t>力</w:t>
            </w:r>
            <w:r>
              <w:rPr>
                <w:spacing w:val="-5"/>
                <w:sz w:val="24"/>
              </w:rPr>
              <w:t>容器或</w:t>
            </w:r>
            <w:r>
              <w:rPr>
                <w:spacing w:val="-3"/>
                <w:sz w:val="24"/>
              </w:rPr>
              <w:t>者</w:t>
            </w:r>
            <w:r>
              <w:rPr>
                <w:spacing w:val="-5"/>
                <w:sz w:val="24"/>
              </w:rPr>
              <w:t>气瓶</w:t>
            </w:r>
            <w:r>
              <w:rPr>
                <w:spacing w:val="-3"/>
                <w:sz w:val="24"/>
              </w:rPr>
              <w:t>充</w:t>
            </w:r>
            <w:r>
              <w:rPr>
                <w:sz w:val="24"/>
              </w:rPr>
              <w:t>装</w:t>
            </w:r>
            <w:r>
              <w:rPr>
                <w:spacing w:val="-3"/>
                <w:sz w:val="24"/>
              </w:rPr>
              <w:t>活</w:t>
            </w:r>
            <w:r>
              <w:rPr>
                <w:spacing w:val="-5"/>
                <w:sz w:val="24"/>
              </w:rPr>
              <w:t>动的，</w:t>
            </w:r>
            <w:r>
              <w:rPr>
                <w:spacing w:val="-3"/>
                <w:sz w:val="24"/>
              </w:rPr>
              <w:t>予</w:t>
            </w:r>
            <w:r>
              <w:rPr>
                <w:spacing w:val="-5"/>
                <w:sz w:val="24"/>
              </w:rPr>
              <w:t>以取</w:t>
            </w:r>
            <w:r>
              <w:rPr>
                <w:spacing w:val="-3"/>
                <w:sz w:val="24"/>
              </w:rPr>
              <w:t>缔</w:t>
            </w:r>
            <w:r>
              <w:rPr>
                <w:spacing w:val="-5"/>
                <w:sz w:val="24"/>
              </w:rPr>
              <w:t>，没</w:t>
            </w:r>
            <w:r>
              <w:rPr>
                <w:spacing w:val="-3"/>
                <w:sz w:val="24"/>
              </w:rPr>
              <w:t>收</w:t>
            </w:r>
            <w:r>
              <w:rPr>
                <w:spacing w:val="-5"/>
                <w:sz w:val="24"/>
              </w:rPr>
              <w:t>违法充</w:t>
            </w:r>
            <w:r>
              <w:rPr>
                <w:spacing w:val="-3"/>
                <w:sz w:val="24"/>
              </w:rPr>
              <w:t>装</w:t>
            </w:r>
            <w:r>
              <w:rPr>
                <w:spacing w:val="-5"/>
                <w:sz w:val="24"/>
              </w:rPr>
              <w:t>的气</w:t>
            </w:r>
            <w:r>
              <w:rPr>
                <w:spacing w:val="-3"/>
                <w:sz w:val="24"/>
              </w:rPr>
              <w:t>瓶</w:t>
            </w:r>
            <w:r>
              <w:rPr>
                <w:sz w:val="24"/>
              </w:rPr>
              <w:t xml:space="preserve">， </w:t>
            </w:r>
            <w:r>
              <w:rPr>
                <w:spacing w:val="-3"/>
                <w:sz w:val="24"/>
              </w:rPr>
              <w:t>处</w:t>
            </w:r>
            <w:r>
              <w:rPr>
                <w:spacing w:val="-5"/>
                <w:sz w:val="24"/>
              </w:rPr>
              <w:t>十万元</w:t>
            </w:r>
            <w:r>
              <w:rPr>
                <w:spacing w:val="-3"/>
                <w:sz w:val="24"/>
              </w:rPr>
              <w:t>以</w:t>
            </w:r>
            <w:r>
              <w:rPr>
                <w:spacing w:val="-5"/>
                <w:sz w:val="24"/>
              </w:rPr>
              <w:t>上五</w:t>
            </w:r>
            <w:r>
              <w:rPr>
                <w:spacing w:val="-3"/>
                <w:sz w:val="24"/>
              </w:rPr>
              <w:t>十</w:t>
            </w:r>
            <w:r>
              <w:rPr>
                <w:spacing w:val="-5"/>
                <w:sz w:val="24"/>
              </w:rPr>
              <w:t>万元</w:t>
            </w:r>
            <w:r>
              <w:rPr>
                <w:spacing w:val="-3"/>
                <w:sz w:val="24"/>
              </w:rPr>
              <w:t>以</w:t>
            </w:r>
            <w:r>
              <w:rPr>
                <w:spacing w:val="-5"/>
                <w:sz w:val="24"/>
              </w:rPr>
              <w:t>下罚款</w:t>
            </w:r>
            <w:r>
              <w:rPr>
                <w:spacing w:val="-94"/>
                <w:sz w:val="24"/>
              </w:rPr>
              <w:t>；</w:t>
            </w:r>
            <w:r>
              <w:rPr>
                <w:spacing w:val="-5"/>
                <w:sz w:val="24"/>
              </w:rPr>
              <w:t>有违</w:t>
            </w:r>
            <w:r>
              <w:rPr>
                <w:spacing w:val="-3"/>
                <w:sz w:val="24"/>
              </w:rPr>
              <w:t>法</w:t>
            </w:r>
            <w:r>
              <w:rPr>
                <w:sz w:val="24"/>
              </w:rPr>
              <w:t>所</w:t>
            </w:r>
            <w:r>
              <w:rPr>
                <w:spacing w:val="-3"/>
                <w:sz w:val="24"/>
              </w:rPr>
              <w:t>得</w:t>
            </w:r>
            <w:r>
              <w:rPr>
                <w:spacing w:val="-5"/>
                <w:sz w:val="24"/>
              </w:rPr>
              <w:t>的，没</w:t>
            </w:r>
            <w:r>
              <w:rPr>
                <w:spacing w:val="-3"/>
                <w:sz w:val="24"/>
              </w:rPr>
              <w:t>收</w:t>
            </w:r>
            <w:r>
              <w:rPr>
                <w:spacing w:val="-5"/>
                <w:sz w:val="24"/>
              </w:rPr>
              <w:t>违法</w:t>
            </w:r>
            <w:r>
              <w:rPr>
                <w:spacing w:val="-3"/>
                <w:sz w:val="24"/>
              </w:rPr>
              <w:t>所</w:t>
            </w:r>
            <w:r>
              <w:rPr>
                <w:spacing w:val="-5"/>
                <w:sz w:val="24"/>
              </w:rPr>
              <w:t>得</w:t>
            </w:r>
            <w:r>
              <w:rPr>
                <w:sz w:val="24"/>
              </w:rPr>
              <w:t>。</w:t>
            </w:r>
          </w:p>
          <w:p>
            <w:pPr>
              <w:pStyle w:val="7"/>
              <w:spacing w:before="3" w:line="312" w:lineRule="auto"/>
              <w:ind w:left="107" w:right="88"/>
              <w:rPr>
                <w:sz w:val="24"/>
              </w:rPr>
            </w:pPr>
            <w:r>
              <w:rPr>
                <w:spacing w:val="-13"/>
                <w:sz w:val="24"/>
              </w:rPr>
              <w:t>《特种设备安全监察条例》第八十条第一款</w:t>
            </w:r>
            <w:r>
              <w:rPr>
                <w:spacing w:val="-14"/>
                <w:sz w:val="24"/>
              </w:rPr>
              <w:t>未经许可，擅自从事移动式压力容器或者气</w:t>
            </w:r>
          </w:p>
        </w:tc>
        <w:tc>
          <w:tcPr>
            <w:tcW w:w="693" w:type="dxa"/>
            <w:shd w:val="clear" w:color="auto" w:fill="CCE8CF"/>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1"/>
              </w:rPr>
            </w:pPr>
          </w:p>
          <w:p>
            <w:pPr>
              <w:pStyle w:val="7"/>
              <w:spacing w:before="1"/>
              <w:ind w:right="92"/>
              <w:jc w:val="right"/>
              <w:rPr>
                <w:sz w:val="24"/>
              </w:rPr>
            </w:pPr>
            <w:r>
              <w:rPr>
                <w:sz w:val="24"/>
              </w:rPr>
              <w:t>较轻</w:t>
            </w:r>
          </w:p>
        </w:tc>
        <w:tc>
          <w:tcPr>
            <w:tcW w:w="3599" w:type="dxa"/>
            <w:shd w:val="clear" w:color="auto" w:fill="CCE8CF"/>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1"/>
              </w:rPr>
            </w:pPr>
          </w:p>
          <w:p>
            <w:pPr>
              <w:pStyle w:val="7"/>
              <w:spacing w:before="1"/>
              <w:ind w:left="111"/>
              <w:rPr>
                <w:sz w:val="24"/>
              </w:rPr>
            </w:pPr>
            <w:r>
              <w:rPr>
                <w:sz w:val="24"/>
              </w:rPr>
              <w:t>充装气瓶 100 只以下的。</w:t>
            </w:r>
          </w:p>
        </w:tc>
        <w:tc>
          <w:tcPr>
            <w:tcW w:w="358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0"/>
              </w:rPr>
            </w:pPr>
          </w:p>
          <w:p>
            <w:pPr>
              <w:pStyle w:val="7"/>
              <w:spacing w:before="1" w:line="312" w:lineRule="auto"/>
              <w:ind w:left="112" w:right="-44"/>
              <w:jc w:val="both"/>
              <w:rPr>
                <w:sz w:val="24"/>
              </w:rPr>
            </w:pPr>
            <w:r>
              <w:rPr>
                <w:spacing w:val="-12"/>
                <w:sz w:val="24"/>
              </w:rPr>
              <w:t xml:space="preserve">予以取缔，没收违法充装的气瓶， </w:t>
            </w:r>
            <w:r>
              <w:rPr>
                <w:spacing w:val="-45"/>
                <w:sz w:val="24"/>
              </w:rPr>
              <w:t xml:space="preserve">处 </w:t>
            </w:r>
            <w:r>
              <w:rPr>
                <w:sz w:val="24"/>
              </w:rPr>
              <w:t>10</w:t>
            </w:r>
            <w:r>
              <w:rPr>
                <w:spacing w:val="-30"/>
                <w:sz w:val="24"/>
              </w:rPr>
              <w:t xml:space="preserve"> 万元以上 </w:t>
            </w:r>
            <w:r>
              <w:rPr>
                <w:sz w:val="24"/>
              </w:rPr>
              <w:t>25</w:t>
            </w:r>
            <w:r>
              <w:rPr>
                <w:spacing w:val="-15"/>
                <w:sz w:val="24"/>
              </w:rPr>
              <w:t xml:space="preserve"> 万元以下罚款； </w:t>
            </w:r>
            <w:r>
              <w:rPr>
                <w:spacing w:val="-5"/>
                <w:sz w:val="24"/>
              </w:rPr>
              <w:t>有违法所得的，没收违法所得。</w:t>
            </w:r>
          </w:p>
        </w:tc>
      </w:tr>
    </w:tbl>
    <w:p>
      <w:pPr>
        <w:spacing w:after="0" w:line="312" w:lineRule="auto"/>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7" w:hRule="atLeast"/>
        </w:trPr>
        <w:tc>
          <w:tcPr>
            <w:tcW w:w="641" w:type="dxa"/>
            <w:vMerge w:val="restart"/>
          </w:tcPr>
          <w:p>
            <w:pPr>
              <w:pStyle w:val="7"/>
              <w:rPr>
                <w:rFonts w:ascii="Times New Roman"/>
                <w:sz w:val="24"/>
              </w:rPr>
            </w:pPr>
          </w:p>
        </w:tc>
        <w:tc>
          <w:tcPr>
            <w:tcW w:w="1519" w:type="dxa"/>
            <w:vMerge w:val="restart"/>
          </w:tcPr>
          <w:p>
            <w:pPr>
              <w:pStyle w:val="7"/>
              <w:rPr>
                <w:rFonts w:ascii="Times New Roman"/>
                <w:sz w:val="24"/>
              </w:rPr>
            </w:pPr>
          </w:p>
        </w:tc>
        <w:tc>
          <w:tcPr>
            <w:tcW w:w="4605" w:type="dxa"/>
            <w:vMerge w:val="restart"/>
          </w:tcPr>
          <w:p>
            <w:pPr>
              <w:pStyle w:val="7"/>
              <w:spacing w:before="81" w:line="312" w:lineRule="auto"/>
              <w:ind w:left="107" w:right="88"/>
              <w:rPr>
                <w:sz w:val="24"/>
              </w:rPr>
            </w:pPr>
            <w:r>
              <w:rPr>
                <w:spacing w:val="-14"/>
                <w:sz w:val="24"/>
              </w:rPr>
              <w:t>瓶充装活动的，由特种设备安全监督管理部</w:t>
            </w:r>
            <w:r>
              <w:rPr>
                <w:spacing w:val="-4"/>
                <w:sz w:val="24"/>
              </w:rPr>
              <w:t xml:space="preserve">门予以取缔，没收违法充装的气瓶，处 </w:t>
            </w:r>
            <w:r>
              <w:rPr>
                <w:sz w:val="24"/>
              </w:rPr>
              <w:t>10</w:t>
            </w:r>
          </w:p>
          <w:p>
            <w:pPr>
              <w:pStyle w:val="7"/>
              <w:spacing w:line="312" w:lineRule="auto"/>
              <w:ind w:left="107" w:right="-29"/>
              <w:rPr>
                <w:sz w:val="24"/>
              </w:rPr>
            </w:pPr>
            <w:r>
              <w:rPr>
                <w:spacing w:val="-16"/>
                <w:sz w:val="24"/>
              </w:rPr>
              <w:t xml:space="preserve">万元以上 </w:t>
            </w:r>
            <w:r>
              <w:rPr>
                <w:sz w:val="24"/>
              </w:rPr>
              <w:t>50</w:t>
            </w:r>
            <w:r>
              <w:rPr>
                <w:spacing w:val="-18"/>
                <w:sz w:val="24"/>
              </w:rPr>
              <w:t xml:space="preserve"> 万元以下罚款；有违法所得的， </w:t>
            </w:r>
            <w:r>
              <w:rPr>
                <w:spacing w:val="-15"/>
                <w:sz w:val="24"/>
              </w:rPr>
              <w:t>没收违法所得；触犯刑律的，对负有责任的</w:t>
            </w:r>
            <w:r>
              <w:rPr>
                <w:spacing w:val="1"/>
                <w:sz w:val="24"/>
              </w:rPr>
              <w:t>主管人员和其他直接责任人员依照刑法关</w:t>
            </w:r>
            <w:r>
              <w:rPr>
                <w:spacing w:val="-11"/>
                <w:sz w:val="24"/>
              </w:rPr>
              <w:t>于非法经营罪或者其他罪的规定，依法追究</w:t>
            </w:r>
            <w:r>
              <w:rPr>
                <w:spacing w:val="-4"/>
                <w:sz w:val="24"/>
              </w:rPr>
              <w:t>刑事责任。</w:t>
            </w:r>
          </w:p>
        </w:tc>
        <w:tc>
          <w:tcPr>
            <w:tcW w:w="693" w:type="dxa"/>
            <w:shd w:val="clear" w:color="auto" w:fill="CCE8CF"/>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right="92"/>
              <w:jc w:val="right"/>
              <w:rPr>
                <w:sz w:val="24"/>
              </w:rPr>
            </w:pPr>
            <w:r>
              <w:rPr>
                <w:sz w:val="24"/>
              </w:rPr>
              <w:t>一般</w:t>
            </w:r>
          </w:p>
        </w:tc>
        <w:tc>
          <w:tcPr>
            <w:tcW w:w="3599" w:type="dxa"/>
            <w:shd w:val="clear" w:color="auto" w:fill="CCE8CF"/>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line="312" w:lineRule="auto"/>
              <w:ind w:left="111" w:right="86"/>
              <w:rPr>
                <w:sz w:val="24"/>
              </w:rPr>
            </w:pPr>
            <w:r>
              <w:rPr>
                <w:spacing w:val="-13"/>
                <w:sz w:val="24"/>
              </w:rPr>
              <w:t xml:space="preserve">充装气瓶 </w:t>
            </w:r>
            <w:r>
              <w:rPr>
                <w:sz w:val="24"/>
              </w:rPr>
              <w:t>100</w:t>
            </w:r>
            <w:r>
              <w:rPr>
                <w:spacing w:val="-21"/>
                <w:sz w:val="24"/>
              </w:rPr>
              <w:t xml:space="preserve"> 只以上 </w:t>
            </w:r>
            <w:r>
              <w:rPr>
                <w:spacing w:val="-3"/>
                <w:sz w:val="24"/>
              </w:rPr>
              <w:t>300</w:t>
            </w:r>
            <w:r>
              <w:rPr>
                <w:spacing w:val="-17"/>
                <w:sz w:val="24"/>
              </w:rPr>
              <w:t xml:space="preserve"> 只以下</w:t>
            </w:r>
            <w:r>
              <w:rPr>
                <w:spacing w:val="-2"/>
                <w:sz w:val="24"/>
              </w:rPr>
              <w:t>的。</w:t>
            </w:r>
          </w:p>
        </w:tc>
        <w:tc>
          <w:tcPr>
            <w:tcW w:w="358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0"/>
              </w:rPr>
            </w:pPr>
          </w:p>
          <w:p>
            <w:pPr>
              <w:pStyle w:val="7"/>
              <w:spacing w:before="1" w:line="312" w:lineRule="auto"/>
              <w:ind w:left="112" w:right="-44"/>
              <w:jc w:val="both"/>
              <w:rPr>
                <w:sz w:val="24"/>
              </w:rPr>
            </w:pPr>
            <w:r>
              <w:rPr>
                <w:spacing w:val="-12"/>
                <w:sz w:val="24"/>
              </w:rPr>
              <w:t xml:space="preserve">予以取缔，没收违法充装的气瓶， </w:t>
            </w:r>
            <w:r>
              <w:rPr>
                <w:spacing w:val="-45"/>
                <w:sz w:val="24"/>
              </w:rPr>
              <w:t xml:space="preserve">处 </w:t>
            </w:r>
            <w:r>
              <w:rPr>
                <w:sz w:val="24"/>
              </w:rPr>
              <w:t>25</w:t>
            </w:r>
            <w:r>
              <w:rPr>
                <w:spacing w:val="-30"/>
                <w:sz w:val="24"/>
              </w:rPr>
              <w:t xml:space="preserve"> 万元以上 </w:t>
            </w:r>
            <w:r>
              <w:rPr>
                <w:sz w:val="24"/>
              </w:rPr>
              <w:t>40</w:t>
            </w:r>
            <w:r>
              <w:rPr>
                <w:spacing w:val="-15"/>
                <w:sz w:val="24"/>
              </w:rPr>
              <w:t xml:space="preserve"> 万元以下罚款；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4"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shd w:val="clear" w:color="auto" w:fill="CCE8CF"/>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1"/>
              </w:rPr>
            </w:pPr>
          </w:p>
          <w:p>
            <w:pPr>
              <w:pStyle w:val="7"/>
              <w:spacing w:before="1"/>
              <w:ind w:right="92"/>
              <w:jc w:val="right"/>
              <w:rPr>
                <w:sz w:val="24"/>
              </w:rPr>
            </w:pPr>
            <w:r>
              <w:rPr>
                <w:sz w:val="24"/>
              </w:rPr>
              <w:t>较重</w:t>
            </w:r>
          </w:p>
        </w:tc>
        <w:tc>
          <w:tcPr>
            <w:tcW w:w="3599" w:type="dxa"/>
            <w:shd w:val="clear" w:color="auto" w:fill="CCE8CF"/>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line="312" w:lineRule="auto"/>
              <w:ind w:left="111" w:right="86"/>
              <w:rPr>
                <w:sz w:val="24"/>
              </w:rPr>
            </w:pPr>
            <w:r>
              <w:rPr>
                <w:spacing w:val="-8"/>
                <w:sz w:val="24"/>
              </w:rPr>
              <w:t xml:space="preserve">充装气瓶 </w:t>
            </w:r>
            <w:r>
              <w:rPr>
                <w:sz w:val="24"/>
              </w:rPr>
              <w:t>300</w:t>
            </w:r>
            <w:r>
              <w:rPr>
                <w:spacing w:val="-10"/>
                <w:sz w:val="24"/>
              </w:rPr>
              <w:t xml:space="preserve"> 只以上或者充装移</w:t>
            </w:r>
            <w:r>
              <w:rPr>
                <w:spacing w:val="-5"/>
                <w:sz w:val="24"/>
              </w:rPr>
              <w:t>动式压力容器的。</w:t>
            </w:r>
          </w:p>
        </w:tc>
        <w:tc>
          <w:tcPr>
            <w:tcW w:w="358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0"/>
              </w:rPr>
            </w:pPr>
          </w:p>
          <w:p>
            <w:pPr>
              <w:pStyle w:val="7"/>
              <w:spacing w:line="312" w:lineRule="auto"/>
              <w:ind w:left="112" w:right="-44"/>
              <w:jc w:val="both"/>
              <w:rPr>
                <w:sz w:val="24"/>
              </w:rPr>
            </w:pPr>
            <w:r>
              <w:rPr>
                <w:spacing w:val="-12"/>
                <w:sz w:val="24"/>
              </w:rPr>
              <w:t xml:space="preserve">予以取缔，没收违法充装的气瓶， </w:t>
            </w:r>
            <w:r>
              <w:rPr>
                <w:spacing w:val="-45"/>
                <w:sz w:val="24"/>
              </w:rPr>
              <w:t xml:space="preserve">处 </w:t>
            </w:r>
            <w:r>
              <w:rPr>
                <w:sz w:val="24"/>
              </w:rPr>
              <w:t>40</w:t>
            </w:r>
            <w:r>
              <w:rPr>
                <w:spacing w:val="-30"/>
                <w:sz w:val="24"/>
              </w:rPr>
              <w:t xml:space="preserve"> 万元以上 </w:t>
            </w:r>
            <w:r>
              <w:rPr>
                <w:sz w:val="24"/>
              </w:rPr>
              <w:t>50</w:t>
            </w:r>
            <w:r>
              <w:rPr>
                <w:spacing w:val="-15"/>
                <w:sz w:val="24"/>
              </w:rPr>
              <w:t xml:space="preserve"> 万元以下罚款；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641" w:type="dxa"/>
            <w:vMerge w:val="restart"/>
          </w:tcPr>
          <w:p>
            <w:pPr>
              <w:pStyle w:val="7"/>
              <w:rPr>
                <w:rFonts w:ascii="Times New Roman"/>
                <w:sz w:val="24"/>
              </w:rPr>
            </w:pPr>
          </w:p>
          <w:p>
            <w:pPr>
              <w:pStyle w:val="7"/>
              <w:rPr>
                <w:rFonts w:ascii="Times New Roman"/>
                <w:sz w:val="24"/>
              </w:rPr>
            </w:pPr>
          </w:p>
          <w:p>
            <w:pPr>
              <w:pStyle w:val="7"/>
              <w:spacing w:before="11"/>
              <w:rPr>
                <w:rFonts w:ascii="Times New Roman"/>
                <w:sz w:val="28"/>
              </w:rPr>
            </w:pPr>
          </w:p>
          <w:p>
            <w:pPr>
              <w:pStyle w:val="7"/>
              <w:ind w:left="143"/>
              <w:rPr>
                <w:sz w:val="24"/>
              </w:rPr>
            </w:pPr>
            <w:r>
              <w:rPr>
                <w:sz w:val="24"/>
              </w:rPr>
              <w:t>154</w:t>
            </w:r>
          </w:p>
        </w:tc>
        <w:tc>
          <w:tcPr>
            <w:tcW w:w="1519" w:type="dxa"/>
            <w:vMerge w:val="restart"/>
          </w:tcPr>
          <w:p>
            <w:pPr>
              <w:pStyle w:val="7"/>
              <w:rPr>
                <w:rFonts w:ascii="Times New Roman"/>
                <w:sz w:val="24"/>
              </w:rPr>
            </w:pPr>
          </w:p>
          <w:p>
            <w:pPr>
              <w:pStyle w:val="7"/>
              <w:spacing w:before="211"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7"/>
              <w:spacing w:before="153" w:line="280" w:lineRule="auto"/>
              <w:ind w:left="107" w:right="88"/>
              <w:jc w:val="both"/>
              <w:rPr>
                <w:sz w:val="24"/>
              </w:rPr>
            </w:pPr>
            <w:r>
              <w:rPr>
                <w:sz w:val="24"/>
              </w:rPr>
              <w:t>第八十六条 违反本法规定，特种设备生</w:t>
            </w:r>
            <w:r>
              <w:rPr>
                <w:spacing w:val="-15"/>
                <w:sz w:val="24"/>
              </w:rPr>
              <w:t>产、经营、使用单位有下列情形之一的，责</w:t>
            </w:r>
            <w:r>
              <w:rPr>
                <w:spacing w:val="-4"/>
                <w:sz w:val="24"/>
              </w:rPr>
              <w:t>令限期改正；逾期未改正的，-责令停止使</w:t>
            </w:r>
            <w:r>
              <w:rPr>
                <w:spacing w:val="-12"/>
                <w:sz w:val="24"/>
              </w:rPr>
              <w:t>用有关特种设备或者停产停业整顿，处一万</w:t>
            </w:r>
            <w:r>
              <w:rPr>
                <w:spacing w:val="-5"/>
                <w:sz w:val="24"/>
              </w:rPr>
              <w:t>元以上五万元以下罚款：</w:t>
            </w:r>
          </w:p>
        </w:tc>
        <w:tc>
          <w:tcPr>
            <w:tcW w:w="693" w:type="dxa"/>
          </w:tcPr>
          <w:p>
            <w:pPr>
              <w:pStyle w:val="7"/>
              <w:rPr>
                <w:rFonts w:ascii="Times New Roman"/>
                <w:sz w:val="24"/>
              </w:rPr>
            </w:pPr>
          </w:p>
          <w:p>
            <w:pPr>
              <w:pStyle w:val="7"/>
              <w:rPr>
                <w:rFonts w:ascii="Times New Roman"/>
                <w:sz w:val="35"/>
              </w:rPr>
            </w:pPr>
          </w:p>
          <w:p>
            <w:pPr>
              <w:pStyle w:val="7"/>
              <w:ind w:right="92"/>
              <w:jc w:val="right"/>
              <w:rPr>
                <w:sz w:val="24"/>
              </w:rPr>
            </w:pPr>
            <w:r>
              <w:rPr>
                <w:sz w:val="24"/>
              </w:rPr>
              <w:t>较轻</w:t>
            </w:r>
          </w:p>
        </w:tc>
        <w:tc>
          <w:tcPr>
            <w:tcW w:w="3599" w:type="dxa"/>
          </w:tcPr>
          <w:p>
            <w:pPr>
              <w:pStyle w:val="7"/>
              <w:spacing w:before="79"/>
              <w:ind w:left="111"/>
              <w:rPr>
                <w:sz w:val="24"/>
              </w:rPr>
            </w:pPr>
            <w:r>
              <w:rPr>
                <w:sz w:val="24"/>
              </w:rPr>
              <w:t>有下列情形之一的：</w:t>
            </w:r>
          </w:p>
          <w:p>
            <w:pPr>
              <w:pStyle w:val="7"/>
              <w:spacing w:before="91"/>
              <w:ind w:left="111"/>
              <w:rPr>
                <w:sz w:val="24"/>
              </w:rPr>
            </w:pPr>
            <w:r>
              <w:rPr>
                <w:sz w:val="24"/>
              </w:rPr>
              <w:t>⑴违反上述规定一项的；</w:t>
            </w:r>
          </w:p>
          <w:p>
            <w:pPr>
              <w:pStyle w:val="7"/>
              <w:spacing w:line="400" w:lineRule="atLeast"/>
              <w:ind w:left="111" w:right="86"/>
              <w:rPr>
                <w:sz w:val="24"/>
              </w:rPr>
            </w:pPr>
            <w:r>
              <w:rPr>
                <w:sz w:val="24"/>
              </w:rPr>
              <w:t>⑵二人及以下未取得相应特种作业人员证书，上岗作业的。</w:t>
            </w:r>
          </w:p>
        </w:tc>
        <w:tc>
          <w:tcPr>
            <w:tcW w:w="3580" w:type="dxa"/>
          </w:tcPr>
          <w:p>
            <w:pPr>
              <w:pStyle w:val="7"/>
              <w:spacing w:before="2"/>
              <w:rPr>
                <w:rFonts w:ascii="Times New Roman"/>
                <w:sz w:val="24"/>
              </w:rPr>
            </w:pPr>
          </w:p>
          <w:p>
            <w:pPr>
              <w:pStyle w:val="7"/>
              <w:spacing w:line="312" w:lineRule="auto"/>
              <w:ind w:left="112" w:right="85"/>
              <w:jc w:val="both"/>
              <w:rPr>
                <w:sz w:val="24"/>
              </w:rPr>
            </w:pPr>
            <w:r>
              <w:rPr>
                <w:sz w:val="24"/>
              </w:rPr>
              <w:t>逾期未改正的，责令停止使用或</w:t>
            </w:r>
            <w:r>
              <w:rPr>
                <w:spacing w:val="-23"/>
                <w:sz w:val="24"/>
              </w:rPr>
              <w:t xml:space="preserve">者停产停业整顿，处 </w:t>
            </w:r>
            <w:r>
              <w:rPr>
                <w:sz w:val="24"/>
              </w:rPr>
              <w:t>1</w:t>
            </w:r>
            <w:r>
              <w:rPr>
                <w:spacing w:val="-24"/>
                <w:sz w:val="24"/>
              </w:rPr>
              <w:t xml:space="preserve"> 万元以上 </w:t>
            </w:r>
            <w:r>
              <w:rPr>
                <w:spacing w:val="-13"/>
                <w:sz w:val="24"/>
              </w:rPr>
              <w:t xml:space="preserve">2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spacing w:before="81" w:line="299" w:lineRule="exact"/>
              <w:ind w:right="92"/>
              <w:jc w:val="right"/>
              <w:rPr>
                <w:sz w:val="24"/>
              </w:rPr>
            </w:pPr>
            <w:r>
              <w:rPr>
                <w:sz w:val="24"/>
              </w:rPr>
              <w:t>一般</w:t>
            </w:r>
          </w:p>
        </w:tc>
        <w:tc>
          <w:tcPr>
            <w:tcW w:w="3599" w:type="dxa"/>
          </w:tcPr>
          <w:p>
            <w:pPr>
              <w:pStyle w:val="7"/>
              <w:spacing w:before="81" w:line="299" w:lineRule="exact"/>
              <w:ind w:left="111"/>
              <w:rPr>
                <w:sz w:val="24"/>
              </w:rPr>
            </w:pPr>
            <w:r>
              <w:rPr>
                <w:sz w:val="24"/>
              </w:rPr>
              <w:t>有下列情形的之一的：</w:t>
            </w:r>
          </w:p>
        </w:tc>
        <w:tc>
          <w:tcPr>
            <w:tcW w:w="3580" w:type="dxa"/>
          </w:tcPr>
          <w:p>
            <w:pPr>
              <w:pStyle w:val="7"/>
              <w:spacing w:before="81" w:line="299" w:lineRule="exact"/>
              <w:ind w:left="112"/>
              <w:rPr>
                <w:sz w:val="24"/>
              </w:rPr>
            </w:pPr>
            <w:r>
              <w:rPr>
                <w:sz w:val="24"/>
              </w:rPr>
              <w:t>逾期未改正的，责令停止使用或</w:t>
            </w:r>
          </w:p>
        </w:tc>
      </w:tr>
    </w:tbl>
    <w:p>
      <w:pPr>
        <w:spacing w:after="0" w:line="299"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641" w:type="dxa"/>
            <w:vMerge w:val="restart"/>
          </w:tcPr>
          <w:p>
            <w:pPr>
              <w:pStyle w:val="7"/>
              <w:rPr>
                <w:rFonts w:ascii="Times New Roman"/>
                <w:sz w:val="24"/>
              </w:rPr>
            </w:pPr>
          </w:p>
        </w:tc>
        <w:tc>
          <w:tcPr>
            <w:tcW w:w="1519" w:type="dxa"/>
            <w:vMerge w:val="restart"/>
          </w:tcPr>
          <w:p>
            <w:pPr>
              <w:pStyle w:val="7"/>
              <w:rPr>
                <w:rFonts w:ascii="Times New Roman"/>
                <w:sz w:val="24"/>
              </w:rPr>
            </w:pPr>
          </w:p>
        </w:tc>
        <w:tc>
          <w:tcPr>
            <w:tcW w:w="4605" w:type="dxa"/>
            <w:vMerge w:val="restart"/>
          </w:tcPr>
          <w:p>
            <w:pPr>
              <w:pStyle w:val="7"/>
              <w:spacing w:before="50" w:line="280" w:lineRule="auto"/>
              <w:ind w:left="107" w:right="88"/>
              <w:rPr>
                <w:sz w:val="24"/>
              </w:rPr>
            </w:pPr>
            <w:r>
              <w:rPr>
                <w:spacing w:val="-3"/>
                <w:sz w:val="24"/>
              </w:rPr>
              <w:t>（</w:t>
            </w:r>
            <w:r>
              <w:rPr>
                <w:spacing w:val="-5"/>
                <w:sz w:val="24"/>
              </w:rPr>
              <w:t>一</w:t>
            </w:r>
            <w:r>
              <w:rPr>
                <w:spacing w:val="-97"/>
                <w:sz w:val="24"/>
              </w:rPr>
              <w:t>）</w:t>
            </w:r>
            <w:r>
              <w:rPr>
                <w:spacing w:val="-6"/>
                <w:sz w:val="24"/>
              </w:rPr>
              <w:t>未配备具有相应资格的特种设备安全</w:t>
            </w:r>
            <w:r>
              <w:rPr>
                <w:spacing w:val="-5"/>
                <w:sz w:val="24"/>
              </w:rPr>
              <w:t>管理人员、检测人员和作业人员的；</w:t>
            </w:r>
          </w:p>
          <w:p>
            <w:pPr>
              <w:pStyle w:val="7"/>
              <w:spacing w:line="280" w:lineRule="auto"/>
              <w:ind w:left="107" w:right="88"/>
              <w:rPr>
                <w:sz w:val="24"/>
              </w:rPr>
            </w:pPr>
            <w:r>
              <w:rPr>
                <w:spacing w:val="-3"/>
                <w:sz w:val="24"/>
              </w:rPr>
              <w:t>（</w:t>
            </w:r>
            <w:r>
              <w:rPr>
                <w:spacing w:val="-5"/>
                <w:sz w:val="24"/>
              </w:rPr>
              <w:t>二</w:t>
            </w:r>
            <w:r>
              <w:rPr>
                <w:spacing w:val="-97"/>
                <w:sz w:val="24"/>
              </w:rPr>
              <w:t>）</w:t>
            </w:r>
            <w:r>
              <w:rPr>
                <w:spacing w:val="-6"/>
                <w:sz w:val="24"/>
              </w:rPr>
              <w:t>使用未取得相应资格的人员从事特种</w:t>
            </w:r>
            <w:r>
              <w:rPr>
                <w:spacing w:val="-5"/>
                <w:sz w:val="24"/>
              </w:rPr>
              <w:t>设备安全管理、检测和作业的；</w:t>
            </w:r>
          </w:p>
          <w:p>
            <w:pPr>
              <w:pStyle w:val="7"/>
              <w:spacing w:before="1" w:line="280" w:lineRule="auto"/>
              <w:ind w:left="107" w:right="-15"/>
              <w:rPr>
                <w:sz w:val="24"/>
              </w:rPr>
            </w:pPr>
            <w:r>
              <w:rPr>
                <w:spacing w:val="-3"/>
                <w:sz w:val="24"/>
              </w:rPr>
              <w:t>（</w:t>
            </w:r>
            <w:r>
              <w:rPr>
                <w:spacing w:val="-5"/>
                <w:sz w:val="24"/>
              </w:rPr>
              <w:t>三</w:t>
            </w:r>
            <w:r>
              <w:rPr>
                <w:spacing w:val="-51"/>
                <w:sz w:val="24"/>
              </w:rPr>
              <w:t>）</w:t>
            </w:r>
            <w:r>
              <w:rPr>
                <w:spacing w:val="-9"/>
                <w:sz w:val="24"/>
              </w:rPr>
              <w:t>未对特种设备安全管理人员、检测人</w:t>
            </w:r>
            <w:r>
              <w:rPr>
                <w:spacing w:val="-5"/>
                <w:sz w:val="24"/>
              </w:rPr>
              <w:t>员和作业人员进行安全教育和技能培训的。</w:t>
            </w:r>
          </w:p>
        </w:tc>
        <w:tc>
          <w:tcPr>
            <w:tcW w:w="693" w:type="dxa"/>
          </w:tcPr>
          <w:p>
            <w:pPr>
              <w:pStyle w:val="7"/>
              <w:rPr>
                <w:rFonts w:ascii="Times New Roman"/>
                <w:sz w:val="24"/>
              </w:rPr>
            </w:pPr>
          </w:p>
        </w:tc>
        <w:tc>
          <w:tcPr>
            <w:tcW w:w="3599" w:type="dxa"/>
          </w:tcPr>
          <w:p>
            <w:pPr>
              <w:pStyle w:val="7"/>
              <w:spacing w:before="81"/>
              <w:ind w:left="111"/>
              <w:rPr>
                <w:sz w:val="24"/>
              </w:rPr>
            </w:pPr>
            <w:r>
              <w:rPr>
                <w:sz w:val="24"/>
              </w:rPr>
              <w:t>⑴同时违反上述规定两项的；</w:t>
            </w:r>
          </w:p>
          <w:p>
            <w:pPr>
              <w:pStyle w:val="7"/>
              <w:spacing w:before="11" w:line="400" w:lineRule="exact"/>
              <w:ind w:left="111" w:right="86"/>
              <w:rPr>
                <w:sz w:val="24"/>
              </w:rPr>
            </w:pPr>
            <w:r>
              <w:rPr>
                <w:sz w:val="24"/>
              </w:rPr>
              <w:t>⑵三人以上未取得相应特种作业人员证书，上岗作业的。</w:t>
            </w:r>
          </w:p>
        </w:tc>
        <w:tc>
          <w:tcPr>
            <w:tcW w:w="3580" w:type="dxa"/>
          </w:tcPr>
          <w:p>
            <w:pPr>
              <w:pStyle w:val="7"/>
              <w:spacing w:before="81" w:line="312" w:lineRule="auto"/>
              <w:ind w:left="112" w:right="85"/>
              <w:rPr>
                <w:sz w:val="24"/>
              </w:rPr>
            </w:pPr>
            <w:r>
              <w:rPr>
                <w:spacing w:val="-23"/>
                <w:sz w:val="24"/>
              </w:rPr>
              <w:t xml:space="preserve">者停产停业整顿，处 </w:t>
            </w:r>
            <w:r>
              <w:rPr>
                <w:sz w:val="24"/>
              </w:rPr>
              <w:t>2</w:t>
            </w:r>
            <w:r>
              <w:rPr>
                <w:spacing w:val="-24"/>
                <w:sz w:val="24"/>
              </w:rPr>
              <w:t xml:space="preserve"> 万元以上 </w:t>
            </w:r>
            <w:r>
              <w:rPr>
                <w:spacing w:val="-13"/>
                <w:sz w:val="24"/>
              </w:rPr>
              <w:t xml:space="preserve">4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201"/>
              <w:ind w:right="92"/>
              <w:jc w:val="right"/>
              <w:rPr>
                <w:sz w:val="24"/>
              </w:rPr>
            </w:pPr>
            <w:r>
              <w:rPr>
                <w:sz w:val="24"/>
              </w:rPr>
              <w:t>较重</w:t>
            </w:r>
          </w:p>
        </w:tc>
        <w:tc>
          <w:tcPr>
            <w:tcW w:w="3599" w:type="dxa"/>
          </w:tcPr>
          <w:p>
            <w:pPr>
              <w:pStyle w:val="7"/>
              <w:rPr>
                <w:rFonts w:ascii="Times New Roman"/>
                <w:sz w:val="24"/>
              </w:rPr>
            </w:pPr>
          </w:p>
          <w:p>
            <w:pPr>
              <w:pStyle w:val="7"/>
              <w:spacing w:before="201"/>
              <w:ind w:left="111"/>
              <w:rPr>
                <w:sz w:val="24"/>
              </w:rPr>
            </w:pPr>
            <w:r>
              <w:rPr>
                <w:sz w:val="24"/>
              </w:rPr>
              <w:t>同时违反上述规定三项的。</w:t>
            </w:r>
          </w:p>
        </w:tc>
        <w:tc>
          <w:tcPr>
            <w:tcW w:w="3580" w:type="dxa"/>
          </w:tcPr>
          <w:p>
            <w:pPr>
              <w:pStyle w:val="7"/>
              <w:spacing w:before="79" w:line="312" w:lineRule="auto"/>
              <w:ind w:left="112" w:right="85"/>
              <w:rPr>
                <w:sz w:val="24"/>
              </w:rPr>
            </w:pPr>
            <w:r>
              <w:rPr>
                <w:sz w:val="24"/>
              </w:rPr>
              <w:t>逾期未改正的，责令停止使用或</w:t>
            </w:r>
            <w:r>
              <w:rPr>
                <w:spacing w:val="-23"/>
                <w:sz w:val="24"/>
              </w:rPr>
              <w:t xml:space="preserve">者停产停业整顿，处 </w:t>
            </w:r>
            <w:r>
              <w:rPr>
                <w:sz w:val="24"/>
              </w:rPr>
              <w:t>4</w:t>
            </w:r>
            <w:r>
              <w:rPr>
                <w:spacing w:val="-24"/>
                <w:sz w:val="24"/>
              </w:rPr>
              <w:t xml:space="preserve"> 万元以上 </w:t>
            </w:r>
            <w:r>
              <w:rPr>
                <w:spacing w:val="-13"/>
                <w:sz w:val="24"/>
              </w:rPr>
              <w:t>5</w:t>
            </w:r>
          </w:p>
          <w:p>
            <w:pPr>
              <w:pStyle w:val="7"/>
              <w:spacing w:line="301" w:lineRule="exact"/>
              <w:ind w:left="112"/>
              <w:rPr>
                <w:sz w:val="24"/>
              </w:rPr>
            </w:pPr>
            <w:r>
              <w:rPr>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5"/>
              </w:rPr>
            </w:pPr>
          </w:p>
          <w:p>
            <w:pPr>
              <w:pStyle w:val="7"/>
              <w:spacing w:before="1"/>
              <w:ind w:left="143"/>
              <w:rPr>
                <w:sz w:val="24"/>
              </w:rPr>
            </w:pPr>
            <w:r>
              <w:rPr>
                <w:sz w:val="24"/>
              </w:rPr>
              <w:t>155</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5"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7"/>
              <w:tabs>
                <w:tab w:val="left" w:pos="1523"/>
              </w:tabs>
              <w:spacing w:before="47" w:line="280" w:lineRule="auto"/>
              <w:ind w:left="107" w:right="-15"/>
              <w:rPr>
                <w:sz w:val="24"/>
              </w:rPr>
            </w:pPr>
            <w:r>
              <w:rPr>
                <w:spacing w:val="-3"/>
                <w:sz w:val="24"/>
              </w:rPr>
              <w:t>第</w:t>
            </w:r>
            <w:r>
              <w:rPr>
                <w:spacing w:val="-5"/>
                <w:sz w:val="24"/>
              </w:rPr>
              <w:t>八十七</w:t>
            </w:r>
            <w:r>
              <w:rPr>
                <w:sz w:val="24"/>
              </w:rPr>
              <w:t>条</w:t>
            </w:r>
            <w:r>
              <w:rPr>
                <w:sz w:val="24"/>
              </w:rPr>
              <w:tab/>
            </w:r>
            <w:r>
              <w:rPr>
                <w:spacing w:val="-5"/>
                <w:sz w:val="24"/>
              </w:rPr>
              <w:t>违</w:t>
            </w:r>
            <w:r>
              <w:rPr>
                <w:spacing w:val="-3"/>
                <w:sz w:val="24"/>
              </w:rPr>
              <w:t>反</w:t>
            </w:r>
            <w:r>
              <w:rPr>
                <w:spacing w:val="-5"/>
                <w:sz w:val="24"/>
              </w:rPr>
              <w:t>本法</w:t>
            </w:r>
            <w:r>
              <w:rPr>
                <w:spacing w:val="-3"/>
                <w:sz w:val="24"/>
              </w:rPr>
              <w:t>规</w:t>
            </w:r>
            <w:r>
              <w:rPr>
                <w:spacing w:val="-5"/>
                <w:sz w:val="24"/>
              </w:rPr>
              <w:t>定</w:t>
            </w:r>
            <w:r>
              <w:rPr>
                <w:spacing w:val="-51"/>
                <w:sz w:val="24"/>
              </w:rPr>
              <w:t>，</w:t>
            </w:r>
            <w:r>
              <w:rPr>
                <w:spacing w:val="-5"/>
                <w:sz w:val="24"/>
              </w:rPr>
              <w:t>电</w:t>
            </w:r>
            <w:r>
              <w:rPr>
                <w:spacing w:val="-3"/>
                <w:sz w:val="24"/>
              </w:rPr>
              <w:t>梯</w:t>
            </w:r>
            <w:r>
              <w:rPr>
                <w:spacing w:val="-51"/>
                <w:sz w:val="24"/>
              </w:rPr>
              <w:t>、</w:t>
            </w:r>
            <w:r>
              <w:rPr>
                <w:spacing w:val="-5"/>
                <w:sz w:val="24"/>
              </w:rPr>
              <w:t>客</w:t>
            </w:r>
            <w:r>
              <w:rPr>
                <w:spacing w:val="-3"/>
                <w:sz w:val="24"/>
              </w:rPr>
              <w:t>运</w:t>
            </w:r>
            <w:r>
              <w:rPr>
                <w:sz w:val="24"/>
              </w:rPr>
              <w:t>索</w:t>
            </w:r>
            <w:r>
              <w:rPr>
                <w:spacing w:val="-3"/>
                <w:sz w:val="24"/>
              </w:rPr>
              <w:t>道</w:t>
            </w:r>
            <w:r>
              <w:rPr>
                <w:spacing w:val="-97"/>
                <w:sz w:val="24"/>
              </w:rPr>
              <w:t>、</w:t>
            </w:r>
            <w:r>
              <w:rPr>
                <w:spacing w:val="-5"/>
                <w:sz w:val="24"/>
              </w:rPr>
              <w:t>大型</w:t>
            </w:r>
            <w:r>
              <w:rPr>
                <w:spacing w:val="-3"/>
                <w:sz w:val="24"/>
              </w:rPr>
              <w:t>游</w:t>
            </w:r>
            <w:r>
              <w:rPr>
                <w:spacing w:val="-5"/>
                <w:sz w:val="24"/>
              </w:rPr>
              <w:t>乐设</w:t>
            </w:r>
            <w:r>
              <w:rPr>
                <w:spacing w:val="-3"/>
                <w:sz w:val="24"/>
              </w:rPr>
              <w:t>施</w:t>
            </w:r>
            <w:r>
              <w:rPr>
                <w:spacing w:val="-5"/>
                <w:sz w:val="24"/>
              </w:rPr>
              <w:t>的运</w:t>
            </w:r>
            <w:r>
              <w:rPr>
                <w:spacing w:val="-3"/>
                <w:sz w:val="24"/>
              </w:rPr>
              <w:t>营</w:t>
            </w:r>
            <w:r>
              <w:rPr>
                <w:spacing w:val="-5"/>
                <w:sz w:val="24"/>
              </w:rPr>
              <w:t>使用单</w:t>
            </w:r>
            <w:r>
              <w:rPr>
                <w:spacing w:val="-3"/>
                <w:sz w:val="24"/>
              </w:rPr>
              <w:t>位</w:t>
            </w:r>
            <w:r>
              <w:rPr>
                <w:spacing w:val="-5"/>
                <w:sz w:val="24"/>
              </w:rPr>
              <w:t>有下</w:t>
            </w:r>
            <w:r>
              <w:rPr>
                <w:spacing w:val="-3"/>
                <w:sz w:val="24"/>
              </w:rPr>
              <w:t>列</w:t>
            </w:r>
            <w:r>
              <w:rPr>
                <w:sz w:val="24"/>
              </w:rPr>
              <w:t>情</w:t>
            </w:r>
            <w:r>
              <w:rPr>
                <w:spacing w:val="-3"/>
                <w:sz w:val="24"/>
              </w:rPr>
              <w:t>形</w:t>
            </w:r>
            <w:r>
              <w:rPr>
                <w:spacing w:val="-5"/>
                <w:sz w:val="24"/>
              </w:rPr>
              <w:t>之一的</w:t>
            </w:r>
            <w:r>
              <w:rPr>
                <w:spacing w:val="-3"/>
                <w:sz w:val="24"/>
              </w:rPr>
              <w:t>，</w:t>
            </w:r>
            <w:r>
              <w:rPr>
                <w:spacing w:val="-5"/>
                <w:sz w:val="24"/>
              </w:rPr>
              <w:t>责令</w:t>
            </w:r>
            <w:r>
              <w:rPr>
                <w:spacing w:val="-3"/>
                <w:sz w:val="24"/>
              </w:rPr>
              <w:t>限</w:t>
            </w:r>
            <w:r>
              <w:rPr>
                <w:spacing w:val="-5"/>
                <w:sz w:val="24"/>
              </w:rPr>
              <w:t>期改</w:t>
            </w:r>
            <w:r>
              <w:rPr>
                <w:spacing w:val="-3"/>
                <w:sz w:val="24"/>
              </w:rPr>
              <w:t>正</w:t>
            </w:r>
            <w:r>
              <w:rPr>
                <w:spacing w:val="-5"/>
                <w:sz w:val="24"/>
              </w:rPr>
              <w:t>；逾期</w:t>
            </w:r>
            <w:r>
              <w:rPr>
                <w:spacing w:val="-3"/>
                <w:sz w:val="24"/>
              </w:rPr>
              <w:t>未</w:t>
            </w:r>
            <w:r>
              <w:rPr>
                <w:spacing w:val="-5"/>
                <w:sz w:val="24"/>
              </w:rPr>
              <w:t>改正</w:t>
            </w:r>
            <w:r>
              <w:rPr>
                <w:spacing w:val="-3"/>
                <w:sz w:val="24"/>
              </w:rPr>
              <w:t>的</w:t>
            </w:r>
            <w:r>
              <w:rPr>
                <w:sz w:val="24"/>
              </w:rPr>
              <w:t xml:space="preserve">， </w:t>
            </w:r>
            <w:r>
              <w:rPr>
                <w:spacing w:val="4"/>
                <w:sz w:val="24"/>
              </w:rPr>
              <w:t>责令停止使用有</w:t>
            </w:r>
            <w:r>
              <w:rPr>
                <w:sz w:val="24"/>
              </w:rPr>
              <w:t>关</w:t>
            </w:r>
            <w:r>
              <w:rPr>
                <w:spacing w:val="4"/>
                <w:sz w:val="24"/>
              </w:rPr>
              <w:t>特</w:t>
            </w:r>
            <w:r>
              <w:rPr>
                <w:sz w:val="24"/>
              </w:rPr>
              <w:t>种</w:t>
            </w:r>
            <w:r>
              <w:rPr>
                <w:spacing w:val="4"/>
                <w:sz w:val="24"/>
              </w:rPr>
              <w:t>设备或者停产停</w:t>
            </w:r>
            <w:r>
              <w:rPr>
                <w:sz w:val="24"/>
              </w:rPr>
              <w:t>业</w:t>
            </w:r>
            <w:r>
              <w:rPr>
                <w:spacing w:val="-3"/>
                <w:sz w:val="24"/>
              </w:rPr>
              <w:t>整</w:t>
            </w:r>
            <w:r>
              <w:rPr>
                <w:spacing w:val="-5"/>
                <w:sz w:val="24"/>
              </w:rPr>
              <w:t>顿，处</w:t>
            </w:r>
            <w:r>
              <w:rPr>
                <w:spacing w:val="-3"/>
                <w:sz w:val="24"/>
              </w:rPr>
              <w:t>二</w:t>
            </w:r>
            <w:r>
              <w:rPr>
                <w:spacing w:val="-5"/>
                <w:sz w:val="24"/>
              </w:rPr>
              <w:t>万元</w:t>
            </w:r>
            <w:r>
              <w:rPr>
                <w:spacing w:val="-3"/>
                <w:sz w:val="24"/>
              </w:rPr>
              <w:t>以</w:t>
            </w:r>
            <w:r>
              <w:rPr>
                <w:spacing w:val="-5"/>
                <w:sz w:val="24"/>
              </w:rPr>
              <w:t>上十</w:t>
            </w:r>
            <w:r>
              <w:rPr>
                <w:spacing w:val="-3"/>
                <w:sz w:val="24"/>
              </w:rPr>
              <w:t>万</w:t>
            </w:r>
            <w:r>
              <w:rPr>
                <w:spacing w:val="-5"/>
                <w:sz w:val="24"/>
              </w:rPr>
              <w:t>元以下</w:t>
            </w:r>
            <w:r>
              <w:rPr>
                <w:spacing w:val="-3"/>
                <w:sz w:val="24"/>
              </w:rPr>
              <w:t>罚</w:t>
            </w:r>
            <w:r>
              <w:rPr>
                <w:spacing w:val="-5"/>
                <w:sz w:val="24"/>
              </w:rPr>
              <w:t>款</w:t>
            </w:r>
            <w:r>
              <w:rPr>
                <w:sz w:val="24"/>
              </w:rPr>
              <w:t>：</w:t>
            </w:r>
          </w:p>
          <w:p>
            <w:pPr>
              <w:pStyle w:val="7"/>
              <w:spacing w:before="2" w:line="280" w:lineRule="auto"/>
              <w:ind w:left="107" w:right="88"/>
              <w:rPr>
                <w:sz w:val="24"/>
              </w:rPr>
            </w:pPr>
            <w:r>
              <w:rPr>
                <w:spacing w:val="-3"/>
                <w:sz w:val="24"/>
              </w:rPr>
              <w:t>（</w:t>
            </w:r>
            <w:r>
              <w:rPr>
                <w:spacing w:val="-5"/>
                <w:sz w:val="24"/>
              </w:rPr>
              <w:t>一</w:t>
            </w:r>
            <w:r>
              <w:rPr>
                <w:spacing w:val="-97"/>
                <w:sz w:val="24"/>
              </w:rPr>
              <w:t>）</w:t>
            </w:r>
            <w:r>
              <w:rPr>
                <w:spacing w:val="-6"/>
                <w:sz w:val="24"/>
              </w:rPr>
              <w:t>未设置特种设备安全管理机构或者配</w:t>
            </w:r>
            <w:r>
              <w:rPr>
                <w:spacing w:val="-5"/>
                <w:sz w:val="24"/>
              </w:rPr>
              <w:t>备专职的特种设备安全管理人员的；</w:t>
            </w:r>
          </w:p>
          <w:p>
            <w:pPr>
              <w:pStyle w:val="7"/>
              <w:spacing w:line="280" w:lineRule="auto"/>
              <w:ind w:left="107" w:right="-15"/>
              <w:jc w:val="both"/>
              <w:rPr>
                <w:sz w:val="24"/>
              </w:rPr>
            </w:pPr>
            <w:r>
              <w:rPr>
                <w:spacing w:val="-3"/>
                <w:sz w:val="24"/>
              </w:rPr>
              <w:t>（</w:t>
            </w:r>
            <w:r>
              <w:rPr>
                <w:spacing w:val="-5"/>
                <w:sz w:val="24"/>
              </w:rPr>
              <w:t>二</w:t>
            </w:r>
            <w:r>
              <w:rPr>
                <w:spacing w:val="-51"/>
                <w:sz w:val="24"/>
              </w:rPr>
              <w:t>）</w:t>
            </w:r>
            <w:r>
              <w:rPr>
                <w:spacing w:val="-11"/>
                <w:sz w:val="24"/>
              </w:rPr>
              <w:t>客运索道、大型游乐设施每日投入使</w:t>
            </w:r>
            <w:r>
              <w:rPr>
                <w:spacing w:val="-15"/>
                <w:sz w:val="24"/>
              </w:rPr>
              <w:t>用前，未进行试运行和例行安全检查，未对</w:t>
            </w:r>
            <w:r>
              <w:rPr>
                <w:spacing w:val="-5"/>
                <w:sz w:val="24"/>
              </w:rPr>
              <w:t>安全附件和安全保护装置进行检查确认的；</w:t>
            </w:r>
          </w:p>
          <w:p>
            <w:pPr>
              <w:pStyle w:val="7"/>
              <w:spacing w:before="1" w:line="280" w:lineRule="auto"/>
              <w:ind w:left="107" w:right="88"/>
              <w:rPr>
                <w:sz w:val="24"/>
              </w:rPr>
            </w:pPr>
            <w:r>
              <w:rPr>
                <w:spacing w:val="-3"/>
                <w:sz w:val="24"/>
              </w:rPr>
              <w:t>（</w:t>
            </w:r>
            <w:r>
              <w:rPr>
                <w:spacing w:val="-5"/>
                <w:sz w:val="24"/>
              </w:rPr>
              <w:t>三</w:t>
            </w:r>
            <w:r>
              <w:rPr>
                <w:spacing w:val="-37"/>
                <w:sz w:val="24"/>
              </w:rPr>
              <w:t>）</w:t>
            </w:r>
            <w:r>
              <w:rPr>
                <w:spacing w:val="-13"/>
                <w:sz w:val="24"/>
              </w:rPr>
              <w:t>未将电梯、客运索道、大型游乐设施</w:t>
            </w:r>
            <w:r>
              <w:rPr>
                <w:spacing w:val="-14"/>
                <w:sz w:val="24"/>
              </w:rPr>
              <w:t>的安全使用说明、安全注意事项和警示标志</w:t>
            </w:r>
          </w:p>
          <w:p>
            <w:pPr>
              <w:pStyle w:val="7"/>
              <w:spacing w:line="292" w:lineRule="exact"/>
              <w:ind w:left="107"/>
              <w:rPr>
                <w:sz w:val="24"/>
              </w:rPr>
            </w:pPr>
            <w:r>
              <w:rPr>
                <w:sz w:val="24"/>
              </w:rPr>
              <w:t>置于易于为乘客注意的显著位置的。</w:t>
            </w:r>
          </w:p>
        </w:tc>
        <w:tc>
          <w:tcPr>
            <w:tcW w:w="693" w:type="dxa"/>
          </w:tcPr>
          <w:p>
            <w:pPr>
              <w:pStyle w:val="7"/>
              <w:rPr>
                <w:rFonts w:ascii="Times New Roman"/>
                <w:sz w:val="24"/>
              </w:rPr>
            </w:pPr>
          </w:p>
          <w:p>
            <w:pPr>
              <w:pStyle w:val="7"/>
              <w:spacing w:before="204"/>
              <w:ind w:right="92"/>
              <w:jc w:val="right"/>
              <w:rPr>
                <w:sz w:val="24"/>
              </w:rPr>
            </w:pPr>
            <w:r>
              <w:rPr>
                <w:sz w:val="24"/>
              </w:rPr>
              <w:t>较轻</w:t>
            </w:r>
          </w:p>
        </w:tc>
        <w:tc>
          <w:tcPr>
            <w:tcW w:w="3599" w:type="dxa"/>
          </w:tcPr>
          <w:p>
            <w:pPr>
              <w:pStyle w:val="7"/>
              <w:rPr>
                <w:rFonts w:ascii="Times New Roman"/>
                <w:sz w:val="24"/>
              </w:rPr>
            </w:pPr>
          </w:p>
          <w:p>
            <w:pPr>
              <w:pStyle w:val="7"/>
              <w:spacing w:before="204"/>
              <w:ind w:left="111"/>
              <w:rPr>
                <w:sz w:val="24"/>
              </w:rPr>
            </w:pPr>
            <w:r>
              <w:rPr>
                <w:sz w:val="24"/>
              </w:rPr>
              <w:t>违反上述一项的。</w:t>
            </w:r>
          </w:p>
        </w:tc>
        <w:tc>
          <w:tcPr>
            <w:tcW w:w="3580" w:type="dxa"/>
          </w:tcPr>
          <w:p>
            <w:pPr>
              <w:pStyle w:val="7"/>
              <w:spacing w:before="79"/>
              <w:ind w:left="112"/>
              <w:rPr>
                <w:sz w:val="24"/>
              </w:rPr>
            </w:pPr>
            <w:r>
              <w:rPr>
                <w:sz w:val="24"/>
              </w:rPr>
              <w:t>逾期未改正的，责令停止使用或</w:t>
            </w:r>
          </w:p>
          <w:p>
            <w:pPr>
              <w:pStyle w:val="7"/>
              <w:spacing w:line="400" w:lineRule="atLeast"/>
              <w:ind w:left="112" w:right="85"/>
              <w:rPr>
                <w:sz w:val="24"/>
              </w:rPr>
            </w:pPr>
            <w:r>
              <w:rPr>
                <w:spacing w:val="-23"/>
                <w:sz w:val="24"/>
              </w:rPr>
              <w:t xml:space="preserve">者停产停业整顿，处 </w:t>
            </w:r>
            <w:r>
              <w:rPr>
                <w:sz w:val="24"/>
              </w:rPr>
              <w:t>2</w:t>
            </w:r>
            <w:r>
              <w:rPr>
                <w:spacing w:val="-24"/>
                <w:sz w:val="24"/>
              </w:rPr>
              <w:t xml:space="preserve"> 万元以上 </w:t>
            </w:r>
            <w:r>
              <w:rPr>
                <w:spacing w:val="-13"/>
                <w:sz w:val="24"/>
              </w:rPr>
              <w:t xml:space="preserve">5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204"/>
              <w:ind w:right="92"/>
              <w:jc w:val="right"/>
              <w:rPr>
                <w:sz w:val="24"/>
              </w:rPr>
            </w:pPr>
            <w:r>
              <w:rPr>
                <w:sz w:val="24"/>
              </w:rPr>
              <w:t>一般</w:t>
            </w:r>
          </w:p>
        </w:tc>
        <w:tc>
          <w:tcPr>
            <w:tcW w:w="3599" w:type="dxa"/>
          </w:tcPr>
          <w:p>
            <w:pPr>
              <w:pStyle w:val="7"/>
              <w:rPr>
                <w:rFonts w:ascii="Times New Roman"/>
                <w:sz w:val="24"/>
              </w:rPr>
            </w:pPr>
          </w:p>
          <w:p>
            <w:pPr>
              <w:pStyle w:val="7"/>
              <w:spacing w:before="204"/>
              <w:ind w:left="111"/>
              <w:rPr>
                <w:sz w:val="24"/>
              </w:rPr>
            </w:pPr>
            <w:r>
              <w:rPr>
                <w:sz w:val="24"/>
              </w:rPr>
              <w:t>同时违反上述二项的。</w:t>
            </w:r>
          </w:p>
        </w:tc>
        <w:tc>
          <w:tcPr>
            <w:tcW w:w="3580" w:type="dxa"/>
          </w:tcPr>
          <w:p>
            <w:pPr>
              <w:pStyle w:val="7"/>
              <w:spacing w:before="79"/>
              <w:ind w:left="112"/>
              <w:rPr>
                <w:sz w:val="24"/>
              </w:rPr>
            </w:pPr>
            <w:r>
              <w:rPr>
                <w:sz w:val="24"/>
              </w:rPr>
              <w:t>逾期未改正的，责令停止使用或</w:t>
            </w:r>
          </w:p>
          <w:p>
            <w:pPr>
              <w:pStyle w:val="7"/>
              <w:spacing w:line="400" w:lineRule="atLeast"/>
              <w:ind w:left="112" w:right="85"/>
              <w:rPr>
                <w:sz w:val="24"/>
              </w:rPr>
            </w:pPr>
            <w:r>
              <w:rPr>
                <w:spacing w:val="-23"/>
                <w:sz w:val="24"/>
              </w:rPr>
              <w:t xml:space="preserve">者停产停业整顿，处 </w:t>
            </w:r>
            <w:r>
              <w:rPr>
                <w:sz w:val="24"/>
              </w:rPr>
              <w:t>5</w:t>
            </w:r>
            <w:r>
              <w:rPr>
                <w:spacing w:val="-24"/>
                <w:sz w:val="24"/>
              </w:rPr>
              <w:t xml:space="preserve"> 万元以上 </w:t>
            </w:r>
            <w:r>
              <w:rPr>
                <w:spacing w:val="-13"/>
                <w:sz w:val="24"/>
              </w:rPr>
              <w:t xml:space="preserve">8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2"/>
              <w:ind w:right="92"/>
              <w:jc w:val="right"/>
              <w:rPr>
                <w:sz w:val="24"/>
              </w:rPr>
            </w:pPr>
            <w:r>
              <w:rPr>
                <w:sz w:val="24"/>
              </w:rPr>
              <w:t>较重</w:t>
            </w:r>
          </w:p>
        </w:tc>
        <w:tc>
          <w:tcPr>
            <w:tcW w:w="359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2"/>
              <w:ind w:left="111"/>
              <w:rPr>
                <w:sz w:val="24"/>
              </w:rPr>
            </w:pPr>
            <w:r>
              <w:rPr>
                <w:sz w:val="24"/>
              </w:rPr>
              <w:t>同时违反上述三项的。</w:t>
            </w:r>
          </w:p>
        </w:tc>
        <w:tc>
          <w:tcPr>
            <w:tcW w:w="3580" w:type="dxa"/>
          </w:tcPr>
          <w:p>
            <w:pPr>
              <w:pStyle w:val="7"/>
              <w:rPr>
                <w:rFonts w:ascii="Times New Roman"/>
                <w:sz w:val="24"/>
              </w:rPr>
            </w:pPr>
          </w:p>
          <w:p>
            <w:pPr>
              <w:pStyle w:val="7"/>
              <w:spacing w:before="11"/>
              <w:rPr>
                <w:rFonts w:ascii="Times New Roman"/>
                <w:sz w:val="28"/>
              </w:rPr>
            </w:pPr>
          </w:p>
          <w:p>
            <w:pPr>
              <w:pStyle w:val="7"/>
              <w:spacing w:line="312" w:lineRule="auto"/>
              <w:ind w:left="112" w:right="85"/>
              <w:rPr>
                <w:sz w:val="24"/>
              </w:rPr>
            </w:pPr>
            <w:r>
              <w:rPr>
                <w:sz w:val="24"/>
              </w:rPr>
              <w:t>逾期未改正的，责令停止使用或</w:t>
            </w:r>
            <w:r>
              <w:rPr>
                <w:spacing w:val="-8"/>
                <w:sz w:val="24"/>
              </w:rPr>
              <w:t xml:space="preserve">者停产停业整顿，处 </w:t>
            </w:r>
            <w:r>
              <w:rPr>
                <w:sz w:val="24"/>
              </w:rPr>
              <w:t>8</w:t>
            </w:r>
            <w:r>
              <w:rPr>
                <w:spacing w:val="-13"/>
                <w:sz w:val="24"/>
              </w:rPr>
              <w:t xml:space="preserve"> 万元以上</w:t>
            </w:r>
          </w:p>
          <w:p>
            <w:pPr>
              <w:pStyle w:val="7"/>
              <w:spacing w:line="307" w:lineRule="exact"/>
              <w:ind w:left="112"/>
              <w:rPr>
                <w:sz w:val="24"/>
              </w:rPr>
            </w:pPr>
            <w:r>
              <w:rPr>
                <w:sz w:val="24"/>
              </w:rPr>
              <w:t>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641" w:type="dxa"/>
          </w:tcPr>
          <w:p>
            <w:pPr>
              <w:pStyle w:val="7"/>
              <w:rPr>
                <w:rFonts w:ascii="Times New Roman"/>
                <w:sz w:val="24"/>
              </w:rPr>
            </w:pPr>
          </w:p>
          <w:p>
            <w:pPr>
              <w:pStyle w:val="7"/>
              <w:spacing w:before="7"/>
              <w:rPr>
                <w:rFonts w:ascii="Times New Roman"/>
                <w:sz w:val="34"/>
              </w:rPr>
            </w:pPr>
          </w:p>
          <w:p>
            <w:pPr>
              <w:pStyle w:val="7"/>
              <w:ind w:left="143"/>
              <w:rPr>
                <w:sz w:val="24"/>
              </w:rPr>
            </w:pPr>
            <w:r>
              <w:rPr>
                <w:sz w:val="24"/>
              </w:rPr>
              <w:t>156</w:t>
            </w:r>
          </w:p>
        </w:tc>
        <w:tc>
          <w:tcPr>
            <w:tcW w:w="1519" w:type="dxa"/>
          </w:tcPr>
          <w:p>
            <w:pPr>
              <w:pStyle w:val="7"/>
              <w:spacing w:before="11"/>
              <w:rPr>
                <w:rFonts w:ascii="Times New Roman"/>
                <w:sz w:val="23"/>
              </w:rPr>
            </w:pPr>
          </w:p>
          <w:p>
            <w:pPr>
              <w:pStyle w:val="7"/>
              <w:spacing w:line="312" w:lineRule="auto"/>
              <w:ind w:left="109" w:right="-29"/>
              <w:jc w:val="both"/>
              <w:rPr>
                <w:sz w:val="24"/>
              </w:rPr>
            </w:pPr>
            <w:r>
              <w:rPr>
                <w:spacing w:val="20"/>
                <w:sz w:val="24"/>
              </w:rPr>
              <w:t>《中华人民共和国特种</w:t>
            </w:r>
            <w:r>
              <w:rPr>
                <w:spacing w:val="-6"/>
                <w:sz w:val="24"/>
              </w:rPr>
              <w:t>设备安全法》</w:t>
            </w:r>
          </w:p>
        </w:tc>
        <w:tc>
          <w:tcPr>
            <w:tcW w:w="4605" w:type="dxa"/>
          </w:tcPr>
          <w:p>
            <w:pPr>
              <w:pStyle w:val="7"/>
              <w:spacing w:before="8"/>
              <w:rPr>
                <w:rFonts w:ascii="Times New Roman"/>
                <w:sz w:val="23"/>
              </w:rPr>
            </w:pPr>
          </w:p>
          <w:p>
            <w:pPr>
              <w:pStyle w:val="7"/>
              <w:spacing w:before="1" w:line="312" w:lineRule="auto"/>
              <w:ind w:left="107" w:right="88"/>
              <w:jc w:val="both"/>
              <w:rPr>
                <w:sz w:val="24"/>
              </w:rPr>
            </w:pPr>
            <w:r>
              <w:rPr>
                <w:spacing w:val="-9"/>
                <w:sz w:val="24"/>
              </w:rPr>
              <w:t>第八十八条 违反本法规定，未经许可，擅</w:t>
            </w:r>
            <w:r>
              <w:rPr>
                <w:spacing w:val="1"/>
                <w:sz w:val="24"/>
              </w:rPr>
              <w:t>自从事电梯维护保养的，责令停止违法行</w:t>
            </w:r>
            <w:r>
              <w:rPr>
                <w:spacing w:val="-15"/>
                <w:sz w:val="24"/>
              </w:rPr>
              <w:t>为，处一万元以上十万元以下罚款；有违法</w:t>
            </w:r>
          </w:p>
        </w:tc>
        <w:tc>
          <w:tcPr>
            <w:tcW w:w="693" w:type="dxa"/>
          </w:tcPr>
          <w:p>
            <w:pPr>
              <w:pStyle w:val="7"/>
              <w:rPr>
                <w:rFonts w:ascii="Times New Roman"/>
                <w:sz w:val="24"/>
              </w:rPr>
            </w:pPr>
          </w:p>
          <w:p>
            <w:pPr>
              <w:pStyle w:val="7"/>
              <w:spacing w:before="4"/>
              <w:rPr>
                <w:rFonts w:ascii="Times New Roman"/>
                <w:sz w:val="34"/>
              </w:rPr>
            </w:pPr>
          </w:p>
          <w:p>
            <w:pPr>
              <w:pStyle w:val="7"/>
              <w:spacing w:before="1"/>
              <w:ind w:right="92"/>
              <w:jc w:val="right"/>
              <w:rPr>
                <w:sz w:val="24"/>
              </w:rPr>
            </w:pPr>
            <w:r>
              <w:rPr>
                <w:sz w:val="24"/>
              </w:rPr>
              <w:t>较轻</w:t>
            </w:r>
          </w:p>
        </w:tc>
        <w:tc>
          <w:tcPr>
            <w:tcW w:w="3599" w:type="dxa"/>
          </w:tcPr>
          <w:p>
            <w:pPr>
              <w:pStyle w:val="7"/>
              <w:rPr>
                <w:rFonts w:ascii="Times New Roman"/>
                <w:sz w:val="24"/>
              </w:rPr>
            </w:pPr>
          </w:p>
          <w:p>
            <w:pPr>
              <w:pStyle w:val="7"/>
              <w:spacing w:before="4"/>
              <w:rPr>
                <w:rFonts w:ascii="Times New Roman"/>
                <w:sz w:val="34"/>
              </w:rPr>
            </w:pPr>
          </w:p>
          <w:p>
            <w:pPr>
              <w:pStyle w:val="7"/>
              <w:spacing w:before="1"/>
              <w:ind w:left="111"/>
              <w:rPr>
                <w:sz w:val="24"/>
              </w:rPr>
            </w:pPr>
            <w:r>
              <w:rPr>
                <w:sz w:val="24"/>
              </w:rPr>
              <w:t>10 部以下的。</w:t>
            </w:r>
          </w:p>
        </w:tc>
        <w:tc>
          <w:tcPr>
            <w:tcW w:w="3580" w:type="dxa"/>
          </w:tcPr>
          <w:p>
            <w:pPr>
              <w:pStyle w:val="7"/>
              <w:spacing w:before="8"/>
              <w:rPr>
                <w:rFonts w:ascii="Times New Roman"/>
                <w:sz w:val="23"/>
              </w:rPr>
            </w:pPr>
          </w:p>
          <w:p>
            <w:pPr>
              <w:pStyle w:val="7"/>
              <w:spacing w:before="1"/>
              <w:ind w:left="112"/>
              <w:rPr>
                <w:sz w:val="24"/>
              </w:rPr>
            </w:pPr>
            <w:r>
              <w:rPr>
                <w:spacing w:val="-11"/>
                <w:sz w:val="24"/>
              </w:rPr>
              <w:t xml:space="preserve">责令停止违法行为，处 </w:t>
            </w:r>
            <w:r>
              <w:rPr>
                <w:sz w:val="24"/>
              </w:rPr>
              <w:t>1</w:t>
            </w:r>
            <w:r>
              <w:rPr>
                <w:spacing w:val="-4"/>
                <w:sz w:val="24"/>
              </w:rPr>
              <w:t xml:space="preserve"> 万元以</w:t>
            </w:r>
          </w:p>
          <w:p>
            <w:pPr>
              <w:pStyle w:val="7"/>
              <w:spacing w:before="91" w:line="312" w:lineRule="auto"/>
              <w:ind w:left="112" w:right="85"/>
              <w:rPr>
                <w:sz w:val="24"/>
              </w:rPr>
            </w:pPr>
            <w:r>
              <w:rPr>
                <w:spacing w:val="-17"/>
                <w:sz w:val="24"/>
              </w:rPr>
              <w:t xml:space="preserve">上 </w:t>
            </w:r>
            <w:r>
              <w:rPr>
                <w:sz w:val="24"/>
              </w:rPr>
              <w:t>3</w:t>
            </w:r>
            <w:r>
              <w:rPr>
                <w:spacing w:val="-11"/>
                <w:sz w:val="24"/>
              </w:rPr>
              <w:t xml:space="preserve"> 万元以下罚款；有违法所得</w:t>
            </w:r>
            <w:r>
              <w:rPr>
                <w:spacing w:val="-5"/>
                <w:sz w:val="24"/>
              </w:rPr>
              <w:t>的，没收违法所得。</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641" w:type="dxa"/>
            <w:vMerge w:val="restart"/>
          </w:tcPr>
          <w:p>
            <w:pPr>
              <w:pStyle w:val="7"/>
              <w:rPr>
                <w:rFonts w:ascii="Times New Roman"/>
                <w:sz w:val="24"/>
              </w:rPr>
            </w:pPr>
          </w:p>
        </w:tc>
        <w:tc>
          <w:tcPr>
            <w:tcW w:w="1519" w:type="dxa"/>
            <w:vMerge w:val="restart"/>
          </w:tcPr>
          <w:p>
            <w:pPr>
              <w:pStyle w:val="7"/>
              <w:rPr>
                <w:rFonts w:ascii="Times New Roman"/>
                <w:sz w:val="24"/>
              </w:rPr>
            </w:pPr>
          </w:p>
        </w:tc>
        <w:tc>
          <w:tcPr>
            <w:tcW w:w="4605" w:type="dxa"/>
            <w:vMerge w:val="restart"/>
          </w:tcPr>
          <w:p>
            <w:pPr>
              <w:pStyle w:val="7"/>
              <w:spacing w:before="81"/>
              <w:ind w:left="107"/>
              <w:rPr>
                <w:sz w:val="24"/>
              </w:rPr>
            </w:pPr>
            <w:r>
              <w:rPr>
                <w:spacing w:val="-5"/>
                <w:sz w:val="24"/>
              </w:rPr>
              <w:t>所得的，没收违法所得。</w:t>
            </w:r>
          </w:p>
          <w:p>
            <w:pPr>
              <w:pStyle w:val="7"/>
              <w:spacing w:before="91" w:line="312" w:lineRule="auto"/>
              <w:ind w:left="107" w:right="88"/>
              <w:jc w:val="both"/>
              <w:rPr>
                <w:sz w:val="24"/>
              </w:rPr>
            </w:pPr>
            <w:r>
              <w:rPr>
                <w:spacing w:val="1"/>
                <w:sz w:val="24"/>
              </w:rPr>
              <w:t>电梯的维护保养单位未按照本法规定以及安全技术规范的要求，进行电梯维护保养</w:t>
            </w:r>
            <w:r>
              <w:rPr>
                <w:spacing w:val="-5"/>
                <w:sz w:val="24"/>
              </w:rPr>
              <w:t>的，依照前款规定处罚。</w:t>
            </w:r>
          </w:p>
        </w:tc>
        <w:tc>
          <w:tcPr>
            <w:tcW w:w="693" w:type="dxa"/>
          </w:tcPr>
          <w:p>
            <w:pPr>
              <w:pStyle w:val="7"/>
              <w:rPr>
                <w:rFonts w:ascii="Times New Roman"/>
                <w:sz w:val="24"/>
              </w:rPr>
            </w:pPr>
          </w:p>
          <w:p>
            <w:pPr>
              <w:pStyle w:val="7"/>
              <w:spacing w:before="7"/>
              <w:rPr>
                <w:rFonts w:ascii="Times New Roman"/>
                <w:sz w:val="34"/>
              </w:rPr>
            </w:pPr>
          </w:p>
          <w:p>
            <w:pPr>
              <w:pStyle w:val="7"/>
              <w:ind w:right="92"/>
              <w:jc w:val="right"/>
              <w:rPr>
                <w:sz w:val="24"/>
              </w:rPr>
            </w:pPr>
            <w:r>
              <w:rPr>
                <w:sz w:val="24"/>
              </w:rPr>
              <w:t>一般</w:t>
            </w:r>
          </w:p>
        </w:tc>
        <w:tc>
          <w:tcPr>
            <w:tcW w:w="3599" w:type="dxa"/>
          </w:tcPr>
          <w:p>
            <w:pPr>
              <w:pStyle w:val="7"/>
              <w:rPr>
                <w:rFonts w:ascii="Times New Roman"/>
                <w:sz w:val="24"/>
              </w:rPr>
            </w:pPr>
          </w:p>
          <w:p>
            <w:pPr>
              <w:pStyle w:val="7"/>
              <w:spacing w:before="7"/>
              <w:rPr>
                <w:rFonts w:ascii="Times New Roman"/>
                <w:sz w:val="34"/>
              </w:rPr>
            </w:pPr>
          </w:p>
          <w:p>
            <w:pPr>
              <w:pStyle w:val="7"/>
              <w:ind w:left="111"/>
              <w:rPr>
                <w:sz w:val="24"/>
              </w:rPr>
            </w:pPr>
            <w:r>
              <w:rPr>
                <w:sz w:val="24"/>
              </w:rPr>
              <w:t>10 部以上 20 部以下的。</w:t>
            </w:r>
          </w:p>
        </w:tc>
        <w:tc>
          <w:tcPr>
            <w:tcW w:w="3580" w:type="dxa"/>
          </w:tcPr>
          <w:p>
            <w:pPr>
              <w:pStyle w:val="7"/>
              <w:spacing w:before="8"/>
              <w:rPr>
                <w:rFonts w:ascii="Times New Roman"/>
                <w:sz w:val="23"/>
              </w:rPr>
            </w:pPr>
          </w:p>
          <w:p>
            <w:pPr>
              <w:pStyle w:val="7"/>
              <w:spacing w:before="1"/>
              <w:ind w:left="112"/>
              <w:rPr>
                <w:sz w:val="24"/>
              </w:rPr>
            </w:pPr>
            <w:r>
              <w:rPr>
                <w:spacing w:val="-8"/>
                <w:sz w:val="24"/>
              </w:rPr>
              <w:t xml:space="preserve">责令停止违法行为，处 </w:t>
            </w:r>
            <w:r>
              <w:rPr>
                <w:sz w:val="24"/>
              </w:rPr>
              <w:t>3</w:t>
            </w:r>
            <w:r>
              <w:rPr>
                <w:spacing w:val="-11"/>
                <w:sz w:val="24"/>
              </w:rPr>
              <w:t xml:space="preserve"> 万元以</w:t>
            </w:r>
          </w:p>
          <w:p>
            <w:pPr>
              <w:pStyle w:val="7"/>
              <w:spacing w:before="93" w:line="312" w:lineRule="auto"/>
              <w:ind w:left="112" w:right="85"/>
              <w:rPr>
                <w:sz w:val="24"/>
              </w:rPr>
            </w:pPr>
            <w:r>
              <w:rPr>
                <w:spacing w:val="-17"/>
                <w:sz w:val="24"/>
              </w:rPr>
              <w:t xml:space="preserve">上 </w:t>
            </w:r>
            <w:r>
              <w:rPr>
                <w:sz w:val="24"/>
              </w:rPr>
              <w:t>7</w:t>
            </w:r>
            <w:r>
              <w:rPr>
                <w:spacing w:val="-11"/>
                <w:sz w:val="24"/>
              </w:rPr>
              <w:t xml:space="preserve"> 万元以下罚款；有违法所得</w:t>
            </w:r>
            <w:r>
              <w:rPr>
                <w:spacing w:val="-5"/>
                <w:sz w:val="24"/>
              </w:rPr>
              <w:t>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4"/>
              <w:rPr>
                <w:rFonts w:ascii="Times New Roman"/>
                <w:sz w:val="34"/>
              </w:rPr>
            </w:pPr>
          </w:p>
          <w:p>
            <w:pPr>
              <w:pStyle w:val="7"/>
              <w:spacing w:before="1"/>
              <w:ind w:right="92"/>
              <w:jc w:val="right"/>
              <w:rPr>
                <w:sz w:val="24"/>
              </w:rPr>
            </w:pPr>
            <w:r>
              <w:rPr>
                <w:sz w:val="24"/>
              </w:rPr>
              <w:t>较重</w:t>
            </w:r>
          </w:p>
        </w:tc>
        <w:tc>
          <w:tcPr>
            <w:tcW w:w="3599" w:type="dxa"/>
          </w:tcPr>
          <w:p>
            <w:pPr>
              <w:pStyle w:val="7"/>
              <w:rPr>
                <w:rFonts w:ascii="Times New Roman"/>
                <w:sz w:val="24"/>
              </w:rPr>
            </w:pPr>
          </w:p>
          <w:p>
            <w:pPr>
              <w:pStyle w:val="7"/>
              <w:spacing w:before="4"/>
              <w:rPr>
                <w:rFonts w:ascii="Times New Roman"/>
                <w:sz w:val="34"/>
              </w:rPr>
            </w:pPr>
          </w:p>
          <w:p>
            <w:pPr>
              <w:pStyle w:val="7"/>
              <w:spacing w:before="1"/>
              <w:ind w:left="111"/>
              <w:rPr>
                <w:sz w:val="24"/>
              </w:rPr>
            </w:pPr>
            <w:r>
              <w:rPr>
                <w:sz w:val="24"/>
              </w:rPr>
              <w:t>20 部以上的。</w:t>
            </w:r>
          </w:p>
        </w:tc>
        <w:tc>
          <w:tcPr>
            <w:tcW w:w="3580" w:type="dxa"/>
          </w:tcPr>
          <w:p>
            <w:pPr>
              <w:pStyle w:val="7"/>
              <w:spacing w:before="8"/>
              <w:rPr>
                <w:rFonts w:ascii="Times New Roman"/>
                <w:sz w:val="23"/>
              </w:rPr>
            </w:pPr>
          </w:p>
          <w:p>
            <w:pPr>
              <w:pStyle w:val="7"/>
              <w:spacing w:before="1"/>
              <w:ind w:left="112"/>
              <w:rPr>
                <w:sz w:val="24"/>
              </w:rPr>
            </w:pPr>
            <w:r>
              <w:rPr>
                <w:spacing w:val="-8"/>
                <w:sz w:val="24"/>
              </w:rPr>
              <w:t xml:space="preserve">责令停止违法行为，处 </w:t>
            </w:r>
            <w:r>
              <w:rPr>
                <w:sz w:val="24"/>
              </w:rPr>
              <w:t>7</w:t>
            </w:r>
            <w:r>
              <w:rPr>
                <w:spacing w:val="-11"/>
                <w:sz w:val="24"/>
              </w:rPr>
              <w:t xml:space="preserve"> 万元以</w:t>
            </w:r>
          </w:p>
          <w:p>
            <w:pPr>
              <w:pStyle w:val="7"/>
              <w:spacing w:before="91" w:line="312" w:lineRule="auto"/>
              <w:ind w:left="112" w:right="85"/>
              <w:rPr>
                <w:sz w:val="24"/>
              </w:rPr>
            </w:pPr>
            <w:r>
              <w:rPr>
                <w:spacing w:val="-32"/>
                <w:sz w:val="24"/>
              </w:rPr>
              <w:t xml:space="preserve">上 </w:t>
            </w:r>
            <w:r>
              <w:rPr>
                <w:sz w:val="24"/>
              </w:rPr>
              <w:t>10</w:t>
            </w:r>
            <w:r>
              <w:rPr>
                <w:spacing w:val="-16"/>
                <w:sz w:val="24"/>
              </w:rPr>
              <w:t xml:space="preserve"> 万元以下罚款；有违法所得</w:t>
            </w:r>
            <w:r>
              <w:rPr>
                <w:spacing w:val="-5"/>
                <w:sz w:val="24"/>
              </w:rPr>
              <w:t>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9"/>
              </w:rPr>
            </w:pPr>
          </w:p>
          <w:p>
            <w:pPr>
              <w:pStyle w:val="7"/>
              <w:ind w:left="143"/>
              <w:rPr>
                <w:sz w:val="24"/>
              </w:rPr>
            </w:pPr>
            <w:r>
              <w:rPr>
                <w:sz w:val="24"/>
              </w:rPr>
              <w:t>157</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18"/>
              </w:rPr>
            </w:pPr>
          </w:p>
          <w:p>
            <w:pPr>
              <w:pStyle w:val="7"/>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7"/>
              <w:rPr>
                <w:rFonts w:ascii="Times New Roman"/>
                <w:sz w:val="24"/>
              </w:rPr>
            </w:pPr>
          </w:p>
          <w:p>
            <w:pPr>
              <w:pStyle w:val="7"/>
              <w:spacing w:before="194" w:line="312" w:lineRule="auto"/>
              <w:ind w:left="107" w:right="88"/>
              <w:jc w:val="both"/>
              <w:rPr>
                <w:sz w:val="24"/>
              </w:rPr>
            </w:pPr>
            <w:r>
              <w:rPr>
                <w:spacing w:val="-6"/>
                <w:sz w:val="24"/>
              </w:rPr>
              <w:t>第八十九条 发生特种设备事故，有下列情</w:t>
            </w:r>
            <w:r>
              <w:rPr>
                <w:spacing w:val="-14"/>
                <w:sz w:val="24"/>
              </w:rPr>
              <w:t>形之一的，对单位处五万元以上二十万元以下罚款；对主要负责人处一万元以上五万元</w:t>
            </w:r>
            <w:r>
              <w:rPr>
                <w:spacing w:val="1"/>
                <w:sz w:val="24"/>
              </w:rPr>
              <w:t>以下罚款；主要负责人属于国家工作人员</w:t>
            </w:r>
            <w:r>
              <w:rPr>
                <w:spacing w:val="-5"/>
                <w:sz w:val="24"/>
              </w:rPr>
              <w:t>的，并依法给予处分：</w:t>
            </w:r>
          </w:p>
          <w:p>
            <w:pPr>
              <w:pStyle w:val="7"/>
              <w:spacing w:before="3" w:line="312" w:lineRule="auto"/>
              <w:ind w:left="107" w:right="88"/>
              <w:jc w:val="both"/>
              <w:rPr>
                <w:sz w:val="24"/>
              </w:rPr>
            </w:pPr>
            <w:r>
              <w:rPr>
                <w:spacing w:val="-3"/>
                <w:sz w:val="24"/>
              </w:rPr>
              <w:t>（</w:t>
            </w:r>
            <w:r>
              <w:rPr>
                <w:spacing w:val="-5"/>
                <w:sz w:val="24"/>
              </w:rPr>
              <w:t>一</w:t>
            </w:r>
            <w:r>
              <w:rPr>
                <w:spacing w:val="-51"/>
                <w:sz w:val="24"/>
              </w:rPr>
              <w:t>）</w:t>
            </w:r>
            <w:r>
              <w:rPr>
                <w:spacing w:val="-11"/>
                <w:sz w:val="24"/>
              </w:rPr>
              <w:t>发生特种设备事故时，不立即组织抢</w:t>
            </w:r>
            <w:r>
              <w:rPr>
                <w:spacing w:val="1"/>
                <w:sz w:val="24"/>
              </w:rPr>
              <w:t>救或者在事故调查处理期间擅离职守或者</w:t>
            </w:r>
            <w:r>
              <w:rPr>
                <w:spacing w:val="-4"/>
                <w:sz w:val="24"/>
              </w:rPr>
              <w:t>逃匿的；</w:t>
            </w:r>
          </w:p>
          <w:p>
            <w:pPr>
              <w:pStyle w:val="7"/>
              <w:spacing w:before="1" w:line="312" w:lineRule="auto"/>
              <w:ind w:left="107" w:right="88"/>
              <w:rPr>
                <w:sz w:val="24"/>
              </w:rPr>
            </w:pPr>
            <w:r>
              <w:rPr>
                <w:spacing w:val="-3"/>
                <w:sz w:val="24"/>
              </w:rPr>
              <w:t>（</w:t>
            </w:r>
            <w:r>
              <w:rPr>
                <w:spacing w:val="-5"/>
                <w:sz w:val="24"/>
              </w:rPr>
              <w:t>二</w:t>
            </w:r>
            <w:r>
              <w:rPr>
                <w:spacing w:val="-51"/>
                <w:sz w:val="24"/>
              </w:rPr>
              <w:t>）</w:t>
            </w:r>
            <w:r>
              <w:rPr>
                <w:spacing w:val="-11"/>
                <w:sz w:val="24"/>
              </w:rPr>
              <w:t>对特种设备事故迟报、谎报或者瞒报</w:t>
            </w:r>
            <w:r>
              <w:rPr>
                <w:spacing w:val="-2"/>
                <w:sz w:val="24"/>
              </w:rPr>
              <w:t>的。</w:t>
            </w:r>
          </w:p>
        </w:tc>
        <w:tc>
          <w:tcPr>
            <w:tcW w:w="693" w:type="dxa"/>
          </w:tcPr>
          <w:p>
            <w:pPr>
              <w:pStyle w:val="7"/>
              <w:rPr>
                <w:rFonts w:ascii="Times New Roman"/>
                <w:sz w:val="24"/>
              </w:rPr>
            </w:pPr>
          </w:p>
          <w:p>
            <w:pPr>
              <w:pStyle w:val="7"/>
              <w:spacing w:before="7"/>
              <w:rPr>
                <w:rFonts w:ascii="Times New Roman"/>
                <w:sz w:val="34"/>
              </w:rPr>
            </w:pPr>
          </w:p>
          <w:p>
            <w:pPr>
              <w:pStyle w:val="7"/>
              <w:ind w:right="92"/>
              <w:jc w:val="right"/>
              <w:rPr>
                <w:sz w:val="24"/>
              </w:rPr>
            </w:pPr>
            <w:r>
              <w:rPr>
                <w:sz w:val="24"/>
              </w:rPr>
              <w:t>较轻</w:t>
            </w:r>
          </w:p>
        </w:tc>
        <w:tc>
          <w:tcPr>
            <w:tcW w:w="3599" w:type="dxa"/>
          </w:tcPr>
          <w:p>
            <w:pPr>
              <w:pStyle w:val="7"/>
              <w:rPr>
                <w:rFonts w:ascii="Times New Roman"/>
                <w:sz w:val="24"/>
              </w:rPr>
            </w:pPr>
          </w:p>
          <w:p>
            <w:pPr>
              <w:pStyle w:val="7"/>
              <w:spacing w:before="7"/>
              <w:rPr>
                <w:rFonts w:ascii="Times New Roman"/>
                <w:sz w:val="34"/>
              </w:rPr>
            </w:pPr>
          </w:p>
          <w:p>
            <w:pPr>
              <w:pStyle w:val="7"/>
              <w:ind w:left="111"/>
              <w:rPr>
                <w:sz w:val="24"/>
              </w:rPr>
            </w:pPr>
            <w:r>
              <w:rPr>
                <w:sz w:val="24"/>
              </w:rPr>
              <w:t>发生一般事故的。</w:t>
            </w:r>
          </w:p>
        </w:tc>
        <w:tc>
          <w:tcPr>
            <w:tcW w:w="3580" w:type="dxa"/>
          </w:tcPr>
          <w:p>
            <w:pPr>
              <w:pStyle w:val="7"/>
              <w:spacing w:before="8"/>
              <w:rPr>
                <w:rFonts w:ascii="Times New Roman"/>
                <w:sz w:val="23"/>
              </w:rPr>
            </w:pPr>
          </w:p>
          <w:p>
            <w:pPr>
              <w:pStyle w:val="7"/>
              <w:spacing w:before="1"/>
              <w:ind w:left="112"/>
              <w:rPr>
                <w:sz w:val="24"/>
              </w:rPr>
            </w:pPr>
            <w:r>
              <w:rPr>
                <w:spacing w:val="-9"/>
                <w:sz w:val="24"/>
              </w:rPr>
              <w:t xml:space="preserve">对单位，处 </w:t>
            </w:r>
            <w:r>
              <w:rPr>
                <w:sz w:val="24"/>
              </w:rPr>
              <w:t>5</w:t>
            </w:r>
            <w:r>
              <w:rPr>
                <w:spacing w:val="-10"/>
                <w:sz w:val="24"/>
              </w:rPr>
              <w:t xml:space="preserve"> 万元以上 </w:t>
            </w:r>
            <w:r>
              <w:rPr>
                <w:sz w:val="24"/>
              </w:rPr>
              <w:t>10</w:t>
            </w:r>
            <w:r>
              <w:rPr>
                <w:spacing w:val="-4"/>
                <w:sz w:val="24"/>
              </w:rPr>
              <w:t xml:space="preserve"> 万元</w:t>
            </w:r>
          </w:p>
          <w:p>
            <w:pPr>
              <w:pStyle w:val="7"/>
              <w:spacing w:before="93"/>
              <w:ind w:left="112"/>
              <w:rPr>
                <w:sz w:val="24"/>
              </w:rPr>
            </w:pPr>
            <w:r>
              <w:rPr>
                <w:sz w:val="24"/>
              </w:rPr>
              <w:t>以下罚款；对主要负责人，处 1</w:t>
            </w:r>
          </w:p>
          <w:p>
            <w:pPr>
              <w:pStyle w:val="7"/>
              <w:spacing w:before="91"/>
              <w:ind w:left="112"/>
              <w:rPr>
                <w:sz w:val="24"/>
              </w:rPr>
            </w:pPr>
            <w:r>
              <w:rPr>
                <w:sz w:val="24"/>
              </w:rPr>
              <w:t>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4"/>
              <w:rPr>
                <w:rFonts w:ascii="Times New Roman"/>
                <w:sz w:val="34"/>
              </w:rPr>
            </w:pPr>
          </w:p>
          <w:p>
            <w:pPr>
              <w:pStyle w:val="7"/>
              <w:spacing w:before="1"/>
              <w:ind w:right="92"/>
              <w:jc w:val="right"/>
              <w:rPr>
                <w:sz w:val="24"/>
              </w:rPr>
            </w:pPr>
            <w:r>
              <w:rPr>
                <w:sz w:val="24"/>
              </w:rPr>
              <w:t>一般</w:t>
            </w:r>
          </w:p>
        </w:tc>
        <w:tc>
          <w:tcPr>
            <w:tcW w:w="3599" w:type="dxa"/>
          </w:tcPr>
          <w:p>
            <w:pPr>
              <w:pStyle w:val="7"/>
              <w:rPr>
                <w:rFonts w:ascii="Times New Roman"/>
                <w:sz w:val="24"/>
              </w:rPr>
            </w:pPr>
          </w:p>
          <w:p>
            <w:pPr>
              <w:pStyle w:val="7"/>
              <w:spacing w:before="4"/>
              <w:rPr>
                <w:rFonts w:ascii="Times New Roman"/>
                <w:sz w:val="34"/>
              </w:rPr>
            </w:pPr>
          </w:p>
          <w:p>
            <w:pPr>
              <w:pStyle w:val="7"/>
              <w:spacing w:before="1"/>
              <w:ind w:left="111"/>
              <w:rPr>
                <w:sz w:val="24"/>
              </w:rPr>
            </w:pPr>
            <w:r>
              <w:rPr>
                <w:sz w:val="24"/>
              </w:rPr>
              <w:t>发生较大事故的。</w:t>
            </w:r>
          </w:p>
        </w:tc>
        <w:tc>
          <w:tcPr>
            <w:tcW w:w="3580" w:type="dxa"/>
          </w:tcPr>
          <w:p>
            <w:pPr>
              <w:pStyle w:val="7"/>
              <w:spacing w:before="8"/>
              <w:rPr>
                <w:rFonts w:ascii="Times New Roman"/>
                <w:sz w:val="23"/>
              </w:rPr>
            </w:pPr>
          </w:p>
          <w:p>
            <w:pPr>
              <w:pStyle w:val="7"/>
              <w:spacing w:before="1"/>
              <w:ind w:left="112"/>
              <w:rPr>
                <w:sz w:val="24"/>
              </w:rPr>
            </w:pPr>
            <w:r>
              <w:rPr>
                <w:spacing w:val="-14"/>
                <w:sz w:val="24"/>
              </w:rPr>
              <w:t xml:space="preserve">对单位，处 </w:t>
            </w:r>
            <w:r>
              <w:rPr>
                <w:sz w:val="24"/>
              </w:rPr>
              <w:t>10</w:t>
            </w:r>
            <w:r>
              <w:rPr>
                <w:spacing w:val="-24"/>
                <w:sz w:val="24"/>
              </w:rPr>
              <w:t xml:space="preserve"> 万元以上 </w:t>
            </w:r>
            <w:r>
              <w:rPr>
                <w:sz w:val="24"/>
              </w:rPr>
              <w:t>15</w:t>
            </w:r>
            <w:r>
              <w:rPr>
                <w:spacing w:val="-4"/>
                <w:sz w:val="24"/>
              </w:rPr>
              <w:t xml:space="preserve"> 万元</w:t>
            </w:r>
          </w:p>
          <w:p>
            <w:pPr>
              <w:pStyle w:val="7"/>
              <w:spacing w:before="91"/>
              <w:ind w:left="112"/>
              <w:rPr>
                <w:sz w:val="24"/>
              </w:rPr>
            </w:pPr>
            <w:r>
              <w:rPr>
                <w:sz w:val="24"/>
              </w:rPr>
              <w:t>以下罚款；对主要负责人，处 2</w:t>
            </w:r>
          </w:p>
          <w:p>
            <w:pPr>
              <w:pStyle w:val="7"/>
              <w:spacing w:before="93"/>
              <w:ind w:left="112"/>
              <w:rPr>
                <w:sz w:val="24"/>
              </w:rPr>
            </w:pPr>
            <w:r>
              <w:rPr>
                <w:sz w:val="24"/>
              </w:rPr>
              <w:t>万元以上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7"/>
              <w:rPr>
                <w:rFonts w:ascii="Times New Roman"/>
                <w:sz w:val="34"/>
              </w:rPr>
            </w:pPr>
          </w:p>
          <w:p>
            <w:pPr>
              <w:pStyle w:val="7"/>
              <w:ind w:right="92"/>
              <w:jc w:val="right"/>
              <w:rPr>
                <w:sz w:val="24"/>
              </w:rPr>
            </w:pPr>
            <w:r>
              <w:rPr>
                <w:sz w:val="24"/>
              </w:rPr>
              <w:t>较重</w:t>
            </w:r>
          </w:p>
        </w:tc>
        <w:tc>
          <w:tcPr>
            <w:tcW w:w="3599" w:type="dxa"/>
          </w:tcPr>
          <w:p>
            <w:pPr>
              <w:pStyle w:val="7"/>
              <w:rPr>
                <w:rFonts w:ascii="Times New Roman"/>
                <w:sz w:val="24"/>
              </w:rPr>
            </w:pPr>
          </w:p>
          <w:p>
            <w:pPr>
              <w:pStyle w:val="7"/>
              <w:spacing w:before="196" w:line="312" w:lineRule="auto"/>
              <w:ind w:left="111" w:right="86"/>
              <w:rPr>
                <w:sz w:val="24"/>
              </w:rPr>
            </w:pPr>
            <w:r>
              <w:rPr>
                <w:sz w:val="24"/>
              </w:rPr>
              <w:t>发生重大事故或特别重大事故的。</w:t>
            </w:r>
          </w:p>
        </w:tc>
        <w:tc>
          <w:tcPr>
            <w:tcW w:w="3580" w:type="dxa"/>
          </w:tcPr>
          <w:p>
            <w:pPr>
              <w:pStyle w:val="7"/>
              <w:spacing w:before="8"/>
              <w:rPr>
                <w:rFonts w:ascii="Times New Roman"/>
                <w:sz w:val="23"/>
              </w:rPr>
            </w:pPr>
          </w:p>
          <w:p>
            <w:pPr>
              <w:pStyle w:val="7"/>
              <w:spacing w:before="1"/>
              <w:ind w:left="112"/>
              <w:rPr>
                <w:sz w:val="24"/>
              </w:rPr>
            </w:pPr>
            <w:r>
              <w:rPr>
                <w:spacing w:val="-14"/>
                <w:sz w:val="24"/>
              </w:rPr>
              <w:t xml:space="preserve">对单位，处 </w:t>
            </w:r>
            <w:r>
              <w:rPr>
                <w:sz w:val="24"/>
              </w:rPr>
              <w:t>15</w:t>
            </w:r>
            <w:r>
              <w:rPr>
                <w:spacing w:val="-24"/>
                <w:sz w:val="24"/>
              </w:rPr>
              <w:t xml:space="preserve"> 万元以上 </w:t>
            </w:r>
            <w:r>
              <w:rPr>
                <w:sz w:val="24"/>
              </w:rPr>
              <w:t>20</w:t>
            </w:r>
            <w:r>
              <w:rPr>
                <w:spacing w:val="-4"/>
                <w:sz w:val="24"/>
              </w:rPr>
              <w:t xml:space="preserve"> 万元</w:t>
            </w:r>
          </w:p>
          <w:p>
            <w:pPr>
              <w:pStyle w:val="7"/>
              <w:spacing w:before="93"/>
              <w:ind w:left="112"/>
              <w:rPr>
                <w:sz w:val="24"/>
              </w:rPr>
            </w:pPr>
            <w:r>
              <w:rPr>
                <w:sz w:val="24"/>
              </w:rPr>
              <w:t>以下罚款；对主要负责人，处 4</w:t>
            </w:r>
          </w:p>
          <w:p>
            <w:pPr>
              <w:pStyle w:val="7"/>
              <w:spacing w:before="91"/>
              <w:ind w:left="112"/>
              <w:rPr>
                <w:sz w:val="24"/>
              </w:rPr>
            </w:pPr>
            <w:r>
              <w:rPr>
                <w:sz w:val="24"/>
              </w:rPr>
              <w:t>万元以上 5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41" w:type="dxa"/>
            <w:tcBorders>
              <w:bottom w:val="nil"/>
            </w:tcBorders>
          </w:tcPr>
          <w:p>
            <w:pPr>
              <w:pStyle w:val="7"/>
              <w:rPr>
                <w:rFonts w:ascii="Times New Roman"/>
                <w:sz w:val="24"/>
              </w:rPr>
            </w:pPr>
          </w:p>
        </w:tc>
        <w:tc>
          <w:tcPr>
            <w:tcW w:w="1519" w:type="dxa"/>
            <w:tcBorders>
              <w:bottom w:val="nil"/>
            </w:tcBorders>
          </w:tcPr>
          <w:p>
            <w:pPr>
              <w:pStyle w:val="7"/>
              <w:rPr>
                <w:rFonts w:ascii="Times New Roman"/>
                <w:sz w:val="24"/>
              </w:rPr>
            </w:pPr>
          </w:p>
        </w:tc>
        <w:tc>
          <w:tcPr>
            <w:tcW w:w="4605" w:type="dxa"/>
            <w:tcBorders>
              <w:bottom w:val="nil"/>
            </w:tcBorders>
          </w:tcPr>
          <w:p>
            <w:pPr>
              <w:pStyle w:val="7"/>
              <w:spacing w:before="8"/>
              <w:rPr>
                <w:rFonts w:ascii="Times New Roman"/>
                <w:sz w:val="22"/>
              </w:rPr>
            </w:pPr>
          </w:p>
          <w:p>
            <w:pPr>
              <w:pStyle w:val="7"/>
              <w:tabs>
                <w:tab w:val="left" w:pos="2231"/>
              </w:tabs>
              <w:ind w:left="107"/>
              <w:rPr>
                <w:sz w:val="24"/>
              </w:rPr>
            </w:pPr>
            <w:r>
              <w:rPr>
                <w:spacing w:val="-3"/>
                <w:sz w:val="24"/>
              </w:rPr>
              <w:t>第</w:t>
            </w:r>
            <w:r>
              <w:rPr>
                <w:spacing w:val="-5"/>
                <w:sz w:val="24"/>
              </w:rPr>
              <w:t>九十三</w:t>
            </w:r>
            <w:r>
              <w:rPr>
                <w:spacing w:val="-3"/>
                <w:sz w:val="24"/>
              </w:rPr>
              <w:t>条</w:t>
            </w:r>
            <w:r>
              <w:rPr>
                <w:spacing w:val="-5"/>
                <w:sz w:val="24"/>
              </w:rPr>
              <w:t>第一</w:t>
            </w:r>
            <w:r>
              <w:rPr>
                <w:sz w:val="24"/>
              </w:rPr>
              <w:t>款</w:t>
            </w:r>
            <w:r>
              <w:rPr>
                <w:sz w:val="24"/>
              </w:rPr>
              <w:tab/>
            </w:r>
            <w:r>
              <w:rPr>
                <w:spacing w:val="-5"/>
                <w:sz w:val="24"/>
              </w:rPr>
              <w:t>违</w:t>
            </w:r>
            <w:r>
              <w:rPr>
                <w:spacing w:val="-3"/>
                <w:sz w:val="24"/>
              </w:rPr>
              <w:t>反</w:t>
            </w:r>
            <w:r>
              <w:rPr>
                <w:spacing w:val="-5"/>
                <w:sz w:val="24"/>
              </w:rPr>
              <w:t>本法规</w:t>
            </w:r>
            <w:r>
              <w:rPr>
                <w:spacing w:val="-3"/>
                <w:sz w:val="24"/>
              </w:rPr>
              <w:t>定</w:t>
            </w:r>
            <w:r>
              <w:rPr>
                <w:spacing w:val="-97"/>
                <w:sz w:val="24"/>
              </w:rPr>
              <w:t>，</w:t>
            </w:r>
            <w:r>
              <w:rPr>
                <w:spacing w:val="-5"/>
                <w:sz w:val="24"/>
              </w:rPr>
              <w:t>特</w:t>
            </w:r>
            <w:r>
              <w:rPr>
                <w:spacing w:val="-3"/>
                <w:sz w:val="24"/>
              </w:rPr>
              <w:t>种</w:t>
            </w:r>
            <w:r>
              <w:rPr>
                <w:sz w:val="24"/>
              </w:rPr>
              <w:t>设</w:t>
            </w:r>
          </w:p>
        </w:tc>
        <w:tc>
          <w:tcPr>
            <w:tcW w:w="693" w:type="dxa"/>
            <w:tcBorders>
              <w:bottom w:val="nil"/>
            </w:tcBorders>
          </w:tcPr>
          <w:p>
            <w:pPr>
              <w:pStyle w:val="7"/>
              <w:rPr>
                <w:rFonts w:ascii="Times New Roman"/>
                <w:sz w:val="24"/>
              </w:rPr>
            </w:pPr>
          </w:p>
        </w:tc>
        <w:tc>
          <w:tcPr>
            <w:tcW w:w="3599" w:type="dxa"/>
            <w:tcBorders>
              <w:bottom w:val="nil"/>
            </w:tcBorders>
          </w:tcPr>
          <w:p>
            <w:pPr>
              <w:pStyle w:val="7"/>
              <w:rPr>
                <w:rFonts w:ascii="Times New Roman"/>
                <w:sz w:val="24"/>
              </w:rPr>
            </w:pPr>
          </w:p>
        </w:tc>
        <w:tc>
          <w:tcPr>
            <w:tcW w:w="3580"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5"/>
              <w:ind w:left="107"/>
              <w:rPr>
                <w:sz w:val="24"/>
              </w:rPr>
            </w:pPr>
            <w:r>
              <w:rPr>
                <w:spacing w:val="-15"/>
                <w:sz w:val="24"/>
              </w:rPr>
              <w:t>备检验、检测机构及其检验、检测人员有下</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spacing w:before="52"/>
              <w:ind w:left="112"/>
              <w:rPr>
                <w:sz w:val="24"/>
              </w:rPr>
            </w:pPr>
            <w:r>
              <w:rPr>
                <w:sz w:val="24"/>
              </w:rPr>
              <w:t>对检验检测机构没收违法所得，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3"/>
              <w:ind w:left="107"/>
              <w:rPr>
                <w:sz w:val="24"/>
              </w:rPr>
            </w:pPr>
            <w:r>
              <w:rPr>
                <w:spacing w:val="-15"/>
                <w:sz w:val="24"/>
              </w:rPr>
              <w:t>列行为之一的，责令改正，对机构处五万元</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spacing w:before="50"/>
              <w:ind w:left="112"/>
              <w:rPr>
                <w:sz w:val="24"/>
              </w:rPr>
            </w:pPr>
            <w:r>
              <w:rPr>
                <w:spacing w:val="-32"/>
                <w:sz w:val="24"/>
              </w:rPr>
              <w:t xml:space="preserve">处 </w:t>
            </w:r>
            <w:r>
              <w:rPr>
                <w:sz w:val="24"/>
              </w:rPr>
              <w:t>5</w:t>
            </w:r>
            <w:r>
              <w:rPr>
                <w:spacing w:val="-24"/>
                <w:sz w:val="24"/>
              </w:rPr>
              <w:t xml:space="preserve"> 万元以上 </w:t>
            </w:r>
            <w:r>
              <w:rPr>
                <w:sz w:val="24"/>
              </w:rPr>
              <w:t>10</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3"/>
              <w:ind w:left="107"/>
              <w:rPr>
                <w:sz w:val="24"/>
              </w:rPr>
            </w:pPr>
            <w:r>
              <w:rPr>
                <w:spacing w:val="-14"/>
                <w:sz w:val="24"/>
              </w:rPr>
              <w:t>以上二十万元以下罚款，对直接负责的主管</w:t>
            </w:r>
          </w:p>
        </w:tc>
        <w:tc>
          <w:tcPr>
            <w:tcW w:w="693" w:type="dxa"/>
            <w:tcBorders>
              <w:top w:val="nil"/>
              <w:bottom w:val="nil"/>
            </w:tcBorders>
          </w:tcPr>
          <w:p>
            <w:pPr>
              <w:pStyle w:val="7"/>
              <w:spacing w:before="50"/>
              <w:ind w:right="92"/>
              <w:jc w:val="right"/>
              <w:rPr>
                <w:sz w:val="24"/>
              </w:rPr>
            </w:pPr>
            <w:r>
              <w:rPr>
                <w:sz w:val="24"/>
              </w:rPr>
              <w:t>较轻</w:t>
            </w:r>
          </w:p>
        </w:tc>
        <w:tc>
          <w:tcPr>
            <w:tcW w:w="3599" w:type="dxa"/>
            <w:tcBorders>
              <w:top w:val="nil"/>
              <w:bottom w:val="nil"/>
            </w:tcBorders>
          </w:tcPr>
          <w:p>
            <w:pPr>
              <w:pStyle w:val="7"/>
              <w:spacing w:before="50"/>
              <w:ind w:left="111"/>
              <w:rPr>
                <w:sz w:val="24"/>
              </w:rPr>
            </w:pPr>
            <w:r>
              <w:rPr>
                <w:sz w:val="24"/>
              </w:rPr>
              <w:t>同时违反上述两项及以下的。</w:t>
            </w:r>
          </w:p>
        </w:tc>
        <w:tc>
          <w:tcPr>
            <w:tcW w:w="3580" w:type="dxa"/>
            <w:tcBorders>
              <w:top w:val="nil"/>
              <w:bottom w:val="nil"/>
            </w:tcBorders>
          </w:tcPr>
          <w:p>
            <w:pPr>
              <w:pStyle w:val="7"/>
              <w:spacing w:before="50"/>
              <w:ind w:left="112"/>
              <w:rPr>
                <w:sz w:val="24"/>
              </w:rPr>
            </w:pPr>
            <w:r>
              <w:rPr>
                <w:sz w:val="24"/>
              </w:rPr>
              <w:t>对直接负责的主管人员和其他直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2"/>
              <w:ind w:left="107"/>
              <w:rPr>
                <w:sz w:val="24"/>
              </w:rPr>
            </w:pPr>
            <w:r>
              <w:rPr>
                <w:sz w:val="24"/>
              </w:rPr>
              <w:t>人员和其他直接责任人员处五千元以上五</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spacing w:before="49"/>
              <w:ind w:left="112"/>
              <w:rPr>
                <w:sz w:val="24"/>
              </w:rPr>
            </w:pPr>
            <w:r>
              <w:rPr>
                <w:spacing w:val="-16"/>
                <w:sz w:val="24"/>
              </w:rPr>
              <w:t xml:space="preserve">接责任人员处 </w:t>
            </w:r>
            <w:r>
              <w:rPr>
                <w:spacing w:val="-3"/>
                <w:sz w:val="24"/>
              </w:rPr>
              <w:t>5000</w:t>
            </w:r>
            <w:r>
              <w:rPr>
                <w:spacing w:val="-33"/>
                <w:sz w:val="24"/>
              </w:rPr>
              <w:t xml:space="preserve"> 元以上 </w:t>
            </w:r>
            <w:r>
              <w:rPr>
                <w:sz w:val="24"/>
              </w:rPr>
              <w:t>1</w:t>
            </w:r>
            <w:r>
              <w:rPr>
                <w:spacing w:val="-28"/>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3"/>
              <w:ind w:left="107"/>
              <w:rPr>
                <w:sz w:val="24"/>
              </w:rPr>
            </w:pPr>
            <w:r>
              <w:rPr>
                <w:spacing w:val="-15"/>
                <w:sz w:val="24"/>
              </w:rPr>
              <w:t>万元以下罚款；情节严重的，吊销机构资质</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spacing w:before="50"/>
              <w:ind w:left="112"/>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spacing w:before="45"/>
              <w:ind w:left="109"/>
              <w:rPr>
                <w:sz w:val="24"/>
              </w:rPr>
            </w:pPr>
            <w:r>
              <w:rPr>
                <w:sz w:val="24"/>
              </w:rPr>
              <w:t>《中华人民</w:t>
            </w:r>
          </w:p>
        </w:tc>
        <w:tc>
          <w:tcPr>
            <w:tcW w:w="4605" w:type="dxa"/>
            <w:tcBorders>
              <w:top w:val="nil"/>
              <w:bottom w:val="nil"/>
            </w:tcBorders>
          </w:tcPr>
          <w:p>
            <w:pPr>
              <w:pStyle w:val="7"/>
              <w:spacing w:before="43"/>
              <w:ind w:left="107"/>
              <w:rPr>
                <w:sz w:val="24"/>
              </w:rPr>
            </w:pPr>
            <w:r>
              <w:rPr>
                <w:sz w:val="24"/>
              </w:rPr>
              <w:t>和有关人员的资格：</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641" w:type="dxa"/>
            <w:vMerge w:val="restart"/>
            <w:tcBorders>
              <w:top w:val="nil"/>
              <w:bottom w:val="nil"/>
            </w:tcBorders>
          </w:tcPr>
          <w:p>
            <w:pPr>
              <w:pStyle w:val="7"/>
              <w:spacing w:before="46"/>
              <w:ind w:left="143"/>
              <w:rPr>
                <w:sz w:val="24"/>
              </w:rPr>
            </w:pPr>
            <w:r>
              <w:rPr>
                <w:sz w:val="24"/>
              </w:rPr>
              <w:t>158</w:t>
            </w:r>
          </w:p>
        </w:tc>
        <w:tc>
          <w:tcPr>
            <w:tcW w:w="1519" w:type="dxa"/>
            <w:vMerge w:val="restart"/>
            <w:tcBorders>
              <w:top w:val="nil"/>
              <w:bottom w:val="nil"/>
            </w:tcBorders>
          </w:tcPr>
          <w:p>
            <w:pPr>
              <w:pStyle w:val="7"/>
              <w:spacing w:before="46"/>
              <w:ind w:left="109"/>
              <w:rPr>
                <w:sz w:val="24"/>
              </w:rPr>
            </w:pPr>
            <w:r>
              <w:rPr>
                <w:sz w:val="24"/>
              </w:rPr>
              <w:t>共和国特种</w:t>
            </w:r>
          </w:p>
        </w:tc>
        <w:tc>
          <w:tcPr>
            <w:tcW w:w="4605" w:type="dxa"/>
            <w:vMerge w:val="restart"/>
            <w:tcBorders>
              <w:top w:val="nil"/>
              <w:bottom w:val="nil"/>
            </w:tcBorders>
          </w:tcPr>
          <w:p>
            <w:pPr>
              <w:pStyle w:val="7"/>
              <w:spacing w:before="44"/>
              <w:ind w:left="107"/>
              <w:rPr>
                <w:sz w:val="24"/>
              </w:rPr>
            </w:pPr>
            <w:r>
              <w:rPr>
                <w:spacing w:val="-3"/>
                <w:sz w:val="24"/>
              </w:rPr>
              <w:t>（</w:t>
            </w:r>
            <w:r>
              <w:rPr>
                <w:spacing w:val="-5"/>
                <w:sz w:val="24"/>
              </w:rPr>
              <w:t>一</w:t>
            </w:r>
            <w:r>
              <w:rPr>
                <w:spacing w:val="-51"/>
                <w:sz w:val="24"/>
              </w:rPr>
              <w:t>）</w:t>
            </w:r>
            <w:r>
              <w:rPr>
                <w:spacing w:val="-9"/>
                <w:sz w:val="24"/>
              </w:rPr>
              <w:t>未经核准或者超出核准范围、使用未</w:t>
            </w:r>
          </w:p>
        </w:tc>
        <w:tc>
          <w:tcPr>
            <w:tcW w:w="693" w:type="dxa"/>
            <w:tcBorders>
              <w:top w:val="nil"/>
            </w:tcBorders>
          </w:tcPr>
          <w:p>
            <w:pPr>
              <w:pStyle w:val="7"/>
              <w:rPr>
                <w:rFonts w:ascii="Times New Roman"/>
                <w:sz w:val="10"/>
              </w:rPr>
            </w:pPr>
          </w:p>
        </w:tc>
        <w:tc>
          <w:tcPr>
            <w:tcW w:w="3599" w:type="dxa"/>
            <w:tcBorders>
              <w:top w:val="nil"/>
            </w:tcBorders>
          </w:tcPr>
          <w:p>
            <w:pPr>
              <w:pStyle w:val="7"/>
              <w:rPr>
                <w:rFonts w:ascii="Times New Roman"/>
                <w:sz w:val="10"/>
              </w:rPr>
            </w:pPr>
          </w:p>
        </w:tc>
        <w:tc>
          <w:tcPr>
            <w:tcW w:w="3580" w:type="dxa"/>
            <w:tcBorders>
              <w:top w:val="nil"/>
            </w:tcBorders>
          </w:tcPr>
          <w:p>
            <w:pPr>
              <w:pStyle w:val="7"/>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641" w:type="dxa"/>
            <w:vMerge w:val="continue"/>
            <w:tcBorders>
              <w:top w:val="nil"/>
              <w:bottom w:val="nil"/>
            </w:tcBorders>
          </w:tcPr>
          <w:p>
            <w:pPr>
              <w:rPr>
                <w:sz w:val="2"/>
                <w:szCs w:val="2"/>
              </w:rPr>
            </w:pPr>
          </w:p>
        </w:tc>
        <w:tc>
          <w:tcPr>
            <w:tcW w:w="1519" w:type="dxa"/>
            <w:vMerge w:val="continue"/>
            <w:tcBorders>
              <w:top w:val="nil"/>
              <w:bottom w:val="nil"/>
            </w:tcBorders>
          </w:tcPr>
          <w:p>
            <w:pPr>
              <w:rPr>
                <w:sz w:val="2"/>
                <w:szCs w:val="2"/>
              </w:rPr>
            </w:pPr>
          </w:p>
        </w:tc>
        <w:tc>
          <w:tcPr>
            <w:tcW w:w="4605" w:type="dxa"/>
            <w:vMerge w:val="continue"/>
            <w:tcBorders>
              <w:top w:val="nil"/>
              <w:bottom w:val="nil"/>
            </w:tcBorders>
          </w:tcPr>
          <w:p>
            <w:pPr>
              <w:rPr>
                <w:sz w:val="2"/>
                <w:szCs w:val="2"/>
              </w:rPr>
            </w:pPr>
          </w:p>
        </w:tc>
        <w:tc>
          <w:tcPr>
            <w:tcW w:w="693" w:type="dxa"/>
            <w:tcBorders>
              <w:bottom w:val="nil"/>
            </w:tcBorders>
          </w:tcPr>
          <w:p>
            <w:pPr>
              <w:pStyle w:val="7"/>
              <w:rPr>
                <w:rFonts w:ascii="Times New Roman"/>
                <w:sz w:val="16"/>
              </w:rPr>
            </w:pPr>
          </w:p>
        </w:tc>
        <w:tc>
          <w:tcPr>
            <w:tcW w:w="3599" w:type="dxa"/>
            <w:tcBorders>
              <w:bottom w:val="nil"/>
            </w:tcBorders>
          </w:tcPr>
          <w:p>
            <w:pPr>
              <w:pStyle w:val="7"/>
              <w:rPr>
                <w:rFonts w:ascii="Times New Roman"/>
                <w:sz w:val="16"/>
              </w:rPr>
            </w:pPr>
          </w:p>
        </w:tc>
        <w:tc>
          <w:tcPr>
            <w:tcW w:w="3580" w:type="dxa"/>
            <w:tcBorders>
              <w:bottom w:val="nil"/>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spacing w:before="48"/>
              <w:ind w:left="109" w:right="-29"/>
              <w:rPr>
                <w:sz w:val="24"/>
              </w:rPr>
            </w:pPr>
            <w:r>
              <w:rPr>
                <w:spacing w:val="-6"/>
                <w:sz w:val="24"/>
              </w:rPr>
              <w:t>设备安全法》</w:t>
            </w:r>
          </w:p>
        </w:tc>
        <w:tc>
          <w:tcPr>
            <w:tcW w:w="4605" w:type="dxa"/>
            <w:tcBorders>
              <w:top w:val="nil"/>
              <w:bottom w:val="nil"/>
            </w:tcBorders>
          </w:tcPr>
          <w:p>
            <w:pPr>
              <w:pStyle w:val="7"/>
              <w:spacing w:before="45"/>
              <w:ind w:left="107"/>
              <w:rPr>
                <w:sz w:val="24"/>
              </w:rPr>
            </w:pPr>
            <w:r>
              <w:rPr>
                <w:sz w:val="24"/>
              </w:rPr>
              <w:t>取得相应资格的人员从事检验、检测的；</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9"/>
              <w:ind w:left="107"/>
              <w:rPr>
                <w:sz w:val="24"/>
              </w:rPr>
            </w:pPr>
            <w:r>
              <w:rPr>
                <w:sz w:val="24"/>
              </w:rPr>
              <w:t>（二）未按照安全技术规范的要求进行检</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spacing w:before="42"/>
              <w:ind w:left="112"/>
              <w:rPr>
                <w:sz w:val="24"/>
              </w:rPr>
            </w:pPr>
            <w:r>
              <w:rPr>
                <w:sz w:val="24"/>
              </w:rPr>
              <w:t>对检验检测机构没收违法所得，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9"/>
              <w:ind w:left="107"/>
              <w:rPr>
                <w:sz w:val="24"/>
              </w:rPr>
            </w:pPr>
            <w:r>
              <w:rPr>
                <w:sz w:val="24"/>
              </w:rPr>
              <w:t>验、检测的；</w:t>
            </w:r>
          </w:p>
          <w:p>
            <w:pPr>
              <w:pStyle w:val="7"/>
              <w:spacing w:before="1" w:line="400" w:lineRule="atLeast"/>
              <w:ind w:left="107" w:right="88"/>
              <w:rPr>
                <w:sz w:val="24"/>
              </w:rPr>
            </w:pPr>
            <w:r>
              <w:rPr>
                <w:spacing w:val="-3"/>
                <w:sz w:val="24"/>
              </w:rPr>
              <w:t>（</w:t>
            </w:r>
            <w:r>
              <w:rPr>
                <w:spacing w:val="-5"/>
                <w:sz w:val="24"/>
              </w:rPr>
              <w:t>三</w:t>
            </w:r>
            <w:r>
              <w:rPr>
                <w:spacing w:val="-51"/>
                <w:sz w:val="24"/>
              </w:rPr>
              <w:t>）</w:t>
            </w:r>
            <w:r>
              <w:rPr>
                <w:spacing w:val="-12"/>
                <w:sz w:val="24"/>
              </w:rPr>
              <w:t>出具虚假的检验、检测结果和鉴定结</w:t>
            </w:r>
            <w:r>
              <w:rPr>
                <w:spacing w:val="-14"/>
                <w:sz w:val="24"/>
              </w:rPr>
              <w:t>论或者检验、检测结果和鉴定结论严重失实</w:t>
            </w:r>
          </w:p>
        </w:tc>
        <w:tc>
          <w:tcPr>
            <w:tcW w:w="693" w:type="dxa"/>
            <w:tcBorders>
              <w:top w:val="nil"/>
              <w:bottom w:val="nil"/>
            </w:tcBorders>
          </w:tcPr>
          <w:p>
            <w:pPr>
              <w:pStyle w:val="7"/>
              <w:rPr>
                <w:rFonts w:ascii="Times New Roman"/>
                <w:sz w:val="24"/>
              </w:rPr>
            </w:pPr>
          </w:p>
          <w:p>
            <w:pPr>
              <w:pStyle w:val="7"/>
              <w:spacing w:before="166"/>
              <w:ind w:right="92"/>
              <w:jc w:val="right"/>
              <w:rPr>
                <w:sz w:val="24"/>
              </w:rPr>
            </w:pPr>
            <w:r>
              <w:rPr>
                <w:sz w:val="24"/>
              </w:rPr>
              <w:t>一般</w:t>
            </w:r>
          </w:p>
        </w:tc>
        <w:tc>
          <w:tcPr>
            <w:tcW w:w="3599" w:type="dxa"/>
            <w:tcBorders>
              <w:top w:val="nil"/>
              <w:bottom w:val="nil"/>
            </w:tcBorders>
          </w:tcPr>
          <w:p>
            <w:pPr>
              <w:pStyle w:val="7"/>
              <w:spacing w:before="1"/>
              <w:rPr>
                <w:rFonts w:ascii="Times New Roman"/>
                <w:sz w:val="21"/>
              </w:rPr>
            </w:pPr>
          </w:p>
          <w:p>
            <w:pPr>
              <w:pStyle w:val="7"/>
              <w:spacing w:before="1" w:line="312" w:lineRule="auto"/>
              <w:ind w:left="111" w:right="86"/>
              <w:rPr>
                <w:sz w:val="24"/>
              </w:rPr>
            </w:pPr>
            <w:r>
              <w:rPr>
                <w:sz w:val="24"/>
              </w:rPr>
              <w:t>同时违反上述两项以上四项以下的。</w:t>
            </w:r>
          </w:p>
        </w:tc>
        <w:tc>
          <w:tcPr>
            <w:tcW w:w="3580" w:type="dxa"/>
            <w:tcBorders>
              <w:top w:val="nil"/>
              <w:bottom w:val="nil"/>
            </w:tcBorders>
          </w:tcPr>
          <w:p>
            <w:pPr>
              <w:pStyle w:val="7"/>
              <w:spacing w:before="42" w:line="312" w:lineRule="auto"/>
              <w:ind w:left="112" w:right="-44"/>
              <w:rPr>
                <w:sz w:val="24"/>
              </w:rPr>
            </w:pPr>
            <w:r>
              <w:rPr>
                <w:spacing w:val="-39"/>
                <w:sz w:val="24"/>
              </w:rPr>
              <w:t xml:space="preserve">处 </w:t>
            </w:r>
            <w:r>
              <w:rPr>
                <w:sz w:val="24"/>
              </w:rPr>
              <w:t>10</w:t>
            </w:r>
            <w:r>
              <w:rPr>
                <w:spacing w:val="-30"/>
                <w:sz w:val="24"/>
              </w:rPr>
              <w:t xml:space="preserve"> 万元以上 </w:t>
            </w:r>
            <w:r>
              <w:rPr>
                <w:sz w:val="24"/>
              </w:rPr>
              <w:t>15</w:t>
            </w:r>
            <w:r>
              <w:rPr>
                <w:spacing w:val="-15"/>
                <w:sz w:val="24"/>
              </w:rPr>
              <w:t xml:space="preserve"> 万元以下罚款； 对直接负责的主管人员和其他直</w:t>
            </w:r>
          </w:p>
          <w:p>
            <w:pPr>
              <w:pStyle w:val="7"/>
              <w:spacing w:before="2"/>
              <w:ind w:left="112"/>
              <w:rPr>
                <w:sz w:val="24"/>
              </w:rPr>
            </w:pPr>
            <w:r>
              <w:rPr>
                <w:spacing w:val="-12"/>
                <w:sz w:val="24"/>
              </w:rPr>
              <w:t xml:space="preserve">接责任人员处 </w:t>
            </w:r>
            <w:r>
              <w:rPr>
                <w:sz w:val="24"/>
              </w:rPr>
              <w:t>1</w:t>
            </w:r>
            <w:r>
              <w:rPr>
                <w:spacing w:val="-20"/>
                <w:sz w:val="24"/>
              </w:rPr>
              <w:t xml:space="preserve"> 万元以上 </w:t>
            </w:r>
            <w:r>
              <w:rPr>
                <w:sz w:val="24"/>
              </w:rPr>
              <w:t>3</w:t>
            </w:r>
            <w:r>
              <w:rPr>
                <w:spacing w:val="-18"/>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9"/>
              <w:ind w:left="107"/>
              <w:rPr>
                <w:sz w:val="24"/>
              </w:rPr>
            </w:pPr>
            <w:r>
              <w:rPr>
                <w:sz w:val="24"/>
              </w:rPr>
              <w:t>的；</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spacing w:before="42"/>
              <w:ind w:left="112"/>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41" w:type="dxa"/>
            <w:tcBorders>
              <w:top w:val="nil"/>
            </w:tcBorders>
          </w:tcPr>
          <w:p>
            <w:pPr>
              <w:pStyle w:val="7"/>
              <w:rPr>
                <w:rFonts w:ascii="Times New Roman"/>
                <w:sz w:val="24"/>
              </w:rPr>
            </w:pPr>
          </w:p>
        </w:tc>
        <w:tc>
          <w:tcPr>
            <w:tcW w:w="1519" w:type="dxa"/>
            <w:tcBorders>
              <w:top w:val="nil"/>
            </w:tcBorders>
          </w:tcPr>
          <w:p>
            <w:pPr>
              <w:pStyle w:val="7"/>
              <w:rPr>
                <w:rFonts w:ascii="Times New Roman"/>
                <w:sz w:val="24"/>
              </w:rPr>
            </w:pPr>
          </w:p>
        </w:tc>
        <w:tc>
          <w:tcPr>
            <w:tcW w:w="4605" w:type="dxa"/>
            <w:tcBorders>
              <w:top w:val="nil"/>
            </w:tcBorders>
          </w:tcPr>
          <w:p>
            <w:pPr>
              <w:pStyle w:val="7"/>
              <w:spacing w:before="46"/>
              <w:ind w:left="107"/>
              <w:rPr>
                <w:sz w:val="24"/>
              </w:rPr>
            </w:pPr>
            <w:r>
              <w:rPr>
                <w:spacing w:val="-3"/>
                <w:sz w:val="24"/>
              </w:rPr>
              <w:t>（</w:t>
            </w:r>
            <w:r>
              <w:rPr>
                <w:spacing w:val="-5"/>
                <w:sz w:val="24"/>
              </w:rPr>
              <w:t>四</w:t>
            </w:r>
            <w:r>
              <w:rPr>
                <w:spacing w:val="-51"/>
                <w:sz w:val="24"/>
              </w:rPr>
              <w:t>）</w:t>
            </w:r>
            <w:r>
              <w:rPr>
                <w:spacing w:val="-8"/>
                <w:sz w:val="24"/>
              </w:rPr>
              <w:t>发现特种设备存在严重事故隐患，未</w:t>
            </w:r>
          </w:p>
        </w:tc>
        <w:tc>
          <w:tcPr>
            <w:tcW w:w="693" w:type="dxa"/>
            <w:tcBorders>
              <w:top w:val="nil"/>
            </w:tcBorders>
          </w:tcPr>
          <w:p>
            <w:pPr>
              <w:pStyle w:val="7"/>
              <w:rPr>
                <w:rFonts w:ascii="Times New Roman"/>
                <w:sz w:val="24"/>
              </w:rPr>
            </w:pPr>
          </w:p>
        </w:tc>
        <w:tc>
          <w:tcPr>
            <w:tcW w:w="3599" w:type="dxa"/>
            <w:tcBorders>
              <w:top w:val="nil"/>
            </w:tcBorders>
          </w:tcPr>
          <w:p>
            <w:pPr>
              <w:pStyle w:val="7"/>
              <w:rPr>
                <w:rFonts w:ascii="Times New Roman"/>
                <w:sz w:val="24"/>
              </w:rPr>
            </w:pPr>
          </w:p>
        </w:tc>
        <w:tc>
          <w:tcPr>
            <w:tcW w:w="3580"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1" w:hRule="atLeast"/>
        </w:trPr>
        <w:tc>
          <w:tcPr>
            <w:tcW w:w="641" w:type="dxa"/>
          </w:tcPr>
          <w:p>
            <w:pPr>
              <w:pStyle w:val="7"/>
              <w:rPr>
                <w:rFonts w:ascii="Times New Roman"/>
                <w:sz w:val="24"/>
              </w:rPr>
            </w:pPr>
          </w:p>
        </w:tc>
        <w:tc>
          <w:tcPr>
            <w:tcW w:w="1519" w:type="dxa"/>
          </w:tcPr>
          <w:p>
            <w:pPr>
              <w:pStyle w:val="7"/>
              <w:rPr>
                <w:rFonts w:ascii="Times New Roman"/>
                <w:sz w:val="24"/>
              </w:rPr>
            </w:pPr>
          </w:p>
        </w:tc>
        <w:tc>
          <w:tcPr>
            <w:tcW w:w="4605" w:type="dxa"/>
          </w:tcPr>
          <w:p>
            <w:pPr>
              <w:pStyle w:val="7"/>
              <w:spacing w:before="81" w:line="312" w:lineRule="auto"/>
              <w:ind w:left="107" w:right="88"/>
              <w:rPr>
                <w:sz w:val="24"/>
              </w:rPr>
            </w:pPr>
            <w:r>
              <w:rPr>
                <w:spacing w:val="-14"/>
                <w:sz w:val="24"/>
              </w:rPr>
              <w:t>及时告知相关单位，并立即向负责特种设备</w:t>
            </w:r>
            <w:r>
              <w:rPr>
                <w:spacing w:val="-5"/>
                <w:sz w:val="24"/>
              </w:rPr>
              <w:t>安全监督管理的部门报告的；</w:t>
            </w:r>
          </w:p>
          <w:p>
            <w:pPr>
              <w:pStyle w:val="7"/>
              <w:spacing w:line="312" w:lineRule="auto"/>
              <w:ind w:left="107" w:right="88"/>
              <w:rPr>
                <w:sz w:val="24"/>
              </w:rPr>
            </w:pPr>
            <w:r>
              <w:rPr>
                <w:spacing w:val="-3"/>
                <w:sz w:val="24"/>
              </w:rPr>
              <w:t>（</w:t>
            </w:r>
            <w:r>
              <w:rPr>
                <w:spacing w:val="-5"/>
                <w:sz w:val="24"/>
              </w:rPr>
              <w:t>五</w:t>
            </w:r>
            <w:r>
              <w:rPr>
                <w:spacing w:val="-51"/>
                <w:sz w:val="24"/>
              </w:rPr>
              <w:t>）</w:t>
            </w:r>
            <w:r>
              <w:rPr>
                <w:spacing w:val="-12"/>
                <w:sz w:val="24"/>
              </w:rPr>
              <w:t>泄露检验、检测过程中知悉的商业秘</w:t>
            </w:r>
            <w:r>
              <w:rPr>
                <w:spacing w:val="-3"/>
                <w:sz w:val="24"/>
              </w:rPr>
              <w:t>密的；</w:t>
            </w:r>
          </w:p>
          <w:p>
            <w:pPr>
              <w:pStyle w:val="7"/>
              <w:spacing w:line="312" w:lineRule="auto"/>
              <w:ind w:left="107" w:right="88"/>
              <w:rPr>
                <w:sz w:val="24"/>
              </w:rPr>
            </w:pPr>
            <w:r>
              <w:rPr>
                <w:spacing w:val="-3"/>
                <w:sz w:val="24"/>
              </w:rPr>
              <w:t>（</w:t>
            </w:r>
            <w:r>
              <w:rPr>
                <w:spacing w:val="-5"/>
                <w:sz w:val="24"/>
              </w:rPr>
              <w:t>六</w:t>
            </w:r>
            <w:r>
              <w:rPr>
                <w:spacing w:val="-51"/>
                <w:sz w:val="24"/>
              </w:rPr>
              <w:t>）</w:t>
            </w:r>
            <w:r>
              <w:rPr>
                <w:spacing w:val="-10"/>
                <w:sz w:val="24"/>
              </w:rPr>
              <w:t>从事有关特种设备的生产、经营活动</w:t>
            </w:r>
            <w:r>
              <w:rPr>
                <w:spacing w:val="-2"/>
                <w:sz w:val="24"/>
              </w:rPr>
              <w:t>的；</w:t>
            </w:r>
          </w:p>
          <w:p>
            <w:pPr>
              <w:pStyle w:val="7"/>
              <w:spacing w:before="2"/>
              <w:ind w:left="107"/>
              <w:rPr>
                <w:sz w:val="24"/>
              </w:rPr>
            </w:pPr>
            <w:r>
              <w:rPr>
                <w:sz w:val="24"/>
              </w:rPr>
              <w:t>（七）推荐或者监制、监销特种设备的；</w:t>
            </w:r>
          </w:p>
          <w:p>
            <w:pPr>
              <w:pStyle w:val="7"/>
              <w:spacing w:before="90" w:line="301" w:lineRule="exact"/>
              <w:ind w:left="107" w:right="-15"/>
              <w:rPr>
                <w:sz w:val="24"/>
              </w:rPr>
            </w:pPr>
            <w:r>
              <w:rPr>
                <w:spacing w:val="-3"/>
                <w:sz w:val="24"/>
              </w:rPr>
              <w:t>（</w:t>
            </w:r>
            <w:r>
              <w:rPr>
                <w:spacing w:val="-5"/>
                <w:sz w:val="24"/>
              </w:rPr>
              <w:t>八）利用检验工作故意刁难相关单位的。</w:t>
            </w:r>
          </w:p>
        </w:tc>
        <w:tc>
          <w:tcPr>
            <w:tcW w:w="693"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2"/>
              </w:rPr>
            </w:pPr>
          </w:p>
          <w:p>
            <w:pPr>
              <w:pStyle w:val="7"/>
              <w:ind w:right="92"/>
              <w:jc w:val="right"/>
              <w:rPr>
                <w:sz w:val="24"/>
              </w:rPr>
            </w:pPr>
            <w:r>
              <w:rPr>
                <w:sz w:val="24"/>
              </w:rPr>
              <w:t>较重</w:t>
            </w:r>
          </w:p>
        </w:tc>
        <w:tc>
          <w:tcPr>
            <w:tcW w:w="359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2"/>
              </w:rPr>
            </w:pPr>
          </w:p>
          <w:p>
            <w:pPr>
              <w:pStyle w:val="7"/>
              <w:ind w:left="111"/>
              <w:rPr>
                <w:sz w:val="24"/>
              </w:rPr>
            </w:pPr>
            <w:r>
              <w:rPr>
                <w:sz w:val="24"/>
              </w:rPr>
              <w:t>同时违反上述四项以上的。</w:t>
            </w:r>
          </w:p>
        </w:tc>
        <w:tc>
          <w:tcPr>
            <w:tcW w:w="3580" w:type="dxa"/>
          </w:tcPr>
          <w:p>
            <w:pPr>
              <w:pStyle w:val="7"/>
              <w:rPr>
                <w:rFonts w:ascii="Times New Roman"/>
                <w:sz w:val="24"/>
              </w:rPr>
            </w:pPr>
          </w:p>
          <w:p>
            <w:pPr>
              <w:pStyle w:val="7"/>
              <w:spacing w:before="204" w:line="312" w:lineRule="auto"/>
              <w:ind w:left="112" w:right="85"/>
              <w:jc w:val="both"/>
              <w:rPr>
                <w:sz w:val="24"/>
              </w:rPr>
            </w:pPr>
            <w:r>
              <w:rPr>
                <w:sz w:val="24"/>
              </w:rPr>
              <w:t>对检验检测机构没收违法所得， 处 15 万元以上 20 万元以下罚款；；对直接负责的主管人员和</w:t>
            </w:r>
            <w:r>
              <w:rPr>
                <w:spacing w:val="-8"/>
                <w:sz w:val="24"/>
              </w:rPr>
              <w:t xml:space="preserve">其他直接责任人员处 </w:t>
            </w:r>
            <w:r>
              <w:rPr>
                <w:sz w:val="24"/>
              </w:rPr>
              <w:t>3</w:t>
            </w:r>
            <w:r>
              <w:rPr>
                <w:spacing w:val="-13"/>
                <w:sz w:val="24"/>
              </w:rPr>
              <w:t xml:space="preserve"> 万元以上</w:t>
            </w:r>
          </w:p>
          <w:p>
            <w:pPr>
              <w:pStyle w:val="7"/>
              <w:spacing w:before="1" w:line="312" w:lineRule="auto"/>
              <w:ind w:left="112" w:right="88"/>
              <w:jc w:val="both"/>
              <w:rPr>
                <w:sz w:val="24"/>
              </w:rPr>
            </w:pPr>
            <w:r>
              <w:rPr>
                <w:sz w:val="24"/>
              </w:rPr>
              <w:t>5</w:t>
            </w:r>
            <w:r>
              <w:rPr>
                <w:spacing w:val="-21"/>
                <w:sz w:val="24"/>
              </w:rPr>
              <w:t xml:space="preserve"> 万元以下罚款；情节严重的，吊</w:t>
            </w:r>
            <w:r>
              <w:rPr>
                <w:spacing w:val="-5"/>
                <w:sz w:val="24"/>
              </w:rPr>
              <w:t>销机构资质和有关人员的资格。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5"/>
              </w:rPr>
            </w:pPr>
          </w:p>
          <w:p>
            <w:pPr>
              <w:pStyle w:val="7"/>
              <w:ind w:left="143"/>
              <w:rPr>
                <w:sz w:val="24"/>
              </w:rPr>
            </w:pPr>
            <w:r>
              <w:rPr>
                <w:sz w:val="24"/>
              </w:rPr>
              <w:t>159</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7"/>
              <w:rPr>
                <w:rFonts w:ascii="Times New Roman"/>
                <w:sz w:val="24"/>
              </w:rPr>
            </w:pPr>
          </w:p>
          <w:p>
            <w:pPr>
              <w:pStyle w:val="7"/>
              <w:rPr>
                <w:rFonts w:ascii="Times New Roman"/>
                <w:sz w:val="24"/>
              </w:rPr>
            </w:pPr>
          </w:p>
          <w:p>
            <w:pPr>
              <w:pStyle w:val="7"/>
              <w:spacing w:before="158" w:line="312" w:lineRule="auto"/>
              <w:ind w:left="107" w:right="88"/>
              <w:jc w:val="both"/>
              <w:rPr>
                <w:sz w:val="24"/>
              </w:rPr>
            </w:pPr>
            <w:r>
              <w:rPr>
                <w:spacing w:val="-7"/>
                <w:sz w:val="24"/>
              </w:rPr>
              <w:t>第九十三条第二款 违反本法规定，特种设</w:t>
            </w:r>
            <w:r>
              <w:rPr>
                <w:spacing w:val="-16"/>
                <w:sz w:val="24"/>
              </w:rPr>
              <w:t>备检验、检测机构的检验、检测人员同时在</w:t>
            </w:r>
            <w:r>
              <w:rPr>
                <w:spacing w:val="-14"/>
                <w:sz w:val="24"/>
              </w:rPr>
              <w:t>两个以上检验、检测机构中执业的，处五千</w:t>
            </w:r>
            <w:r>
              <w:rPr>
                <w:spacing w:val="-13"/>
                <w:sz w:val="24"/>
              </w:rPr>
              <w:t>元以上五万元以下罚款；情节严重的，吊销</w:t>
            </w:r>
            <w:r>
              <w:rPr>
                <w:spacing w:val="-4"/>
                <w:sz w:val="24"/>
              </w:rPr>
              <w:t>其资格。</w:t>
            </w:r>
          </w:p>
        </w:tc>
        <w:tc>
          <w:tcPr>
            <w:tcW w:w="693" w:type="dxa"/>
          </w:tcPr>
          <w:p>
            <w:pPr>
              <w:pStyle w:val="7"/>
              <w:spacing w:before="9"/>
              <w:rPr>
                <w:rFonts w:ascii="Times New Roman"/>
                <w:sz w:val="33"/>
              </w:rPr>
            </w:pPr>
          </w:p>
          <w:p>
            <w:pPr>
              <w:pStyle w:val="7"/>
              <w:ind w:right="92"/>
              <w:jc w:val="right"/>
              <w:rPr>
                <w:sz w:val="24"/>
              </w:rPr>
            </w:pPr>
            <w:r>
              <w:rPr>
                <w:sz w:val="24"/>
              </w:rPr>
              <w:t>较轻</w:t>
            </w:r>
          </w:p>
        </w:tc>
        <w:tc>
          <w:tcPr>
            <w:tcW w:w="3599" w:type="dxa"/>
          </w:tcPr>
          <w:p>
            <w:pPr>
              <w:pStyle w:val="7"/>
              <w:spacing w:before="189" w:line="312" w:lineRule="auto"/>
              <w:ind w:left="111" w:right="86"/>
              <w:rPr>
                <w:sz w:val="24"/>
              </w:rPr>
            </w:pPr>
            <w:r>
              <w:rPr>
                <w:sz w:val="24"/>
              </w:rPr>
              <w:t>同时在两个检验、检测机构中执业。</w:t>
            </w:r>
          </w:p>
        </w:tc>
        <w:tc>
          <w:tcPr>
            <w:tcW w:w="3580" w:type="dxa"/>
          </w:tcPr>
          <w:p>
            <w:pPr>
              <w:pStyle w:val="7"/>
              <w:spacing w:before="9"/>
              <w:rPr>
                <w:rFonts w:ascii="Times New Roman"/>
                <w:sz w:val="33"/>
              </w:rPr>
            </w:pPr>
          </w:p>
          <w:p>
            <w:pPr>
              <w:pStyle w:val="7"/>
              <w:ind w:left="112"/>
              <w:rPr>
                <w:sz w:val="24"/>
              </w:rPr>
            </w:pPr>
            <w:r>
              <w:rPr>
                <w:spacing w:val="-31"/>
                <w:sz w:val="24"/>
              </w:rPr>
              <w:t xml:space="preserve">处 </w:t>
            </w:r>
            <w:r>
              <w:rPr>
                <w:spacing w:val="-3"/>
                <w:sz w:val="24"/>
              </w:rPr>
              <w:t>5000</w:t>
            </w:r>
            <w:r>
              <w:rPr>
                <w:spacing w:val="-28"/>
                <w:sz w:val="24"/>
              </w:rPr>
              <w:t xml:space="preserve"> 元以上 </w:t>
            </w:r>
            <w:r>
              <w:rPr>
                <w:sz w:val="24"/>
              </w:rPr>
              <w:t>1</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spacing w:before="9"/>
              <w:rPr>
                <w:rFonts w:ascii="Times New Roman"/>
                <w:sz w:val="33"/>
              </w:rPr>
            </w:pPr>
          </w:p>
          <w:p>
            <w:pPr>
              <w:pStyle w:val="7"/>
              <w:ind w:right="92"/>
              <w:jc w:val="right"/>
              <w:rPr>
                <w:sz w:val="24"/>
              </w:rPr>
            </w:pPr>
            <w:r>
              <w:rPr>
                <w:sz w:val="24"/>
              </w:rPr>
              <w:t>一般</w:t>
            </w:r>
          </w:p>
        </w:tc>
        <w:tc>
          <w:tcPr>
            <w:tcW w:w="3599" w:type="dxa"/>
          </w:tcPr>
          <w:p>
            <w:pPr>
              <w:pStyle w:val="7"/>
              <w:spacing w:before="189" w:line="312" w:lineRule="auto"/>
              <w:ind w:left="111" w:right="86"/>
              <w:rPr>
                <w:sz w:val="24"/>
              </w:rPr>
            </w:pPr>
            <w:r>
              <w:rPr>
                <w:sz w:val="24"/>
              </w:rPr>
              <w:t>同时在两个以上四个以下检验、检测机构中执业的。</w:t>
            </w:r>
          </w:p>
        </w:tc>
        <w:tc>
          <w:tcPr>
            <w:tcW w:w="3580" w:type="dxa"/>
          </w:tcPr>
          <w:p>
            <w:pPr>
              <w:pStyle w:val="7"/>
              <w:spacing w:before="189" w:line="312" w:lineRule="auto"/>
              <w:ind w:left="112" w:right="85"/>
              <w:rPr>
                <w:sz w:val="24"/>
              </w:rPr>
            </w:pPr>
            <w:r>
              <w:rPr>
                <w:spacing w:val="-25"/>
                <w:sz w:val="24"/>
              </w:rPr>
              <w:t xml:space="preserve">处 </w:t>
            </w:r>
            <w:r>
              <w:rPr>
                <w:sz w:val="24"/>
              </w:rPr>
              <w:t>1</w:t>
            </w:r>
            <w:r>
              <w:rPr>
                <w:spacing w:val="-19"/>
                <w:sz w:val="24"/>
              </w:rPr>
              <w:t xml:space="preserve"> 万元以上 </w:t>
            </w:r>
            <w:r>
              <w:rPr>
                <w:sz w:val="24"/>
              </w:rPr>
              <w:t>3</w:t>
            </w:r>
            <w:r>
              <w:rPr>
                <w:spacing w:val="-13"/>
                <w:sz w:val="24"/>
              </w:rPr>
              <w:t xml:space="preserve"> 万元以下罚款并</w:t>
            </w:r>
            <w:r>
              <w:rPr>
                <w:spacing w:val="-5"/>
                <w:sz w:val="24"/>
              </w:rPr>
              <w:t>吊销其资格。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204"/>
              <w:ind w:right="92"/>
              <w:jc w:val="right"/>
              <w:rPr>
                <w:sz w:val="24"/>
              </w:rPr>
            </w:pPr>
            <w:r>
              <w:rPr>
                <w:sz w:val="24"/>
              </w:rPr>
              <w:t>较重</w:t>
            </w:r>
          </w:p>
        </w:tc>
        <w:tc>
          <w:tcPr>
            <w:tcW w:w="3599" w:type="dxa"/>
          </w:tcPr>
          <w:p>
            <w:pPr>
              <w:pStyle w:val="7"/>
              <w:spacing w:before="4"/>
              <w:rPr>
                <w:rFonts w:ascii="Times New Roman"/>
                <w:sz w:val="24"/>
              </w:rPr>
            </w:pPr>
          </w:p>
          <w:p>
            <w:pPr>
              <w:pStyle w:val="7"/>
              <w:spacing w:line="312" w:lineRule="auto"/>
              <w:ind w:left="111" w:right="86"/>
              <w:rPr>
                <w:sz w:val="24"/>
              </w:rPr>
            </w:pPr>
            <w:r>
              <w:rPr>
                <w:sz w:val="24"/>
              </w:rPr>
              <w:t>同时在四个以上检验、检测机构中执业或屡教不改的。</w:t>
            </w:r>
          </w:p>
        </w:tc>
        <w:tc>
          <w:tcPr>
            <w:tcW w:w="3580" w:type="dxa"/>
          </w:tcPr>
          <w:p>
            <w:pPr>
              <w:pStyle w:val="7"/>
              <w:spacing w:before="79"/>
              <w:ind w:left="112"/>
              <w:rPr>
                <w:sz w:val="24"/>
              </w:rPr>
            </w:pPr>
            <w:r>
              <w:rPr>
                <w:spacing w:val="-25"/>
                <w:sz w:val="24"/>
              </w:rPr>
              <w:t xml:space="preserve">处 </w:t>
            </w:r>
            <w:r>
              <w:rPr>
                <w:sz w:val="24"/>
              </w:rPr>
              <w:t>3</w:t>
            </w:r>
            <w:r>
              <w:rPr>
                <w:spacing w:val="-19"/>
                <w:sz w:val="24"/>
              </w:rPr>
              <w:t xml:space="preserve"> 万元以上 </w:t>
            </w:r>
            <w:r>
              <w:rPr>
                <w:sz w:val="24"/>
              </w:rPr>
              <w:t>5</w:t>
            </w:r>
            <w:r>
              <w:rPr>
                <w:spacing w:val="-12"/>
                <w:sz w:val="24"/>
              </w:rPr>
              <w:t xml:space="preserve"> 万元以下罚款并</w:t>
            </w:r>
          </w:p>
          <w:p>
            <w:pPr>
              <w:pStyle w:val="7"/>
              <w:spacing w:line="400" w:lineRule="atLeast"/>
              <w:ind w:left="112" w:right="85"/>
              <w:rPr>
                <w:sz w:val="24"/>
              </w:rPr>
            </w:pPr>
            <w:r>
              <w:rPr>
                <w:sz w:val="24"/>
              </w:rPr>
              <w:t>吊销其资格；情节严重的，吊销机构资质和有关人员的资格。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641" w:type="dxa"/>
            <w:vMerge w:val="restart"/>
          </w:tcPr>
          <w:p>
            <w:pPr>
              <w:pStyle w:val="7"/>
              <w:rPr>
                <w:rFonts w:ascii="Times New Roman"/>
                <w:sz w:val="24"/>
              </w:rPr>
            </w:pPr>
          </w:p>
          <w:p>
            <w:pPr>
              <w:pStyle w:val="7"/>
              <w:rPr>
                <w:rFonts w:ascii="Times New Roman"/>
                <w:sz w:val="24"/>
              </w:rPr>
            </w:pPr>
          </w:p>
          <w:p>
            <w:pPr>
              <w:pStyle w:val="7"/>
              <w:spacing w:before="10"/>
              <w:rPr>
                <w:rFonts w:ascii="Times New Roman"/>
                <w:sz w:val="30"/>
              </w:rPr>
            </w:pPr>
          </w:p>
          <w:p>
            <w:pPr>
              <w:pStyle w:val="7"/>
              <w:ind w:left="143"/>
              <w:rPr>
                <w:sz w:val="24"/>
              </w:rPr>
            </w:pPr>
            <w:r>
              <w:rPr>
                <w:sz w:val="24"/>
              </w:rPr>
              <w:t>160</w:t>
            </w:r>
          </w:p>
        </w:tc>
        <w:tc>
          <w:tcPr>
            <w:tcW w:w="1519" w:type="dxa"/>
            <w:vMerge w:val="restart"/>
          </w:tcPr>
          <w:p>
            <w:pPr>
              <w:pStyle w:val="7"/>
              <w:rPr>
                <w:rFonts w:ascii="Times New Roman"/>
                <w:sz w:val="24"/>
              </w:rPr>
            </w:pPr>
          </w:p>
          <w:p>
            <w:pPr>
              <w:pStyle w:val="7"/>
              <w:spacing w:before="2"/>
              <w:rPr>
                <w:rFonts w:ascii="Times New Roman"/>
                <w:sz w:val="20"/>
              </w:rPr>
            </w:pPr>
          </w:p>
          <w:p>
            <w:pPr>
              <w:pStyle w:val="7"/>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7"/>
              <w:spacing w:before="105" w:line="312" w:lineRule="auto"/>
              <w:ind w:left="107" w:right="88"/>
              <w:jc w:val="both"/>
              <w:rPr>
                <w:sz w:val="24"/>
              </w:rPr>
            </w:pPr>
            <w:r>
              <w:rPr>
                <w:spacing w:val="-7"/>
                <w:sz w:val="24"/>
              </w:rPr>
              <w:t>第九十五条第一款 违反本法规定，特种设</w:t>
            </w:r>
            <w:r>
              <w:rPr>
                <w:spacing w:val="-15"/>
                <w:sz w:val="24"/>
              </w:rPr>
              <w:t>备生产、经营、使用单位或者检验、检测机</w:t>
            </w:r>
            <w:r>
              <w:rPr>
                <w:spacing w:val="1"/>
                <w:sz w:val="24"/>
              </w:rPr>
              <w:t>构拒不接受负责特种设备安全监督管理的部门依法实施的监督检查的，责令限期改</w:t>
            </w:r>
          </w:p>
          <w:p>
            <w:pPr>
              <w:pStyle w:val="7"/>
              <w:spacing w:before="2"/>
              <w:ind w:left="107"/>
              <w:rPr>
                <w:sz w:val="24"/>
              </w:rPr>
            </w:pPr>
            <w:r>
              <w:rPr>
                <w:spacing w:val="-15"/>
                <w:sz w:val="24"/>
              </w:rPr>
              <w:t>正；逾期未改正的，责令停产停业整顿，处</w:t>
            </w:r>
          </w:p>
        </w:tc>
        <w:tc>
          <w:tcPr>
            <w:tcW w:w="693" w:type="dxa"/>
          </w:tcPr>
          <w:p>
            <w:pPr>
              <w:pStyle w:val="7"/>
              <w:rPr>
                <w:rFonts w:ascii="Times New Roman"/>
                <w:sz w:val="34"/>
              </w:rPr>
            </w:pPr>
          </w:p>
          <w:p>
            <w:pPr>
              <w:pStyle w:val="7"/>
              <w:ind w:right="92"/>
              <w:jc w:val="right"/>
              <w:rPr>
                <w:sz w:val="24"/>
              </w:rPr>
            </w:pPr>
            <w:r>
              <w:rPr>
                <w:sz w:val="24"/>
              </w:rPr>
              <w:t>较轻</w:t>
            </w:r>
          </w:p>
        </w:tc>
        <w:tc>
          <w:tcPr>
            <w:tcW w:w="3599" w:type="dxa"/>
          </w:tcPr>
          <w:p>
            <w:pPr>
              <w:pStyle w:val="7"/>
              <w:rPr>
                <w:rFonts w:ascii="Times New Roman"/>
                <w:sz w:val="34"/>
              </w:rPr>
            </w:pPr>
          </w:p>
          <w:p>
            <w:pPr>
              <w:pStyle w:val="7"/>
              <w:ind w:left="111"/>
              <w:rPr>
                <w:sz w:val="24"/>
              </w:rPr>
            </w:pPr>
            <w:r>
              <w:rPr>
                <w:sz w:val="24"/>
              </w:rPr>
              <w:t>初次违法的。</w:t>
            </w:r>
          </w:p>
        </w:tc>
        <w:tc>
          <w:tcPr>
            <w:tcW w:w="3580" w:type="dxa"/>
          </w:tcPr>
          <w:p>
            <w:pPr>
              <w:pStyle w:val="7"/>
              <w:spacing w:before="189" w:line="312" w:lineRule="auto"/>
              <w:ind w:left="112" w:right="-44"/>
              <w:rPr>
                <w:sz w:val="24"/>
              </w:rPr>
            </w:pPr>
            <w:r>
              <w:rPr>
                <w:spacing w:val="-11"/>
                <w:sz w:val="24"/>
              </w:rPr>
              <w:t xml:space="preserve">逾期未改的，责令停产停业整顿， </w:t>
            </w:r>
            <w:r>
              <w:rPr>
                <w:spacing w:val="-38"/>
                <w:sz w:val="24"/>
              </w:rPr>
              <w:t xml:space="preserve">处 </w:t>
            </w:r>
            <w:r>
              <w:rPr>
                <w:sz w:val="24"/>
              </w:rPr>
              <w:t>2</w:t>
            </w:r>
            <w:r>
              <w:rPr>
                <w:spacing w:val="-24"/>
                <w:sz w:val="24"/>
              </w:rPr>
              <w:t xml:space="preserve"> 万元以上 </w:t>
            </w:r>
            <w:r>
              <w:rPr>
                <w:sz w:val="24"/>
              </w:rPr>
              <w:t>10</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spacing w:before="9"/>
              <w:rPr>
                <w:rFonts w:ascii="Times New Roman"/>
                <w:sz w:val="33"/>
              </w:rPr>
            </w:pPr>
          </w:p>
          <w:p>
            <w:pPr>
              <w:pStyle w:val="7"/>
              <w:ind w:right="92"/>
              <w:jc w:val="right"/>
              <w:rPr>
                <w:sz w:val="24"/>
              </w:rPr>
            </w:pPr>
            <w:r>
              <w:rPr>
                <w:sz w:val="24"/>
              </w:rPr>
              <w:t>一般</w:t>
            </w:r>
          </w:p>
        </w:tc>
        <w:tc>
          <w:tcPr>
            <w:tcW w:w="3599" w:type="dxa"/>
          </w:tcPr>
          <w:p>
            <w:pPr>
              <w:pStyle w:val="7"/>
              <w:spacing w:before="9"/>
              <w:rPr>
                <w:rFonts w:ascii="Times New Roman"/>
                <w:sz w:val="33"/>
              </w:rPr>
            </w:pPr>
          </w:p>
          <w:p>
            <w:pPr>
              <w:pStyle w:val="7"/>
              <w:ind w:left="111"/>
              <w:rPr>
                <w:sz w:val="24"/>
              </w:rPr>
            </w:pPr>
            <w:r>
              <w:rPr>
                <w:sz w:val="24"/>
              </w:rPr>
              <w:t>再次违法的。</w:t>
            </w:r>
          </w:p>
        </w:tc>
        <w:tc>
          <w:tcPr>
            <w:tcW w:w="3580" w:type="dxa"/>
          </w:tcPr>
          <w:p>
            <w:pPr>
              <w:pStyle w:val="7"/>
              <w:spacing w:before="189" w:line="312" w:lineRule="auto"/>
              <w:ind w:left="112" w:right="-44"/>
              <w:rPr>
                <w:sz w:val="24"/>
              </w:rPr>
            </w:pPr>
            <w:r>
              <w:rPr>
                <w:spacing w:val="-11"/>
                <w:sz w:val="24"/>
              </w:rPr>
              <w:t xml:space="preserve">逾期未改的，责令停产停业整顿， </w:t>
            </w:r>
            <w:r>
              <w:rPr>
                <w:spacing w:val="-45"/>
                <w:sz w:val="24"/>
              </w:rPr>
              <w:t xml:space="preserve">处 </w:t>
            </w:r>
            <w:r>
              <w:rPr>
                <w:sz w:val="24"/>
              </w:rPr>
              <w:t>10</w:t>
            </w:r>
            <w:r>
              <w:rPr>
                <w:spacing w:val="-30"/>
                <w:sz w:val="24"/>
              </w:rPr>
              <w:t xml:space="preserve"> 万元以上 </w:t>
            </w:r>
            <w:r>
              <w:rPr>
                <w:sz w:val="24"/>
              </w:rPr>
              <w:t>15</w:t>
            </w:r>
            <w:r>
              <w:rPr>
                <w:spacing w:val="-15"/>
                <w:sz w:val="24"/>
              </w:rPr>
              <w:t xml:space="preserve"> 万元以下罚款。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641" w:type="dxa"/>
          </w:tcPr>
          <w:p>
            <w:pPr>
              <w:pStyle w:val="7"/>
              <w:rPr>
                <w:rFonts w:ascii="Times New Roman"/>
                <w:sz w:val="24"/>
              </w:rPr>
            </w:pPr>
          </w:p>
        </w:tc>
        <w:tc>
          <w:tcPr>
            <w:tcW w:w="1519" w:type="dxa"/>
          </w:tcPr>
          <w:p>
            <w:pPr>
              <w:pStyle w:val="7"/>
              <w:rPr>
                <w:rFonts w:ascii="Times New Roman"/>
                <w:sz w:val="24"/>
              </w:rPr>
            </w:pPr>
          </w:p>
        </w:tc>
        <w:tc>
          <w:tcPr>
            <w:tcW w:w="4605" w:type="dxa"/>
          </w:tcPr>
          <w:p>
            <w:pPr>
              <w:pStyle w:val="7"/>
              <w:spacing w:before="81"/>
              <w:ind w:left="107"/>
              <w:rPr>
                <w:sz w:val="24"/>
              </w:rPr>
            </w:pPr>
            <w:r>
              <w:rPr>
                <w:sz w:val="24"/>
              </w:rPr>
              <w:t>二万元以上二十万元以下罚款。</w:t>
            </w:r>
          </w:p>
        </w:tc>
        <w:tc>
          <w:tcPr>
            <w:tcW w:w="693" w:type="dxa"/>
          </w:tcPr>
          <w:p>
            <w:pPr>
              <w:pStyle w:val="7"/>
              <w:rPr>
                <w:rFonts w:ascii="Times New Roman"/>
                <w:sz w:val="34"/>
              </w:rPr>
            </w:pPr>
          </w:p>
          <w:p>
            <w:pPr>
              <w:pStyle w:val="7"/>
              <w:ind w:right="92"/>
              <w:jc w:val="right"/>
              <w:rPr>
                <w:sz w:val="24"/>
              </w:rPr>
            </w:pPr>
            <w:r>
              <w:rPr>
                <w:sz w:val="24"/>
              </w:rPr>
              <w:t>较重</w:t>
            </w:r>
          </w:p>
        </w:tc>
        <w:tc>
          <w:tcPr>
            <w:tcW w:w="3599" w:type="dxa"/>
          </w:tcPr>
          <w:p>
            <w:pPr>
              <w:pStyle w:val="7"/>
              <w:rPr>
                <w:rFonts w:ascii="Times New Roman"/>
                <w:sz w:val="34"/>
              </w:rPr>
            </w:pPr>
          </w:p>
          <w:p>
            <w:pPr>
              <w:pStyle w:val="7"/>
              <w:ind w:left="111"/>
              <w:rPr>
                <w:sz w:val="24"/>
              </w:rPr>
            </w:pPr>
            <w:r>
              <w:rPr>
                <w:sz w:val="24"/>
              </w:rPr>
              <w:t>屡教不改的。</w:t>
            </w:r>
          </w:p>
        </w:tc>
        <w:tc>
          <w:tcPr>
            <w:tcW w:w="3580" w:type="dxa"/>
          </w:tcPr>
          <w:p>
            <w:pPr>
              <w:pStyle w:val="7"/>
              <w:spacing w:before="189" w:line="312" w:lineRule="auto"/>
              <w:ind w:left="112" w:right="-44"/>
              <w:rPr>
                <w:sz w:val="24"/>
              </w:rPr>
            </w:pPr>
            <w:r>
              <w:rPr>
                <w:spacing w:val="-11"/>
                <w:sz w:val="24"/>
              </w:rPr>
              <w:t xml:space="preserve">逾期未改的，责令停产停业整顿， </w:t>
            </w:r>
            <w:r>
              <w:rPr>
                <w:spacing w:val="-45"/>
                <w:sz w:val="24"/>
              </w:rPr>
              <w:t xml:space="preserve">处 </w:t>
            </w:r>
            <w:r>
              <w:rPr>
                <w:sz w:val="24"/>
              </w:rPr>
              <w:t>15</w:t>
            </w:r>
            <w:r>
              <w:rPr>
                <w:spacing w:val="-30"/>
                <w:sz w:val="24"/>
              </w:rPr>
              <w:t xml:space="preserve"> 万元以上 </w:t>
            </w:r>
            <w:r>
              <w:rPr>
                <w:sz w:val="24"/>
              </w:rPr>
              <w:t>20</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7"/>
              </w:rPr>
            </w:pPr>
          </w:p>
          <w:p>
            <w:pPr>
              <w:pStyle w:val="7"/>
              <w:ind w:left="143"/>
              <w:rPr>
                <w:sz w:val="24"/>
              </w:rPr>
            </w:pPr>
            <w:r>
              <w:rPr>
                <w:sz w:val="24"/>
              </w:rPr>
              <w:t>161</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2"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7"/>
              <w:rPr>
                <w:rFonts w:ascii="Times New Roman"/>
                <w:sz w:val="24"/>
              </w:rPr>
            </w:pPr>
          </w:p>
          <w:p>
            <w:pPr>
              <w:pStyle w:val="7"/>
              <w:tabs>
                <w:tab w:val="left" w:pos="2231"/>
              </w:tabs>
              <w:spacing w:before="141" w:line="312" w:lineRule="auto"/>
              <w:ind w:left="107" w:right="-15"/>
              <w:rPr>
                <w:sz w:val="24"/>
              </w:rPr>
            </w:pPr>
            <w:r>
              <w:rPr>
                <w:spacing w:val="-3"/>
                <w:sz w:val="24"/>
              </w:rPr>
              <w:t>第</w:t>
            </w:r>
            <w:r>
              <w:rPr>
                <w:spacing w:val="-5"/>
                <w:sz w:val="24"/>
              </w:rPr>
              <w:t>九十五</w:t>
            </w:r>
            <w:r>
              <w:rPr>
                <w:spacing w:val="-3"/>
                <w:sz w:val="24"/>
              </w:rPr>
              <w:t>条</w:t>
            </w:r>
            <w:r>
              <w:rPr>
                <w:spacing w:val="-5"/>
                <w:sz w:val="24"/>
              </w:rPr>
              <w:t>第二</w:t>
            </w:r>
            <w:r>
              <w:rPr>
                <w:sz w:val="24"/>
              </w:rPr>
              <w:t>款</w:t>
            </w:r>
            <w:r>
              <w:rPr>
                <w:sz w:val="24"/>
              </w:rPr>
              <w:tab/>
            </w:r>
            <w:r>
              <w:rPr>
                <w:spacing w:val="-5"/>
                <w:sz w:val="24"/>
              </w:rPr>
              <w:t>特</w:t>
            </w:r>
            <w:r>
              <w:rPr>
                <w:spacing w:val="-3"/>
                <w:sz w:val="24"/>
              </w:rPr>
              <w:t>种</w:t>
            </w:r>
            <w:r>
              <w:rPr>
                <w:spacing w:val="-5"/>
                <w:sz w:val="24"/>
              </w:rPr>
              <w:t>设备生</w:t>
            </w:r>
            <w:r>
              <w:rPr>
                <w:spacing w:val="-3"/>
                <w:sz w:val="24"/>
              </w:rPr>
              <w:t>产</w:t>
            </w:r>
            <w:r>
              <w:rPr>
                <w:spacing w:val="-5"/>
                <w:sz w:val="24"/>
              </w:rPr>
              <w:t>、经</w:t>
            </w:r>
            <w:r>
              <w:rPr>
                <w:spacing w:val="-3"/>
                <w:sz w:val="24"/>
              </w:rPr>
              <w:t>营</w:t>
            </w:r>
            <w:r>
              <w:rPr>
                <w:sz w:val="24"/>
              </w:rPr>
              <w:t>、</w:t>
            </w:r>
            <w:r>
              <w:rPr>
                <w:spacing w:val="-3"/>
                <w:sz w:val="24"/>
              </w:rPr>
              <w:t>使</w:t>
            </w:r>
            <w:r>
              <w:rPr>
                <w:spacing w:val="-5"/>
                <w:sz w:val="24"/>
              </w:rPr>
              <w:t>用单位</w:t>
            </w:r>
            <w:r>
              <w:rPr>
                <w:spacing w:val="-3"/>
                <w:sz w:val="24"/>
              </w:rPr>
              <w:t>擅</w:t>
            </w:r>
            <w:r>
              <w:rPr>
                <w:spacing w:val="-5"/>
                <w:sz w:val="24"/>
              </w:rPr>
              <w:t>自动</w:t>
            </w:r>
            <w:r>
              <w:rPr>
                <w:spacing w:val="-3"/>
                <w:sz w:val="24"/>
              </w:rPr>
              <w:t>用</w:t>
            </w:r>
            <w:r>
              <w:rPr>
                <w:spacing w:val="-37"/>
                <w:sz w:val="24"/>
              </w:rPr>
              <w:t>、</w:t>
            </w:r>
            <w:r>
              <w:rPr>
                <w:spacing w:val="-5"/>
                <w:sz w:val="24"/>
              </w:rPr>
              <w:t>调</w:t>
            </w:r>
            <w:r>
              <w:rPr>
                <w:spacing w:val="-3"/>
                <w:sz w:val="24"/>
              </w:rPr>
              <w:t>换</w:t>
            </w:r>
            <w:r>
              <w:rPr>
                <w:spacing w:val="-37"/>
                <w:sz w:val="24"/>
              </w:rPr>
              <w:t>、</w:t>
            </w:r>
            <w:r>
              <w:rPr>
                <w:spacing w:val="-5"/>
                <w:sz w:val="24"/>
              </w:rPr>
              <w:t>转</w:t>
            </w:r>
            <w:r>
              <w:rPr>
                <w:spacing w:val="-3"/>
                <w:sz w:val="24"/>
              </w:rPr>
              <w:t>移</w:t>
            </w:r>
            <w:r>
              <w:rPr>
                <w:spacing w:val="-37"/>
                <w:sz w:val="24"/>
              </w:rPr>
              <w:t>、</w:t>
            </w:r>
            <w:r>
              <w:rPr>
                <w:spacing w:val="-3"/>
                <w:sz w:val="24"/>
              </w:rPr>
              <w:t>损</w:t>
            </w:r>
            <w:r>
              <w:rPr>
                <w:spacing w:val="-5"/>
                <w:sz w:val="24"/>
              </w:rPr>
              <w:t>毁被</w:t>
            </w:r>
            <w:r>
              <w:rPr>
                <w:sz w:val="24"/>
              </w:rPr>
              <w:t>查</w:t>
            </w:r>
            <w:r>
              <w:rPr>
                <w:spacing w:val="-3"/>
                <w:sz w:val="24"/>
              </w:rPr>
              <w:t>封</w:t>
            </w:r>
            <w:r>
              <w:rPr>
                <w:spacing w:val="-51"/>
                <w:sz w:val="24"/>
              </w:rPr>
              <w:t>、</w:t>
            </w:r>
            <w:r>
              <w:rPr>
                <w:spacing w:val="-5"/>
                <w:sz w:val="24"/>
              </w:rPr>
              <w:t>扣押</w:t>
            </w:r>
            <w:r>
              <w:rPr>
                <w:spacing w:val="-3"/>
                <w:sz w:val="24"/>
              </w:rPr>
              <w:t>的</w:t>
            </w:r>
            <w:r>
              <w:rPr>
                <w:spacing w:val="-5"/>
                <w:sz w:val="24"/>
              </w:rPr>
              <w:t>特种</w:t>
            </w:r>
            <w:r>
              <w:rPr>
                <w:spacing w:val="-3"/>
                <w:sz w:val="24"/>
              </w:rPr>
              <w:t>设</w:t>
            </w:r>
            <w:r>
              <w:rPr>
                <w:spacing w:val="-5"/>
                <w:sz w:val="24"/>
              </w:rPr>
              <w:t>备或</w:t>
            </w:r>
            <w:r>
              <w:rPr>
                <w:spacing w:val="-3"/>
                <w:sz w:val="24"/>
              </w:rPr>
              <w:t>者</w:t>
            </w:r>
            <w:r>
              <w:rPr>
                <w:spacing w:val="-5"/>
                <w:sz w:val="24"/>
              </w:rPr>
              <w:t>其主要</w:t>
            </w:r>
            <w:r>
              <w:rPr>
                <w:spacing w:val="-3"/>
                <w:sz w:val="24"/>
              </w:rPr>
              <w:t>部</w:t>
            </w:r>
            <w:r>
              <w:rPr>
                <w:spacing w:val="-5"/>
                <w:sz w:val="24"/>
              </w:rPr>
              <w:t>件的</w:t>
            </w:r>
            <w:r>
              <w:rPr>
                <w:spacing w:val="-49"/>
                <w:sz w:val="24"/>
              </w:rPr>
              <w:t>，</w:t>
            </w:r>
            <w:r>
              <w:rPr>
                <w:sz w:val="24"/>
              </w:rPr>
              <w:t>责</w:t>
            </w:r>
            <w:r>
              <w:rPr>
                <w:spacing w:val="-3"/>
                <w:sz w:val="24"/>
              </w:rPr>
              <w:t>令</w:t>
            </w:r>
            <w:r>
              <w:rPr>
                <w:spacing w:val="-5"/>
                <w:sz w:val="24"/>
              </w:rPr>
              <w:t>改正，</w:t>
            </w:r>
            <w:r>
              <w:rPr>
                <w:spacing w:val="-3"/>
                <w:sz w:val="24"/>
              </w:rPr>
              <w:t>处</w:t>
            </w:r>
            <w:r>
              <w:rPr>
                <w:spacing w:val="-5"/>
                <w:sz w:val="24"/>
              </w:rPr>
              <w:t>五万</w:t>
            </w:r>
            <w:r>
              <w:rPr>
                <w:spacing w:val="-3"/>
                <w:sz w:val="24"/>
              </w:rPr>
              <w:t>元</w:t>
            </w:r>
            <w:r>
              <w:rPr>
                <w:spacing w:val="-5"/>
                <w:sz w:val="24"/>
              </w:rPr>
              <w:t>以上</w:t>
            </w:r>
            <w:r>
              <w:rPr>
                <w:spacing w:val="-3"/>
                <w:sz w:val="24"/>
              </w:rPr>
              <w:t>二</w:t>
            </w:r>
            <w:r>
              <w:rPr>
                <w:spacing w:val="-5"/>
                <w:sz w:val="24"/>
              </w:rPr>
              <w:t>十万元</w:t>
            </w:r>
            <w:r>
              <w:rPr>
                <w:spacing w:val="-3"/>
                <w:sz w:val="24"/>
              </w:rPr>
              <w:t>以</w:t>
            </w:r>
            <w:r>
              <w:rPr>
                <w:spacing w:val="-5"/>
                <w:sz w:val="24"/>
              </w:rPr>
              <w:t>下罚</w:t>
            </w:r>
            <w:r>
              <w:rPr>
                <w:spacing w:val="-3"/>
                <w:sz w:val="24"/>
              </w:rPr>
              <w:t>款</w:t>
            </w:r>
            <w:r>
              <w:rPr>
                <w:sz w:val="24"/>
              </w:rPr>
              <w:t xml:space="preserve">； </w:t>
            </w:r>
            <w:r>
              <w:rPr>
                <w:spacing w:val="-3"/>
                <w:sz w:val="24"/>
              </w:rPr>
              <w:t>情</w:t>
            </w:r>
            <w:r>
              <w:rPr>
                <w:spacing w:val="-5"/>
                <w:sz w:val="24"/>
              </w:rPr>
              <w:t>节严重</w:t>
            </w:r>
            <w:r>
              <w:rPr>
                <w:spacing w:val="-3"/>
                <w:sz w:val="24"/>
              </w:rPr>
              <w:t>的</w:t>
            </w:r>
            <w:r>
              <w:rPr>
                <w:spacing w:val="-51"/>
                <w:sz w:val="24"/>
              </w:rPr>
              <w:t>，</w:t>
            </w:r>
            <w:r>
              <w:rPr>
                <w:spacing w:val="-5"/>
                <w:sz w:val="24"/>
              </w:rPr>
              <w:t>吊</w:t>
            </w:r>
            <w:r>
              <w:rPr>
                <w:spacing w:val="-3"/>
                <w:sz w:val="24"/>
              </w:rPr>
              <w:t>销</w:t>
            </w:r>
            <w:r>
              <w:rPr>
                <w:spacing w:val="-5"/>
                <w:sz w:val="24"/>
              </w:rPr>
              <w:t>生产</w:t>
            </w:r>
            <w:r>
              <w:rPr>
                <w:spacing w:val="-3"/>
                <w:sz w:val="24"/>
              </w:rPr>
              <w:t>许</w:t>
            </w:r>
            <w:r>
              <w:rPr>
                <w:spacing w:val="-5"/>
                <w:sz w:val="24"/>
              </w:rPr>
              <w:t>可证</w:t>
            </w:r>
            <w:r>
              <w:rPr>
                <w:spacing w:val="-51"/>
                <w:sz w:val="24"/>
              </w:rPr>
              <w:t>，</w:t>
            </w:r>
            <w:r>
              <w:rPr>
                <w:spacing w:val="-3"/>
                <w:sz w:val="24"/>
              </w:rPr>
              <w:t>注</w:t>
            </w:r>
            <w:r>
              <w:rPr>
                <w:spacing w:val="-5"/>
                <w:sz w:val="24"/>
              </w:rPr>
              <w:t>销特</w:t>
            </w:r>
            <w:r>
              <w:rPr>
                <w:spacing w:val="-3"/>
                <w:sz w:val="24"/>
              </w:rPr>
              <w:t>种</w:t>
            </w:r>
            <w:r>
              <w:rPr>
                <w:sz w:val="24"/>
              </w:rPr>
              <w:t>设</w:t>
            </w:r>
            <w:r>
              <w:rPr>
                <w:spacing w:val="-3"/>
                <w:sz w:val="24"/>
              </w:rPr>
              <w:t>备</w:t>
            </w:r>
            <w:r>
              <w:rPr>
                <w:spacing w:val="-5"/>
                <w:sz w:val="24"/>
              </w:rPr>
              <w:t>使用登</w:t>
            </w:r>
            <w:r>
              <w:rPr>
                <w:spacing w:val="-3"/>
                <w:sz w:val="24"/>
              </w:rPr>
              <w:t>记</w:t>
            </w:r>
            <w:r>
              <w:rPr>
                <w:spacing w:val="-5"/>
                <w:sz w:val="24"/>
              </w:rPr>
              <w:t>证书</w:t>
            </w:r>
            <w:r>
              <w:rPr>
                <w:sz w:val="24"/>
              </w:rPr>
              <w:t>。</w:t>
            </w:r>
          </w:p>
        </w:tc>
        <w:tc>
          <w:tcPr>
            <w:tcW w:w="693" w:type="dxa"/>
          </w:tcPr>
          <w:p>
            <w:pPr>
              <w:pStyle w:val="7"/>
              <w:spacing w:before="9"/>
              <w:rPr>
                <w:rFonts w:ascii="Times New Roman"/>
                <w:sz w:val="33"/>
              </w:rPr>
            </w:pPr>
          </w:p>
          <w:p>
            <w:pPr>
              <w:pStyle w:val="7"/>
              <w:ind w:right="92"/>
              <w:jc w:val="right"/>
              <w:rPr>
                <w:sz w:val="24"/>
              </w:rPr>
            </w:pPr>
            <w:r>
              <w:rPr>
                <w:sz w:val="24"/>
              </w:rPr>
              <w:t>较轻</w:t>
            </w:r>
          </w:p>
        </w:tc>
        <w:tc>
          <w:tcPr>
            <w:tcW w:w="3599" w:type="dxa"/>
          </w:tcPr>
          <w:p>
            <w:pPr>
              <w:pStyle w:val="7"/>
              <w:spacing w:before="9"/>
              <w:rPr>
                <w:rFonts w:ascii="Times New Roman"/>
                <w:sz w:val="33"/>
              </w:rPr>
            </w:pPr>
          </w:p>
          <w:p>
            <w:pPr>
              <w:pStyle w:val="7"/>
              <w:ind w:left="111"/>
              <w:rPr>
                <w:sz w:val="24"/>
              </w:rPr>
            </w:pPr>
            <w:r>
              <w:rPr>
                <w:sz w:val="24"/>
              </w:rPr>
              <w:t>主动恢复原状的。</w:t>
            </w:r>
          </w:p>
        </w:tc>
        <w:tc>
          <w:tcPr>
            <w:tcW w:w="3580" w:type="dxa"/>
          </w:tcPr>
          <w:p>
            <w:pPr>
              <w:pStyle w:val="7"/>
              <w:spacing w:before="189" w:line="312" w:lineRule="auto"/>
              <w:ind w:left="112" w:right="-44"/>
              <w:rPr>
                <w:sz w:val="24"/>
              </w:rPr>
            </w:pPr>
            <w:r>
              <w:rPr>
                <w:spacing w:val="-11"/>
                <w:sz w:val="24"/>
              </w:rPr>
              <w:t xml:space="preserve">逾期未改的，责令停产停业整顿， </w:t>
            </w:r>
            <w:r>
              <w:rPr>
                <w:spacing w:val="-38"/>
                <w:sz w:val="24"/>
              </w:rPr>
              <w:t xml:space="preserve">处 </w:t>
            </w:r>
            <w:r>
              <w:rPr>
                <w:sz w:val="24"/>
              </w:rPr>
              <w:t>2</w:t>
            </w:r>
            <w:r>
              <w:rPr>
                <w:spacing w:val="-24"/>
                <w:sz w:val="24"/>
              </w:rPr>
              <w:t xml:space="preserve"> 万元以上 </w:t>
            </w:r>
            <w:r>
              <w:rPr>
                <w:sz w:val="24"/>
              </w:rPr>
              <w:t>10</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spacing w:before="9"/>
              <w:rPr>
                <w:rFonts w:ascii="Times New Roman"/>
                <w:sz w:val="33"/>
              </w:rPr>
            </w:pPr>
          </w:p>
          <w:p>
            <w:pPr>
              <w:pStyle w:val="7"/>
              <w:ind w:right="92"/>
              <w:jc w:val="right"/>
              <w:rPr>
                <w:sz w:val="24"/>
              </w:rPr>
            </w:pPr>
            <w:r>
              <w:rPr>
                <w:sz w:val="24"/>
              </w:rPr>
              <w:t>一般</w:t>
            </w:r>
          </w:p>
        </w:tc>
        <w:tc>
          <w:tcPr>
            <w:tcW w:w="3599" w:type="dxa"/>
          </w:tcPr>
          <w:p>
            <w:pPr>
              <w:pStyle w:val="7"/>
              <w:spacing w:before="9"/>
              <w:rPr>
                <w:rFonts w:ascii="Times New Roman"/>
                <w:sz w:val="33"/>
              </w:rPr>
            </w:pPr>
          </w:p>
          <w:p>
            <w:pPr>
              <w:pStyle w:val="7"/>
              <w:ind w:left="111"/>
              <w:rPr>
                <w:sz w:val="24"/>
              </w:rPr>
            </w:pPr>
            <w:r>
              <w:rPr>
                <w:sz w:val="24"/>
              </w:rPr>
              <w:t>无法恢复原状的。</w:t>
            </w:r>
          </w:p>
        </w:tc>
        <w:tc>
          <w:tcPr>
            <w:tcW w:w="3580" w:type="dxa"/>
          </w:tcPr>
          <w:p>
            <w:pPr>
              <w:pStyle w:val="7"/>
              <w:spacing w:before="189" w:line="312" w:lineRule="auto"/>
              <w:ind w:left="112" w:right="-44"/>
              <w:rPr>
                <w:sz w:val="24"/>
              </w:rPr>
            </w:pPr>
            <w:r>
              <w:rPr>
                <w:spacing w:val="-11"/>
                <w:sz w:val="24"/>
              </w:rPr>
              <w:t xml:space="preserve">逾期未改的，责令停产停业整顿， </w:t>
            </w:r>
            <w:r>
              <w:rPr>
                <w:spacing w:val="-45"/>
                <w:sz w:val="24"/>
              </w:rPr>
              <w:t xml:space="preserve">处 </w:t>
            </w:r>
            <w:r>
              <w:rPr>
                <w:sz w:val="24"/>
              </w:rPr>
              <w:t>10</w:t>
            </w:r>
            <w:r>
              <w:rPr>
                <w:spacing w:val="-30"/>
                <w:sz w:val="24"/>
              </w:rPr>
              <w:t xml:space="preserve"> 万元以上 </w:t>
            </w:r>
            <w:r>
              <w:rPr>
                <w:sz w:val="24"/>
              </w:rPr>
              <w:t>15</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spacing w:before="9"/>
              <w:rPr>
                <w:rFonts w:ascii="Times New Roman"/>
                <w:sz w:val="33"/>
              </w:rPr>
            </w:pPr>
          </w:p>
          <w:p>
            <w:pPr>
              <w:pStyle w:val="7"/>
              <w:ind w:right="92"/>
              <w:jc w:val="right"/>
              <w:rPr>
                <w:sz w:val="24"/>
              </w:rPr>
            </w:pPr>
            <w:r>
              <w:rPr>
                <w:sz w:val="24"/>
              </w:rPr>
              <w:t>较重</w:t>
            </w:r>
          </w:p>
        </w:tc>
        <w:tc>
          <w:tcPr>
            <w:tcW w:w="3599" w:type="dxa"/>
          </w:tcPr>
          <w:p>
            <w:pPr>
              <w:pStyle w:val="7"/>
              <w:spacing w:before="9"/>
              <w:rPr>
                <w:rFonts w:ascii="Times New Roman"/>
                <w:sz w:val="33"/>
              </w:rPr>
            </w:pPr>
          </w:p>
          <w:p>
            <w:pPr>
              <w:pStyle w:val="7"/>
              <w:ind w:left="111"/>
              <w:rPr>
                <w:sz w:val="24"/>
              </w:rPr>
            </w:pPr>
            <w:r>
              <w:rPr>
                <w:sz w:val="24"/>
              </w:rPr>
              <w:t>拒不改正的。</w:t>
            </w:r>
          </w:p>
        </w:tc>
        <w:tc>
          <w:tcPr>
            <w:tcW w:w="3580" w:type="dxa"/>
          </w:tcPr>
          <w:p>
            <w:pPr>
              <w:pStyle w:val="7"/>
              <w:spacing w:before="189" w:line="312" w:lineRule="auto"/>
              <w:ind w:left="112" w:right="-44"/>
              <w:rPr>
                <w:sz w:val="24"/>
              </w:rPr>
            </w:pPr>
            <w:r>
              <w:rPr>
                <w:spacing w:val="-11"/>
                <w:sz w:val="24"/>
              </w:rPr>
              <w:t xml:space="preserve">逾期未改的，责令停产停业整顿， </w:t>
            </w:r>
            <w:r>
              <w:rPr>
                <w:spacing w:val="-45"/>
                <w:sz w:val="24"/>
              </w:rPr>
              <w:t xml:space="preserve">处 </w:t>
            </w:r>
            <w:r>
              <w:rPr>
                <w:sz w:val="24"/>
              </w:rPr>
              <w:t>15</w:t>
            </w:r>
            <w:r>
              <w:rPr>
                <w:spacing w:val="-30"/>
                <w:sz w:val="24"/>
              </w:rPr>
              <w:t xml:space="preserve"> 万元以上 </w:t>
            </w:r>
            <w:r>
              <w:rPr>
                <w:sz w:val="24"/>
              </w:rPr>
              <w:t>20</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7"/>
              <w:ind w:left="143"/>
              <w:rPr>
                <w:sz w:val="24"/>
              </w:rPr>
            </w:pPr>
            <w:r>
              <w:rPr>
                <w:sz w:val="24"/>
              </w:rPr>
              <w:t>162</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9"/>
              </w:rPr>
            </w:pPr>
          </w:p>
          <w:p>
            <w:pPr>
              <w:pStyle w:val="7"/>
              <w:spacing w:line="312" w:lineRule="auto"/>
              <w:ind w:left="109" w:right="88"/>
              <w:jc w:val="both"/>
              <w:rPr>
                <w:sz w:val="24"/>
              </w:rPr>
            </w:pPr>
            <w:r>
              <w:rPr>
                <w:sz w:val="24"/>
              </w:rPr>
              <w:t>《特种设备安全监察条例》</w:t>
            </w:r>
          </w:p>
        </w:tc>
        <w:tc>
          <w:tcPr>
            <w:tcW w:w="4605" w:type="dxa"/>
            <w:vMerge w:val="restart"/>
          </w:tcPr>
          <w:p>
            <w:pPr>
              <w:pStyle w:val="7"/>
              <w:spacing w:before="8"/>
              <w:rPr>
                <w:rFonts w:ascii="Times New Roman"/>
                <w:sz w:val="31"/>
              </w:rPr>
            </w:pPr>
          </w:p>
          <w:p>
            <w:pPr>
              <w:pStyle w:val="7"/>
              <w:spacing w:line="312" w:lineRule="auto"/>
              <w:ind w:left="107" w:right="-29"/>
              <w:rPr>
                <w:sz w:val="24"/>
              </w:rPr>
            </w:pPr>
            <w:r>
              <w:rPr>
                <w:spacing w:val="-4"/>
                <w:sz w:val="24"/>
              </w:rPr>
              <w:t>第七十二条 未经许可，擅自从事压力容器</w:t>
            </w:r>
            <w:r>
              <w:rPr>
                <w:spacing w:val="-14"/>
                <w:sz w:val="24"/>
              </w:rPr>
              <w:t>设计活动的，由特种设备安全监督管理部门</w:t>
            </w:r>
            <w:r>
              <w:rPr>
                <w:spacing w:val="-19"/>
                <w:sz w:val="24"/>
              </w:rPr>
              <w:t xml:space="preserve">予以取缔，处５万元以上 </w:t>
            </w:r>
            <w:r>
              <w:rPr>
                <w:sz w:val="24"/>
              </w:rPr>
              <w:t>20</w:t>
            </w:r>
            <w:r>
              <w:rPr>
                <w:spacing w:val="-14"/>
                <w:sz w:val="24"/>
              </w:rPr>
              <w:t xml:space="preserve"> 万元以下罚款； </w:t>
            </w:r>
            <w:r>
              <w:rPr>
                <w:spacing w:val="-19"/>
                <w:sz w:val="24"/>
              </w:rPr>
              <w:t xml:space="preserve">有违法所得的，没收违法所得；触犯刑律的， </w:t>
            </w:r>
            <w:r>
              <w:rPr>
                <w:spacing w:val="1"/>
                <w:sz w:val="24"/>
              </w:rPr>
              <w:t>对负有责任的主管人员和其他直接责任人员依照刑法关于非法经营罪或者其他罪的</w:t>
            </w:r>
            <w:r>
              <w:rPr>
                <w:spacing w:val="-5"/>
                <w:sz w:val="24"/>
              </w:rPr>
              <w:t>规定，依法追究刑事责任。</w:t>
            </w:r>
          </w:p>
        </w:tc>
        <w:tc>
          <w:tcPr>
            <w:tcW w:w="693"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right="92"/>
              <w:jc w:val="right"/>
              <w:rPr>
                <w:sz w:val="24"/>
              </w:rPr>
            </w:pPr>
            <w:r>
              <w:rPr>
                <w:sz w:val="24"/>
              </w:rPr>
              <w:t>较轻</w:t>
            </w:r>
          </w:p>
        </w:tc>
        <w:tc>
          <w:tcPr>
            <w:tcW w:w="3599" w:type="dxa"/>
          </w:tcPr>
          <w:p>
            <w:pPr>
              <w:pStyle w:val="7"/>
              <w:spacing w:before="79"/>
              <w:ind w:left="111"/>
              <w:rPr>
                <w:sz w:val="24"/>
              </w:rPr>
            </w:pPr>
            <w:r>
              <w:rPr>
                <w:sz w:val="24"/>
              </w:rPr>
              <w:t>有下列情形之一的：</w:t>
            </w:r>
          </w:p>
          <w:p>
            <w:pPr>
              <w:pStyle w:val="7"/>
              <w:spacing w:before="93" w:line="312" w:lineRule="auto"/>
              <w:ind w:left="111" w:right="86"/>
              <w:rPr>
                <w:sz w:val="24"/>
              </w:rPr>
            </w:pPr>
            <w:r>
              <w:rPr>
                <w:sz w:val="24"/>
              </w:rPr>
              <w:t>⑴设计文件尚未交付制造单位投入生产的；</w:t>
            </w:r>
          </w:p>
          <w:p>
            <w:pPr>
              <w:pStyle w:val="7"/>
              <w:spacing w:line="307" w:lineRule="exact"/>
              <w:ind w:left="111"/>
              <w:rPr>
                <w:sz w:val="24"/>
              </w:rPr>
            </w:pPr>
            <w:r>
              <w:rPr>
                <w:sz w:val="24"/>
              </w:rPr>
              <w:t>⑵设计的压力容器属于第Ⅰ类压</w:t>
            </w:r>
          </w:p>
          <w:p>
            <w:pPr>
              <w:pStyle w:val="7"/>
              <w:spacing w:before="93" w:line="301" w:lineRule="exact"/>
              <w:ind w:left="111"/>
              <w:rPr>
                <w:sz w:val="24"/>
              </w:rPr>
            </w:pPr>
            <w:r>
              <w:rPr>
                <w:sz w:val="24"/>
              </w:rPr>
              <w:t>力容器的。</w:t>
            </w:r>
          </w:p>
        </w:tc>
        <w:tc>
          <w:tcPr>
            <w:tcW w:w="3580" w:type="dxa"/>
          </w:tcPr>
          <w:p>
            <w:pPr>
              <w:pStyle w:val="7"/>
              <w:rPr>
                <w:rFonts w:ascii="Times New Roman"/>
                <w:sz w:val="24"/>
              </w:rPr>
            </w:pPr>
          </w:p>
          <w:p>
            <w:pPr>
              <w:pStyle w:val="7"/>
              <w:spacing w:before="204" w:line="312" w:lineRule="auto"/>
              <w:ind w:left="112" w:right="85"/>
              <w:jc w:val="both"/>
              <w:rPr>
                <w:sz w:val="24"/>
              </w:rPr>
            </w:pPr>
            <w:r>
              <w:rPr>
                <w:spacing w:val="-16"/>
                <w:sz w:val="24"/>
              </w:rPr>
              <w:t xml:space="preserve">予以取缔，处５万元以上 </w:t>
            </w:r>
            <w:r>
              <w:rPr>
                <w:sz w:val="24"/>
              </w:rPr>
              <w:t>10</w:t>
            </w:r>
            <w:r>
              <w:rPr>
                <w:spacing w:val="-28"/>
                <w:sz w:val="24"/>
              </w:rPr>
              <w:t xml:space="preserve"> 万元</w:t>
            </w:r>
            <w:r>
              <w:rPr>
                <w:sz w:val="24"/>
              </w:rPr>
              <w:t>以下罚款；有违法所得的，没收</w:t>
            </w:r>
            <w:r>
              <w:rPr>
                <w:spacing w:val="-4"/>
                <w:sz w:val="24"/>
              </w:rPr>
              <w:t>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7"/>
              <w:rPr>
                <w:rFonts w:ascii="Times New Roman"/>
                <w:sz w:val="24"/>
              </w:rPr>
            </w:pPr>
          </w:p>
          <w:p>
            <w:pPr>
              <w:pStyle w:val="7"/>
              <w:ind w:right="92"/>
              <w:jc w:val="right"/>
              <w:rPr>
                <w:sz w:val="24"/>
              </w:rPr>
            </w:pPr>
            <w:r>
              <w:rPr>
                <w:sz w:val="24"/>
              </w:rPr>
              <w:t>一般</w:t>
            </w:r>
          </w:p>
        </w:tc>
        <w:tc>
          <w:tcPr>
            <w:tcW w:w="3599" w:type="dxa"/>
          </w:tcPr>
          <w:p>
            <w:pPr>
              <w:pStyle w:val="7"/>
              <w:spacing w:before="3"/>
              <w:rPr>
                <w:rFonts w:ascii="Times New Roman"/>
                <w:sz w:val="31"/>
              </w:rPr>
            </w:pPr>
          </w:p>
          <w:p>
            <w:pPr>
              <w:pStyle w:val="7"/>
              <w:spacing w:line="312" w:lineRule="auto"/>
              <w:ind w:left="111" w:right="86"/>
              <w:rPr>
                <w:sz w:val="24"/>
              </w:rPr>
            </w:pPr>
            <w:r>
              <w:rPr>
                <w:sz w:val="24"/>
              </w:rPr>
              <w:t>设计的压力容器属于第Ⅱ类压力容器的。</w:t>
            </w:r>
          </w:p>
        </w:tc>
        <w:tc>
          <w:tcPr>
            <w:tcW w:w="3580" w:type="dxa"/>
          </w:tcPr>
          <w:p>
            <w:pPr>
              <w:pStyle w:val="7"/>
              <w:spacing w:before="65" w:line="400" w:lineRule="atLeast"/>
              <w:ind w:left="112" w:right="85"/>
              <w:jc w:val="both"/>
              <w:rPr>
                <w:sz w:val="24"/>
              </w:rPr>
            </w:pPr>
            <w:r>
              <w:rPr>
                <w:spacing w:val="-12"/>
                <w:sz w:val="24"/>
              </w:rPr>
              <w:t xml:space="preserve">予以取缔，处 </w:t>
            </w:r>
            <w:r>
              <w:rPr>
                <w:sz w:val="24"/>
              </w:rPr>
              <w:t>10</w:t>
            </w:r>
            <w:r>
              <w:rPr>
                <w:spacing w:val="-20"/>
                <w:sz w:val="24"/>
              </w:rPr>
              <w:t xml:space="preserve"> 万元以上 </w:t>
            </w:r>
            <w:r>
              <w:rPr>
                <w:sz w:val="24"/>
              </w:rPr>
              <w:t>15</w:t>
            </w:r>
            <w:r>
              <w:rPr>
                <w:spacing w:val="-32"/>
                <w:sz w:val="24"/>
              </w:rPr>
              <w:t xml:space="preserve"> 万</w:t>
            </w:r>
            <w:r>
              <w:rPr>
                <w:sz w:val="24"/>
              </w:rPr>
              <w:t>元以下罚款；有违法所得的，没</w:t>
            </w:r>
            <w:r>
              <w:rPr>
                <w:spacing w:val="-5"/>
                <w:sz w:val="24"/>
              </w:rPr>
              <w:t>收违法所得。</w:t>
            </w:r>
          </w:p>
        </w:tc>
      </w:tr>
    </w:tbl>
    <w:p>
      <w:pPr>
        <w:spacing w:after="0" w:line="400" w:lineRule="atLeast"/>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641" w:type="dxa"/>
          </w:tcPr>
          <w:p>
            <w:pPr>
              <w:pStyle w:val="7"/>
              <w:rPr>
                <w:rFonts w:ascii="Times New Roman"/>
                <w:sz w:val="24"/>
              </w:rPr>
            </w:pPr>
          </w:p>
        </w:tc>
        <w:tc>
          <w:tcPr>
            <w:tcW w:w="1519" w:type="dxa"/>
          </w:tcPr>
          <w:p>
            <w:pPr>
              <w:pStyle w:val="7"/>
              <w:rPr>
                <w:rFonts w:ascii="Times New Roman"/>
                <w:sz w:val="24"/>
              </w:rPr>
            </w:pPr>
          </w:p>
        </w:tc>
        <w:tc>
          <w:tcPr>
            <w:tcW w:w="4605" w:type="dxa"/>
          </w:tcPr>
          <w:p>
            <w:pPr>
              <w:pStyle w:val="7"/>
              <w:rPr>
                <w:rFonts w:ascii="Times New Roman"/>
                <w:sz w:val="24"/>
              </w:rPr>
            </w:pPr>
          </w:p>
        </w:tc>
        <w:tc>
          <w:tcPr>
            <w:tcW w:w="693" w:type="dxa"/>
          </w:tcPr>
          <w:p>
            <w:pPr>
              <w:pStyle w:val="7"/>
              <w:rPr>
                <w:rFonts w:ascii="Times New Roman"/>
                <w:sz w:val="24"/>
              </w:rPr>
            </w:pPr>
          </w:p>
          <w:p>
            <w:pPr>
              <w:pStyle w:val="7"/>
              <w:spacing w:before="9"/>
              <w:rPr>
                <w:rFonts w:ascii="Times New Roman"/>
                <w:sz w:val="24"/>
              </w:rPr>
            </w:pPr>
          </w:p>
          <w:p>
            <w:pPr>
              <w:pStyle w:val="7"/>
              <w:ind w:right="92"/>
              <w:jc w:val="right"/>
              <w:rPr>
                <w:sz w:val="24"/>
              </w:rPr>
            </w:pPr>
            <w:r>
              <w:rPr>
                <w:sz w:val="24"/>
              </w:rPr>
              <w:t>较重</w:t>
            </w:r>
          </w:p>
        </w:tc>
        <w:tc>
          <w:tcPr>
            <w:tcW w:w="3599" w:type="dxa"/>
          </w:tcPr>
          <w:p>
            <w:pPr>
              <w:pStyle w:val="7"/>
              <w:spacing w:before="5"/>
              <w:rPr>
                <w:rFonts w:ascii="Times New Roman"/>
                <w:sz w:val="31"/>
              </w:rPr>
            </w:pPr>
          </w:p>
          <w:p>
            <w:pPr>
              <w:pStyle w:val="7"/>
              <w:spacing w:line="312" w:lineRule="auto"/>
              <w:ind w:left="111" w:right="86"/>
              <w:rPr>
                <w:sz w:val="24"/>
              </w:rPr>
            </w:pPr>
            <w:r>
              <w:rPr>
                <w:sz w:val="24"/>
              </w:rPr>
              <w:t>设计的压力容器属于第Ⅲ类压力容器或液化气体汽车罐车的。</w:t>
            </w:r>
          </w:p>
        </w:tc>
        <w:tc>
          <w:tcPr>
            <w:tcW w:w="3580" w:type="dxa"/>
          </w:tcPr>
          <w:p>
            <w:pPr>
              <w:pStyle w:val="7"/>
              <w:spacing w:before="68" w:line="400" w:lineRule="atLeast"/>
              <w:ind w:left="112" w:right="85"/>
              <w:jc w:val="both"/>
              <w:rPr>
                <w:sz w:val="24"/>
              </w:rPr>
            </w:pPr>
            <w:r>
              <w:rPr>
                <w:spacing w:val="-12"/>
                <w:sz w:val="24"/>
              </w:rPr>
              <w:t xml:space="preserve">予以取缔，处 </w:t>
            </w:r>
            <w:r>
              <w:rPr>
                <w:sz w:val="24"/>
              </w:rPr>
              <w:t>15</w:t>
            </w:r>
            <w:r>
              <w:rPr>
                <w:spacing w:val="-20"/>
                <w:sz w:val="24"/>
              </w:rPr>
              <w:t xml:space="preserve"> 万元以上 </w:t>
            </w:r>
            <w:r>
              <w:rPr>
                <w:sz w:val="24"/>
              </w:rPr>
              <w:t>20</w:t>
            </w:r>
            <w:r>
              <w:rPr>
                <w:spacing w:val="-32"/>
                <w:sz w:val="24"/>
              </w:rPr>
              <w:t xml:space="preserve"> 万</w:t>
            </w:r>
            <w:r>
              <w:rPr>
                <w:sz w:val="24"/>
              </w:rPr>
              <w:t>元以下罚款；有违法所得的，没</w:t>
            </w:r>
            <w:r>
              <w:rPr>
                <w:spacing w:val="-5"/>
                <w:sz w:val="24"/>
              </w:rPr>
              <w:t>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27"/>
              </w:rPr>
            </w:pPr>
          </w:p>
          <w:p>
            <w:pPr>
              <w:pStyle w:val="7"/>
              <w:ind w:left="143"/>
              <w:rPr>
                <w:sz w:val="24"/>
              </w:rPr>
            </w:pPr>
            <w:r>
              <w:rPr>
                <w:sz w:val="24"/>
              </w:rPr>
              <w:t>163</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6" w:line="312" w:lineRule="auto"/>
              <w:ind w:left="109" w:right="88"/>
              <w:jc w:val="both"/>
              <w:rPr>
                <w:sz w:val="24"/>
              </w:rPr>
            </w:pPr>
            <w:r>
              <w:rPr>
                <w:sz w:val="24"/>
              </w:rPr>
              <w:t>《特种设备安全监察条例》</w:t>
            </w:r>
          </w:p>
        </w:tc>
        <w:tc>
          <w:tcPr>
            <w:tcW w:w="4605" w:type="dxa"/>
            <w:vMerge w:val="restart"/>
          </w:tcPr>
          <w:p>
            <w:pPr>
              <w:pStyle w:val="7"/>
              <w:rPr>
                <w:rFonts w:ascii="Times New Roman"/>
                <w:sz w:val="24"/>
              </w:rPr>
            </w:pPr>
          </w:p>
          <w:p>
            <w:pPr>
              <w:pStyle w:val="7"/>
              <w:tabs>
                <w:tab w:val="left" w:pos="1523"/>
              </w:tabs>
              <w:spacing w:before="175" w:line="312" w:lineRule="auto"/>
              <w:ind w:left="107" w:right="-29"/>
              <w:rPr>
                <w:sz w:val="24"/>
              </w:rPr>
            </w:pPr>
            <w:r>
              <w:rPr>
                <w:spacing w:val="-3"/>
                <w:sz w:val="24"/>
              </w:rPr>
              <w:t>第</w:t>
            </w:r>
            <w:r>
              <w:rPr>
                <w:spacing w:val="-5"/>
                <w:sz w:val="24"/>
              </w:rPr>
              <w:t>七十三</w:t>
            </w:r>
            <w:r>
              <w:rPr>
                <w:sz w:val="24"/>
              </w:rPr>
              <w:t>条</w:t>
            </w:r>
            <w:r>
              <w:rPr>
                <w:sz w:val="24"/>
              </w:rPr>
              <w:tab/>
            </w:r>
            <w:r>
              <w:rPr>
                <w:spacing w:val="-5"/>
                <w:sz w:val="24"/>
              </w:rPr>
              <w:t>锅</w:t>
            </w:r>
            <w:r>
              <w:rPr>
                <w:spacing w:val="-3"/>
                <w:sz w:val="24"/>
              </w:rPr>
              <w:t>炉</w:t>
            </w:r>
            <w:r>
              <w:rPr>
                <w:spacing w:val="-111"/>
                <w:sz w:val="24"/>
              </w:rPr>
              <w:t>、</w:t>
            </w:r>
            <w:r>
              <w:rPr>
                <w:spacing w:val="-5"/>
                <w:sz w:val="24"/>
              </w:rPr>
              <w:t>气</w:t>
            </w:r>
            <w:r>
              <w:rPr>
                <w:spacing w:val="-3"/>
                <w:sz w:val="24"/>
              </w:rPr>
              <w:t>瓶</w:t>
            </w:r>
            <w:r>
              <w:rPr>
                <w:spacing w:val="-111"/>
                <w:sz w:val="24"/>
              </w:rPr>
              <w:t>、</w:t>
            </w:r>
            <w:r>
              <w:rPr>
                <w:spacing w:val="-3"/>
                <w:sz w:val="24"/>
              </w:rPr>
              <w:t>氧</w:t>
            </w:r>
            <w:r>
              <w:rPr>
                <w:spacing w:val="-5"/>
                <w:sz w:val="24"/>
              </w:rPr>
              <w:t>舱和客</w:t>
            </w:r>
            <w:r>
              <w:rPr>
                <w:spacing w:val="-3"/>
                <w:sz w:val="24"/>
              </w:rPr>
              <w:t>运</w:t>
            </w:r>
            <w:r>
              <w:rPr>
                <w:spacing w:val="-5"/>
                <w:sz w:val="24"/>
              </w:rPr>
              <w:t>索道</w:t>
            </w:r>
            <w:r>
              <w:rPr>
                <w:spacing w:val="-12"/>
                <w:sz w:val="24"/>
              </w:rPr>
              <w:t>、</w:t>
            </w:r>
            <w:r>
              <w:rPr>
                <w:spacing w:val="4"/>
                <w:sz w:val="24"/>
              </w:rPr>
              <w:t>大型游乐设施以</w:t>
            </w:r>
            <w:r>
              <w:rPr>
                <w:sz w:val="24"/>
              </w:rPr>
              <w:t>及</w:t>
            </w:r>
            <w:r>
              <w:rPr>
                <w:spacing w:val="4"/>
                <w:sz w:val="24"/>
              </w:rPr>
              <w:t>高</w:t>
            </w:r>
            <w:r>
              <w:rPr>
                <w:sz w:val="24"/>
              </w:rPr>
              <w:t>耗</w:t>
            </w:r>
            <w:r>
              <w:rPr>
                <w:spacing w:val="4"/>
                <w:sz w:val="24"/>
              </w:rPr>
              <w:t>能特种设备的设</w:t>
            </w:r>
            <w:r>
              <w:rPr>
                <w:sz w:val="24"/>
              </w:rPr>
              <w:t>计</w:t>
            </w:r>
            <w:r>
              <w:rPr>
                <w:spacing w:val="-3"/>
                <w:sz w:val="24"/>
              </w:rPr>
              <w:t>文</w:t>
            </w:r>
            <w:r>
              <w:rPr>
                <w:spacing w:val="-5"/>
                <w:sz w:val="24"/>
              </w:rPr>
              <w:t>件</w:t>
            </w:r>
            <w:r>
              <w:rPr>
                <w:spacing w:val="-97"/>
                <w:sz w:val="24"/>
              </w:rPr>
              <w:t>，</w:t>
            </w:r>
            <w:r>
              <w:rPr>
                <w:spacing w:val="-5"/>
                <w:sz w:val="24"/>
              </w:rPr>
              <w:t>未</w:t>
            </w:r>
            <w:r>
              <w:rPr>
                <w:spacing w:val="-3"/>
                <w:sz w:val="24"/>
              </w:rPr>
              <w:t>经</w:t>
            </w:r>
            <w:r>
              <w:rPr>
                <w:spacing w:val="-5"/>
                <w:sz w:val="24"/>
              </w:rPr>
              <w:t>国务</w:t>
            </w:r>
            <w:r>
              <w:rPr>
                <w:spacing w:val="-3"/>
                <w:sz w:val="24"/>
              </w:rPr>
              <w:t>院</w:t>
            </w:r>
            <w:r>
              <w:rPr>
                <w:spacing w:val="-5"/>
                <w:sz w:val="24"/>
              </w:rPr>
              <w:t>特种</w:t>
            </w:r>
            <w:r>
              <w:rPr>
                <w:spacing w:val="-3"/>
                <w:sz w:val="24"/>
              </w:rPr>
              <w:t>设</w:t>
            </w:r>
            <w:r>
              <w:rPr>
                <w:spacing w:val="-5"/>
                <w:sz w:val="24"/>
              </w:rPr>
              <w:t>备安全</w:t>
            </w:r>
            <w:r>
              <w:rPr>
                <w:spacing w:val="-3"/>
                <w:sz w:val="24"/>
              </w:rPr>
              <w:t>监</w:t>
            </w:r>
            <w:r>
              <w:rPr>
                <w:spacing w:val="-5"/>
                <w:sz w:val="24"/>
              </w:rPr>
              <w:t>督管</w:t>
            </w:r>
            <w:r>
              <w:rPr>
                <w:spacing w:val="-3"/>
                <w:sz w:val="24"/>
              </w:rPr>
              <w:t>理</w:t>
            </w:r>
            <w:r>
              <w:rPr>
                <w:sz w:val="24"/>
              </w:rPr>
              <w:t>部</w:t>
            </w:r>
            <w:r>
              <w:rPr>
                <w:spacing w:val="-3"/>
                <w:sz w:val="24"/>
              </w:rPr>
              <w:t>门</w:t>
            </w:r>
            <w:r>
              <w:rPr>
                <w:spacing w:val="-5"/>
                <w:sz w:val="24"/>
              </w:rPr>
              <w:t>核准的</w:t>
            </w:r>
            <w:r>
              <w:rPr>
                <w:spacing w:val="-3"/>
                <w:sz w:val="24"/>
              </w:rPr>
              <w:t>检</w:t>
            </w:r>
            <w:r>
              <w:rPr>
                <w:spacing w:val="-5"/>
                <w:sz w:val="24"/>
              </w:rPr>
              <w:t>验检</w:t>
            </w:r>
            <w:r>
              <w:rPr>
                <w:spacing w:val="-3"/>
                <w:sz w:val="24"/>
              </w:rPr>
              <w:t>测</w:t>
            </w:r>
            <w:r>
              <w:rPr>
                <w:spacing w:val="-5"/>
                <w:sz w:val="24"/>
              </w:rPr>
              <w:t>机构</w:t>
            </w:r>
            <w:r>
              <w:rPr>
                <w:spacing w:val="-3"/>
                <w:sz w:val="24"/>
              </w:rPr>
              <w:t>鉴</w:t>
            </w:r>
            <w:r>
              <w:rPr>
                <w:spacing w:val="-5"/>
                <w:sz w:val="24"/>
              </w:rPr>
              <w:t>定</w:t>
            </w:r>
            <w:r>
              <w:rPr>
                <w:spacing w:val="-97"/>
                <w:sz w:val="24"/>
              </w:rPr>
              <w:t>，</w:t>
            </w:r>
            <w:r>
              <w:rPr>
                <w:spacing w:val="-5"/>
                <w:sz w:val="24"/>
              </w:rPr>
              <w:t>擅</w:t>
            </w:r>
            <w:r>
              <w:rPr>
                <w:spacing w:val="-3"/>
                <w:sz w:val="24"/>
              </w:rPr>
              <w:t>自</w:t>
            </w:r>
            <w:r>
              <w:rPr>
                <w:spacing w:val="-5"/>
                <w:sz w:val="24"/>
              </w:rPr>
              <w:t>用于</w:t>
            </w:r>
            <w:r>
              <w:rPr>
                <w:spacing w:val="-3"/>
                <w:sz w:val="24"/>
              </w:rPr>
              <w:t>制</w:t>
            </w:r>
            <w:r>
              <w:rPr>
                <w:sz w:val="24"/>
              </w:rPr>
              <w:t>造</w:t>
            </w:r>
            <w:r>
              <w:rPr>
                <w:spacing w:val="4"/>
                <w:sz w:val="24"/>
              </w:rPr>
              <w:t>的，由特种设备</w:t>
            </w:r>
            <w:r>
              <w:rPr>
                <w:sz w:val="24"/>
              </w:rPr>
              <w:t>安</w:t>
            </w:r>
            <w:r>
              <w:rPr>
                <w:spacing w:val="4"/>
                <w:sz w:val="24"/>
              </w:rPr>
              <w:t>全</w:t>
            </w:r>
            <w:r>
              <w:rPr>
                <w:sz w:val="24"/>
              </w:rPr>
              <w:t>监</w:t>
            </w:r>
            <w:r>
              <w:rPr>
                <w:spacing w:val="4"/>
                <w:sz w:val="24"/>
              </w:rPr>
              <w:t>督管理部门责令</w:t>
            </w:r>
            <w:r>
              <w:rPr>
                <w:sz w:val="24"/>
              </w:rPr>
              <w:t>改</w:t>
            </w:r>
            <w:r>
              <w:rPr>
                <w:spacing w:val="4"/>
                <w:sz w:val="24"/>
              </w:rPr>
              <w:t>正，没收非法制</w:t>
            </w:r>
            <w:r>
              <w:rPr>
                <w:sz w:val="24"/>
              </w:rPr>
              <w:t>造</w:t>
            </w:r>
            <w:r>
              <w:rPr>
                <w:spacing w:val="4"/>
                <w:sz w:val="24"/>
              </w:rPr>
              <w:t>的</w:t>
            </w:r>
            <w:r>
              <w:rPr>
                <w:sz w:val="24"/>
              </w:rPr>
              <w:t>产</w:t>
            </w:r>
            <w:r>
              <w:rPr>
                <w:spacing w:val="4"/>
                <w:sz w:val="24"/>
              </w:rPr>
              <w:t>品，处５万元以</w:t>
            </w:r>
            <w:r>
              <w:rPr>
                <w:sz w:val="24"/>
              </w:rPr>
              <w:t>上20</w:t>
            </w:r>
            <w:r>
              <w:rPr>
                <w:spacing w:val="-4"/>
                <w:sz w:val="24"/>
              </w:rPr>
              <w:t xml:space="preserve"> </w:t>
            </w:r>
            <w:r>
              <w:rPr>
                <w:spacing w:val="-3"/>
                <w:sz w:val="24"/>
              </w:rPr>
              <w:t>万元以下罚款；触犯刑律的，对负有</w:t>
            </w:r>
            <w:r>
              <w:rPr>
                <w:sz w:val="24"/>
              </w:rPr>
              <w:t>责</w:t>
            </w:r>
            <w:r>
              <w:rPr>
                <w:spacing w:val="4"/>
                <w:sz w:val="24"/>
              </w:rPr>
              <w:t>任的主管人员和</w:t>
            </w:r>
            <w:r>
              <w:rPr>
                <w:sz w:val="24"/>
              </w:rPr>
              <w:t>其</w:t>
            </w:r>
            <w:r>
              <w:rPr>
                <w:spacing w:val="4"/>
                <w:sz w:val="24"/>
              </w:rPr>
              <w:t>他</w:t>
            </w:r>
            <w:r>
              <w:rPr>
                <w:sz w:val="24"/>
              </w:rPr>
              <w:t>直</w:t>
            </w:r>
            <w:r>
              <w:rPr>
                <w:spacing w:val="4"/>
                <w:sz w:val="24"/>
              </w:rPr>
              <w:t>接责任人员依照</w:t>
            </w:r>
            <w:r>
              <w:rPr>
                <w:sz w:val="24"/>
              </w:rPr>
              <w:t>刑</w:t>
            </w:r>
            <w:r>
              <w:rPr>
                <w:spacing w:val="-3"/>
                <w:sz w:val="24"/>
              </w:rPr>
              <w:t>法</w:t>
            </w:r>
            <w:r>
              <w:rPr>
                <w:spacing w:val="-5"/>
                <w:sz w:val="24"/>
              </w:rPr>
              <w:t>关于生</w:t>
            </w:r>
            <w:r>
              <w:rPr>
                <w:spacing w:val="-3"/>
                <w:sz w:val="24"/>
              </w:rPr>
              <w:t>产</w:t>
            </w:r>
            <w:r>
              <w:rPr>
                <w:spacing w:val="-51"/>
                <w:sz w:val="24"/>
              </w:rPr>
              <w:t>、</w:t>
            </w:r>
            <w:r>
              <w:rPr>
                <w:spacing w:val="-5"/>
                <w:sz w:val="24"/>
              </w:rPr>
              <w:t>销</w:t>
            </w:r>
            <w:r>
              <w:rPr>
                <w:spacing w:val="-3"/>
                <w:sz w:val="24"/>
              </w:rPr>
              <w:t>售</w:t>
            </w:r>
            <w:r>
              <w:rPr>
                <w:spacing w:val="-5"/>
                <w:sz w:val="24"/>
              </w:rPr>
              <w:t>伪劣</w:t>
            </w:r>
            <w:r>
              <w:rPr>
                <w:spacing w:val="-3"/>
                <w:sz w:val="24"/>
              </w:rPr>
              <w:t>产</w:t>
            </w:r>
            <w:r>
              <w:rPr>
                <w:spacing w:val="-5"/>
                <w:sz w:val="24"/>
              </w:rPr>
              <w:t>品罪</w:t>
            </w:r>
            <w:r>
              <w:rPr>
                <w:spacing w:val="-51"/>
                <w:sz w:val="24"/>
              </w:rPr>
              <w:t>、</w:t>
            </w:r>
            <w:r>
              <w:rPr>
                <w:spacing w:val="-3"/>
                <w:sz w:val="24"/>
              </w:rPr>
              <w:t>非</w:t>
            </w:r>
            <w:r>
              <w:rPr>
                <w:spacing w:val="-5"/>
                <w:sz w:val="24"/>
              </w:rPr>
              <w:t>法经</w:t>
            </w:r>
            <w:r>
              <w:rPr>
                <w:spacing w:val="-3"/>
                <w:sz w:val="24"/>
              </w:rPr>
              <w:t>营</w:t>
            </w:r>
            <w:r>
              <w:rPr>
                <w:sz w:val="24"/>
              </w:rPr>
              <w:t>罪</w:t>
            </w:r>
            <w:r>
              <w:rPr>
                <w:spacing w:val="-3"/>
                <w:sz w:val="24"/>
              </w:rPr>
              <w:t>或</w:t>
            </w:r>
            <w:r>
              <w:rPr>
                <w:spacing w:val="-5"/>
                <w:sz w:val="24"/>
              </w:rPr>
              <w:t>者其他</w:t>
            </w:r>
            <w:r>
              <w:rPr>
                <w:spacing w:val="-3"/>
                <w:sz w:val="24"/>
              </w:rPr>
              <w:t>罪</w:t>
            </w:r>
            <w:r>
              <w:rPr>
                <w:spacing w:val="-5"/>
                <w:sz w:val="24"/>
              </w:rPr>
              <w:t>的规</w:t>
            </w:r>
            <w:r>
              <w:rPr>
                <w:spacing w:val="-3"/>
                <w:sz w:val="24"/>
              </w:rPr>
              <w:t>定</w:t>
            </w:r>
            <w:r>
              <w:rPr>
                <w:spacing w:val="-5"/>
                <w:sz w:val="24"/>
              </w:rPr>
              <w:t>，依</w:t>
            </w:r>
            <w:r>
              <w:rPr>
                <w:spacing w:val="-3"/>
                <w:sz w:val="24"/>
              </w:rPr>
              <w:t>法</w:t>
            </w:r>
            <w:r>
              <w:rPr>
                <w:spacing w:val="-5"/>
                <w:sz w:val="24"/>
              </w:rPr>
              <w:t>追究刑</w:t>
            </w:r>
            <w:r>
              <w:rPr>
                <w:spacing w:val="-3"/>
                <w:sz w:val="24"/>
              </w:rPr>
              <w:t>事</w:t>
            </w:r>
            <w:r>
              <w:rPr>
                <w:spacing w:val="-5"/>
                <w:sz w:val="24"/>
              </w:rPr>
              <w:t>责任</w:t>
            </w:r>
            <w:r>
              <w:rPr>
                <w:sz w:val="24"/>
              </w:rPr>
              <w:t>。</w:t>
            </w:r>
          </w:p>
        </w:tc>
        <w:tc>
          <w:tcPr>
            <w:tcW w:w="693"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ind w:right="92"/>
              <w:jc w:val="right"/>
              <w:rPr>
                <w:sz w:val="24"/>
              </w:rPr>
            </w:pPr>
            <w:r>
              <w:rPr>
                <w:sz w:val="24"/>
              </w:rPr>
              <w:t>较轻</w:t>
            </w:r>
          </w:p>
        </w:tc>
        <w:tc>
          <w:tcPr>
            <w:tcW w:w="3599" w:type="dxa"/>
          </w:tcPr>
          <w:p>
            <w:pPr>
              <w:pStyle w:val="7"/>
              <w:spacing w:before="79"/>
              <w:ind w:left="111"/>
              <w:rPr>
                <w:sz w:val="24"/>
              </w:rPr>
            </w:pPr>
            <w:r>
              <w:rPr>
                <w:sz w:val="24"/>
              </w:rPr>
              <w:t>有下列情形之一的：</w:t>
            </w:r>
          </w:p>
          <w:p>
            <w:pPr>
              <w:pStyle w:val="7"/>
              <w:spacing w:before="93" w:line="312" w:lineRule="auto"/>
              <w:ind w:left="111" w:right="86"/>
              <w:rPr>
                <w:sz w:val="24"/>
              </w:rPr>
            </w:pPr>
            <w:r>
              <w:rPr>
                <w:sz w:val="24"/>
              </w:rPr>
              <w:t>⑴所制造的特种设备尚未交付使用的；</w:t>
            </w:r>
          </w:p>
          <w:p>
            <w:pPr>
              <w:pStyle w:val="7"/>
              <w:spacing w:line="307" w:lineRule="exact"/>
              <w:ind w:left="111"/>
              <w:rPr>
                <w:sz w:val="24"/>
              </w:rPr>
            </w:pPr>
            <w:r>
              <w:rPr>
                <w:spacing w:val="-8"/>
                <w:sz w:val="24"/>
              </w:rPr>
              <w:t xml:space="preserve">⑵所制造的特种设备货值金额 </w:t>
            </w:r>
            <w:r>
              <w:rPr>
                <w:sz w:val="24"/>
              </w:rPr>
              <w:t>10</w:t>
            </w:r>
          </w:p>
          <w:p>
            <w:pPr>
              <w:pStyle w:val="7"/>
              <w:spacing w:before="93" w:line="299" w:lineRule="exact"/>
              <w:ind w:left="111"/>
              <w:rPr>
                <w:sz w:val="24"/>
              </w:rPr>
            </w:pPr>
            <w:r>
              <w:rPr>
                <w:sz w:val="24"/>
              </w:rPr>
              <w:t>万元以下的。</w:t>
            </w:r>
          </w:p>
        </w:tc>
        <w:tc>
          <w:tcPr>
            <w:tcW w:w="3580" w:type="dxa"/>
          </w:tcPr>
          <w:p>
            <w:pPr>
              <w:pStyle w:val="7"/>
              <w:rPr>
                <w:rFonts w:ascii="Times New Roman"/>
                <w:sz w:val="24"/>
              </w:rPr>
            </w:pPr>
          </w:p>
          <w:p>
            <w:pPr>
              <w:pStyle w:val="7"/>
              <w:rPr>
                <w:rFonts w:ascii="Times New Roman"/>
                <w:sz w:val="35"/>
              </w:rPr>
            </w:pPr>
          </w:p>
          <w:p>
            <w:pPr>
              <w:pStyle w:val="7"/>
              <w:spacing w:line="312" w:lineRule="auto"/>
              <w:ind w:left="112" w:right="85"/>
              <w:rPr>
                <w:sz w:val="24"/>
              </w:rPr>
            </w:pPr>
            <w:r>
              <w:rPr>
                <w:sz w:val="24"/>
              </w:rPr>
              <w:t>没收非法制造的产品，处５万元以上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9"/>
              <w:rPr>
                <w:rFonts w:ascii="Times New Roman"/>
                <w:sz w:val="24"/>
              </w:rPr>
            </w:pPr>
          </w:p>
          <w:p>
            <w:pPr>
              <w:pStyle w:val="7"/>
              <w:ind w:right="92"/>
              <w:jc w:val="right"/>
              <w:rPr>
                <w:sz w:val="24"/>
              </w:rPr>
            </w:pPr>
            <w:r>
              <w:rPr>
                <w:sz w:val="24"/>
              </w:rPr>
              <w:t>一般</w:t>
            </w:r>
          </w:p>
        </w:tc>
        <w:tc>
          <w:tcPr>
            <w:tcW w:w="3599" w:type="dxa"/>
          </w:tcPr>
          <w:p>
            <w:pPr>
              <w:pStyle w:val="7"/>
              <w:spacing w:before="3"/>
              <w:rPr>
                <w:rFonts w:ascii="Times New Roman"/>
                <w:sz w:val="31"/>
              </w:rPr>
            </w:pPr>
          </w:p>
          <w:p>
            <w:pPr>
              <w:pStyle w:val="7"/>
              <w:ind w:left="111"/>
              <w:rPr>
                <w:sz w:val="24"/>
              </w:rPr>
            </w:pPr>
            <w:r>
              <w:rPr>
                <w:spacing w:val="-2"/>
                <w:sz w:val="24"/>
              </w:rPr>
              <w:t>所制造的特种设备货值金额</w:t>
            </w:r>
            <w:r>
              <w:rPr>
                <w:sz w:val="24"/>
              </w:rPr>
              <w:t>10</w:t>
            </w:r>
            <w:r>
              <w:rPr>
                <w:spacing w:val="-43"/>
                <w:sz w:val="24"/>
              </w:rPr>
              <w:t xml:space="preserve"> 万</w:t>
            </w:r>
          </w:p>
          <w:p>
            <w:pPr>
              <w:pStyle w:val="7"/>
              <w:spacing w:before="93"/>
              <w:ind w:left="111"/>
              <w:rPr>
                <w:sz w:val="24"/>
              </w:rPr>
            </w:pPr>
            <w:r>
              <w:rPr>
                <w:sz w:val="24"/>
              </w:rPr>
              <w:t>元以上 15 万元以下的。</w:t>
            </w:r>
          </w:p>
        </w:tc>
        <w:tc>
          <w:tcPr>
            <w:tcW w:w="3580" w:type="dxa"/>
          </w:tcPr>
          <w:p>
            <w:pPr>
              <w:pStyle w:val="7"/>
              <w:spacing w:before="3"/>
              <w:rPr>
                <w:rFonts w:ascii="Times New Roman"/>
                <w:sz w:val="31"/>
              </w:rPr>
            </w:pPr>
          </w:p>
          <w:p>
            <w:pPr>
              <w:pStyle w:val="7"/>
              <w:ind w:left="112"/>
              <w:rPr>
                <w:sz w:val="24"/>
              </w:rPr>
            </w:pPr>
            <w:r>
              <w:rPr>
                <w:spacing w:val="-15"/>
                <w:sz w:val="24"/>
              </w:rPr>
              <w:t xml:space="preserve">没收非法制造的产品，处 </w:t>
            </w:r>
            <w:r>
              <w:rPr>
                <w:sz w:val="24"/>
              </w:rPr>
              <w:t>10</w:t>
            </w:r>
            <w:r>
              <w:rPr>
                <w:spacing w:val="-24"/>
                <w:sz w:val="24"/>
              </w:rPr>
              <w:t xml:space="preserve"> 万元</w:t>
            </w:r>
          </w:p>
          <w:p>
            <w:pPr>
              <w:pStyle w:val="7"/>
              <w:spacing w:before="93"/>
              <w:ind w:left="112"/>
              <w:rPr>
                <w:sz w:val="24"/>
              </w:rPr>
            </w:pPr>
            <w:r>
              <w:rPr>
                <w:sz w:val="24"/>
              </w:rPr>
              <w:t>以上 15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7"/>
              <w:rPr>
                <w:rFonts w:ascii="Times New Roman"/>
                <w:sz w:val="24"/>
              </w:rPr>
            </w:pPr>
          </w:p>
          <w:p>
            <w:pPr>
              <w:pStyle w:val="7"/>
              <w:ind w:right="92"/>
              <w:jc w:val="right"/>
              <w:rPr>
                <w:sz w:val="24"/>
              </w:rPr>
            </w:pPr>
            <w:r>
              <w:rPr>
                <w:sz w:val="24"/>
              </w:rPr>
              <w:t>较重</w:t>
            </w:r>
          </w:p>
        </w:tc>
        <w:tc>
          <w:tcPr>
            <w:tcW w:w="3599" w:type="dxa"/>
          </w:tcPr>
          <w:p>
            <w:pPr>
              <w:pStyle w:val="7"/>
              <w:spacing w:before="3"/>
              <w:rPr>
                <w:rFonts w:ascii="Times New Roman"/>
                <w:sz w:val="31"/>
              </w:rPr>
            </w:pPr>
          </w:p>
          <w:p>
            <w:pPr>
              <w:pStyle w:val="7"/>
              <w:spacing w:line="312" w:lineRule="auto"/>
              <w:ind w:left="111" w:right="86"/>
              <w:rPr>
                <w:sz w:val="24"/>
              </w:rPr>
            </w:pPr>
            <w:r>
              <w:rPr>
                <w:spacing w:val="-2"/>
                <w:sz w:val="24"/>
              </w:rPr>
              <w:t>所制造的特种设备货值金额</w:t>
            </w:r>
            <w:r>
              <w:rPr>
                <w:sz w:val="24"/>
              </w:rPr>
              <w:t>15</w:t>
            </w:r>
            <w:r>
              <w:rPr>
                <w:spacing w:val="-50"/>
                <w:sz w:val="24"/>
              </w:rPr>
              <w:t xml:space="preserve"> 万</w:t>
            </w:r>
            <w:r>
              <w:rPr>
                <w:spacing w:val="-4"/>
                <w:sz w:val="24"/>
              </w:rPr>
              <w:t>元以上的。</w:t>
            </w:r>
          </w:p>
        </w:tc>
        <w:tc>
          <w:tcPr>
            <w:tcW w:w="3580" w:type="dxa"/>
          </w:tcPr>
          <w:p>
            <w:pPr>
              <w:pStyle w:val="7"/>
              <w:spacing w:before="3"/>
              <w:rPr>
                <w:rFonts w:ascii="Times New Roman"/>
                <w:sz w:val="31"/>
              </w:rPr>
            </w:pPr>
          </w:p>
          <w:p>
            <w:pPr>
              <w:pStyle w:val="7"/>
              <w:ind w:left="112"/>
              <w:rPr>
                <w:sz w:val="24"/>
              </w:rPr>
            </w:pPr>
            <w:r>
              <w:rPr>
                <w:spacing w:val="-15"/>
                <w:sz w:val="24"/>
              </w:rPr>
              <w:t xml:space="preserve">没收非法制造的产品，处 </w:t>
            </w:r>
            <w:r>
              <w:rPr>
                <w:sz w:val="24"/>
              </w:rPr>
              <w:t>15</w:t>
            </w:r>
            <w:r>
              <w:rPr>
                <w:spacing w:val="-24"/>
                <w:sz w:val="24"/>
              </w:rPr>
              <w:t xml:space="preserve"> 万元</w:t>
            </w:r>
          </w:p>
          <w:p>
            <w:pPr>
              <w:pStyle w:val="7"/>
              <w:spacing w:before="91"/>
              <w:ind w:left="112"/>
              <w:rPr>
                <w:sz w:val="24"/>
              </w:rPr>
            </w:pPr>
            <w:r>
              <w:rPr>
                <w:sz w:val="24"/>
              </w:rPr>
              <w:t>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2"/>
              <w:ind w:left="143"/>
              <w:rPr>
                <w:sz w:val="24"/>
              </w:rPr>
            </w:pPr>
            <w:r>
              <w:rPr>
                <w:sz w:val="24"/>
              </w:rPr>
              <w:t>164</w:t>
            </w:r>
          </w:p>
        </w:tc>
        <w:tc>
          <w:tcPr>
            <w:tcW w:w="1519" w:type="dxa"/>
            <w:vMerge w:val="restart"/>
          </w:tcPr>
          <w:p>
            <w:pPr>
              <w:pStyle w:val="7"/>
              <w:rPr>
                <w:rFonts w:ascii="Times New Roman"/>
                <w:sz w:val="24"/>
              </w:rPr>
            </w:pPr>
          </w:p>
          <w:p>
            <w:pPr>
              <w:pStyle w:val="7"/>
              <w:rPr>
                <w:rFonts w:ascii="Times New Roman"/>
                <w:sz w:val="30"/>
              </w:rPr>
            </w:pPr>
          </w:p>
          <w:p>
            <w:pPr>
              <w:pStyle w:val="7"/>
              <w:spacing w:line="312" w:lineRule="auto"/>
              <w:ind w:left="109" w:right="88"/>
              <w:jc w:val="both"/>
              <w:rPr>
                <w:sz w:val="24"/>
              </w:rPr>
            </w:pPr>
            <w:r>
              <w:rPr>
                <w:sz w:val="24"/>
              </w:rPr>
              <w:t>《特种设备安全监察条例》</w:t>
            </w:r>
          </w:p>
        </w:tc>
        <w:tc>
          <w:tcPr>
            <w:tcW w:w="4605" w:type="dxa"/>
            <w:vMerge w:val="restart"/>
          </w:tcPr>
          <w:p>
            <w:pPr>
              <w:pStyle w:val="7"/>
              <w:spacing w:before="11"/>
              <w:rPr>
                <w:rFonts w:ascii="Times New Roman"/>
                <w:sz w:val="18"/>
              </w:rPr>
            </w:pPr>
          </w:p>
          <w:p>
            <w:pPr>
              <w:pStyle w:val="7"/>
              <w:spacing w:line="312" w:lineRule="auto"/>
              <w:ind w:left="107" w:right="88"/>
              <w:jc w:val="both"/>
              <w:rPr>
                <w:sz w:val="24"/>
              </w:rPr>
            </w:pPr>
            <w:r>
              <w:rPr>
                <w:spacing w:val="-3"/>
                <w:sz w:val="24"/>
              </w:rPr>
              <w:t>第七十四条 按照安全技术规范的要求应当</w:t>
            </w:r>
            <w:r>
              <w:rPr>
                <w:spacing w:val="-13"/>
                <w:sz w:val="24"/>
              </w:rPr>
              <w:t>进行型式试验的特种设备产品、部件或者试</w:t>
            </w:r>
            <w:r>
              <w:rPr>
                <w:spacing w:val="-15"/>
                <w:sz w:val="24"/>
              </w:rPr>
              <w:t>制特种设备新产品、新部件，未进行整机或</w:t>
            </w:r>
            <w:r>
              <w:rPr>
                <w:spacing w:val="-14"/>
                <w:sz w:val="24"/>
              </w:rPr>
              <w:t>者部件型式试验的，由特种设备安全监督管</w:t>
            </w:r>
            <w:r>
              <w:rPr>
                <w:spacing w:val="-13"/>
                <w:sz w:val="24"/>
              </w:rPr>
              <w:t>理部门责令限期改正；逾期未改正的，处２</w:t>
            </w:r>
          </w:p>
        </w:tc>
        <w:tc>
          <w:tcPr>
            <w:tcW w:w="693" w:type="dxa"/>
          </w:tcPr>
          <w:p>
            <w:pPr>
              <w:pStyle w:val="7"/>
              <w:rPr>
                <w:rFonts w:ascii="Times New Roman"/>
                <w:sz w:val="24"/>
              </w:rPr>
            </w:pPr>
          </w:p>
          <w:p>
            <w:pPr>
              <w:pStyle w:val="7"/>
              <w:spacing w:before="170"/>
              <w:ind w:right="92"/>
              <w:jc w:val="right"/>
              <w:rPr>
                <w:sz w:val="24"/>
              </w:rPr>
            </w:pPr>
            <w:r>
              <w:rPr>
                <w:sz w:val="24"/>
              </w:rPr>
              <w:t>较轻</w:t>
            </w:r>
          </w:p>
        </w:tc>
        <w:tc>
          <w:tcPr>
            <w:tcW w:w="3599" w:type="dxa"/>
          </w:tcPr>
          <w:p>
            <w:pPr>
              <w:pStyle w:val="7"/>
              <w:rPr>
                <w:rFonts w:ascii="Times New Roman"/>
                <w:sz w:val="24"/>
              </w:rPr>
            </w:pPr>
          </w:p>
          <w:p>
            <w:pPr>
              <w:pStyle w:val="7"/>
              <w:spacing w:before="170"/>
              <w:ind w:left="111"/>
              <w:rPr>
                <w:sz w:val="24"/>
              </w:rPr>
            </w:pPr>
            <w:r>
              <w:rPr>
                <w:sz w:val="24"/>
              </w:rPr>
              <w:t>未交付使用的。</w:t>
            </w:r>
          </w:p>
        </w:tc>
        <w:tc>
          <w:tcPr>
            <w:tcW w:w="3580" w:type="dxa"/>
          </w:tcPr>
          <w:p>
            <w:pPr>
              <w:pStyle w:val="7"/>
              <w:spacing w:before="3"/>
              <w:rPr>
                <w:rFonts w:ascii="Times New Roman"/>
                <w:sz w:val="21"/>
              </w:rPr>
            </w:pPr>
          </w:p>
          <w:p>
            <w:pPr>
              <w:pStyle w:val="7"/>
              <w:spacing w:line="312" w:lineRule="auto"/>
              <w:ind w:left="112" w:right="88"/>
              <w:rPr>
                <w:sz w:val="24"/>
              </w:rPr>
            </w:pPr>
            <w:r>
              <w:rPr>
                <w:spacing w:val="-8"/>
                <w:sz w:val="24"/>
              </w:rPr>
              <w:t xml:space="preserve">逾期未改正的，处 </w:t>
            </w:r>
            <w:r>
              <w:rPr>
                <w:sz w:val="24"/>
              </w:rPr>
              <w:t>2</w:t>
            </w:r>
            <w:r>
              <w:rPr>
                <w:spacing w:val="-12"/>
                <w:sz w:val="24"/>
              </w:rPr>
              <w:t xml:space="preserve"> 万元以上 </w:t>
            </w:r>
            <w:r>
              <w:rPr>
                <w:spacing w:val="-13"/>
                <w:sz w:val="24"/>
              </w:rPr>
              <w:t xml:space="preserve">5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170"/>
              <w:ind w:right="92"/>
              <w:jc w:val="right"/>
              <w:rPr>
                <w:sz w:val="24"/>
              </w:rPr>
            </w:pPr>
            <w:r>
              <w:rPr>
                <w:sz w:val="24"/>
              </w:rPr>
              <w:t>一般</w:t>
            </w:r>
          </w:p>
        </w:tc>
        <w:tc>
          <w:tcPr>
            <w:tcW w:w="3599" w:type="dxa"/>
          </w:tcPr>
          <w:p>
            <w:pPr>
              <w:pStyle w:val="7"/>
              <w:rPr>
                <w:rFonts w:ascii="Times New Roman"/>
                <w:sz w:val="24"/>
              </w:rPr>
            </w:pPr>
          </w:p>
          <w:p>
            <w:pPr>
              <w:pStyle w:val="7"/>
              <w:spacing w:before="170"/>
              <w:ind w:left="111"/>
              <w:rPr>
                <w:sz w:val="24"/>
              </w:rPr>
            </w:pPr>
            <w:r>
              <w:rPr>
                <w:sz w:val="24"/>
              </w:rPr>
              <w:t>已交付使用的。</w:t>
            </w:r>
          </w:p>
        </w:tc>
        <w:tc>
          <w:tcPr>
            <w:tcW w:w="3580" w:type="dxa"/>
          </w:tcPr>
          <w:p>
            <w:pPr>
              <w:pStyle w:val="7"/>
              <w:spacing w:before="5"/>
              <w:rPr>
                <w:rFonts w:ascii="Times New Roman"/>
                <w:sz w:val="21"/>
              </w:rPr>
            </w:pPr>
          </w:p>
          <w:p>
            <w:pPr>
              <w:pStyle w:val="7"/>
              <w:spacing w:line="312" w:lineRule="auto"/>
              <w:ind w:left="112" w:right="88"/>
              <w:rPr>
                <w:sz w:val="24"/>
              </w:rPr>
            </w:pPr>
            <w:r>
              <w:rPr>
                <w:spacing w:val="-8"/>
                <w:sz w:val="24"/>
              </w:rPr>
              <w:t xml:space="preserve">逾期未改正的，处 </w:t>
            </w:r>
            <w:r>
              <w:rPr>
                <w:sz w:val="24"/>
              </w:rPr>
              <w:t>5</w:t>
            </w:r>
            <w:r>
              <w:rPr>
                <w:spacing w:val="-12"/>
                <w:sz w:val="24"/>
              </w:rPr>
              <w:t xml:space="preserve"> 万元以上 </w:t>
            </w:r>
            <w:r>
              <w:rPr>
                <w:spacing w:val="-13"/>
                <w:sz w:val="24"/>
              </w:rPr>
              <w:t xml:space="preserve">8 </w:t>
            </w:r>
            <w:r>
              <w:rPr>
                <w:spacing w:val="-5"/>
                <w:sz w:val="24"/>
              </w:rPr>
              <w:t>万元以下罚款。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641" w:type="dxa"/>
          </w:tcPr>
          <w:p>
            <w:pPr>
              <w:pStyle w:val="7"/>
              <w:rPr>
                <w:rFonts w:ascii="Times New Roman"/>
                <w:sz w:val="24"/>
              </w:rPr>
            </w:pPr>
          </w:p>
        </w:tc>
        <w:tc>
          <w:tcPr>
            <w:tcW w:w="1519" w:type="dxa"/>
          </w:tcPr>
          <w:p>
            <w:pPr>
              <w:pStyle w:val="7"/>
              <w:rPr>
                <w:rFonts w:ascii="Times New Roman"/>
                <w:sz w:val="24"/>
              </w:rPr>
            </w:pPr>
          </w:p>
        </w:tc>
        <w:tc>
          <w:tcPr>
            <w:tcW w:w="4605" w:type="dxa"/>
          </w:tcPr>
          <w:p>
            <w:pPr>
              <w:pStyle w:val="7"/>
              <w:spacing w:before="81"/>
              <w:ind w:left="107"/>
              <w:rPr>
                <w:sz w:val="24"/>
              </w:rPr>
            </w:pPr>
            <w:r>
              <w:rPr>
                <w:sz w:val="24"/>
              </w:rPr>
              <w:t>万元以上 10 万元以下罚款。</w:t>
            </w:r>
          </w:p>
        </w:tc>
        <w:tc>
          <w:tcPr>
            <w:tcW w:w="693" w:type="dxa"/>
          </w:tcPr>
          <w:p>
            <w:pPr>
              <w:pStyle w:val="7"/>
              <w:rPr>
                <w:rFonts w:ascii="Times New Roman"/>
                <w:sz w:val="24"/>
              </w:rPr>
            </w:pPr>
          </w:p>
          <w:p>
            <w:pPr>
              <w:pStyle w:val="7"/>
              <w:spacing w:before="172"/>
              <w:ind w:right="92"/>
              <w:jc w:val="right"/>
              <w:rPr>
                <w:sz w:val="24"/>
              </w:rPr>
            </w:pPr>
            <w:r>
              <w:rPr>
                <w:sz w:val="24"/>
              </w:rPr>
              <w:t>较重</w:t>
            </w:r>
          </w:p>
        </w:tc>
        <w:tc>
          <w:tcPr>
            <w:tcW w:w="3599" w:type="dxa"/>
          </w:tcPr>
          <w:p>
            <w:pPr>
              <w:pStyle w:val="7"/>
              <w:rPr>
                <w:rFonts w:ascii="Times New Roman"/>
                <w:sz w:val="24"/>
              </w:rPr>
            </w:pPr>
          </w:p>
          <w:p>
            <w:pPr>
              <w:pStyle w:val="7"/>
              <w:spacing w:before="172"/>
              <w:ind w:left="111"/>
              <w:rPr>
                <w:sz w:val="24"/>
              </w:rPr>
            </w:pPr>
            <w:r>
              <w:rPr>
                <w:sz w:val="24"/>
              </w:rPr>
              <w:t>屡教不改或造成后果的。</w:t>
            </w:r>
          </w:p>
        </w:tc>
        <w:tc>
          <w:tcPr>
            <w:tcW w:w="3580" w:type="dxa"/>
          </w:tcPr>
          <w:p>
            <w:pPr>
              <w:pStyle w:val="7"/>
              <w:spacing w:before="5"/>
              <w:rPr>
                <w:rFonts w:ascii="Times New Roman"/>
                <w:sz w:val="21"/>
              </w:rPr>
            </w:pPr>
          </w:p>
          <w:p>
            <w:pPr>
              <w:pStyle w:val="7"/>
              <w:spacing w:line="312" w:lineRule="auto"/>
              <w:ind w:left="112" w:right="85"/>
              <w:rPr>
                <w:sz w:val="24"/>
              </w:rPr>
            </w:pPr>
            <w:r>
              <w:rPr>
                <w:spacing w:val="-12"/>
                <w:sz w:val="24"/>
              </w:rPr>
              <w:t xml:space="preserve">逾期未改正的，处 </w:t>
            </w:r>
            <w:r>
              <w:rPr>
                <w:sz w:val="24"/>
              </w:rPr>
              <w:t>8</w:t>
            </w:r>
            <w:r>
              <w:rPr>
                <w:spacing w:val="-24"/>
                <w:sz w:val="24"/>
              </w:rPr>
              <w:t xml:space="preserve"> 万元以上 </w:t>
            </w:r>
            <w:r>
              <w:rPr>
                <w:spacing w:val="-9"/>
                <w:sz w:val="24"/>
              </w:rPr>
              <w:t xml:space="preserve">10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5"/>
              </w:rPr>
            </w:pPr>
          </w:p>
          <w:p>
            <w:pPr>
              <w:pStyle w:val="7"/>
              <w:ind w:left="143"/>
              <w:rPr>
                <w:sz w:val="24"/>
              </w:rPr>
            </w:pPr>
            <w:r>
              <w:rPr>
                <w:sz w:val="24"/>
              </w:rPr>
              <w:t>165</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312" w:lineRule="auto"/>
              <w:ind w:left="109" w:right="88"/>
              <w:jc w:val="both"/>
              <w:rPr>
                <w:sz w:val="24"/>
              </w:rPr>
            </w:pPr>
            <w:r>
              <w:rPr>
                <w:sz w:val="24"/>
              </w:rPr>
              <w:t>《特种设备安全监察条例》</w:t>
            </w:r>
          </w:p>
        </w:tc>
        <w:tc>
          <w:tcPr>
            <w:tcW w:w="4605" w:type="dxa"/>
            <w:vMerge w:val="restart"/>
          </w:tcPr>
          <w:p>
            <w:pPr>
              <w:pStyle w:val="7"/>
              <w:rPr>
                <w:rFonts w:ascii="Times New Roman"/>
                <w:sz w:val="24"/>
              </w:rPr>
            </w:pPr>
          </w:p>
          <w:p>
            <w:pPr>
              <w:pStyle w:val="7"/>
              <w:spacing w:before="213" w:line="312" w:lineRule="auto"/>
              <w:ind w:left="107" w:right="-15"/>
              <w:jc w:val="both"/>
              <w:rPr>
                <w:sz w:val="24"/>
              </w:rPr>
            </w:pPr>
            <w:r>
              <w:rPr>
                <w:spacing w:val="-8"/>
                <w:sz w:val="24"/>
              </w:rPr>
              <w:t>第七十五条 未经许可，擅自从事锅炉、压</w:t>
            </w:r>
            <w:r>
              <w:rPr>
                <w:spacing w:val="-15"/>
                <w:sz w:val="24"/>
              </w:rPr>
              <w:t>力容器、电梯、起重机械、客运索道、大型</w:t>
            </w:r>
            <w:r>
              <w:rPr>
                <w:spacing w:val="-16"/>
                <w:sz w:val="24"/>
              </w:rPr>
              <w:t>游乐设施、场</w:t>
            </w:r>
            <w:r>
              <w:rPr>
                <w:spacing w:val="-5"/>
                <w:sz w:val="24"/>
              </w:rPr>
              <w:t>（</w:t>
            </w:r>
            <w:r>
              <w:rPr>
                <w:spacing w:val="-3"/>
                <w:sz w:val="24"/>
              </w:rPr>
              <w:t>厂</w:t>
            </w:r>
            <w:r>
              <w:rPr>
                <w:spacing w:val="-37"/>
                <w:sz w:val="24"/>
              </w:rPr>
              <w:t>）</w:t>
            </w:r>
            <w:r>
              <w:rPr>
                <w:spacing w:val="-5"/>
                <w:sz w:val="24"/>
              </w:rPr>
              <w:t>内专用机动车辆及其安</w:t>
            </w:r>
            <w:r>
              <w:rPr>
                <w:spacing w:val="-14"/>
                <w:sz w:val="24"/>
              </w:rPr>
              <w:t>全附件、安全保护装置的制造、安装、改造</w:t>
            </w:r>
            <w:r>
              <w:rPr>
                <w:spacing w:val="-11"/>
                <w:sz w:val="24"/>
              </w:rPr>
              <w:t>以及压力管道元件的制造活动的，由特种设</w:t>
            </w:r>
            <w:r>
              <w:rPr>
                <w:spacing w:val="-12"/>
                <w:sz w:val="24"/>
              </w:rPr>
              <w:t>备安全监督管理部门予以取缔，没收非法制</w:t>
            </w:r>
            <w:r>
              <w:rPr>
                <w:spacing w:val="-15"/>
                <w:sz w:val="24"/>
              </w:rPr>
              <w:t>造的产品，已经实施安装、改造的，责令恢</w:t>
            </w:r>
            <w:r>
              <w:rPr>
                <w:spacing w:val="1"/>
                <w:sz w:val="24"/>
              </w:rPr>
              <w:t>复原状或者责令限期由取得许可的单位重</w:t>
            </w:r>
            <w:r>
              <w:rPr>
                <w:spacing w:val="-23"/>
                <w:sz w:val="24"/>
              </w:rPr>
              <w:t xml:space="preserve">新安装、改造，处 </w:t>
            </w:r>
            <w:r>
              <w:rPr>
                <w:sz w:val="24"/>
              </w:rPr>
              <w:t>10</w:t>
            </w:r>
            <w:r>
              <w:rPr>
                <w:spacing w:val="-24"/>
                <w:sz w:val="24"/>
              </w:rPr>
              <w:t xml:space="preserve"> 万元以上 </w:t>
            </w:r>
            <w:r>
              <w:rPr>
                <w:spacing w:val="-3"/>
                <w:sz w:val="24"/>
              </w:rPr>
              <w:t>50</w:t>
            </w:r>
            <w:r>
              <w:rPr>
                <w:spacing w:val="-16"/>
                <w:sz w:val="24"/>
              </w:rPr>
              <w:t xml:space="preserve"> 万元以下</w:t>
            </w:r>
            <w:r>
              <w:rPr>
                <w:spacing w:val="-15"/>
                <w:sz w:val="24"/>
              </w:rPr>
              <w:t>罚款；触犯刑律的，对负有责任的主管人员</w:t>
            </w:r>
            <w:r>
              <w:rPr>
                <w:spacing w:val="-10"/>
                <w:sz w:val="24"/>
              </w:rPr>
              <w:t>和其他直接责任人员依照刑法关于生产、销</w:t>
            </w:r>
            <w:r>
              <w:rPr>
                <w:spacing w:val="-15"/>
                <w:sz w:val="24"/>
              </w:rPr>
              <w:t>售伪劣产品罪、非法经营罪、重大责任事故</w:t>
            </w:r>
            <w:r>
              <w:rPr>
                <w:spacing w:val="-5"/>
                <w:sz w:val="24"/>
              </w:rPr>
              <w:t>罪或者其他罪的规定，依法追究刑事责任。</w:t>
            </w:r>
          </w:p>
        </w:tc>
        <w:tc>
          <w:tcPr>
            <w:tcW w:w="693"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right="92"/>
              <w:jc w:val="right"/>
              <w:rPr>
                <w:sz w:val="24"/>
              </w:rPr>
            </w:pPr>
            <w:r>
              <w:rPr>
                <w:sz w:val="24"/>
              </w:rPr>
              <w:t>较轻</w:t>
            </w:r>
          </w:p>
        </w:tc>
        <w:tc>
          <w:tcPr>
            <w:tcW w:w="3599" w:type="dxa"/>
          </w:tcPr>
          <w:p>
            <w:pPr>
              <w:pStyle w:val="7"/>
              <w:rPr>
                <w:rFonts w:ascii="Times New Roman"/>
                <w:sz w:val="24"/>
              </w:rPr>
            </w:pPr>
          </w:p>
          <w:p>
            <w:pPr>
              <w:pStyle w:val="7"/>
              <w:spacing w:before="204"/>
              <w:ind w:left="111"/>
              <w:rPr>
                <w:sz w:val="24"/>
              </w:rPr>
            </w:pPr>
            <w:r>
              <w:rPr>
                <w:spacing w:val="-5"/>
                <w:sz w:val="24"/>
              </w:rPr>
              <w:t>有下列情形之一的：</w:t>
            </w:r>
          </w:p>
          <w:p>
            <w:pPr>
              <w:pStyle w:val="7"/>
              <w:spacing w:before="93"/>
              <w:ind w:left="111"/>
              <w:rPr>
                <w:sz w:val="24"/>
              </w:rPr>
            </w:pPr>
            <w:r>
              <w:rPr>
                <w:spacing w:val="-5"/>
                <w:sz w:val="24"/>
              </w:rPr>
              <w:t>⑴尚未交付使用的；</w:t>
            </w:r>
          </w:p>
          <w:p>
            <w:pPr>
              <w:pStyle w:val="7"/>
              <w:spacing w:before="91"/>
              <w:ind w:left="111"/>
              <w:rPr>
                <w:sz w:val="24"/>
              </w:rPr>
            </w:pPr>
            <w:r>
              <w:rPr>
                <w:sz w:val="24"/>
              </w:rPr>
              <w:t>⑵货值金额 25 万元以下的。</w:t>
            </w:r>
          </w:p>
        </w:tc>
        <w:tc>
          <w:tcPr>
            <w:tcW w:w="3580" w:type="dxa"/>
          </w:tcPr>
          <w:p>
            <w:pPr>
              <w:pStyle w:val="7"/>
              <w:spacing w:before="79" w:line="312" w:lineRule="auto"/>
              <w:ind w:left="112" w:right="-44"/>
              <w:rPr>
                <w:sz w:val="24"/>
              </w:rPr>
            </w:pPr>
            <w:r>
              <w:rPr>
                <w:spacing w:val="-12"/>
                <w:sz w:val="24"/>
              </w:rPr>
              <w:t>予以取缔，没收非法制造的产品， 已经实施安装、改造的，责令恢复原状或者责令限期由取得许可</w:t>
            </w:r>
            <w:r>
              <w:rPr>
                <w:spacing w:val="-16"/>
                <w:sz w:val="24"/>
              </w:rPr>
              <w:t xml:space="preserve">的单位重新安装、改造，处 </w:t>
            </w:r>
            <w:r>
              <w:rPr>
                <w:sz w:val="24"/>
              </w:rPr>
              <w:t>10</w:t>
            </w:r>
            <w:r>
              <w:rPr>
                <w:spacing w:val="-32"/>
                <w:sz w:val="24"/>
              </w:rPr>
              <w:t xml:space="preserve"> 万</w:t>
            </w:r>
          </w:p>
          <w:p>
            <w:pPr>
              <w:pStyle w:val="7"/>
              <w:spacing w:before="1" w:line="301" w:lineRule="exact"/>
              <w:ind w:left="112"/>
              <w:rPr>
                <w:sz w:val="24"/>
              </w:rPr>
            </w:pPr>
            <w:r>
              <w:rPr>
                <w:sz w:val="24"/>
              </w:rPr>
              <w:t>元以上 25 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ind w:right="92"/>
              <w:jc w:val="right"/>
              <w:rPr>
                <w:sz w:val="24"/>
              </w:rPr>
            </w:pPr>
            <w:r>
              <w:rPr>
                <w:sz w:val="24"/>
              </w:rPr>
              <w:t>一般</w:t>
            </w:r>
          </w:p>
        </w:tc>
        <w:tc>
          <w:tcPr>
            <w:tcW w:w="3599" w:type="dxa"/>
          </w:tcPr>
          <w:p>
            <w:pPr>
              <w:pStyle w:val="7"/>
              <w:rPr>
                <w:rFonts w:ascii="Times New Roman"/>
                <w:sz w:val="24"/>
              </w:rPr>
            </w:pPr>
          </w:p>
          <w:p>
            <w:pPr>
              <w:pStyle w:val="7"/>
              <w:rPr>
                <w:rFonts w:ascii="Times New Roman"/>
                <w:sz w:val="35"/>
              </w:rPr>
            </w:pPr>
          </w:p>
          <w:p>
            <w:pPr>
              <w:pStyle w:val="7"/>
              <w:spacing w:line="312" w:lineRule="auto"/>
              <w:ind w:left="111" w:right="86"/>
              <w:rPr>
                <w:sz w:val="24"/>
              </w:rPr>
            </w:pPr>
            <w:r>
              <w:rPr>
                <w:spacing w:val="-13"/>
                <w:sz w:val="24"/>
              </w:rPr>
              <w:t xml:space="preserve">货值金额 </w:t>
            </w:r>
            <w:r>
              <w:rPr>
                <w:sz w:val="24"/>
              </w:rPr>
              <w:t>25</w:t>
            </w:r>
            <w:r>
              <w:rPr>
                <w:spacing w:val="-18"/>
                <w:sz w:val="24"/>
              </w:rPr>
              <w:t xml:space="preserve"> 万元以上 </w:t>
            </w:r>
            <w:r>
              <w:rPr>
                <w:sz w:val="24"/>
              </w:rPr>
              <w:t>40</w:t>
            </w:r>
            <w:r>
              <w:rPr>
                <w:spacing w:val="-17"/>
                <w:sz w:val="24"/>
              </w:rPr>
              <w:t xml:space="preserve"> 万元以</w:t>
            </w:r>
            <w:r>
              <w:rPr>
                <w:spacing w:val="-3"/>
                <w:sz w:val="24"/>
              </w:rPr>
              <w:t>下的。</w:t>
            </w:r>
          </w:p>
        </w:tc>
        <w:tc>
          <w:tcPr>
            <w:tcW w:w="3580" w:type="dxa"/>
          </w:tcPr>
          <w:p>
            <w:pPr>
              <w:pStyle w:val="7"/>
              <w:spacing w:before="79" w:line="312" w:lineRule="auto"/>
              <w:ind w:left="112" w:right="-44"/>
              <w:rPr>
                <w:sz w:val="24"/>
              </w:rPr>
            </w:pPr>
            <w:r>
              <w:rPr>
                <w:spacing w:val="-12"/>
                <w:sz w:val="24"/>
              </w:rPr>
              <w:t>予以取缔，没收非法制造的产品， 已经实施安装、改造的，责令恢复原状或者责令限期由取得许可</w:t>
            </w:r>
            <w:r>
              <w:rPr>
                <w:spacing w:val="-16"/>
                <w:sz w:val="24"/>
              </w:rPr>
              <w:t xml:space="preserve">的单位重新安装、改造，处 </w:t>
            </w:r>
            <w:r>
              <w:rPr>
                <w:sz w:val="24"/>
              </w:rPr>
              <w:t>25</w:t>
            </w:r>
            <w:r>
              <w:rPr>
                <w:spacing w:val="-32"/>
                <w:sz w:val="24"/>
              </w:rPr>
              <w:t xml:space="preserve"> 万</w:t>
            </w:r>
          </w:p>
          <w:p>
            <w:pPr>
              <w:pStyle w:val="7"/>
              <w:spacing w:line="301" w:lineRule="exact"/>
              <w:ind w:left="112"/>
              <w:rPr>
                <w:sz w:val="24"/>
              </w:rPr>
            </w:pPr>
            <w:r>
              <w:rPr>
                <w:sz w:val="24"/>
              </w:rPr>
              <w:t>元以上 40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right="92"/>
              <w:jc w:val="right"/>
              <w:rPr>
                <w:sz w:val="24"/>
              </w:rPr>
            </w:pPr>
            <w:r>
              <w:rPr>
                <w:sz w:val="24"/>
              </w:rPr>
              <w:t>较重</w:t>
            </w:r>
          </w:p>
        </w:tc>
        <w:tc>
          <w:tcPr>
            <w:tcW w:w="3599"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left="111"/>
              <w:rPr>
                <w:sz w:val="24"/>
              </w:rPr>
            </w:pPr>
            <w:r>
              <w:rPr>
                <w:sz w:val="24"/>
              </w:rPr>
              <w:t>货值金额 40 万元以上的。</w:t>
            </w:r>
          </w:p>
        </w:tc>
        <w:tc>
          <w:tcPr>
            <w:tcW w:w="3580" w:type="dxa"/>
          </w:tcPr>
          <w:p>
            <w:pPr>
              <w:pStyle w:val="7"/>
              <w:spacing w:before="79" w:line="312" w:lineRule="auto"/>
              <w:ind w:left="112" w:right="-44"/>
              <w:rPr>
                <w:sz w:val="24"/>
              </w:rPr>
            </w:pPr>
            <w:r>
              <w:rPr>
                <w:spacing w:val="-12"/>
                <w:sz w:val="24"/>
              </w:rPr>
              <w:t>予以取缔，没收非法制造的产品， 已经实施安装、改造的，责令恢复原状或者责令限期由取得许可</w:t>
            </w:r>
            <w:r>
              <w:rPr>
                <w:spacing w:val="-16"/>
                <w:sz w:val="24"/>
              </w:rPr>
              <w:t xml:space="preserve">的单位重新安装、改造，处 </w:t>
            </w:r>
            <w:r>
              <w:rPr>
                <w:sz w:val="24"/>
              </w:rPr>
              <w:t>40</w:t>
            </w:r>
            <w:r>
              <w:rPr>
                <w:spacing w:val="-32"/>
                <w:sz w:val="24"/>
              </w:rPr>
              <w:t xml:space="preserve"> 万</w:t>
            </w:r>
          </w:p>
          <w:p>
            <w:pPr>
              <w:pStyle w:val="7"/>
              <w:spacing w:before="1" w:line="301" w:lineRule="exact"/>
              <w:ind w:left="112"/>
              <w:rPr>
                <w:sz w:val="24"/>
              </w:rPr>
            </w:pPr>
            <w:r>
              <w:rPr>
                <w:sz w:val="24"/>
              </w:rPr>
              <w:t>元以上 50 万元以下罚款。</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32"/>
              </w:rPr>
            </w:pPr>
          </w:p>
          <w:p>
            <w:pPr>
              <w:pStyle w:val="7"/>
              <w:ind w:left="143"/>
              <w:rPr>
                <w:sz w:val="24"/>
              </w:rPr>
            </w:pPr>
            <w:r>
              <w:rPr>
                <w:sz w:val="24"/>
              </w:rPr>
              <w:t>166</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2"/>
              </w:rPr>
            </w:pPr>
          </w:p>
          <w:p>
            <w:pPr>
              <w:pStyle w:val="7"/>
              <w:spacing w:line="312" w:lineRule="auto"/>
              <w:ind w:left="109" w:right="88"/>
              <w:jc w:val="both"/>
              <w:rPr>
                <w:sz w:val="24"/>
              </w:rPr>
            </w:pPr>
            <w:r>
              <w:rPr>
                <w:sz w:val="24"/>
              </w:rPr>
              <w:t>《特种设备安全监察条例》</w:t>
            </w:r>
          </w:p>
        </w:tc>
        <w:tc>
          <w:tcPr>
            <w:tcW w:w="4605" w:type="dxa"/>
            <w:vMerge w:val="restart"/>
          </w:tcPr>
          <w:p>
            <w:pPr>
              <w:pStyle w:val="7"/>
              <w:rPr>
                <w:rFonts w:ascii="Times New Roman"/>
                <w:sz w:val="24"/>
              </w:rPr>
            </w:pPr>
          </w:p>
          <w:p>
            <w:pPr>
              <w:pStyle w:val="7"/>
              <w:spacing w:before="4"/>
              <w:rPr>
                <w:rFonts w:ascii="Times New Roman"/>
                <w:sz w:val="24"/>
              </w:rPr>
            </w:pPr>
          </w:p>
          <w:p>
            <w:pPr>
              <w:pStyle w:val="7"/>
              <w:spacing w:line="312" w:lineRule="auto"/>
              <w:ind w:left="107" w:right="88"/>
              <w:jc w:val="both"/>
              <w:rPr>
                <w:sz w:val="24"/>
              </w:rPr>
            </w:pPr>
            <w:r>
              <w:rPr>
                <w:spacing w:val="-3"/>
                <w:sz w:val="24"/>
              </w:rPr>
              <w:t>第七十六条 特种设备出厂时，未按照安全</w:t>
            </w:r>
            <w:r>
              <w:rPr>
                <w:spacing w:val="-13"/>
                <w:sz w:val="24"/>
              </w:rPr>
              <w:t>技术规范的要求附有设计文件、产品质量合</w:t>
            </w:r>
            <w:r>
              <w:rPr>
                <w:spacing w:val="-15"/>
                <w:sz w:val="24"/>
              </w:rPr>
              <w:t>格证明、安装及使用维修说明、监督检验证</w:t>
            </w:r>
            <w:r>
              <w:rPr>
                <w:spacing w:val="-14"/>
                <w:sz w:val="24"/>
              </w:rPr>
              <w:t>明等文件的，由特种设备安全监督管理部门</w:t>
            </w:r>
            <w:r>
              <w:rPr>
                <w:spacing w:val="-15"/>
                <w:sz w:val="24"/>
              </w:rPr>
              <w:t xml:space="preserve">责令改正；情节严重的，责令停止生产、销售，处违法生产、销售货值金额 </w:t>
            </w:r>
            <w:r>
              <w:rPr>
                <w:spacing w:val="-4"/>
                <w:sz w:val="24"/>
              </w:rPr>
              <w:t>30%以下罚</w:t>
            </w:r>
            <w:r>
              <w:rPr>
                <w:spacing w:val="-5"/>
                <w:sz w:val="24"/>
              </w:rPr>
              <w:t>款；有违法所得的，没收违法所得。</w:t>
            </w:r>
          </w:p>
        </w:tc>
        <w:tc>
          <w:tcPr>
            <w:tcW w:w="693"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92"/>
              <w:jc w:val="right"/>
              <w:rPr>
                <w:sz w:val="24"/>
              </w:rPr>
            </w:pPr>
            <w:r>
              <w:rPr>
                <w:sz w:val="24"/>
              </w:rPr>
              <w:t>较轻</w:t>
            </w:r>
          </w:p>
        </w:tc>
        <w:tc>
          <w:tcPr>
            <w:tcW w:w="3599"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11"/>
              <w:rPr>
                <w:sz w:val="24"/>
              </w:rPr>
            </w:pPr>
            <w:r>
              <w:rPr>
                <w:sz w:val="24"/>
              </w:rPr>
              <w:t>逾期未改的。</w:t>
            </w:r>
          </w:p>
        </w:tc>
        <w:tc>
          <w:tcPr>
            <w:tcW w:w="3580" w:type="dxa"/>
          </w:tcPr>
          <w:p>
            <w:pPr>
              <w:pStyle w:val="7"/>
              <w:rPr>
                <w:rFonts w:ascii="Times New Roman"/>
                <w:sz w:val="24"/>
              </w:rPr>
            </w:pPr>
          </w:p>
          <w:p>
            <w:pPr>
              <w:pStyle w:val="7"/>
              <w:spacing w:before="139" w:line="312" w:lineRule="auto"/>
              <w:ind w:left="112" w:right="-29"/>
              <w:rPr>
                <w:sz w:val="24"/>
              </w:rPr>
            </w:pPr>
            <w:r>
              <w:rPr>
                <w:sz w:val="24"/>
              </w:rPr>
              <w:t>责令停止生产、销售，处违法生</w:t>
            </w:r>
            <w:r>
              <w:rPr>
                <w:spacing w:val="-12"/>
                <w:sz w:val="24"/>
              </w:rPr>
              <w:t xml:space="preserve">产、销售货值金额 </w:t>
            </w:r>
            <w:r>
              <w:rPr>
                <w:spacing w:val="-4"/>
                <w:sz w:val="24"/>
              </w:rPr>
              <w:t>15</w:t>
            </w:r>
            <w:r>
              <w:rPr>
                <w:spacing w:val="-7"/>
                <w:sz w:val="24"/>
              </w:rPr>
              <w:t xml:space="preserve">%以下罚款；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92"/>
              <w:jc w:val="right"/>
              <w:rPr>
                <w:sz w:val="24"/>
              </w:rPr>
            </w:pPr>
            <w:r>
              <w:rPr>
                <w:sz w:val="24"/>
              </w:rPr>
              <w:t>较重</w:t>
            </w:r>
          </w:p>
        </w:tc>
        <w:tc>
          <w:tcPr>
            <w:tcW w:w="3599"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11"/>
              <w:rPr>
                <w:sz w:val="24"/>
              </w:rPr>
            </w:pPr>
            <w:r>
              <w:rPr>
                <w:sz w:val="24"/>
              </w:rPr>
              <w:t>屡教不改或造成后果的。</w:t>
            </w:r>
          </w:p>
        </w:tc>
        <w:tc>
          <w:tcPr>
            <w:tcW w:w="3580" w:type="dxa"/>
          </w:tcPr>
          <w:p>
            <w:pPr>
              <w:pStyle w:val="7"/>
              <w:spacing w:before="215" w:line="312" w:lineRule="auto"/>
              <w:ind w:left="112" w:right="85"/>
              <w:jc w:val="both"/>
              <w:rPr>
                <w:sz w:val="24"/>
              </w:rPr>
            </w:pPr>
            <w:r>
              <w:rPr>
                <w:sz w:val="24"/>
              </w:rPr>
              <w:t>责令停止生产、销售，处违法生</w:t>
            </w:r>
            <w:r>
              <w:rPr>
                <w:spacing w:val="-19"/>
                <w:sz w:val="24"/>
              </w:rPr>
              <w:t xml:space="preserve">产、销售货值金额 </w:t>
            </w:r>
            <w:r>
              <w:rPr>
                <w:spacing w:val="-4"/>
                <w:sz w:val="24"/>
              </w:rPr>
              <w:t>15</w:t>
            </w:r>
            <w:r>
              <w:rPr>
                <w:spacing w:val="-19"/>
                <w:sz w:val="24"/>
              </w:rPr>
              <w:t xml:space="preserve">%以上 </w:t>
            </w:r>
            <w:r>
              <w:rPr>
                <w:spacing w:val="-3"/>
                <w:sz w:val="24"/>
              </w:rPr>
              <w:t>30%</w:t>
            </w:r>
            <w:r>
              <w:rPr>
                <w:spacing w:val="-12"/>
                <w:sz w:val="24"/>
              </w:rPr>
              <w:t>以</w:t>
            </w:r>
            <w:r>
              <w:rPr>
                <w:sz w:val="24"/>
              </w:rPr>
              <w:t>下罚款；有违法所得的，没收违</w:t>
            </w:r>
            <w:r>
              <w:rPr>
                <w:spacing w:val="-4"/>
                <w:sz w:val="24"/>
              </w:rPr>
              <w:t>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27"/>
              </w:rPr>
            </w:pPr>
          </w:p>
          <w:p>
            <w:pPr>
              <w:pStyle w:val="7"/>
              <w:ind w:left="143"/>
              <w:rPr>
                <w:sz w:val="24"/>
              </w:rPr>
            </w:pPr>
            <w:r>
              <w:rPr>
                <w:sz w:val="24"/>
              </w:rPr>
              <w:t>167</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6" w:line="312" w:lineRule="auto"/>
              <w:ind w:left="147" w:right="126"/>
              <w:jc w:val="center"/>
              <w:rPr>
                <w:sz w:val="24"/>
              </w:rPr>
            </w:pPr>
            <w:r>
              <w:rPr>
                <w:sz w:val="24"/>
              </w:rPr>
              <w:t>《特种设备安全监察条例》</w:t>
            </w:r>
          </w:p>
        </w:tc>
        <w:tc>
          <w:tcPr>
            <w:tcW w:w="4605" w:type="dxa"/>
            <w:vMerge w:val="restart"/>
          </w:tcPr>
          <w:p>
            <w:pPr>
              <w:pStyle w:val="7"/>
              <w:spacing w:before="98" w:line="312" w:lineRule="auto"/>
              <w:ind w:left="107" w:right="88"/>
              <w:jc w:val="both"/>
              <w:rPr>
                <w:sz w:val="24"/>
              </w:rPr>
            </w:pPr>
            <w:r>
              <w:rPr>
                <w:spacing w:val="-5"/>
                <w:sz w:val="24"/>
              </w:rPr>
              <w:t>第七十七条 未经许可，擅自从事锅炉、压</w:t>
            </w:r>
            <w:r>
              <w:rPr>
                <w:spacing w:val="-15"/>
                <w:sz w:val="24"/>
              </w:rPr>
              <w:t>力容器、电梯、起重机械、客运索道、大型</w:t>
            </w:r>
            <w:r>
              <w:rPr>
                <w:spacing w:val="-16"/>
                <w:sz w:val="24"/>
              </w:rPr>
              <w:t>游乐设施、场</w:t>
            </w:r>
            <w:r>
              <w:rPr>
                <w:spacing w:val="-5"/>
                <w:sz w:val="24"/>
              </w:rPr>
              <w:t>（</w:t>
            </w:r>
            <w:r>
              <w:rPr>
                <w:spacing w:val="-3"/>
                <w:sz w:val="24"/>
              </w:rPr>
              <w:t>厂</w:t>
            </w:r>
            <w:r>
              <w:rPr>
                <w:spacing w:val="-37"/>
                <w:sz w:val="24"/>
              </w:rPr>
              <w:t>）</w:t>
            </w:r>
            <w:r>
              <w:rPr>
                <w:spacing w:val="-6"/>
                <w:sz w:val="24"/>
              </w:rPr>
              <w:t>内专用机动车辆的维修</w:t>
            </w:r>
            <w:r>
              <w:rPr>
                <w:spacing w:val="-14"/>
                <w:sz w:val="24"/>
              </w:rPr>
              <w:t>或者日常维护保养的，由特种设备安全监督</w:t>
            </w:r>
            <w:r>
              <w:rPr>
                <w:spacing w:val="-20"/>
                <w:sz w:val="24"/>
              </w:rPr>
              <w:t xml:space="preserve">管理部门予以取缔，处 </w:t>
            </w:r>
            <w:r>
              <w:rPr>
                <w:sz w:val="24"/>
              </w:rPr>
              <w:t>1</w:t>
            </w:r>
            <w:r>
              <w:rPr>
                <w:spacing w:val="-25"/>
                <w:sz w:val="24"/>
              </w:rPr>
              <w:t xml:space="preserve"> 万元以上 </w:t>
            </w:r>
            <w:r>
              <w:rPr>
                <w:sz w:val="24"/>
              </w:rPr>
              <w:t>5</w:t>
            </w:r>
            <w:r>
              <w:rPr>
                <w:spacing w:val="-19"/>
                <w:sz w:val="24"/>
              </w:rPr>
              <w:t xml:space="preserve"> 万元以</w:t>
            </w:r>
            <w:r>
              <w:rPr>
                <w:spacing w:val="-15"/>
                <w:sz w:val="24"/>
              </w:rPr>
              <w:t>下罚款；有违法所得的，没收违法所得；触</w:t>
            </w:r>
            <w:r>
              <w:rPr>
                <w:spacing w:val="-14"/>
                <w:sz w:val="24"/>
              </w:rPr>
              <w:t>犯刑律的，对负有责任的主管人员和其他直</w:t>
            </w:r>
            <w:r>
              <w:rPr>
                <w:spacing w:val="-12"/>
                <w:sz w:val="24"/>
              </w:rPr>
              <w:t>接责任人员依照刑法关于非法经营罪、重大</w:t>
            </w:r>
          </w:p>
          <w:p>
            <w:pPr>
              <w:pStyle w:val="7"/>
              <w:spacing w:before="1"/>
              <w:ind w:left="107"/>
              <w:rPr>
                <w:sz w:val="24"/>
              </w:rPr>
            </w:pPr>
            <w:r>
              <w:rPr>
                <w:spacing w:val="-12"/>
                <w:sz w:val="24"/>
              </w:rPr>
              <w:t>责任事故罪或者其他罪的规定，依法追究刑</w:t>
            </w:r>
          </w:p>
        </w:tc>
        <w:tc>
          <w:tcPr>
            <w:tcW w:w="693" w:type="dxa"/>
          </w:tcPr>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ind w:right="92"/>
              <w:jc w:val="right"/>
              <w:rPr>
                <w:sz w:val="24"/>
              </w:rPr>
            </w:pPr>
            <w:r>
              <w:rPr>
                <w:sz w:val="24"/>
              </w:rPr>
              <w:t>较轻</w:t>
            </w:r>
          </w:p>
        </w:tc>
        <w:tc>
          <w:tcPr>
            <w:tcW w:w="3599" w:type="dxa"/>
          </w:tcPr>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ind w:left="111"/>
              <w:rPr>
                <w:sz w:val="24"/>
              </w:rPr>
            </w:pPr>
            <w:r>
              <w:rPr>
                <w:sz w:val="24"/>
              </w:rPr>
              <w:t>维修或维护保养 1 台的。</w:t>
            </w:r>
          </w:p>
        </w:tc>
        <w:tc>
          <w:tcPr>
            <w:tcW w:w="3580" w:type="dxa"/>
          </w:tcPr>
          <w:p>
            <w:pPr>
              <w:pStyle w:val="7"/>
              <w:spacing w:before="6"/>
              <w:rPr>
                <w:rFonts w:ascii="Times New Roman"/>
                <w:sz w:val="33"/>
              </w:rPr>
            </w:pPr>
          </w:p>
          <w:p>
            <w:pPr>
              <w:pStyle w:val="7"/>
              <w:spacing w:line="312" w:lineRule="auto"/>
              <w:ind w:left="112" w:right="85"/>
              <w:jc w:val="both"/>
              <w:rPr>
                <w:sz w:val="24"/>
              </w:rPr>
            </w:pPr>
            <w:r>
              <w:rPr>
                <w:spacing w:val="-12"/>
                <w:sz w:val="24"/>
              </w:rPr>
              <w:t xml:space="preserve">予以取缔，处 </w:t>
            </w:r>
            <w:r>
              <w:rPr>
                <w:sz w:val="24"/>
              </w:rPr>
              <w:t>1</w:t>
            </w:r>
            <w:r>
              <w:rPr>
                <w:spacing w:val="-20"/>
                <w:sz w:val="24"/>
              </w:rPr>
              <w:t xml:space="preserve"> 万元以上 </w:t>
            </w:r>
            <w:r>
              <w:rPr>
                <w:sz w:val="24"/>
              </w:rPr>
              <w:t>2</w:t>
            </w:r>
            <w:r>
              <w:rPr>
                <w:spacing w:val="-22"/>
                <w:sz w:val="24"/>
              </w:rPr>
              <w:t xml:space="preserve"> 万元</w:t>
            </w:r>
            <w:r>
              <w:rPr>
                <w:sz w:val="24"/>
              </w:rPr>
              <w:t>以下罚款；有违法所得的，没收</w:t>
            </w:r>
            <w:r>
              <w:rPr>
                <w:spacing w:val="-4"/>
                <w:sz w:val="24"/>
              </w:rPr>
              <w:t>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ind w:right="92"/>
              <w:jc w:val="right"/>
              <w:rPr>
                <w:sz w:val="24"/>
              </w:rPr>
            </w:pPr>
            <w:r>
              <w:rPr>
                <w:sz w:val="24"/>
              </w:rPr>
              <w:t>一般</w:t>
            </w:r>
          </w:p>
        </w:tc>
        <w:tc>
          <w:tcPr>
            <w:tcW w:w="3599" w:type="dxa"/>
          </w:tcPr>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ind w:left="111"/>
              <w:rPr>
                <w:sz w:val="24"/>
              </w:rPr>
            </w:pPr>
            <w:r>
              <w:rPr>
                <w:sz w:val="24"/>
              </w:rPr>
              <w:t>维修或维护保养 2 台的。</w:t>
            </w:r>
          </w:p>
        </w:tc>
        <w:tc>
          <w:tcPr>
            <w:tcW w:w="3580" w:type="dxa"/>
          </w:tcPr>
          <w:p>
            <w:pPr>
              <w:pStyle w:val="7"/>
              <w:spacing w:before="6"/>
              <w:rPr>
                <w:rFonts w:ascii="Times New Roman"/>
                <w:sz w:val="33"/>
              </w:rPr>
            </w:pPr>
          </w:p>
          <w:p>
            <w:pPr>
              <w:pStyle w:val="7"/>
              <w:spacing w:line="312" w:lineRule="auto"/>
              <w:ind w:left="112" w:right="85"/>
              <w:jc w:val="both"/>
              <w:rPr>
                <w:sz w:val="24"/>
              </w:rPr>
            </w:pPr>
            <w:r>
              <w:rPr>
                <w:spacing w:val="-12"/>
                <w:sz w:val="24"/>
              </w:rPr>
              <w:t xml:space="preserve">予以取缔，处 </w:t>
            </w:r>
            <w:r>
              <w:rPr>
                <w:sz w:val="24"/>
              </w:rPr>
              <w:t>2</w:t>
            </w:r>
            <w:r>
              <w:rPr>
                <w:spacing w:val="-20"/>
                <w:sz w:val="24"/>
              </w:rPr>
              <w:t xml:space="preserve"> 万元以上 </w:t>
            </w:r>
            <w:r>
              <w:rPr>
                <w:sz w:val="24"/>
              </w:rPr>
              <w:t>4</w:t>
            </w:r>
            <w:r>
              <w:rPr>
                <w:spacing w:val="-22"/>
                <w:sz w:val="24"/>
              </w:rPr>
              <w:t xml:space="preserve"> 万元</w:t>
            </w:r>
            <w:r>
              <w:rPr>
                <w:sz w:val="24"/>
              </w:rPr>
              <w:t>以下罚款；有违法所得的，没收</w:t>
            </w:r>
            <w:r>
              <w:rPr>
                <w:spacing w:val="-4"/>
                <w:sz w:val="24"/>
              </w:rPr>
              <w:t>违法所得。</w:t>
            </w:r>
          </w:p>
        </w:tc>
      </w:tr>
    </w:tbl>
    <w:p>
      <w:pPr>
        <w:spacing w:after="0" w:line="312" w:lineRule="auto"/>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641" w:type="dxa"/>
          </w:tcPr>
          <w:p>
            <w:pPr>
              <w:pStyle w:val="7"/>
              <w:rPr>
                <w:rFonts w:ascii="Times New Roman"/>
                <w:sz w:val="24"/>
              </w:rPr>
            </w:pPr>
          </w:p>
        </w:tc>
        <w:tc>
          <w:tcPr>
            <w:tcW w:w="1519" w:type="dxa"/>
          </w:tcPr>
          <w:p>
            <w:pPr>
              <w:pStyle w:val="7"/>
              <w:rPr>
                <w:rFonts w:ascii="Times New Roman"/>
                <w:sz w:val="24"/>
              </w:rPr>
            </w:pPr>
          </w:p>
        </w:tc>
        <w:tc>
          <w:tcPr>
            <w:tcW w:w="4605" w:type="dxa"/>
          </w:tcPr>
          <w:p>
            <w:pPr>
              <w:pStyle w:val="7"/>
              <w:spacing w:before="81"/>
              <w:ind w:left="107"/>
              <w:rPr>
                <w:sz w:val="24"/>
              </w:rPr>
            </w:pPr>
            <w:r>
              <w:rPr>
                <w:sz w:val="24"/>
              </w:rPr>
              <w:t>事责任。</w:t>
            </w:r>
          </w:p>
        </w:tc>
        <w:tc>
          <w:tcPr>
            <w:tcW w:w="693" w:type="dxa"/>
          </w:tcPr>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ind w:right="92"/>
              <w:jc w:val="right"/>
              <w:rPr>
                <w:sz w:val="24"/>
              </w:rPr>
            </w:pPr>
            <w:r>
              <w:rPr>
                <w:sz w:val="24"/>
              </w:rPr>
              <w:t>较重</w:t>
            </w:r>
          </w:p>
        </w:tc>
        <w:tc>
          <w:tcPr>
            <w:tcW w:w="3599" w:type="dxa"/>
          </w:tcPr>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ind w:left="111"/>
              <w:rPr>
                <w:sz w:val="24"/>
              </w:rPr>
            </w:pPr>
            <w:r>
              <w:rPr>
                <w:sz w:val="24"/>
              </w:rPr>
              <w:t>维修或维护保养 3 台以上的。</w:t>
            </w:r>
          </w:p>
        </w:tc>
        <w:tc>
          <w:tcPr>
            <w:tcW w:w="3580" w:type="dxa"/>
          </w:tcPr>
          <w:p>
            <w:pPr>
              <w:pStyle w:val="7"/>
              <w:spacing w:before="9"/>
              <w:rPr>
                <w:rFonts w:ascii="Times New Roman"/>
                <w:sz w:val="33"/>
              </w:rPr>
            </w:pPr>
          </w:p>
          <w:p>
            <w:pPr>
              <w:pStyle w:val="7"/>
              <w:spacing w:line="312" w:lineRule="auto"/>
              <w:ind w:left="112" w:right="85"/>
              <w:jc w:val="both"/>
              <w:rPr>
                <w:sz w:val="24"/>
              </w:rPr>
            </w:pPr>
            <w:r>
              <w:rPr>
                <w:spacing w:val="-12"/>
                <w:sz w:val="24"/>
              </w:rPr>
              <w:t xml:space="preserve">予以取缔，处 </w:t>
            </w:r>
            <w:r>
              <w:rPr>
                <w:sz w:val="24"/>
              </w:rPr>
              <w:t>4</w:t>
            </w:r>
            <w:r>
              <w:rPr>
                <w:spacing w:val="-20"/>
                <w:sz w:val="24"/>
              </w:rPr>
              <w:t xml:space="preserve"> 万元以上 </w:t>
            </w:r>
            <w:r>
              <w:rPr>
                <w:sz w:val="24"/>
              </w:rPr>
              <w:t>5</w:t>
            </w:r>
            <w:r>
              <w:rPr>
                <w:spacing w:val="-22"/>
                <w:sz w:val="24"/>
              </w:rPr>
              <w:t xml:space="preserve"> 万元</w:t>
            </w:r>
            <w:r>
              <w:rPr>
                <w:sz w:val="24"/>
              </w:rPr>
              <w:t>以下罚款；有违法所得的，没收</w:t>
            </w:r>
            <w:r>
              <w:rPr>
                <w:spacing w:val="-4"/>
                <w:sz w:val="24"/>
              </w:rPr>
              <w:t>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641" w:type="dxa"/>
            <w:tcBorders>
              <w:bottom w:val="nil"/>
            </w:tcBorders>
          </w:tcPr>
          <w:p>
            <w:pPr>
              <w:pStyle w:val="7"/>
              <w:rPr>
                <w:rFonts w:ascii="Times New Roman"/>
                <w:sz w:val="24"/>
              </w:rPr>
            </w:pPr>
          </w:p>
        </w:tc>
        <w:tc>
          <w:tcPr>
            <w:tcW w:w="1519" w:type="dxa"/>
            <w:tcBorders>
              <w:bottom w:val="nil"/>
            </w:tcBorders>
          </w:tcPr>
          <w:p>
            <w:pPr>
              <w:pStyle w:val="7"/>
              <w:rPr>
                <w:rFonts w:ascii="Times New Roman"/>
                <w:sz w:val="24"/>
              </w:rPr>
            </w:pPr>
          </w:p>
        </w:tc>
        <w:tc>
          <w:tcPr>
            <w:tcW w:w="4605" w:type="dxa"/>
            <w:tcBorders>
              <w:bottom w:val="nil"/>
            </w:tcBorders>
          </w:tcPr>
          <w:p>
            <w:pPr>
              <w:pStyle w:val="7"/>
              <w:spacing w:before="8"/>
              <w:rPr>
                <w:rFonts w:ascii="Times New Roman"/>
                <w:sz w:val="22"/>
              </w:rPr>
            </w:pPr>
          </w:p>
          <w:p>
            <w:pPr>
              <w:pStyle w:val="7"/>
              <w:ind w:left="107"/>
              <w:rPr>
                <w:sz w:val="24"/>
              </w:rPr>
            </w:pPr>
            <w:r>
              <w:rPr>
                <w:sz w:val="24"/>
              </w:rPr>
              <w:t>第七十八条 锅炉、压力容器、电梯、起重</w:t>
            </w:r>
          </w:p>
        </w:tc>
        <w:tc>
          <w:tcPr>
            <w:tcW w:w="693" w:type="dxa"/>
            <w:tcBorders>
              <w:bottom w:val="nil"/>
            </w:tcBorders>
          </w:tcPr>
          <w:p>
            <w:pPr>
              <w:pStyle w:val="7"/>
              <w:rPr>
                <w:rFonts w:ascii="Times New Roman"/>
                <w:sz w:val="24"/>
              </w:rPr>
            </w:pPr>
          </w:p>
        </w:tc>
        <w:tc>
          <w:tcPr>
            <w:tcW w:w="3599" w:type="dxa"/>
            <w:tcBorders>
              <w:bottom w:val="nil"/>
            </w:tcBorders>
          </w:tcPr>
          <w:p>
            <w:pPr>
              <w:pStyle w:val="7"/>
              <w:rPr>
                <w:rFonts w:ascii="Times New Roman"/>
                <w:sz w:val="24"/>
              </w:rPr>
            </w:pPr>
          </w:p>
        </w:tc>
        <w:tc>
          <w:tcPr>
            <w:tcW w:w="3580"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6"/>
              <w:ind w:left="107"/>
              <w:rPr>
                <w:sz w:val="24"/>
              </w:rPr>
            </w:pPr>
            <w:r>
              <w:rPr>
                <w:spacing w:val="-15"/>
                <w:sz w:val="24"/>
              </w:rPr>
              <w:t>机械、客运索道、大型游乐设施的安装、改</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5"/>
              <w:ind w:left="107"/>
              <w:rPr>
                <w:sz w:val="24"/>
              </w:rPr>
            </w:pPr>
            <w:r>
              <w:rPr>
                <w:spacing w:val="-12"/>
                <w:sz w:val="24"/>
              </w:rPr>
              <w:t>造、维修的施工单位以及场</w:t>
            </w:r>
            <w:r>
              <w:rPr>
                <w:spacing w:val="-5"/>
                <w:sz w:val="24"/>
              </w:rPr>
              <w:t>（</w:t>
            </w:r>
            <w:r>
              <w:rPr>
                <w:spacing w:val="-3"/>
                <w:sz w:val="24"/>
              </w:rPr>
              <w:t>厂</w:t>
            </w:r>
            <w:r>
              <w:rPr>
                <w:spacing w:val="-37"/>
                <w:sz w:val="24"/>
              </w:rPr>
              <w:t>）</w:t>
            </w:r>
            <w:r>
              <w:rPr>
                <w:spacing w:val="-4"/>
                <w:sz w:val="24"/>
              </w:rPr>
              <w:t>内专用机</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6"/>
              <w:ind w:left="107"/>
              <w:rPr>
                <w:sz w:val="24"/>
              </w:rPr>
            </w:pPr>
            <w:r>
              <w:rPr>
                <w:spacing w:val="-15"/>
                <w:sz w:val="24"/>
              </w:rPr>
              <w:t>动车辆的改造、维修单位，在施工前未将拟</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641" w:type="dxa"/>
            <w:tcBorders>
              <w:top w:val="nil"/>
              <w:bottom w:val="nil"/>
            </w:tcBorders>
          </w:tcPr>
          <w:p>
            <w:pPr>
              <w:pStyle w:val="7"/>
              <w:rPr>
                <w:rFonts w:ascii="Times New Roman"/>
                <w:sz w:val="24"/>
              </w:rPr>
            </w:pPr>
          </w:p>
          <w:p>
            <w:pPr>
              <w:pStyle w:val="7"/>
              <w:spacing w:before="171"/>
              <w:ind w:left="143"/>
              <w:rPr>
                <w:sz w:val="24"/>
              </w:rPr>
            </w:pPr>
            <w:r>
              <w:rPr>
                <w:sz w:val="24"/>
              </w:rPr>
              <w:t>168</w:t>
            </w:r>
          </w:p>
        </w:tc>
        <w:tc>
          <w:tcPr>
            <w:tcW w:w="1519" w:type="dxa"/>
            <w:tcBorders>
              <w:top w:val="nil"/>
              <w:bottom w:val="nil"/>
            </w:tcBorders>
          </w:tcPr>
          <w:p>
            <w:pPr>
              <w:pStyle w:val="7"/>
              <w:spacing w:before="49" w:line="312" w:lineRule="auto"/>
              <w:ind w:left="109" w:right="88"/>
              <w:rPr>
                <w:sz w:val="24"/>
              </w:rPr>
            </w:pPr>
            <w:r>
              <w:rPr>
                <w:sz w:val="24"/>
              </w:rPr>
              <w:t>《特种设备安全监察条</w:t>
            </w:r>
          </w:p>
          <w:p>
            <w:pPr>
              <w:pStyle w:val="7"/>
              <w:spacing w:line="307" w:lineRule="exact"/>
              <w:ind w:left="109"/>
              <w:rPr>
                <w:sz w:val="24"/>
              </w:rPr>
            </w:pPr>
            <w:r>
              <w:rPr>
                <w:sz w:val="24"/>
              </w:rPr>
              <w:t>例》</w:t>
            </w:r>
          </w:p>
        </w:tc>
        <w:tc>
          <w:tcPr>
            <w:tcW w:w="4605" w:type="dxa"/>
            <w:tcBorders>
              <w:top w:val="nil"/>
              <w:bottom w:val="nil"/>
            </w:tcBorders>
          </w:tcPr>
          <w:p>
            <w:pPr>
              <w:pStyle w:val="7"/>
              <w:spacing w:before="46" w:line="312" w:lineRule="auto"/>
              <w:ind w:left="107" w:right="88"/>
              <w:rPr>
                <w:sz w:val="24"/>
              </w:rPr>
            </w:pPr>
            <w:r>
              <w:rPr>
                <w:spacing w:val="-14"/>
                <w:sz w:val="24"/>
              </w:rPr>
              <w:t>进行的特种设备安装、改造、维修情况书面</w:t>
            </w:r>
            <w:r>
              <w:rPr>
                <w:spacing w:val="1"/>
                <w:sz w:val="24"/>
              </w:rPr>
              <w:t>告知直辖市或者设区的市的特种设备安全</w:t>
            </w:r>
          </w:p>
          <w:p>
            <w:pPr>
              <w:pStyle w:val="7"/>
              <w:spacing w:line="307" w:lineRule="exact"/>
              <w:ind w:left="107"/>
              <w:rPr>
                <w:sz w:val="24"/>
              </w:rPr>
            </w:pPr>
            <w:r>
              <w:rPr>
                <w:spacing w:val="1"/>
                <w:sz w:val="24"/>
              </w:rPr>
              <w:t>监督管理部门即行施工的，或者在验收后</w:t>
            </w:r>
          </w:p>
        </w:tc>
        <w:tc>
          <w:tcPr>
            <w:tcW w:w="693" w:type="dxa"/>
            <w:tcBorders>
              <w:top w:val="nil"/>
              <w:bottom w:val="nil"/>
            </w:tcBorders>
          </w:tcPr>
          <w:p>
            <w:pPr>
              <w:pStyle w:val="7"/>
              <w:rPr>
                <w:rFonts w:ascii="Times New Roman"/>
                <w:sz w:val="24"/>
              </w:rPr>
            </w:pPr>
          </w:p>
          <w:p>
            <w:pPr>
              <w:pStyle w:val="7"/>
              <w:spacing w:before="169"/>
              <w:ind w:right="92"/>
              <w:jc w:val="right"/>
              <w:rPr>
                <w:sz w:val="24"/>
              </w:rPr>
            </w:pPr>
            <w:r>
              <w:rPr>
                <w:sz w:val="24"/>
              </w:rPr>
              <w:t>较轻</w:t>
            </w:r>
          </w:p>
        </w:tc>
        <w:tc>
          <w:tcPr>
            <w:tcW w:w="3599" w:type="dxa"/>
            <w:tcBorders>
              <w:top w:val="nil"/>
              <w:bottom w:val="nil"/>
            </w:tcBorders>
          </w:tcPr>
          <w:p>
            <w:pPr>
              <w:pStyle w:val="7"/>
              <w:rPr>
                <w:rFonts w:ascii="Times New Roman"/>
                <w:sz w:val="24"/>
              </w:rPr>
            </w:pPr>
          </w:p>
          <w:p>
            <w:pPr>
              <w:pStyle w:val="7"/>
              <w:spacing w:before="169"/>
              <w:ind w:left="111"/>
              <w:rPr>
                <w:sz w:val="24"/>
              </w:rPr>
            </w:pPr>
            <w:r>
              <w:rPr>
                <w:sz w:val="24"/>
              </w:rPr>
              <w:t>未告知或未移交的。</w:t>
            </w:r>
          </w:p>
        </w:tc>
        <w:tc>
          <w:tcPr>
            <w:tcW w:w="3580" w:type="dxa"/>
            <w:tcBorders>
              <w:top w:val="nil"/>
              <w:bottom w:val="nil"/>
            </w:tcBorders>
          </w:tcPr>
          <w:p>
            <w:pPr>
              <w:pStyle w:val="7"/>
              <w:spacing w:before="4"/>
              <w:rPr>
                <w:rFonts w:ascii="Times New Roman"/>
                <w:sz w:val="21"/>
              </w:rPr>
            </w:pPr>
          </w:p>
          <w:p>
            <w:pPr>
              <w:pStyle w:val="7"/>
              <w:ind w:left="112"/>
              <w:rPr>
                <w:sz w:val="24"/>
              </w:rPr>
            </w:pPr>
            <w:r>
              <w:rPr>
                <w:sz w:val="24"/>
              </w:rPr>
              <w:t>逾期未改正的，处 2000 元以上</w:t>
            </w:r>
          </w:p>
          <w:p>
            <w:pPr>
              <w:pStyle w:val="7"/>
              <w:spacing w:before="93"/>
              <w:ind w:left="112"/>
              <w:rPr>
                <w:sz w:val="24"/>
              </w:rPr>
            </w:pPr>
            <w:r>
              <w:rPr>
                <w:sz w:val="24"/>
              </w:rPr>
              <w:t>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5"/>
              <w:ind w:left="107"/>
              <w:rPr>
                <w:sz w:val="24"/>
              </w:rPr>
            </w:pPr>
            <w:r>
              <w:rPr>
                <w:sz w:val="24"/>
              </w:rPr>
              <w:t>30 日内未将有关技术资料移交锅炉、压力</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5"/>
              <w:ind w:left="107"/>
              <w:rPr>
                <w:sz w:val="24"/>
              </w:rPr>
            </w:pPr>
            <w:r>
              <w:rPr>
                <w:spacing w:val="-14"/>
                <w:sz w:val="24"/>
              </w:rPr>
              <w:t>容器、电梯、起重机械、客运索道、大型游</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6"/>
              <w:ind w:left="107"/>
              <w:rPr>
                <w:sz w:val="24"/>
              </w:rPr>
            </w:pPr>
            <w:r>
              <w:rPr>
                <w:spacing w:val="-14"/>
                <w:sz w:val="24"/>
              </w:rPr>
              <w:t>乐设施的使用单位的，由特种设备安全监督</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41" w:type="dxa"/>
            <w:tcBorders>
              <w:top w:val="nil"/>
            </w:tcBorders>
          </w:tcPr>
          <w:p>
            <w:pPr>
              <w:pStyle w:val="7"/>
              <w:rPr>
                <w:rFonts w:ascii="Times New Roman"/>
                <w:sz w:val="24"/>
              </w:rPr>
            </w:pPr>
          </w:p>
        </w:tc>
        <w:tc>
          <w:tcPr>
            <w:tcW w:w="1519" w:type="dxa"/>
            <w:tcBorders>
              <w:top w:val="nil"/>
            </w:tcBorders>
          </w:tcPr>
          <w:p>
            <w:pPr>
              <w:pStyle w:val="7"/>
              <w:rPr>
                <w:rFonts w:ascii="Times New Roman"/>
                <w:sz w:val="24"/>
              </w:rPr>
            </w:pPr>
          </w:p>
        </w:tc>
        <w:tc>
          <w:tcPr>
            <w:tcW w:w="4605" w:type="dxa"/>
            <w:tcBorders>
              <w:top w:val="nil"/>
            </w:tcBorders>
          </w:tcPr>
          <w:p>
            <w:pPr>
              <w:pStyle w:val="7"/>
              <w:spacing w:before="46"/>
              <w:ind w:left="107"/>
              <w:rPr>
                <w:sz w:val="24"/>
              </w:rPr>
            </w:pPr>
            <w:r>
              <w:rPr>
                <w:spacing w:val="-12"/>
                <w:sz w:val="24"/>
              </w:rPr>
              <w:t>管理部门责令限期改正；逾期未改正的，处</w:t>
            </w:r>
          </w:p>
        </w:tc>
        <w:tc>
          <w:tcPr>
            <w:tcW w:w="693" w:type="dxa"/>
            <w:tcBorders>
              <w:top w:val="nil"/>
            </w:tcBorders>
          </w:tcPr>
          <w:p>
            <w:pPr>
              <w:pStyle w:val="7"/>
              <w:rPr>
                <w:rFonts w:ascii="Times New Roman"/>
                <w:sz w:val="24"/>
              </w:rPr>
            </w:pPr>
          </w:p>
        </w:tc>
        <w:tc>
          <w:tcPr>
            <w:tcW w:w="3599" w:type="dxa"/>
            <w:tcBorders>
              <w:top w:val="nil"/>
            </w:tcBorders>
          </w:tcPr>
          <w:p>
            <w:pPr>
              <w:pStyle w:val="7"/>
              <w:rPr>
                <w:rFonts w:ascii="Times New Roman"/>
                <w:sz w:val="24"/>
              </w:rPr>
            </w:pPr>
          </w:p>
        </w:tc>
        <w:tc>
          <w:tcPr>
            <w:tcW w:w="3580"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3" w:hRule="atLeast"/>
        </w:trPr>
        <w:tc>
          <w:tcPr>
            <w:tcW w:w="641" w:type="dxa"/>
          </w:tcPr>
          <w:p>
            <w:pPr>
              <w:pStyle w:val="7"/>
              <w:rPr>
                <w:rFonts w:ascii="Times New Roman"/>
                <w:sz w:val="24"/>
              </w:rPr>
            </w:pPr>
          </w:p>
        </w:tc>
        <w:tc>
          <w:tcPr>
            <w:tcW w:w="1519" w:type="dxa"/>
          </w:tcPr>
          <w:p>
            <w:pPr>
              <w:pStyle w:val="7"/>
              <w:rPr>
                <w:rFonts w:ascii="Times New Roman"/>
                <w:sz w:val="24"/>
              </w:rPr>
            </w:pPr>
          </w:p>
        </w:tc>
        <w:tc>
          <w:tcPr>
            <w:tcW w:w="4605" w:type="dxa"/>
          </w:tcPr>
          <w:p>
            <w:pPr>
              <w:pStyle w:val="7"/>
              <w:spacing w:before="81"/>
              <w:ind w:left="107"/>
              <w:rPr>
                <w:sz w:val="24"/>
              </w:rPr>
            </w:pPr>
            <w:r>
              <w:rPr>
                <w:sz w:val="24"/>
              </w:rPr>
              <w:t>2000 元以上 1 万元以下罚款。</w:t>
            </w:r>
          </w:p>
        </w:tc>
        <w:tc>
          <w:tcPr>
            <w:tcW w:w="693"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right="92"/>
              <w:jc w:val="right"/>
              <w:rPr>
                <w:sz w:val="24"/>
              </w:rPr>
            </w:pPr>
            <w:r>
              <w:rPr>
                <w:sz w:val="24"/>
              </w:rPr>
              <w:t>较重</w:t>
            </w:r>
          </w:p>
        </w:tc>
        <w:tc>
          <w:tcPr>
            <w:tcW w:w="359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left="111"/>
              <w:rPr>
                <w:sz w:val="24"/>
              </w:rPr>
            </w:pPr>
            <w:r>
              <w:rPr>
                <w:sz w:val="24"/>
              </w:rPr>
              <w:t>未告知且未移交的。</w:t>
            </w:r>
          </w:p>
        </w:tc>
        <w:tc>
          <w:tcPr>
            <w:tcW w:w="358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5"/>
              </w:rPr>
            </w:pPr>
          </w:p>
          <w:p>
            <w:pPr>
              <w:pStyle w:val="7"/>
              <w:spacing w:line="312" w:lineRule="auto"/>
              <w:ind w:left="112" w:right="85"/>
              <w:rPr>
                <w:sz w:val="24"/>
              </w:rPr>
            </w:pPr>
            <w:r>
              <w:rPr>
                <w:spacing w:val="-12"/>
                <w:sz w:val="24"/>
              </w:rPr>
              <w:t xml:space="preserve">逾期未改正的，处 </w:t>
            </w:r>
            <w:r>
              <w:rPr>
                <w:spacing w:val="-3"/>
                <w:sz w:val="24"/>
              </w:rPr>
              <w:t>5000</w:t>
            </w:r>
            <w:r>
              <w:rPr>
                <w:spacing w:val="-27"/>
                <w:sz w:val="24"/>
              </w:rPr>
              <w:t xml:space="preserve"> 元以上 </w:t>
            </w:r>
            <w:r>
              <w:rPr>
                <w:spacing w:val="-12"/>
                <w:sz w:val="24"/>
              </w:rPr>
              <w:t xml:space="preserve">1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41" w:type="dxa"/>
            <w:tcBorders>
              <w:bottom w:val="nil"/>
            </w:tcBorders>
          </w:tcPr>
          <w:p>
            <w:pPr>
              <w:pStyle w:val="7"/>
              <w:rPr>
                <w:rFonts w:ascii="Times New Roman"/>
                <w:sz w:val="24"/>
              </w:rPr>
            </w:pPr>
          </w:p>
        </w:tc>
        <w:tc>
          <w:tcPr>
            <w:tcW w:w="1519" w:type="dxa"/>
            <w:tcBorders>
              <w:bottom w:val="nil"/>
            </w:tcBorders>
          </w:tcPr>
          <w:p>
            <w:pPr>
              <w:pStyle w:val="7"/>
              <w:rPr>
                <w:rFonts w:ascii="Times New Roman"/>
                <w:sz w:val="24"/>
              </w:rPr>
            </w:pPr>
          </w:p>
        </w:tc>
        <w:tc>
          <w:tcPr>
            <w:tcW w:w="4605" w:type="dxa"/>
            <w:tcBorders>
              <w:bottom w:val="nil"/>
            </w:tcBorders>
          </w:tcPr>
          <w:p>
            <w:pPr>
              <w:pStyle w:val="7"/>
              <w:tabs>
                <w:tab w:val="left" w:pos="1523"/>
              </w:tabs>
              <w:spacing w:before="79"/>
              <w:ind w:left="107"/>
              <w:rPr>
                <w:sz w:val="24"/>
              </w:rPr>
            </w:pPr>
            <w:r>
              <w:rPr>
                <w:spacing w:val="-3"/>
                <w:sz w:val="24"/>
              </w:rPr>
              <w:t>第</w:t>
            </w:r>
            <w:r>
              <w:rPr>
                <w:spacing w:val="-5"/>
                <w:sz w:val="24"/>
              </w:rPr>
              <w:t>七十九</w:t>
            </w:r>
            <w:r>
              <w:rPr>
                <w:sz w:val="24"/>
              </w:rPr>
              <w:t>条</w:t>
            </w:r>
            <w:r>
              <w:rPr>
                <w:sz w:val="24"/>
              </w:rPr>
              <w:tab/>
            </w:r>
            <w:r>
              <w:rPr>
                <w:spacing w:val="-5"/>
                <w:sz w:val="24"/>
              </w:rPr>
              <w:t>锅</w:t>
            </w:r>
            <w:r>
              <w:rPr>
                <w:spacing w:val="-3"/>
                <w:sz w:val="24"/>
              </w:rPr>
              <w:t>炉</w:t>
            </w:r>
            <w:r>
              <w:rPr>
                <w:spacing w:val="-51"/>
                <w:sz w:val="24"/>
              </w:rPr>
              <w:t>、</w:t>
            </w:r>
            <w:r>
              <w:rPr>
                <w:spacing w:val="-5"/>
                <w:sz w:val="24"/>
              </w:rPr>
              <w:t>压</w:t>
            </w:r>
            <w:r>
              <w:rPr>
                <w:spacing w:val="-3"/>
                <w:sz w:val="24"/>
              </w:rPr>
              <w:t>力</w:t>
            </w:r>
            <w:r>
              <w:rPr>
                <w:spacing w:val="-5"/>
                <w:sz w:val="24"/>
              </w:rPr>
              <w:t>容器</w:t>
            </w:r>
            <w:r>
              <w:rPr>
                <w:spacing w:val="-51"/>
                <w:sz w:val="24"/>
              </w:rPr>
              <w:t>、</w:t>
            </w:r>
            <w:r>
              <w:rPr>
                <w:spacing w:val="-3"/>
                <w:sz w:val="24"/>
              </w:rPr>
              <w:t>压</w:t>
            </w:r>
            <w:r>
              <w:rPr>
                <w:spacing w:val="-5"/>
                <w:sz w:val="24"/>
              </w:rPr>
              <w:t>力管</w:t>
            </w:r>
            <w:r>
              <w:rPr>
                <w:spacing w:val="-3"/>
                <w:sz w:val="24"/>
              </w:rPr>
              <w:t>道</w:t>
            </w:r>
            <w:r>
              <w:rPr>
                <w:sz w:val="24"/>
              </w:rPr>
              <w:t>元</w:t>
            </w:r>
          </w:p>
        </w:tc>
        <w:tc>
          <w:tcPr>
            <w:tcW w:w="693" w:type="dxa"/>
            <w:tcBorders>
              <w:bottom w:val="nil"/>
            </w:tcBorders>
          </w:tcPr>
          <w:p>
            <w:pPr>
              <w:pStyle w:val="7"/>
              <w:rPr>
                <w:rFonts w:ascii="Times New Roman"/>
                <w:sz w:val="24"/>
              </w:rPr>
            </w:pPr>
          </w:p>
        </w:tc>
        <w:tc>
          <w:tcPr>
            <w:tcW w:w="3599" w:type="dxa"/>
            <w:tcBorders>
              <w:bottom w:val="nil"/>
            </w:tcBorders>
          </w:tcPr>
          <w:p>
            <w:pPr>
              <w:pStyle w:val="7"/>
              <w:rPr>
                <w:rFonts w:ascii="Times New Roman"/>
                <w:sz w:val="24"/>
              </w:rPr>
            </w:pPr>
          </w:p>
        </w:tc>
        <w:tc>
          <w:tcPr>
            <w:tcW w:w="3580" w:type="dxa"/>
            <w:tcBorders>
              <w:bottom w:val="nil"/>
            </w:tcBorders>
          </w:tcPr>
          <w:p>
            <w:pPr>
              <w:pStyle w:val="7"/>
              <w:spacing w:before="79"/>
              <w:ind w:left="112"/>
              <w:rPr>
                <w:sz w:val="24"/>
              </w:rPr>
            </w:pPr>
            <w:r>
              <w:rPr>
                <w:sz w:val="24"/>
              </w:rPr>
              <w:t>已经出厂的，没收违法生产、销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641" w:type="dxa"/>
            <w:tcBorders>
              <w:top w:val="nil"/>
              <w:bottom w:val="nil"/>
            </w:tcBorders>
          </w:tcPr>
          <w:p>
            <w:pPr>
              <w:pStyle w:val="7"/>
              <w:rPr>
                <w:rFonts w:ascii="Times New Roman"/>
                <w:sz w:val="24"/>
              </w:rPr>
            </w:pPr>
          </w:p>
          <w:p>
            <w:pPr>
              <w:pStyle w:val="7"/>
              <w:spacing w:before="5"/>
              <w:rPr>
                <w:rFonts w:ascii="Times New Roman"/>
                <w:sz w:val="32"/>
              </w:rPr>
            </w:pPr>
          </w:p>
          <w:p>
            <w:pPr>
              <w:pStyle w:val="7"/>
              <w:ind w:left="143"/>
              <w:rPr>
                <w:sz w:val="24"/>
              </w:rPr>
            </w:pPr>
            <w:r>
              <w:rPr>
                <w:sz w:val="24"/>
              </w:rPr>
              <w:t>169</w:t>
            </w:r>
          </w:p>
        </w:tc>
        <w:tc>
          <w:tcPr>
            <w:tcW w:w="1519" w:type="dxa"/>
            <w:tcBorders>
              <w:top w:val="nil"/>
              <w:bottom w:val="nil"/>
            </w:tcBorders>
          </w:tcPr>
          <w:p>
            <w:pPr>
              <w:pStyle w:val="7"/>
              <w:spacing w:before="6"/>
              <w:rPr>
                <w:rFonts w:ascii="Times New Roman"/>
                <w:sz w:val="21"/>
              </w:rPr>
            </w:pPr>
          </w:p>
          <w:p>
            <w:pPr>
              <w:pStyle w:val="7"/>
              <w:spacing w:line="312" w:lineRule="auto"/>
              <w:ind w:left="109" w:right="88"/>
              <w:jc w:val="both"/>
              <w:rPr>
                <w:sz w:val="24"/>
              </w:rPr>
            </w:pPr>
            <w:r>
              <w:rPr>
                <w:sz w:val="24"/>
              </w:rPr>
              <w:t>《特种设备安全监察条例》</w:t>
            </w:r>
          </w:p>
        </w:tc>
        <w:tc>
          <w:tcPr>
            <w:tcW w:w="4605" w:type="dxa"/>
            <w:tcBorders>
              <w:top w:val="nil"/>
              <w:bottom w:val="nil"/>
            </w:tcBorders>
          </w:tcPr>
          <w:p>
            <w:pPr>
              <w:pStyle w:val="7"/>
              <w:spacing w:before="46" w:line="312" w:lineRule="auto"/>
              <w:ind w:left="107" w:right="88"/>
              <w:jc w:val="both"/>
              <w:rPr>
                <w:sz w:val="24"/>
              </w:rPr>
            </w:pPr>
            <w:r>
              <w:rPr>
                <w:spacing w:val="-15"/>
                <w:sz w:val="24"/>
              </w:rPr>
              <w:t>件、起重机械、大型游乐设施的制造过程和锅炉、压力容器、电梯、起重机械、客运索</w:t>
            </w:r>
            <w:r>
              <w:rPr>
                <w:spacing w:val="-14"/>
                <w:sz w:val="24"/>
              </w:rPr>
              <w:t>道、大型游乐设施的安装、改造、重大维修</w:t>
            </w:r>
          </w:p>
          <w:p>
            <w:pPr>
              <w:pStyle w:val="7"/>
              <w:spacing w:before="1"/>
              <w:ind w:left="107"/>
              <w:rPr>
                <w:sz w:val="24"/>
              </w:rPr>
            </w:pPr>
            <w:r>
              <w:rPr>
                <w:spacing w:val="-16"/>
                <w:sz w:val="24"/>
              </w:rPr>
              <w:t>过程，以及锅炉清洗过程，未经国务院特种</w:t>
            </w:r>
          </w:p>
        </w:tc>
        <w:tc>
          <w:tcPr>
            <w:tcW w:w="693" w:type="dxa"/>
            <w:tcBorders>
              <w:top w:val="nil"/>
              <w:bottom w:val="nil"/>
            </w:tcBorders>
          </w:tcPr>
          <w:p>
            <w:pPr>
              <w:pStyle w:val="7"/>
              <w:rPr>
                <w:rFonts w:ascii="Times New Roman"/>
                <w:sz w:val="24"/>
              </w:rPr>
            </w:pPr>
          </w:p>
          <w:p>
            <w:pPr>
              <w:pStyle w:val="7"/>
              <w:spacing w:before="2"/>
              <w:rPr>
                <w:rFonts w:ascii="Times New Roman"/>
                <w:sz w:val="32"/>
              </w:rPr>
            </w:pPr>
          </w:p>
          <w:p>
            <w:pPr>
              <w:pStyle w:val="7"/>
              <w:ind w:right="92"/>
              <w:jc w:val="right"/>
              <w:rPr>
                <w:sz w:val="24"/>
              </w:rPr>
            </w:pPr>
            <w:r>
              <w:rPr>
                <w:sz w:val="24"/>
              </w:rPr>
              <w:t>较轻</w:t>
            </w:r>
          </w:p>
        </w:tc>
        <w:tc>
          <w:tcPr>
            <w:tcW w:w="3599" w:type="dxa"/>
            <w:tcBorders>
              <w:top w:val="nil"/>
              <w:bottom w:val="nil"/>
            </w:tcBorders>
          </w:tcPr>
          <w:p>
            <w:pPr>
              <w:pStyle w:val="7"/>
              <w:rPr>
                <w:rFonts w:ascii="Times New Roman"/>
                <w:sz w:val="24"/>
              </w:rPr>
            </w:pPr>
          </w:p>
          <w:p>
            <w:pPr>
              <w:pStyle w:val="7"/>
              <w:spacing w:before="2"/>
              <w:rPr>
                <w:rFonts w:ascii="Times New Roman"/>
                <w:sz w:val="32"/>
              </w:rPr>
            </w:pPr>
          </w:p>
          <w:p>
            <w:pPr>
              <w:pStyle w:val="7"/>
              <w:ind w:left="111"/>
              <w:rPr>
                <w:sz w:val="24"/>
              </w:rPr>
            </w:pPr>
            <w:r>
              <w:rPr>
                <w:sz w:val="24"/>
              </w:rPr>
              <w:t>尚未交付使用的。</w:t>
            </w:r>
          </w:p>
        </w:tc>
        <w:tc>
          <w:tcPr>
            <w:tcW w:w="3580" w:type="dxa"/>
            <w:tcBorders>
              <w:top w:val="nil"/>
              <w:bottom w:val="nil"/>
            </w:tcBorders>
          </w:tcPr>
          <w:p>
            <w:pPr>
              <w:pStyle w:val="7"/>
              <w:spacing w:before="46" w:line="312" w:lineRule="auto"/>
              <w:ind w:left="112" w:right="-44"/>
              <w:rPr>
                <w:sz w:val="24"/>
              </w:rPr>
            </w:pPr>
            <w:r>
              <w:rPr>
                <w:spacing w:val="-12"/>
                <w:sz w:val="24"/>
              </w:rPr>
              <w:t>售的产品，已经实施安装、改造、重大维修或者清洗的，责令限期</w:t>
            </w:r>
            <w:r>
              <w:rPr>
                <w:spacing w:val="-10"/>
                <w:sz w:val="24"/>
              </w:rPr>
              <w:t xml:space="preserve">进行监督检验，处５万元以上 </w:t>
            </w:r>
            <w:r>
              <w:rPr>
                <w:sz w:val="24"/>
              </w:rPr>
              <w:t>10</w:t>
            </w:r>
          </w:p>
          <w:p>
            <w:pPr>
              <w:pStyle w:val="7"/>
              <w:spacing w:before="1"/>
              <w:ind w:left="112"/>
              <w:rPr>
                <w:sz w:val="24"/>
              </w:rPr>
            </w:pPr>
            <w:r>
              <w:rPr>
                <w:spacing w:val="-1"/>
                <w:sz w:val="24"/>
              </w:rPr>
              <w:t>万元以下罚款；有违法所得的，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41" w:type="dxa"/>
            <w:tcBorders>
              <w:top w:val="nil"/>
            </w:tcBorders>
          </w:tcPr>
          <w:p>
            <w:pPr>
              <w:pStyle w:val="7"/>
              <w:rPr>
                <w:rFonts w:ascii="Times New Roman"/>
                <w:sz w:val="24"/>
              </w:rPr>
            </w:pPr>
          </w:p>
        </w:tc>
        <w:tc>
          <w:tcPr>
            <w:tcW w:w="1519" w:type="dxa"/>
            <w:tcBorders>
              <w:top w:val="nil"/>
            </w:tcBorders>
          </w:tcPr>
          <w:p>
            <w:pPr>
              <w:pStyle w:val="7"/>
              <w:rPr>
                <w:rFonts w:ascii="Times New Roman"/>
                <w:sz w:val="24"/>
              </w:rPr>
            </w:pPr>
          </w:p>
        </w:tc>
        <w:tc>
          <w:tcPr>
            <w:tcW w:w="4605" w:type="dxa"/>
            <w:tcBorders>
              <w:top w:val="nil"/>
            </w:tcBorders>
          </w:tcPr>
          <w:p>
            <w:pPr>
              <w:pStyle w:val="7"/>
              <w:spacing w:before="45" w:line="301" w:lineRule="exact"/>
              <w:ind w:left="107"/>
              <w:rPr>
                <w:sz w:val="24"/>
              </w:rPr>
            </w:pPr>
            <w:r>
              <w:rPr>
                <w:sz w:val="24"/>
              </w:rPr>
              <w:t>设备安全监督管理部门核准的检验检测机</w:t>
            </w:r>
          </w:p>
        </w:tc>
        <w:tc>
          <w:tcPr>
            <w:tcW w:w="693" w:type="dxa"/>
            <w:tcBorders>
              <w:top w:val="nil"/>
            </w:tcBorders>
          </w:tcPr>
          <w:p>
            <w:pPr>
              <w:pStyle w:val="7"/>
              <w:rPr>
                <w:rFonts w:ascii="Times New Roman"/>
                <w:sz w:val="24"/>
              </w:rPr>
            </w:pPr>
          </w:p>
        </w:tc>
        <w:tc>
          <w:tcPr>
            <w:tcW w:w="3599" w:type="dxa"/>
            <w:tcBorders>
              <w:top w:val="nil"/>
            </w:tcBorders>
          </w:tcPr>
          <w:p>
            <w:pPr>
              <w:pStyle w:val="7"/>
              <w:rPr>
                <w:rFonts w:ascii="Times New Roman"/>
                <w:sz w:val="24"/>
              </w:rPr>
            </w:pPr>
          </w:p>
        </w:tc>
        <w:tc>
          <w:tcPr>
            <w:tcW w:w="3580" w:type="dxa"/>
            <w:tcBorders>
              <w:top w:val="nil"/>
            </w:tcBorders>
          </w:tcPr>
          <w:p>
            <w:pPr>
              <w:pStyle w:val="7"/>
              <w:spacing w:before="45" w:line="301" w:lineRule="exact"/>
              <w:ind w:left="112"/>
              <w:rPr>
                <w:sz w:val="24"/>
              </w:rPr>
            </w:pPr>
            <w:r>
              <w:rPr>
                <w:sz w:val="24"/>
              </w:rPr>
              <w:t>没收违法所得。</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trPr>
        <w:tc>
          <w:tcPr>
            <w:tcW w:w="641" w:type="dxa"/>
            <w:vMerge w:val="restart"/>
          </w:tcPr>
          <w:p>
            <w:pPr>
              <w:pStyle w:val="7"/>
              <w:rPr>
                <w:rFonts w:ascii="Times New Roman"/>
                <w:sz w:val="24"/>
              </w:rPr>
            </w:pPr>
          </w:p>
        </w:tc>
        <w:tc>
          <w:tcPr>
            <w:tcW w:w="1519" w:type="dxa"/>
            <w:vMerge w:val="restart"/>
          </w:tcPr>
          <w:p>
            <w:pPr>
              <w:pStyle w:val="7"/>
              <w:rPr>
                <w:rFonts w:ascii="Times New Roman"/>
                <w:sz w:val="24"/>
              </w:rPr>
            </w:pPr>
          </w:p>
        </w:tc>
        <w:tc>
          <w:tcPr>
            <w:tcW w:w="4605" w:type="dxa"/>
            <w:vMerge w:val="restart"/>
          </w:tcPr>
          <w:p>
            <w:pPr>
              <w:pStyle w:val="7"/>
              <w:spacing w:before="81" w:line="312" w:lineRule="auto"/>
              <w:ind w:left="107" w:right="-29"/>
              <w:rPr>
                <w:sz w:val="24"/>
              </w:rPr>
            </w:pPr>
            <w:r>
              <w:rPr>
                <w:spacing w:val="1"/>
                <w:sz w:val="24"/>
              </w:rPr>
              <w:t>构按照安全技术规范的要求进行监督检验的，由特种设备安全监督管理部门责令改</w:t>
            </w:r>
            <w:r>
              <w:rPr>
                <w:spacing w:val="-15"/>
                <w:sz w:val="24"/>
              </w:rPr>
              <w:t>正，已经出厂的，没收违法生产、销售的产品，已经实施安装、改造、重大维修或者清洗的，责令限期进行监督检验，处５万元以</w:t>
            </w:r>
            <w:r>
              <w:rPr>
                <w:spacing w:val="-34"/>
                <w:sz w:val="24"/>
              </w:rPr>
              <w:t xml:space="preserve">上 </w:t>
            </w:r>
            <w:r>
              <w:rPr>
                <w:sz w:val="24"/>
              </w:rPr>
              <w:t>20</w:t>
            </w:r>
            <w:r>
              <w:rPr>
                <w:spacing w:val="-11"/>
                <w:sz w:val="24"/>
              </w:rPr>
              <w:t xml:space="preserve"> 万元以下的罚款；有违法所得的，没</w:t>
            </w:r>
            <w:r>
              <w:rPr>
                <w:spacing w:val="-21"/>
                <w:sz w:val="24"/>
              </w:rPr>
              <w:t>收违法所得；情节严重的，撤销制造、安装、</w:t>
            </w:r>
            <w:r>
              <w:rPr>
                <w:spacing w:val="-11"/>
                <w:sz w:val="24"/>
              </w:rPr>
              <w:t>改造或者维修单位已经取得的许可，并由工商行政管理部门吊销其营业执照；触犯刑律</w:t>
            </w:r>
            <w:r>
              <w:rPr>
                <w:spacing w:val="-14"/>
                <w:sz w:val="24"/>
              </w:rPr>
              <w:t>的，对负有责任的主管人员和其他直接责任人员依照刑法关于生产、销售伪劣产品罪或</w:t>
            </w:r>
            <w:r>
              <w:rPr>
                <w:spacing w:val="-5"/>
                <w:sz w:val="24"/>
              </w:rPr>
              <w:t>者其他罪的规定，依法追究刑事责任。</w:t>
            </w:r>
          </w:p>
        </w:tc>
        <w:tc>
          <w:tcPr>
            <w:tcW w:w="693"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right="92"/>
              <w:jc w:val="right"/>
              <w:rPr>
                <w:sz w:val="24"/>
              </w:rPr>
            </w:pPr>
            <w:r>
              <w:rPr>
                <w:sz w:val="24"/>
              </w:rPr>
              <w:t>一般</w:t>
            </w:r>
          </w:p>
        </w:tc>
        <w:tc>
          <w:tcPr>
            <w:tcW w:w="359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left="111"/>
              <w:rPr>
                <w:sz w:val="24"/>
              </w:rPr>
            </w:pPr>
            <w:r>
              <w:rPr>
                <w:sz w:val="24"/>
              </w:rPr>
              <w:t>已交付使用的，未造成后果的。</w:t>
            </w:r>
          </w:p>
        </w:tc>
        <w:tc>
          <w:tcPr>
            <w:tcW w:w="3580" w:type="dxa"/>
          </w:tcPr>
          <w:p>
            <w:pPr>
              <w:pStyle w:val="7"/>
              <w:spacing w:before="81" w:line="312" w:lineRule="auto"/>
              <w:ind w:left="112" w:right="-44"/>
              <w:rPr>
                <w:sz w:val="24"/>
              </w:rPr>
            </w:pPr>
            <w:r>
              <w:rPr>
                <w:sz w:val="24"/>
              </w:rPr>
              <w:t>已经出厂的，没收违法生产、销</w:t>
            </w:r>
            <w:r>
              <w:rPr>
                <w:spacing w:val="-12"/>
                <w:sz w:val="24"/>
              </w:rPr>
              <w:t>售的产品，已经实施安装、改造、重大维修或者清洗的，责令限期</w:t>
            </w:r>
            <w:r>
              <w:rPr>
                <w:spacing w:val="-25"/>
                <w:sz w:val="24"/>
              </w:rPr>
              <w:t xml:space="preserve">进行监督检验，处 </w:t>
            </w:r>
            <w:r>
              <w:rPr>
                <w:sz w:val="24"/>
              </w:rPr>
              <w:t>10</w:t>
            </w:r>
            <w:r>
              <w:rPr>
                <w:spacing w:val="-24"/>
                <w:sz w:val="24"/>
              </w:rPr>
              <w:t xml:space="preserve"> 万元以上 </w:t>
            </w:r>
            <w:r>
              <w:rPr>
                <w:sz w:val="24"/>
              </w:rPr>
              <w:t>15 万元以下罚款；有违法所得的，</w:t>
            </w:r>
          </w:p>
          <w:p>
            <w:pPr>
              <w:pStyle w:val="7"/>
              <w:spacing w:before="1" w:line="301" w:lineRule="exact"/>
              <w:ind w:left="112"/>
              <w:rPr>
                <w:sz w:val="24"/>
              </w:rPr>
            </w:pPr>
            <w:r>
              <w:rPr>
                <w:sz w:val="24"/>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1"/>
              </w:rPr>
            </w:pPr>
          </w:p>
          <w:p>
            <w:pPr>
              <w:pStyle w:val="7"/>
              <w:spacing w:before="1"/>
              <w:ind w:right="92"/>
              <w:jc w:val="right"/>
              <w:rPr>
                <w:sz w:val="24"/>
              </w:rPr>
            </w:pPr>
            <w:r>
              <w:rPr>
                <w:sz w:val="24"/>
              </w:rPr>
              <w:t>较重</w:t>
            </w:r>
          </w:p>
        </w:tc>
        <w:tc>
          <w:tcPr>
            <w:tcW w:w="359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1"/>
              </w:rPr>
            </w:pPr>
          </w:p>
          <w:p>
            <w:pPr>
              <w:pStyle w:val="7"/>
              <w:spacing w:before="1"/>
              <w:ind w:left="111"/>
              <w:rPr>
                <w:sz w:val="24"/>
              </w:rPr>
            </w:pPr>
            <w:r>
              <w:rPr>
                <w:sz w:val="24"/>
              </w:rPr>
              <w:t>已交付使用，造成后果的。</w:t>
            </w:r>
          </w:p>
        </w:tc>
        <w:tc>
          <w:tcPr>
            <w:tcW w:w="3580" w:type="dxa"/>
          </w:tcPr>
          <w:p>
            <w:pPr>
              <w:pStyle w:val="7"/>
              <w:spacing w:before="79" w:line="312" w:lineRule="auto"/>
              <w:ind w:left="112" w:right="-44"/>
              <w:rPr>
                <w:sz w:val="24"/>
              </w:rPr>
            </w:pPr>
            <w:r>
              <w:rPr>
                <w:sz w:val="24"/>
              </w:rPr>
              <w:t>已经出厂的，没收违法生产、销</w:t>
            </w:r>
            <w:r>
              <w:rPr>
                <w:spacing w:val="-12"/>
                <w:sz w:val="24"/>
              </w:rPr>
              <w:t>售的产品，已经实施安装、改造、重大维修或者清洗的，责令限期</w:t>
            </w:r>
            <w:r>
              <w:rPr>
                <w:spacing w:val="-25"/>
                <w:sz w:val="24"/>
              </w:rPr>
              <w:t xml:space="preserve">进行监督检验，处 </w:t>
            </w:r>
            <w:r>
              <w:rPr>
                <w:sz w:val="24"/>
              </w:rPr>
              <w:t>15</w:t>
            </w:r>
            <w:r>
              <w:rPr>
                <w:spacing w:val="-24"/>
                <w:sz w:val="24"/>
              </w:rPr>
              <w:t xml:space="preserve"> 万元以上 </w:t>
            </w:r>
            <w:r>
              <w:rPr>
                <w:sz w:val="24"/>
              </w:rPr>
              <w:t xml:space="preserve">20 </w:t>
            </w:r>
            <w:r>
              <w:rPr>
                <w:spacing w:val="-11"/>
                <w:sz w:val="24"/>
              </w:rPr>
              <w:t>万元以下的罚款；有违法所得的，</w:t>
            </w:r>
          </w:p>
          <w:p>
            <w:pPr>
              <w:pStyle w:val="7"/>
              <w:spacing w:line="301" w:lineRule="exact"/>
              <w:ind w:left="112"/>
              <w:rPr>
                <w:sz w:val="24"/>
              </w:rPr>
            </w:pPr>
            <w:r>
              <w:rPr>
                <w:sz w:val="24"/>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2"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13"/>
              <w:ind w:right="92"/>
              <w:jc w:val="right"/>
              <w:rPr>
                <w:sz w:val="24"/>
              </w:rPr>
            </w:pPr>
            <w:r>
              <w:rPr>
                <w:sz w:val="24"/>
              </w:rPr>
              <w:t>严重</w:t>
            </w:r>
          </w:p>
        </w:tc>
        <w:tc>
          <w:tcPr>
            <w:tcW w:w="359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13"/>
              <w:ind w:left="111"/>
              <w:rPr>
                <w:sz w:val="24"/>
              </w:rPr>
            </w:pPr>
            <w:r>
              <w:rPr>
                <w:sz w:val="24"/>
              </w:rPr>
              <w:t>屡教不改或造成后果的。</w:t>
            </w:r>
          </w:p>
        </w:tc>
        <w:tc>
          <w:tcPr>
            <w:tcW w:w="3580" w:type="dxa"/>
          </w:tcPr>
          <w:p>
            <w:pPr>
              <w:pStyle w:val="7"/>
              <w:rPr>
                <w:rFonts w:ascii="Times New Roman"/>
                <w:sz w:val="24"/>
              </w:rPr>
            </w:pPr>
          </w:p>
          <w:p>
            <w:pPr>
              <w:pStyle w:val="7"/>
              <w:spacing w:before="8"/>
              <w:rPr>
                <w:rFonts w:ascii="Times New Roman"/>
                <w:sz w:val="31"/>
              </w:rPr>
            </w:pPr>
          </w:p>
          <w:p>
            <w:pPr>
              <w:pStyle w:val="7"/>
              <w:spacing w:line="312" w:lineRule="auto"/>
              <w:ind w:left="112" w:right="85"/>
              <w:jc w:val="both"/>
              <w:rPr>
                <w:sz w:val="24"/>
              </w:rPr>
            </w:pPr>
            <w:r>
              <w:rPr>
                <w:sz w:val="24"/>
              </w:rPr>
              <w:t>撤销制造、安装、改造或者维修单位已经取得的许可，并吊销其营业执照。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41" w:type="dxa"/>
          </w:tcPr>
          <w:p>
            <w:pPr>
              <w:pStyle w:val="7"/>
              <w:spacing w:before="8"/>
              <w:rPr>
                <w:rFonts w:ascii="Times New Roman"/>
                <w:sz w:val="31"/>
              </w:rPr>
            </w:pPr>
          </w:p>
          <w:p>
            <w:pPr>
              <w:pStyle w:val="7"/>
              <w:ind w:left="143"/>
              <w:rPr>
                <w:sz w:val="24"/>
              </w:rPr>
            </w:pPr>
            <w:r>
              <w:rPr>
                <w:sz w:val="24"/>
              </w:rPr>
              <w:t>170</w:t>
            </w:r>
          </w:p>
        </w:tc>
        <w:tc>
          <w:tcPr>
            <w:tcW w:w="1519" w:type="dxa"/>
          </w:tcPr>
          <w:p>
            <w:pPr>
              <w:pStyle w:val="7"/>
              <w:spacing w:before="73" w:line="400" w:lineRule="atLeast"/>
              <w:ind w:left="109" w:right="88"/>
              <w:rPr>
                <w:sz w:val="24"/>
              </w:rPr>
            </w:pPr>
            <w:r>
              <w:rPr>
                <w:sz w:val="24"/>
              </w:rPr>
              <w:t>《特种设备安全监察条</w:t>
            </w:r>
          </w:p>
        </w:tc>
        <w:tc>
          <w:tcPr>
            <w:tcW w:w="4605" w:type="dxa"/>
          </w:tcPr>
          <w:p>
            <w:pPr>
              <w:pStyle w:val="7"/>
              <w:tabs>
                <w:tab w:val="left" w:pos="1996"/>
              </w:tabs>
              <w:spacing w:before="70" w:line="400" w:lineRule="atLeast"/>
              <w:ind w:left="107" w:right="88"/>
              <w:rPr>
                <w:sz w:val="24"/>
              </w:rPr>
            </w:pPr>
            <w:r>
              <w:rPr>
                <w:spacing w:val="-3"/>
                <w:sz w:val="24"/>
              </w:rPr>
              <w:t>第</w:t>
            </w:r>
            <w:r>
              <w:rPr>
                <w:spacing w:val="-5"/>
                <w:sz w:val="24"/>
              </w:rPr>
              <w:t>八十条</w:t>
            </w:r>
            <w:r>
              <w:rPr>
                <w:spacing w:val="-3"/>
                <w:sz w:val="24"/>
              </w:rPr>
              <w:t>第</w:t>
            </w:r>
            <w:r>
              <w:rPr>
                <w:spacing w:val="-5"/>
                <w:sz w:val="24"/>
              </w:rPr>
              <w:t>二</w:t>
            </w:r>
            <w:r>
              <w:rPr>
                <w:sz w:val="24"/>
              </w:rPr>
              <w:t>款</w:t>
            </w:r>
            <w:r>
              <w:rPr>
                <w:sz w:val="24"/>
              </w:rPr>
              <w:tab/>
            </w:r>
            <w:r>
              <w:rPr>
                <w:spacing w:val="-5"/>
                <w:sz w:val="24"/>
              </w:rPr>
              <w:t>移动</w:t>
            </w:r>
            <w:r>
              <w:rPr>
                <w:spacing w:val="-3"/>
                <w:sz w:val="24"/>
              </w:rPr>
              <w:t>式</w:t>
            </w:r>
            <w:r>
              <w:rPr>
                <w:spacing w:val="-5"/>
                <w:sz w:val="24"/>
              </w:rPr>
              <w:t>压力容</w:t>
            </w:r>
            <w:r>
              <w:rPr>
                <w:spacing w:val="-3"/>
                <w:sz w:val="24"/>
              </w:rPr>
              <w:t>器</w:t>
            </w:r>
            <w:r>
              <w:rPr>
                <w:spacing w:val="-97"/>
                <w:sz w:val="24"/>
              </w:rPr>
              <w:t>、</w:t>
            </w:r>
            <w:r>
              <w:rPr>
                <w:spacing w:val="-5"/>
                <w:sz w:val="24"/>
              </w:rPr>
              <w:t>气</w:t>
            </w:r>
            <w:r>
              <w:rPr>
                <w:spacing w:val="-3"/>
                <w:sz w:val="24"/>
              </w:rPr>
              <w:t>瓶</w:t>
            </w:r>
            <w:r>
              <w:rPr>
                <w:spacing w:val="-15"/>
                <w:sz w:val="24"/>
              </w:rPr>
              <w:t>充</w:t>
            </w:r>
            <w:r>
              <w:rPr>
                <w:spacing w:val="4"/>
                <w:sz w:val="24"/>
              </w:rPr>
              <w:t>装单位未按照安</w:t>
            </w:r>
            <w:r>
              <w:rPr>
                <w:sz w:val="24"/>
              </w:rPr>
              <w:t>全</w:t>
            </w:r>
            <w:r>
              <w:rPr>
                <w:spacing w:val="4"/>
                <w:sz w:val="24"/>
              </w:rPr>
              <w:t>技</w:t>
            </w:r>
            <w:r>
              <w:rPr>
                <w:sz w:val="24"/>
              </w:rPr>
              <w:t>术</w:t>
            </w:r>
            <w:r>
              <w:rPr>
                <w:spacing w:val="4"/>
                <w:sz w:val="24"/>
              </w:rPr>
              <w:t>规范的要求进行</w:t>
            </w:r>
            <w:r>
              <w:rPr>
                <w:sz w:val="24"/>
              </w:rPr>
              <w:t>充</w:t>
            </w:r>
          </w:p>
        </w:tc>
        <w:tc>
          <w:tcPr>
            <w:tcW w:w="693" w:type="dxa"/>
          </w:tcPr>
          <w:p>
            <w:pPr>
              <w:pStyle w:val="7"/>
              <w:spacing w:before="5"/>
              <w:rPr>
                <w:rFonts w:ascii="Times New Roman"/>
                <w:sz w:val="31"/>
              </w:rPr>
            </w:pPr>
          </w:p>
          <w:p>
            <w:pPr>
              <w:pStyle w:val="7"/>
              <w:ind w:right="92"/>
              <w:jc w:val="right"/>
              <w:rPr>
                <w:sz w:val="24"/>
              </w:rPr>
            </w:pPr>
            <w:r>
              <w:rPr>
                <w:sz w:val="24"/>
              </w:rPr>
              <w:t>较轻</w:t>
            </w:r>
          </w:p>
        </w:tc>
        <w:tc>
          <w:tcPr>
            <w:tcW w:w="3599" w:type="dxa"/>
          </w:tcPr>
          <w:p>
            <w:pPr>
              <w:pStyle w:val="7"/>
              <w:spacing w:before="5"/>
              <w:rPr>
                <w:rFonts w:ascii="Times New Roman"/>
                <w:sz w:val="31"/>
              </w:rPr>
            </w:pPr>
          </w:p>
          <w:p>
            <w:pPr>
              <w:pStyle w:val="7"/>
              <w:ind w:left="111"/>
              <w:rPr>
                <w:sz w:val="24"/>
              </w:rPr>
            </w:pPr>
            <w:r>
              <w:rPr>
                <w:sz w:val="24"/>
              </w:rPr>
              <w:t>违反安全技术规范一项的。</w:t>
            </w:r>
          </w:p>
        </w:tc>
        <w:tc>
          <w:tcPr>
            <w:tcW w:w="3580" w:type="dxa"/>
          </w:tcPr>
          <w:p>
            <w:pPr>
              <w:pStyle w:val="7"/>
              <w:spacing w:before="5"/>
              <w:rPr>
                <w:rFonts w:ascii="Times New Roman"/>
                <w:sz w:val="31"/>
              </w:rPr>
            </w:pPr>
          </w:p>
          <w:p>
            <w:pPr>
              <w:pStyle w:val="7"/>
              <w:ind w:left="112"/>
              <w:rPr>
                <w:sz w:val="24"/>
              </w:rPr>
            </w:pPr>
            <w:r>
              <w:rPr>
                <w:spacing w:val="-32"/>
                <w:sz w:val="24"/>
              </w:rPr>
              <w:t xml:space="preserve">处 </w:t>
            </w:r>
            <w:r>
              <w:rPr>
                <w:sz w:val="24"/>
              </w:rPr>
              <w:t>2</w:t>
            </w:r>
            <w:r>
              <w:rPr>
                <w:spacing w:val="-24"/>
                <w:sz w:val="24"/>
              </w:rPr>
              <w:t xml:space="preserve"> 万元以上 </w:t>
            </w:r>
            <w:r>
              <w:rPr>
                <w:sz w:val="24"/>
              </w:rPr>
              <w:t>5</w:t>
            </w:r>
            <w:r>
              <w:rPr>
                <w:spacing w:val="-13"/>
                <w:sz w:val="24"/>
              </w:rPr>
              <w:t xml:space="preserve">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41" w:type="dxa"/>
            <w:vMerge w:val="restart"/>
          </w:tcPr>
          <w:p>
            <w:pPr>
              <w:pStyle w:val="7"/>
              <w:rPr>
                <w:rFonts w:ascii="Times New Roman"/>
                <w:sz w:val="24"/>
              </w:rPr>
            </w:pPr>
          </w:p>
        </w:tc>
        <w:tc>
          <w:tcPr>
            <w:tcW w:w="1519" w:type="dxa"/>
            <w:vMerge w:val="restart"/>
          </w:tcPr>
          <w:p>
            <w:pPr>
              <w:pStyle w:val="7"/>
              <w:spacing w:before="83"/>
              <w:ind w:left="109"/>
              <w:rPr>
                <w:sz w:val="24"/>
              </w:rPr>
            </w:pPr>
            <w:r>
              <w:rPr>
                <w:sz w:val="24"/>
              </w:rPr>
              <w:t>例》</w:t>
            </w:r>
          </w:p>
        </w:tc>
        <w:tc>
          <w:tcPr>
            <w:tcW w:w="4605" w:type="dxa"/>
            <w:vMerge w:val="restart"/>
          </w:tcPr>
          <w:p>
            <w:pPr>
              <w:pStyle w:val="7"/>
              <w:spacing w:before="81" w:line="312" w:lineRule="auto"/>
              <w:ind w:left="107" w:right="88"/>
              <w:jc w:val="both"/>
              <w:rPr>
                <w:sz w:val="24"/>
              </w:rPr>
            </w:pPr>
            <w:r>
              <w:rPr>
                <w:spacing w:val="-14"/>
                <w:sz w:val="24"/>
              </w:rPr>
              <w:t>装活动的，由特种设备安全监督管理部门责</w:t>
            </w:r>
            <w:r>
              <w:rPr>
                <w:spacing w:val="-13"/>
                <w:sz w:val="24"/>
              </w:rPr>
              <w:t xml:space="preserve">令整改，处 </w:t>
            </w:r>
            <w:r>
              <w:rPr>
                <w:sz w:val="24"/>
              </w:rPr>
              <w:t>2</w:t>
            </w:r>
            <w:r>
              <w:rPr>
                <w:spacing w:val="-23"/>
                <w:sz w:val="24"/>
              </w:rPr>
              <w:t xml:space="preserve"> 万元以上 </w:t>
            </w:r>
            <w:r>
              <w:rPr>
                <w:sz w:val="24"/>
              </w:rPr>
              <w:t>10</w:t>
            </w:r>
            <w:r>
              <w:rPr>
                <w:spacing w:val="-14"/>
                <w:sz w:val="24"/>
              </w:rPr>
              <w:t xml:space="preserve"> 万元以下罚款； </w:t>
            </w:r>
            <w:r>
              <w:rPr>
                <w:spacing w:val="-5"/>
                <w:sz w:val="24"/>
              </w:rPr>
              <w:t>情节严重的，撤销其充装资格。</w:t>
            </w:r>
          </w:p>
        </w:tc>
        <w:tc>
          <w:tcPr>
            <w:tcW w:w="693" w:type="dxa"/>
          </w:tcPr>
          <w:p>
            <w:pPr>
              <w:pStyle w:val="7"/>
              <w:spacing w:before="5"/>
              <w:rPr>
                <w:rFonts w:ascii="Times New Roman"/>
                <w:sz w:val="31"/>
              </w:rPr>
            </w:pPr>
          </w:p>
          <w:p>
            <w:pPr>
              <w:pStyle w:val="7"/>
              <w:ind w:right="92"/>
              <w:jc w:val="right"/>
              <w:rPr>
                <w:sz w:val="24"/>
              </w:rPr>
            </w:pPr>
            <w:r>
              <w:rPr>
                <w:sz w:val="24"/>
              </w:rPr>
              <w:t>一般</w:t>
            </w:r>
          </w:p>
        </w:tc>
        <w:tc>
          <w:tcPr>
            <w:tcW w:w="3599" w:type="dxa"/>
          </w:tcPr>
          <w:p>
            <w:pPr>
              <w:pStyle w:val="7"/>
              <w:spacing w:before="5"/>
              <w:rPr>
                <w:rFonts w:ascii="Times New Roman"/>
                <w:sz w:val="31"/>
              </w:rPr>
            </w:pPr>
          </w:p>
          <w:p>
            <w:pPr>
              <w:pStyle w:val="7"/>
              <w:ind w:left="111"/>
              <w:rPr>
                <w:sz w:val="24"/>
              </w:rPr>
            </w:pPr>
            <w:r>
              <w:rPr>
                <w:sz w:val="24"/>
              </w:rPr>
              <w:t>违反安全技术规范二项的。</w:t>
            </w:r>
          </w:p>
        </w:tc>
        <w:tc>
          <w:tcPr>
            <w:tcW w:w="3580" w:type="dxa"/>
          </w:tcPr>
          <w:p>
            <w:pPr>
              <w:pStyle w:val="7"/>
              <w:spacing w:before="5"/>
              <w:rPr>
                <w:rFonts w:ascii="Times New Roman"/>
                <w:sz w:val="31"/>
              </w:rPr>
            </w:pPr>
          </w:p>
          <w:p>
            <w:pPr>
              <w:pStyle w:val="7"/>
              <w:ind w:left="112"/>
              <w:rPr>
                <w:sz w:val="24"/>
              </w:rPr>
            </w:pPr>
            <w:r>
              <w:rPr>
                <w:spacing w:val="-32"/>
                <w:sz w:val="24"/>
              </w:rPr>
              <w:t xml:space="preserve">处 </w:t>
            </w:r>
            <w:r>
              <w:rPr>
                <w:sz w:val="24"/>
              </w:rPr>
              <w:t>5</w:t>
            </w:r>
            <w:r>
              <w:rPr>
                <w:spacing w:val="-24"/>
                <w:sz w:val="24"/>
              </w:rPr>
              <w:t xml:space="preserve"> 万元以上 </w:t>
            </w:r>
            <w:r>
              <w:rPr>
                <w:sz w:val="24"/>
              </w:rPr>
              <w:t>8</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spacing w:before="5"/>
              <w:rPr>
                <w:rFonts w:ascii="Times New Roman"/>
                <w:sz w:val="31"/>
              </w:rPr>
            </w:pPr>
          </w:p>
          <w:p>
            <w:pPr>
              <w:pStyle w:val="7"/>
              <w:ind w:right="92"/>
              <w:jc w:val="right"/>
              <w:rPr>
                <w:sz w:val="24"/>
              </w:rPr>
            </w:pPr>
            <w:r>
              <w:rPr>
                <w:sz w:val="24"/>
              </w:rPr>
              <w:t>较重</w:t>
            </w:r>
          </w:p>
        </w:tc>
        <w:tc>
          <w:tcPr>
            <w:tcW w:w="3599" w:type="dxa"/>
          </w:tcPr>
          <w:p>
            <w:pPr>
              <w:pStyle w:val="7"/>
              <w:spacing w:before="5"/>
              <w:rPr>
                <w:rFonts w:ascii="Times New Roman"/>
                <w:sz w:val="31"/>
              </w:rPr>
            </w:pPr>
          </w:p>
          <w:p>
            <w:pPr>
              <w:pStyle w:val="7"/>
              <w:ind w:left="111"/>
              <w:rPr>
                <w:sz w:val="24"/>
              </w:rPr>
            </w:pPr>
            <w:r>
              <w:rPr>
                <w:sz w:val="24"/>
              </w:rPr>
              <w:t>违反安全技术规范三项以上的。</w:t>
            </w:r>
          </w:p>
        </w:tc>
        <w:tc>
          <w:tcPr>
            <w:tcW w:w="3580" w:type="dxa"/>
          </w:tcPr>
          <w:p>
            <w:pPr>
              <w:pStyle w:val="7"/>
              <w:spacing w:before="5"/>
              <w:rPr>
                <w:rFonts w:ascii="Times New Roman"/>
                <w:sz w:val="31"/>
              </w:rPr>
            </w:pPr>
          </w:p>
          <w:p>
            <w:pPr>
              <w:pStyle w:val="7"/>
              <w:ind w:left="112"/>
              <w:rPr>
                <w:sz w:val="24"/>
              </w:rPr>
            </w:pPr>
            <w:r>
              <w:rPr>
                <w:spacing w:val="-32"/>
                <w:sz w:val="24"/>
              </w:rPr>
              <w:t xml:space="preserve">处 </w:t>
            </w:r>
            <w:r>
              <w:rPr>
                <w:sz w:val="24"/>
              </w:rPr>
              <w:t>8</w:t>
            </w:r>
            <w:r>
              <w:rPr>
                <w:spacing w:val="-24"/>
                <w:sz w:val="24"/>
              </w:rPr>
              <w:t xml:space="preserve"> 万元以上 </w:t>
            </w:r>
            <w:r>
              <w:rPr>
                <w:sz w:val="24"/>
              </w:rPr>
              <w:t>10</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spacing w:before="5"/>
              <w:rPr>
                <w:rFonts w:ascii="Times New Roman"/>
                <w:sz w:val="31"/>
              </w:rPr>
            </w:pPr>
          </w:p>
          <w:p>
            <w:pPr>
              <w:pStyle w:val="7"/>
              <w:ind w:right="92"/>
              <w:jc w:val="right"/>
              <w:rPr>
                <w:sz w:val="24"/>
              </w:rPr>
            </w:pPr>
            <w:r>
              <w:rPr>
                <w:sz w:val="24"/>
              </w:rPr>
              <w:t>严重</w:t>
            </w:r>
          </w:p>
        </w:tc>
        <w:tc>
          <w:tcPr>
            <w:tcW w:w="3599" w:type="dxa"/>
          </w:tcPr>
          <w:p>
            <w:pPr>
              <w:pStyle w:val="7"/>
              <w:spacing w:before="5"/>
              <w:rPr>
                <w:rFonts w:ascii="Times New Roman"/>
                <w:sz w:val="31"/>
              </w:rPr>
            </w:pPr>
          </w:p>
          <w:p>
            <w:pPr>
              <w:pStyle w:val="7"/>
              <w:ind w:left="111"/>
              <w:rPr>
                <w:sz w:val="24"/>
              </w:rPr>
            </w:pPr>
            <w:r>
              <w:rPr>
                <w:sz w:val="24"/>
              </w:rPr>
              <w:t>造成严重危害后果的。</w:t>
            </w:r>
          </w:p>
        </w:tc>
        <w:tc>
          <w:tcPr>
            <w:tcW w:w="3580" w:type="dxa"/>
          </w:tcPr>
          <w:p>
            <w:pPr>
              <w:pStyle w:val="7"/>
              <w:spacing w:before="5"/>
              <w:rPr>
                <w:rFonts w:ascii="Times New Roman"/>
                <w:sz w:val="31"/>
              </w:rPr>
            </w:pPr>
          </w:p>
          <w:p>
            <w:pPr>
              <w:pStyle w:val="7"/>
              <w:ind w:left="112"/>
              <w:rPr>
                <w:sz w:val="24"/>
              </w:rPr>
            </w:pPr>
            <w:r>
              <w:rPr>
                <w:sz w:val="24"/>
              </w:rPr>
              <w:t>撤销其充装资格。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1"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7"/>
              <w:ind w:left="143"/>
              <w:rPr>
                <w:sz w:val="24"/>
              </w:rPr>
            </w:pPr>
            <w:r>
              <w:rPr>
                <w:sz w:val="24"/>
              </w:rPr>
              <w:t>171</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0"/>
              </w:rPr>
            </w:pPr>
          </w:p>
          <w:p>
            <w:pPr>
              <w:pStyle w:val="7"/>
              <w:spacing w:line="312" w:lineRule="auto"/>
              <w:ind w:left="109" w:right="88"/>
              <w:jc w:val="both"/>
              <w:rPr>
                <w:sz w:val="24"/>
              </w:rPr>
            </w:pPr>
            <w:r>
              <w:rPr>
                <w:sz w:val="24"/>
              </w:rPr>
              <w:t>《特种设备安全监察条例》</w:t>
            </w:r>
          </w:p>
        </w:tc>
        <w:tc>
          <w:tcPr>
            <w:tcW w:w="4605" w:type="dxa"/>
            <w:vMerge w:val="restart"/>
          </w:tcPr>
          <w:p>
            <w:pPr>
              <w:pStyle w:val="7"/>
              <w:spacing w:before="79" w:line="312" w:lineRule="auto"/>
              <w:ind w:left="107" w:right="88"/>
              <w:jc w:val="both"/>
              <w:rPr>
                <w:sz w:val="24"/>
              </w:rPr>
            </w:pPr>
            <w:r>
              <w:rPr>
                <w:spacing w:val="-6"/>
                <w:sz w:val="24"/>
              </w:rPr>
              <w:t>第八十二条 已经取得许可、核准的特种设</w:t>
            </w:r>
            <w:r>
              <w:rPr>
                <w:spacing w:val="-14"/>
                <w:sz w:val="24"/>
              </w:rPr>
              <w:t>备生产单位、检验检测机构有下列行为之一</w:t>
            </w:r>
            <w:r>
              <w:rPr>
                <w:spacing w:val="1"/>
                <w:sz w:val="24"/>
              </w:rPr>
              <w:t>的，由特种设备安全监督管理部门责令改</w:t>
            </w:r>
            <w:r>
              <w:rPr>
                <w:spacing w:val="-17"/>
                <w:sz w:val="24"/>
              </w:rPr>
              <w:t xml:space="preserve">正，处 </w:t>
            </w:r>
            <w:r>
              <w:rPr>
                <w:sz w:val="24"/>
              </w:rPr>
              <w:t>2</w:t>
            </w:r>
            <w:r>
              <w:rPr>
                <w:spacing w:val="-23"/>
                <w:sz w:val="24"/>
              </w:rPr>
              <w:t xml:space="preserve"> 万元以上 </w:t>
            </w:r>
            <w:r>
              <w:rPr>
                <w:sz w:val="24"/>
              </w:rPr>
              <w:t>10</w:t>
            </w:r>
            <w:r>
              <w:rPr>
                <w:spacing w:val="-13"/>
                <w:sz w:val="24"/>
              </w:rPr>
              <w:t xml:space="preserve"> 万元以下罚款；情节</w:t>
            </w:r>
            <w:r>
              <w:rPr>
                <w:spacing w:val="-5"/>
                <w:sz w:val="24"/>
              </w:rPr>
              <w:t>严重的，撤销其相应资格：</w:t>
            </w:r>
          </w:p>
          <w:p>
            <w:pPr>
              <w:pStyle w:val="7"/>
              <w:spacing w:line="312" w:lineRule="auto"/>
              <w:ind w:left="107" w:right="29" w:firstLine="117"/>
              <w:rPr>
                <w:sz w:val="24"/>
              </w:rPr>
            </w:pPr>
            <w:r>
              <w:rPr>
                <w:sz w:val="24"/>
              </w:rPr>
              <w:t>（一）未按照安全技术规范的要求办理许可证变更手续的；</w:t>
            </w:r>
          </w:p>
          <w:p>
            <w:pPr>
              <w:pStyle w:val="7"/>
              <w:spacing w:before="2" w:line="312" w:lineRule="auto"/>
              <w:ind w:left="107" w:right="-15" w:firstLine="117"/>
              <w:rPr>
                <w:sz w:val="24"/>
              </w:rPr>
            </w:pPr>
            <w:r>
              <w:rPr>
                <w:spacing w:val="-3"/>
                <w:sz w:val="24"/>
              </w:rPr>
              <w:t>（二）不再符合本条例规定或者安全技术</w:t>
            </w:r>
            <w:r>
              <w:rPr>
                <w:spacing w:val="-5"/>
                <w:sz w:val="24"/>
              </w:rPr>
              <w:t>规范要求的条件，继续从事特种设备生产、检验检测的；</w:t>
            </w:r>
          </w:p>
          <w:p>
            <w:pPr>
              <w:pStyle w:val="7"/>
              <w:spacing w:before="1" w:line="312" w:lineRule="auto"/>
              <w:ind w:left="107" w:right="29" w:firstLine="117"/>
              <w:rPr>
                <w:sz w:val="24"/>
              </w:rPr>
            </w:pPr>
            <w:r>
              <w:rPr>
                <w:sz w:val="24"/>
              </w:rPr>
              <w:t>（三）未依照本条例规定或者安全技术规范要求进行特种设备生产、检验检测的；</w:t>
            </w:r>
          </w:p>
          <w:p>
            <w:pPr>
              <w:pStyle w:val="7"/>
              <w:spacing w:line="307" w:lineRule="exact"/>
              <w:ind w:left="225"/>
              <w:rPr>
                <w:sz w:val="24"/>
              </w:rPr>
            </w:pPr>
            <w:r>
              <w:rPr>
                <w:sz w:val="24"/>
              </w:rPr>
              <w:t>（四）伪造、变造、出租、出借、转让许</w:t>
            </w:r>
          </w:p>
          <w:p>
            <w:pPr>
              <w:pStyle w:val="7"/>
              <w:spacing w:before="93" w:line="301" w:lineRule="exact"/>
              <w:ind w:left="107"/>
              <w:rPr>
                <w:sz w:val="24"/>
              </w:rPr>
            </w:pPr>
            <w:r>
              <w:rPr>
                <w:sz w:val="24"/>
              </w:rPr>
              <w:t>可证书或者监督检验报告的。</w:t>
            </w:r>
          </w:p>
        </w:tc>
        <w:tc>
          <w:tcPr>
            <w:tcW w:w="693" w:type="dxa"/>
          </w:tcPr>
          <w:p>
            <w:pPr>
              <w:pStyle w:val="7"/>
              <w:rPr>
                <w:rFonts w:ascii="Times New Roman"/>
                <w:sz w:val="24"/>
              </w:rPr>
            </w:pPr>
          </w:p>
          <w:p>
            <w:pPr>
              <w:pStyle w:val="7"/>
              <w:rPr>
                <w:rFonts w:ascii="Times New Roman"/>
                <w:sz w:val="26"/>
              </w:rPr>
            </w:pPr>
          </w:p>
          <w:p>
            <w:pPr>
              <w:pStyle w:val="7"/>
              <w:spacing w:before="1"/>
              <w:ind w:right="92"/>
              <w:jc w:val="right"/>
              <w:rPr>
                <w:sz w:val="24"/>
              </w:rPr>
            </w:pPr>
            <w:r>
              <w:rPr>
                <w:sz w:val="24"/>
              </w:rPr>
              <w:t>较轻</w:t>
            </w:r>
          </w:p>
        </w:tc>
        <w:tc>
          <w:tcPr>
            <w:tcW w:w="3599" w:type="dxa"/>
          </w:tcPr>
          <w:p>
            <w:pPr>
              <w:pStyle w:val="7"/>
              <w:rPr>
                <w:rFonts w:ascii="Times New Roman"/>
                <w:sz w:val="24"/>
              </w:rPr>
            </w:pPr>
          </w:p>
          <w:p>
            <w:pPr>
              <w:pStyle w:val="7"/>
              <w:rPr>
                <w:rFonts w:ascii="Times New Roman"/>
                <w:sz w:val="26"/>
              </w:rPr>
            </w:pPr>
          </w:p>
          <w:p>
            <w:pPr>
              <w:pStyle w:val="7"/>
              <w:spacing w:before="1"/>
              <w:ind w:left="111"/>
              <w:rPr>
                <w:sz w:val="24"/>
              </w:rPr>
            </w:pPr>
            <w:r>
              <w:rPr>
                <w:sz w:val="24"/>
              </w:rPr>
              <w:t>违反上述规定一项的。</w:t>
            </w:r>
          </w:p>
        </w:tc>
        <w:tc>
          <w:tcPr>
            <w:tcW w:w="3580" w:type="dxa"/>
          </w:tcPr>
          <w:p>
            <w:pPr>
              <w:pStyle w:val="7"/>
              <w:rPr>
                <w:rFonts w:ascii="Times New Roman"/>
                <w:sz w:val="24"/>
              </w:rPr>
            </w:pPr>
          </w:p>
          <w:p>
            <w:pPr>
              <w:pStyle w:val="7"/>
              <w:rPr>
                <w:rFonts w:ascii="Times New Roman"/>
                <w:sz w:val="26"/>
              </w:rPr>
            </w:pPr>
          </w:p>
          <w:p>
            <w:pPr>
              <w:pStyle w:val="7"/>
              <w:spacing w:before="1"/>
              <w:ind w:left="112"/>
              <w:rPr>
                <w:sz w:val="24"/>
              </w:rPr>
            </w:pPr>
            <w:r>
              <w:rPr>
                <w:spacing w:val="-32"/>
                <w:sz w:val="24"/>
              </w:rPr>
              <w:t xml:space="preserve">处 </w:t>
            </w:r>
            <w:r>
              <w:rPr>
                <w:sz w:val="24"/>
              </w:rPr>
              <w:t>2</w:t>
            </w:r>
            <w:r>
              <w:rPr>
                <w:spacing w:val="-24"/>
                <w:sz w:val="24"/>
              </w:rPr>
              <w:t xml:space="preserve"> 万元以上 </w:t>
            </w:r>
            <w:r>
              <w:rPr>
                <w:sz w:val="24"/>
              </w:rPr>
              <w:t>5</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26"/>
              </w:rPr>
            </w:pPr>
          </w:p>
          <w:p>
            <w:pPr>
              <w:pStyle w:val="7"/>
              <w:spacing w:before="1"/>
              <w:ind w:right="92"/>
              <w:jc w:val="right"/>
              <w:rPr>
                <w:sz w:val="24"/>
              </w:rPr>
            </w:pPr>
            <w:r>
              <w:rPr>
                <w:sz w:val="24"/>
              </w:rPr>
              <w:t>一般</w:t>
            </w:r>
          </w:p>
        </w:tc>
        <w:tc>
          <w:tcPr>
            <w:tcW w:w="3599" w:type="dxa"/>
          </w:tcPr>
          <w:p>
            <w:pPr>
              <w:pStyle w:val="7"/>
              <w:rPr>
                <w:rFonts w:ascii="Times New Roman"/>
                <w:sz w:val="24"/>
              </w:rPr>
            </w:pPr>
          </w:p>
          <w:p>
            <w:pPr>
              <w:pStyle w:val="7"/>
              <w:rPr>
                <w:rFonts w:ascii="Times New Roman"/>
                <w:sz w:val="26"/>
              </w:rPr>
            </w:pPr>
          </w:p>
          <w:p>
            <w:pPr>
              <w:pStyle w:val="7"/>
              <w:spacing w:before="1"/>
              <w:ind w:left="111"/>
              <w:rPr>
                <w:sz w:val="24"/>
              </w:rPr>
            </w:pPr>
            <w:r>
              <w:rPr>
                <w:sz w:val="24"/>
              </w:rPr>
              <w:t>违反上述规定二项的。</w:t>
            </w:r>
          </w:p>
        </w:tc>
        <w:tc>
          <w:tcPr>
            <w:tcW w:w="3580" w:type="dxa"/>
          </w:tcPr>
          <w:p>
            <w:pPr>
              <w:pStyle w:val="7"/>
              <w:rPr>
                <w:rFonts w:ascii="Times New Roman"/>
                <w:sz w:val="24"/>
              </w:rPr>
            </w:pPr>
          </w:p>
          <w:p>
            <w:pPr>
              <w:pStyle w:val="7"/>
              <w:rPr>
                <w:rFonts w:ascii="Times New Roman"/>
                <w:sz w:val="26"/>
              </w:rPr>
            </w:pPr>
          </w:p>
          <w:p>
            <w:pPr>
              <w:pStyle w:val="7"/>
              <w:spacing w:before="1"/>
              <w:ind w:left="112"/>
              <w:rPr>
                <w:sz w:val="24"/>
              </w:rPr>
            </w:pPr>
            <w:r>
              <w:rPr>
                <w:spacing w:val="-32"/>
                <w:sz w:val="24"/>
              </w:rPr>
              <w:t xml:space="preserve">处 </w:t>
            </w:r>
            <w:r>
              <w:rPr>
                <w:sz w:val="24"/>
              </w:rPr>
              <w:t>5</w:t>
            </w:r>
            <w:r>
              <w:rPr>
                <w:spacing w:val="-24"/>
                <w:sz w:val="24"/>
              </w:rPr>
              <w:t xml:space="preserve"> 万元以上 </w:t>
            </w:r>
            <w:r>
              <w:rPr>
                <w:sz w:val="24"/>
              </w:rPr>
              <w:t>8</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26"/>
              </w:rPr>
            </w:pPr>
          </w:p>
          <w:p>
            <w:pPr>
              <w:pStyle w:val="7"/>
              <w:spacing w:before="1"/>
              <w:ind w:right="92"/>
              <w:jc w:val="right"/>
              <w:rPr>
                <w:sz w:val="24"/>
              </w:rPr>
            </w:pPr>
            <w:r>
              <w:rPr>
                <w:sz w:val="24"/>
              </w:rPr>
              <w:t>较重</w:t>
            </w:r>
          </w:p>
        </w:tc>
        <w:tc>
          <w:tcPr>
            <w:tcW w:w="3599" w:type="dxa"/>
          </w:tcPr>
          <w:p>
            <w:pPr>
              <w:pStyle w:val="7"/>
              <w:rPr>
                <w:rFonts w:ascii="Times New Roman"/>
                <w:sz w:val="24"/>
              </w:rPr>
            </w:pPr>
          </w:p>
          <w:p>
            <w:pPr>
              <w:pStyle w:val="7"/>
              <w:rPr>
                <w:rFonts w:ascii="Times New Roman"/>
                <w:sz w:val="26"/>
              </w:rPr>
            </w:pPr>
          </w:p>
          <w:p>
            <w:pPr>
              <w:pStyle w:val="7"/>
              <w:spacing w:before="1"/>
              <w:ind w:left="111"/>
              <w:rPr>
                <w:sz w:val="24"/>
              </w:rPr>
            </w:pPr>
            <w:r>
              <w:rPr>
                <w:sz w:val="24"/>
              </w:rPr>
              <w:t>违反上述规定三项以上的。</w:t>
            </w:r>
          </w:p>
        </w:tc>
        <w:tc>
          <w:tcPr>
            <w:tcW w:w="3580" w:type="dxa"/>
          </w:tcPr>
          <w:p>
            <w:pPr>
              <w:pStyle w:val="7"/>
              <w:rPr>
                <w:rFonts w:ascii="Times New Roman"/>
                <w:sz w:val="24"/>
              </w:rPr>
            </w:pPr>
          </w:p>
          <w:p>
            <w:pPr>
              <w:pStyle w:val="7"/>
              <w:rPr>
                <w:rFonts w:ascii="Times New Roman"/>
                <w:sz w:val="26"/>
              </w:rPr>
            </w:pPr>
          </w:p>
          <w:p>
            <w:pPr>
              <w:pStyle w:val="7"/>
              <w:spacing w:before="1"/>
              <w:ind w:left="112"/>
              <w:rPr>
                <w:sz w:val="24"/>
              </w:rPr>
            </w:pPr>
            <w:r>
              <w:rPr>
                <w:spacing w:val="-32"/>
                <w:sz w:val="24"/>
              </w:rPr>
              <w:t xml:space="preserve">处 </w:t>
            </w:r>
            <w:r>
              <w:rPr>
                <w:sz w:val="24"/>
              </w:rPr>
              <w:t>8</w:t>
            </w:r>
            <w:r>
              <w:rPr>
                <w:spacing w:val="-24"/>
                <w:sz w:val="24"/>
              </w:rPr>
              <w:t xml:space="preserve"> 万元以上 </w:t>
            </w:r>
            <w:r>
              <w:rPr>
                <w:sz w:val="24"/>
              </w:rPr>
              <w:t>10</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26"/>
              </w:rPr>
            </w:pPr>
          </w:p>
          <w:p>
            <w:pPr>
              <w:pStyle w:val="7"/>
              <w:spacing w:before="1"/>
              <w:ind w:right="92"/>
              <w:jc w:val="right"/>
              <w:rPr>
                <w:sz w:val="24"/>
              </w:rPr>
            </w:pPr>
            <w:r>
              <w:rPr>
                <w:sz w:val="24"/>
              </w:rPr>
              <w:t>严重</w:t>
            </w:r>
          </w:p>
        </w:tc>
        <w:tc>
          <w:tcPr>
            <w:tcW w:w="3599" w:type="dxa"/>
          </w:tcPr>
          <w:p>
            <w:pPr>
              <w:pStyle w:val="7"/>
              <w:rPr>
                <w:rFonts w:ascii="Times New Roman"/>
                <w:sz w:val="24"/>
              </w:rPr>
            </w:pPr>
          </w:p>
          <w:p>
            <w:pPr>
              <w:pStyle w:val="7"/>
              <w:rPr>
                <w:rFonts w:ascii="Times New Roman"/>
                <w:sz w:val="26"/>
              </w:rPr>
            </w:pPr>
          </w:p>
          <w:p>
            <w:pPr>
              <w:pStyle w:val="7"/>
              <w:spacing w:before="1"/>
              <w:ind w:left="111"/>
              <w:rPr>
                <w:sz w:val="24"/>
              </w:rPr>
            </w:pPr>
            <w:r>
              <w:rPr>
                <w:sz w:val="24"/>
              </w:rPr>
              <w:t>造成严重危害后果的。</w:t>
            </w:r>
          </w:p>
        </w:tc>
        <w:tc>
          <w:tcPr>
            <w:tcW w:w="3580" w:type="dxa"/>
          </w:tcPr>
          <w:p>
            <w:pPr>
              <w:pStyle w:val="7"/>
              <w:rPr>
                <w:rFonts w:ascii="Times New Roman"/>
                <w:sz w:val="24"/>
              </w:rPr>
            </w:pPr>
          </w:p>
          <w:p>
            <w:pPr>
              <w:pStyle w:val="7"/>
              <w:rPr>
                <w:rFonts w:ascii="Times New Roman"/>
                <w:sz w:val="26"/>
              </w:rPr>
            </w:pPr>
          </w:p>
          <w:p>
            <w:pPr>
              <w:pStyle w:val="7"/>
              <w:spacing w:before="1"/>
              <w:ind w:left="112"/>
              <w:rPr>
                <w:sz w:val="24"/>
              </w:rPr>
            </w:pPr>
            <w:r>
              <w:rPr>
                <w:sz w:val="24"/>
              </w:rPr>
              <w:t>撤销其相应资格。</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3" w:hRule="atLeast"/>
        </w:trPr>
        <w:tc>
          <w:tcPr>
            <w:tcW w:w="641"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8"/>
              </w:rPr>
            </w:pPr>
          </w:p>
          <w:p>
            <w:pPr>
              <w:pStyle w:val="7"/>
              <w:ind w:left="143"/>
              <w:rPr>
                <w:sz w:val="24"/>
              </w:rPr>
            </w:pPr>
            <w:r>
              <w:rPr>
                <w:sz w:val="24"/>
              </w:rPr>
              <w:t>172</w:t>
            </w:r>
          </w:p>
        </w:tc>
        <w:tc>
          <w:tcPr>
            <w:tcW w:w="151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8" w:line="312" w:lineRule="auto"/>
              <w:ind w:left="109" w:right="88"/>
              <w:jc w:val="both"/>
              <w:rPr>
                <w:sz w:val="24"/>
              </w:rPr>
            </w:pPr>
            <w:r>
              <w:rPr>
                <w:sz w:val="24"/>
              </w:rPr>
              <w:t>《特种设备安全监察条例》</w:t>
            </w:r>
          </w:p>
        </w:tc>
        <w:tc>
          <w:tcPr>
            <w:tcW w:w="4605" w:type="dxa"/>
          </w:tcPr>
          <w:p>
            <w:pPr>
              <w:pStyle w:val="7"/>
              <w:spacing w:before="33" w:line="264" w:lineRule="auto"/>
              <w:ind w:left="107" w:right="88"/>
              <w:jc w:val="both"/>
              <w:rPr>
                <w:sz w:val="24"/>
              </w:rPr>
            </w:pPr>
            <w:r>
              <w:rPr>
                <w:sz w:val="24"/>
              </w:rPr>
              <w:t>第八十三条第一款 特种设备使用单位有</w:t>
            </w:r>
            <w:r>
              <w:rPr>
                <w:spacing w:val="-14"/>
                <w:sz w:val="24"/>
              </w:rPr>
              <w:t>下列情形之一的，由特种设备安全监督管理</w:t>
            </w:r>
            <w:r>
              <w:rPr>
                <w:spacing w:val="-20"/>
                <w:sz w:val="24"/>
              </w:rPr>
              <w:t xml:space="preserve">部门责令限期改正；逾期未改正的，处 </w:t>
            </w:r>
            <w:r>
              <w:rPr>
                <w:spacing w:val="-3"/>
                <w:sz w:val="24"/>
              </w:rPr>
              <w:t>2000</w:t>
            </w:r>
          </w:p>
          <w:p>
            <w:pPr>
              <w:pStyle w:val="7"/>
              <w:spacing w:before="5" w:line="266" w:lineRule="auto"/>
              <w:ind w:left="107" w:right="88"/>
              <w:jc w:val="both"/>
              <w:rPr>
                <w:sz w:val="24"/>
              </w:rPr>
            </w:pPr>
            <w:r>
              <w:rPr>
                <w:spacing w:val="-19"/>
                <w:sz w:val="24"/>
              </w:rPr>
              <w:t xml:space="preserve">元以上 </w:t>
            </w:r>
            <w:r>
              <w:rPr>
                <w:sz w:val="24"/>
              </w:rPr>
              <w:t>2</w:t>
            </w:r>
            <w:r>
              <w:rPr>
                <w:spacing w:val="-17"/>
                <w:sz w:val="24"/>
              </w:rPr>
              <w:t xml:space="preserve"> 万元以下罚款；情节严重的，责令</w:t>
            </w:r>
            <w:r>
              <w:rPr>
                <w:spacing w:val="-5"/>
                <w:sz w:val="24"/>
              </w:rPr>
              <w:t>停止使用或者停产停业整顿：</w:t>
            </w:r>
          </w:p>
          <w:p>
            <w:pPr>
              <w:pStyle w:val="7"/>
              <w:spacing w:line="266" w:lineRule="auto"/>
              <w:ind w:left="107" w:right="88" w:firstLine="235"/>
              <w:jc w:val="both"/>
              <w:rPr>
                <w:sz w:val="24"/>
              </w:rPr>
            </w:pPr>
            <w:r>
              <w:rPr>
                <w:spacing w:val="-3"/>
                <w:sz w:val="24"/>
              </w:rPr>
              <w:t>（</w:t>
            </w:r>
            <w:r>
              <w:rPr>
                <w:spacing w:val="-5"/>
                <w:sz w:val="24"/>
              </w:rPr>
              <w:t>一</w:t>
            </w:r>
            <w:r>
              <w:rPr>
                <w:spacing w:val="-97"/>
                <w:sz w:val="24"/>
              </w:rPr>
              <w:t>）</w:t>
            </w:r>
            <w:r>
              <w:rPr>
                <w:spacing w:val="-6"/>
                <w:sz w:val="24"/>
              </w:rPr>
              <w:t>特种设备投入使用前或者投入使用</w:t>
            </w:r>
            <w:r>
              <w:rPr>
                <w:spacing w:val="-26"/>
                <w:sz w:val="24"/>
              </w:rPr>
              <w:t xml:space="preserve">后 </w:t>
            </w:r>
            <w:r>
              <w:rPr>
                <w:sz w:val="24"/>
              </w:rPr>
              <w:t>30</w:t>
            </w:r>
            <w:r>
              <w:rPr>
                <w:spacing w:val="-12"/>
                <w:sz w:val="24"/>
              </w:rPr>
              <w:t xml:space="preserve"> 日内，未向特种设备安全监督管理部</w:t>
            </w:r>
            <w:r>
              <w:rPr>
                <w:spacing w:val="-4"/>
                <w:sz w:val="24"/>
              </w:rPr>
              <w:t xml:space="preserve">门登记，擅自将其投入使用的； </w:t>
            </w:r>
            <w:r>
              <w:rPr>
                <w:spacing w:val="-5"/>
                <w:sz w:val="24"/>
              </w:rPr>
              <w:t>（二</w:t>
            </w:r>
            <w:r>
              <w:rPr>
                <w:spacing w:val="-27"/>
                <w:sz w:val="24"/>
              </w:rPr>
              <w:t>）</w:t>
            </w:r>
            <w:r>
              <w:rPr>
                <w:spacing w:val="-12"/>
                <w:sz w:val="24"/>
              </w:rPr>
              <w:t>未</w:t>
            </w:r>
            <w:r>
              <w:rPr>
                <w:spacing w:val="-13"/>
                <w:sz w:val="24"/>
              </w:rPr>
              <w:t>依照本条例第二十六条的规定，建立特种设</w:t>
            </w:r>
            <w:r>
              <w:rPr>
                <w:sz w:val="24"/>
              </w:rPr>
              <w:t xml:space="preserve">备安全技术档案的； </w:t>
            </w:r>
            <w:r>
              <w:rPr>
                <w:spacing w:val="-3"/>
                <w:sz w:val="24"/>
              </w:rPr>
              <w:t>（三</w:t>
            </w:r>
            <w:r>
              <w:rPr>
                <w:spacing w:val="-37"/>
                <w:sz w:val="24"/>
              </w:rPr>
              <w:t>）</w:t>
            </w:r>
            <w:r>
              <w:rPr>
                <w:spacing w:val="-5"/>
                <w:sz w:val="24"/>
              </w:rPr>
              <w:t>未依照本条例</w:t>
            </w:r>
            <w:r>
              <w:rPr>
                <w:spacing w:val="-14"/>
                <w:sz w:val="24"/>
              </w:rPr>
              <w:t>第二十七条的规定，对在用特种设备进行经</w:t>
            </w:r>
            <w:r>
              <w:rPr>
                <w:spacing w:val="-12"/>
                <w:sz w:val="24"/>
              </w:rPr>
              <w:t>常性日常维护保养和定期自行检查的，或者</w:t>
            </w:r>
            <w:r>
              <w:rPr>
                <w:spacing w:val="1"/>
                <w:sz w:val="24"/>
              </w:rPr>
              <w:t>对在用特种设备的安全附件、安全保护装</w:t>
            </w:r>
          </w:p>
          <w:p>
            <w:pPr>
              <w:pStyle w:val="7"/>
              <w:spacing w:line="280" w:lineRule="exact"/>
              <w:ind w:left="107"/>
              <w:rPr>
                <w:sz w:val="24"/>
              </w:rPr>
            </w:pPr>
            <w:r>
              <w:rPr>
                <w:spacing w:val="-14"/>
                <w:sz w:val="24"/>
              </w:rPr>
              <w:t>置、测量调控装置及有关附属仪器仪表进行</w:t>
            </w:r>
          </w:p>
        </w:tc>
        <w:tc>
          <w:tcPr>
            <w:tcW w:w="693"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left="110"/>
              <w:rPr>
                <w:sz w:val="24"/>
              </w:rPr>
            </w:pPr>
            <w:r>
              <w:rPr>
                <w:sz w:val="24"/>
              </w:rPr>
              <w:t>较轻</w:t>
            </w:r>
          </w:p>
        </w:tc>
        <w:tc>
          <w:tcPr>
            <w:tcW w:w="359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left="111"/>
              <w:rPr>
                <w:sz w:val="24"/>
              </w:rPr>
            </w:pPr>
            <w:r>
              <w:rPr>
                <w:sz w:val="24"/>
              </w:rPr>
              <w:t>违反上述规定二项以下的。</w:t>
            </w:r>
          </w:p>
        </w:tc>
        <w:tc>
          <w:tcPr>
            <w:tcW w:w="358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5"/>
              </w:rPr>
            </w:pPr>
          </w:p>
          <w:p>
            <w:pPr>
              <w:pStyle w:val="7"/>
              <w:spacing w:line="312" w:lineRule="auto"/>
              <w:ind w:left="112" w:right="85"/>
              <w:rPr>
                <w:sz w:val="24"/>
              </w:rPr>
            </w:pPr>
            <w:r>
              <w:rPr>
                <w:spacing w:val="-12"/>
                <w:sz w:val="24"/>
              </w:rPr>
              <w:t xml:space="preserve">逾期未改正的，处 </w:t>
            </w:r>
            <w:r>
              <w:rPr>
                <w:spacing w:val="-3"/>
                <w:sz w:val="24"/>
              </w:rPr>
              <w:t>2000</w:t>
            </w:r>
            <w:r>
              <w:rPr>
                <w:spacing w:val="-27"/>
                <w:sz w:val="24"/>
              </w:rPr>
              <w:t xml:space="preserve"> 元以上 </w:t>
            </w:r>
            <w:r>
              <w:rPr>
                <w:spacing w:val="-12"/>
                <w:sz w:val="24"/>
              </w:rPr>
              <w:t xml:space="preserve">1 </w:t>
            </w:r>
            <w:r>
              <w:rPr>
                <w:spacing w:val="-5"/>
                <w:sz w:val="24"/>
              </w:rPr>
              <w:t>万元以下罚款。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41" w:type="dxa"/>
            <w:vMerge w:val="restart"/>
          </w:tcPr>
          <w:p>
            <w:pPr>
              <w:pStyle w:val="7"/>
              <w:rPr>
                <w:rFonts w:ascii="Times New Roman"/>
                <w:sz w:val="24"/>
              </w:rPr>
            </w:pPr>
          </w:p>
        </w:tc>
        <w:tc>
          <w:tcPr>
            <w:tcW w:w="1519" w:type="dxa"/>
            <w:vMerge w:val="restart"/>
          </w:tcPr>
          <w:p>
            <w:pPr>
              <w:pStyle w:val="7"/>
              <w:rPr>
                <w:rFonts w:ascii="Times New Roman"/>
                <w:sz w:val="24"/>
              </w:rPr>
            </w:pPr>
          </w:p>
        </w:tc>
        <w:tc>
          <w:tcPr>
            <w:tcW w:w="4605" w:type="dxa"/>
            <w:tcBorders>
              <w:bottom w:val="nil"/>
            </w:tcBorders>
          </w:tcPr>
          <w:p>
            <w:pPr>
              <w:pStyle w:val="7"/>
              <w:tabs>
                <w:tab w:val="left" w:pos="3882"/>
              </w:tabs>
              <w:spacing w:before="1" w:line="340" w:lineRule="atLeast"/>
              <w:ind w:left="107" w:right="-15"/>
              <w:rPr>
                <w:sz w:val="24"/>
              </w:rPr>
            </w:pPr>
            <w:r>
              <w:rPr>
                <w:spacing w:val="-3"/>
                <w:sz w:val="24"/>
              </w:rPr>
              <w:t>定</w:t>
            </w:r>
            <w:r>
              <w:rPr>
                <w:spacing w:val="-5"/>
                <w:sz w:val="24"/>
              </w:rPr>
              <w:t>期校验</w:t>
            </w:r>
            <w:r>
              <w:rPr>
                <w:spacing w:val="-3"/>
                <w:sz w:val="24"/>
              </w:rPr>
              <w:t>、</w:t>
            </w:r>
            <w:r>
              <w:rPr>
                <w:spacing w:val="-5"/>
                <w:sz w:val="24"/>
              </w:rPr>
              <w:t>检修</w:t>
            </w:r>
            <w:r>
              <w:rPr>
                <w:spacing w:val="-3"/>
                <w:sz w:val="24"/>
              </w:rPr>
              <w:t>，</w:t>
            </w:r>
            <w:r>
              <w:rPr>
                <w:spacing w:val="-5"/>
                <w:sz w:val="24"/>
              </w:rPr>
              <w:t>并作</w:t>
            </w:r>
            <w:r>
              <w:rPr>
                <w:spacing w:val="-3"/>
                <w:sz w:val="24"/>
              </w:rPr>
              <w:t>出</w:t>
            </w:r>
            <w:r>
              <w:rPr>
                <w:spacing w:val="-5"/>
                <w:sz w:val="24"/>
              </w:rPr>
              <w:t>记录的</w:t>
            </w:r>
            <w:r>
              <w:rPr>
                <w:sz w:val="24"/>
              </w:rPr>
              <w:t>；</w:t>
            </w:r>
            <w:r>
              <w:rPr>
                <w:sz w:val="24"/>
              </w:rPr>
              <w:tab/>
            </w:r>
            <w:r>
              <w:rPr>
                <w:spacing w:val="-5"/>
                <w:sz w:val="24"/>
              </w:rPr>
              <w:t>（</w:t>
            </w:r>
            <w:r>
              <w:rPr>
                <w:spacing w:val="-3"/>
                <w:sz w:val="24"/>
              </w:rPr>
              <w:t>四</w:t>
            </w:r>
            <w:r>
              <w:rPr>
                <w:sz w:val="24"/>
              </w:rPr>
              <w:t xml:space="preserve">） </w:t>
            </w:r>
            <w:r>
              <w:rPr>
                <w:spacing w:val="-3"/>
                <w:sz w:val="24"/>
              </w:rPr>
              <w:t>未</w:t>
            </w:r>
            <w:r>
              <w:rPr>
                <w:spacing w:val="-5"/>
                <w:sz w:val="24"/>
              </w:rPr>
              <w:t>按照安</w:t>
            </w:r>
            <w:r>
              <w:rPr>
                <w:spacing w:val="-3"/>
                <w:sz w:val="24"/>
              </w:rPr>
              <w:t>全</w:t>
            </w:r>
            <w:r>
              <w:rPr>
                <w:spacing w:val="-5"/>
                <w:sz w:val="24"/>
              </w:rPr>
              <w:t>技术</w:t>
            </w:r>
            <w:r>
              <w:rPr>
                <w:spacing w:val="-3"/>
                <w:sz w:val="24"/>
              </w:rPr>
              <w:t>规</w:t>
            </w:r>
            <w:r>
              <w:rPr>
                <w:spacing w:val="-5"/>
                <w:sz w:val="24"/>
              </w:rPr>
              <w:t>范的</w:t>
            </w:r>
            <w:r>
              <w:rPr>
                <w:spacing w:val="-3"/>
                <w:sz w:val="24"/>
              </w:rPr>
              <w:t>定</w:t>
            </w:r>
            <w:r>
              <w:rPr>
                <w:spacing w:val="-5"/>
                <w:sz w:val="24"/>
              </w:rPr>
              <w:t>期检验</w:t>
            </w:r>
            <w:r>
              <w:rPr>
                <w:spacing w:val="-3"/>
                <w:sz w:val="24"/>
              </w:rPr>
              <w:t>要</w:t>
            </w:r>
            <w:r>
              <w:rPr>
                <w:spacing w:val="-5"/>
                <w:sz w:val="24"/>
              </w:rPr>
              <w:t>求</w:t>
            </w:r>
            <w:r>
              <w:rPr>
                <w:spacing w:val="-97"/>
                <w:sz w:val="24"/>
              </w:rPr>
              <w:t>，</w:t>
            </w:r>
            <w:r>
              <w:rPr>
                <w:spacing w:val="-3"/>
                <w:sz w:val="24"/>
              </w:rPr>
              <w:t>在</w:t>
            </w:r>
            <w:r>
              <w:rPr>
                <w:sz w:val="24"/>
              </w:rPr>
              <w:t>安</w:t>
            </w:r>
          </w:p>
        </w:tc>
        <w:tc>
          <w:tcPr>
            <w:tcW w:w="693" w:type="dxa"/>
            <w:tcBorders>
              <w:bottom w:val="nil"/>
            </w:tcBorders>
          </w:tcPr>
          <w:p>
            <w:pPr>
              <w:pStyle w:val="7"/>
              <w:rPr>
                <w:rFonts w:ascii="Times New Roman"/>
                <w:sz w:val="24"/>
              </w:rPr>
            </w:pPr>
          </w:p>
        </w:tc>
        <w:tc>
          <w:tcPr>
            <w:tcW w:w="3599" w:type="dxa"/>
            <w:tcBorders>
              <w:bottom w:val="nil"/>
            </w:tcBorders>
          </w:tcPr>
          <w:p>
            <w:pPr>
              <w:pStyle w:val="7"/>
              <w:rPr>
                <w:rFonts w:ascii="Times New Roman"/>
                <w:sz w:val="24"/>
              </w:rPr>
            </w:pPr>
          </w:p>
        </w:tc>
        <w:tc>
          <w:tcPr>
            <w:tcW w:w="3580"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7"/>
              <w:spacing w:before="11" w:line="299" w:lineRule="exact"/>
              <w:ind w:left="107"/>
              <w:rPr>
                <w:sz w:val="24"/>
              </w:rPr>
            </w:pPr>
            <w:r>
              <w:rPr>
                <w:sz w:val="24"/>
              </w:rPr>
              <w:t>全检验合格有效期届满前 1 个月向特种设</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7"/>
              <w:spacing w:before="11"/>
              <w:ind w:left="107"/>
              <w:rPr>
                <w:sz w:val="24"/>
              </w:rPr>
            </w:pPr>
            <w:r>
              <w:rPr>
                <w:spacing w:val="17"/>
                <w:sz w:val="24"/>
              </w:rPr>
              <w:t>备检验检测机构提出定期检验要求的；</w:t>
            </w:r>
          </w:p>
          <w:p>
            <w:pPr>
              <w:pStyle w:val="7"/>
              <w:spacing w:before="31" w:line="299" w:lineRule="exact"/>
              <w:ind w:left="107"/>
              <w:rPr>
                <w:sz w:val="24"/>
              </w:rPr>
            </w:pPr>
            <w:r>
              <w:rPr>
                <w:spacing w:val="-3"/>
                <w:sz w:val="24"/>
              </w:rPr>
              <w:t>（</w:t>
            </w:r>
            <w:r>
              <w:rPr>
                <w:spacing w:val="-5"/>
                <w:sz w:val="24"/>
              </w:rPr>
              <w:t>五</w:t>
            </w:r>
            <w:r>
              <w:rPr>
                <w:spacing w:val="-97"/>
                <w:sz w:val="24"/>
              </w:rPr>
              <w:t>）</w:t>
            </w:r>
            <w:r>
              <w:rPr>
                <w:spacing w:val="-5"/>
                <w:sz w:val="24"/>
              </w:rPr>
              <w:t>使用未经定期检验或者检验不合格的</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7"/>
              <w:spacing w:before="11"/>
              <w:ind w:left="107"/>
              <w:rPr>
                <w:sz w:val="24"/>
              </w:rPr>
            </w:pPr>
            <w:r>
              <w:rPr>
                <w:spacing w:val="3"/>
                <w:sz w:val="24"/>
              </w:rPr>
              <w:t xml:space="preserve">特种设备的； </w:t>
            </w:r>
            <w:r>
              <w:rPr>
                <w:spacing w:val="-5"/>
                <w:sz w:val="24"/>
              </w:rPr>
              <w:t>（</w:t>
            </w:r>
            <w:r>
              <w:rPr>
                <w:spacing w:val="-3"/>
                <w:sz w:val="24"/>
              </w:rPr>
              <w:t>六</w:t>
            </w:r>
            <w:r>
              <w:rPr>
                <w:spacing w:val="-37"/>
                <w:sz w:val="24"/>
              </w:rPr>
              <w:t>）</w:t>
            </w:r>
            <w:r>
              <w:rPr>
                <w:spacing w:val="-5"/>
                <w:sz w:val="24"/>
              </w:rPr>
              <w:t>特种设备出现故障或</w:t>
            </w:r>
          </w:p>
          <w:p>
            <w:pPr>
              <w:pStyle w:val="7"/>
              <w:spacing w:before="1" w:line="340" w:lineRule="atLeast"/>
              <w:ind w:left="107" w:right="88"/>
              <w:rPr>
                <w:sz w:val="24"/>
              </w:rPr>
            </w:pPr>
            <w:r>
              <w:rPr>
                <w:spacing w:val="-14"/>
                <w:sz w:val="24"/>
              </w:rPr>
              <w:t>者发生异常情况，未对其进行全面检查、消</w:t>
            </w:r>
            <w:r>
              <w:rPr>
                <w:spacing w:val="-4"/>
                <w:sz w:val="24"/>
              </w:rPr>
              <w:t xml:space="preserve">除事故隐患，继续投入使用的； </w:t>
            </w:r>
            <w:r>
              <w:rPr>
                <w:spacing w:val="-5"/>
                <w:sz w:val="24"/>
              </w:rPr>
              <w:t>（七</w:t>
            </w:r>
            <w:r>
              <w:rPr>
                <w:spacing w:val="-27"/>
                <w:sz w:val="24"/>
              </w:rPr>
              <w:t>）</w:t>
            </w:r>
            <w:r>
              <w:rPr>
                <w:spacing w:val="-12"/>
                <w:sz w:val="24"/>
              </w:rPr>
              <w:t>未</w:t>
            </w:r>
          </w:p>
        </w:tc>
        <w:tc>
          <w:tcPr>
            <w:tcW w:w="693" w:type="dxa"/>
            <w:tcBorders>
              <w:top w:val="nil"/>
              <w:bottom w:val="nil"/>
            </w:tcBorders>
          </w:tcPr>
          <w:p>
            <w:pPr>
              <w:pStyle w:val="7"/>
              <w:rPr>
                <w:rFonts w:ascii="Times New Roman"/>
                <w:sz w:val="24"/>
              </w:rPr>
            </w:pPr>
          </w:p>
          <w:p>
            <w:pPr>
              <w:pStyle w:val="7"/>
              <w:spacing w:before="10"/>
              <w:rPr>
                <w:rFonts w:ascii="Times New Roman"/>
                <w:sz w:val="22"/>
              </w:rPr>
            </w:pPr>
          </w:p>
          <w:p>
            <w:pPr>
              <w:pStyle w:val="7"/>
              <w:ind w:right="92"/>
              <w:jc w:val="right"/>
              <w:rPr>
                <w:sz w:val="24"/>
              </w:rPr>
            </w:pPr>
            <w:r>
              <w:rPr>
                <w:sz w:val="24"/>
              </w:rPr>
              <w:t>较重</w:t>
            </w:r>
          </w:p>
        </w:tc>
        <w:tc>
          <w:tcPr>
            <w:tcW w:w="3599" w:type="dxa"/>
            <w:tcBorders>
              <w:top w:val="nil"/>
              <w:bottom w:val="nil"/>
            </w:tcBorders>
          </w:tcPr>
          <w:p>
            <w:pPr>
              <w:pStyle w:val="7"/>
              <w:rPr>
                <w:rFonts w:ascii="Times New Roman"/>
                <w:sz w:val="24"/>
              </w:rPr>
            </w:pPr>
          </w:p>
          <w:p>
            <w:pPr>
              <w:pStyle w:val="7"/>
              <w:spacing w:before="10"/>
              <w:rPr>
                <w:rFonts w:ascii="Times New Roman"/>
                <w:sz w:val="22"/>
              </w:rPr>
            </w:pPr>
          </w:p>
          <w:p>
            <w:pPr>
              <w:pStyle w:val="7"/>
              <w:ind w:left="111"/>
              <w:rPr>
                <w:sz w:val="24"/>
              </w:rPr>
            </w:pPr>
            <w:r>
              <w:rPr>
                <w:sz w:val="24"/>
              </w:rPr>
              <w:t>违反上述规定三项以上的。</w:t>
            </w:r>
          </w:p>
        </w:tc>
        <w:tc>
          <w:tcPr>
            <w:tcW w:w="3580" w:type="dxa"/>
            <w:tcBorders>
              <w:top w:val="nil"/>
              <w:bottom w:val="nil"/>
            </w:tcBorders>
          </w:tcPr>
          <w:p>
            <w:pPr>
              <w:pStyle w:val="7"/>
              <w:spacing w:before="141" w:line="312" w:lineRule="auto"/>
              <w:ind w:left="112" w:right="85"/>
              <w:rPr>
                <w:sz w:val="24"/>
              </w:rPr>
            </w:pPr>
            <w:r>
              <w:rPr>
                <w:spacing w:val="-8"/>
                <w:sz w:val="24"/>
              </w:rPr>
              <w:t xml:space="preserve">逾期未改正的，处 </w:t>
            </w:r>
            <w:r>
              <w:rPr>
                <w:sz w:val="24"/>
              </w:rPr>
              <w:t>1</w:t>
            </w:r>
            <w:r>
              <w:rPr>
                <w:spacing w:val="-12"/>
                <w:sz w:val="24"/>
              </w:rPr>
              <w:t xml:space="preserve"> 万元以上 </w:t>
            </w:r>
            <w:r>
              <w:rPr>
                <w:sz w:val="24"/>
              </w:rPr>
              <w:t>2 万元以下罚款；情节严重的，责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7"/>
              <w:spacing w:before="22" w:line="299" w:lineRule="exact"/>
              <w:ind w:left="107" w:right="-29"/>
              <w:rPr>
                <w:sz w:val="24"/>
              </w:rPr>
            </w:pPr>
            <w:r>
              <w:rPr>
                <w:spacing w:val="-5"/>
                <w:sz w:val="24"/>
              </w:rPr>
              <w:t>制定特种设备事故应急专项预案的；</w:t>
            </w:r>
            <w:r>
              <w:rPr>
                <w:spacing w:val="8"/>
                <w:sz w:val="24"/>
              </w:rPr>
              <w:t>（</w:t>
            </w:r>
            <w:r>
              <w:rPr>
                <w:spacing w:val="-3"/>
                <w:sz w:val="24"/>
              </w:rPr>
              <w:t>八</w:t>
            </w:r>
            <w:r>
              <w:rPr>
                <w:spacing w:val="-14"/>
                <w:sz w:val="24"/>
              </w:rPr>
              <w:t>）</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spacing w:line="238" w:lineRule="exact"/>
              <w:ind w:left="112"/>
              <w:rPr>
                <w:sz w:val="24"/>
              </w:rPr>
            </w:pPr>
            <w:r>
              <w:rPr>
                <w:sz w:val="24"/>
              </w:rPr>
              <w:t>令停止使用或者停产停业整顿。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7"/>
              <w:spacing w:before="11"/>
              <w:ind w:left="107"/>
              <w:rPr>
                <w:sz w:val="24"/>
              </w:rPr>
            </w:pPr>
            <w:r>
              <w:rPr>
                <w:spacing w:val="-10"/>
                <w:sz w:val="24"/>
              </w:rPr>
              <w:t>未依照本条例第三十一条第二款的规定，对</w:t>
            </w:r>
          </w:p>
          <w:p>
            <w:pPr>
              <w:pStyle w:val="7"/>
              <w:spacing w:before="31" w:line="299" w:lineRule="exact"/>
              <w:ind w:left="107" w:right="-29"/>
              <w:rPr>
                <w:sz w:val="24"/>
              </w:rPr>
            </w:pPr>
            <w:r>
              <w:rPr>
                <w:spacing w:val="-19"/>
                <w:sz w:val="24"/>
              </w:rPr>
              <w:t>电梯进行清洁、润滑、调整和检查的；</w:t>
            </w:r>
            <w:r>
              <w:rPr>
                <w:spacing w:val="-28"/>
                <w:sz w:val="24"/>
              </w:rPr>
              <w:t>（</w:t>
            </w:r>
            <w:r>
              <w:rPr>
                <w:spacing w:val="-5"/>
                <w:sz w:val="24"/>
              </w:rPr>
              <w:t>九</w:t>
            </w:r>
            <w:r>
              <w:rPr>
                <w:spacing w:val="-11"/>
                <w:sz w:val="24"/>
              </w:rPr>
              <w:t>）</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7"/>
              <w:spacing w:before="11" w:line="299" w:lineRule="exact"/>
              <w:ind w:left="107" w:right="-15"/>
              <w:rPr>
                <w:sz w:val="24"/>
              </w:rPr>
            </w:pPr>
            <w:r>
              <w:rPr>
                <w:spacing w:val="-5"/>
                <w:sz w:val="24"/>
              </w:rPr>
              <w:t>未按照安全技术规范要求进行锅炉水（</w:t>
            </w:r>
            <w:r>
              <w:rPr>
                <w:spacing w:val="-3"/>
                <w:sz w:val="24"/>
              </w:rPr>
              <w:t>介</w:t>
            </w:r>
            <w:r>
              <w:rPr>
                <w:sz w:val="24"/>
              </w:rPr>
              <w:t>）</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tcBorders>
          </w:tcPr>
          <w:p>
            <w:pPr>
              <w:pStyle w:val="7"/>
              <w:tabs>
                <w:tab w:val="left" w:pos="1413"/>
              </w:tabs>
              <w:spacing w:before="11"/>
              <w:ind w:left="107"/>
              <w:rPr>
                <w:sz w:val="24"/>
              </w:rPr>
            </w:pPr>
            <w:r>
              <w:rPr>
                <w:spacing w:val="-3"/>
                <w:sz w:val="24"/>
              </w:rPr>
              <w:t>质处理</w:t>
            </w:r>
            <w:r>
              <w:rPr>
                <w:sz w:val="24"/>
              </w:rPr>
              <w:t>的;</w:t>
            </w:r>
            <w:r>
              <w:rPr>
                <w:sz w:val="24"/>
              </w:rPr>
              <w:tab/>
            </w:r>
            <w:r>
              <w:rPr>
                <w:spacing w:val="-3"/>
                <w:sz w:val="24"/>
              </w:rPr>
              <w:t>（十）特种设备不符合能效</w:t>
            </w:r>
            <w:r>
              <w:rPr>
                <w:sz w:val="24"/>
              </w:rPr>
              <w:t>指</w:t>
            </w:r>
          </w:p>
          <w:p>
            <w:pPr>
              <w:pStyle w:val="7"/>
              <w:spacing w:before="31" w:line="292" w:lineRule="exact"/>
              <w:ind w:left="107"/>
              <w:rPr>
                <w:sz w:val="24"/>
              </w:rPr>
            </w:pPr>
            <w:r>
              <w:rPr>
                <w:sz w:val="24"/>
              </w:rPr>
              <w:t>标，未及时采取相应措施进行整改的。</w:t>
            </w:r>
          </w:p>
        </w:tc>
        <w:tc>
          <w:tcPr>
            <w:tcW w:w="693" w:type="dxa"/>
            <w:tcBorders>
              <w:top w:val="nil"/>
            </w:tcBorders>
          </w:tcPr>
          <w:p>
            <w:pPr>
              <w:pStyle w:val="7"/>
              <w:rPr>
                <w:rFonts w:ascii="Times New Roman"/>
                <w:sz w:val="24"/>
              </w:rPr>
            </w:pPr>
          </w:p>
        </w:tc>
        <w:tc>
          <w:tcPr>
            <w:tcW w:w="3599" w:type="dxa"/>
            <w:tcBorders>
              <w:top w:val="nil"/>
            </w:tcBorders>
          </w:tcPr>
          <w:p>
            <w:pPr>
              <w:pStyle w:val="7"/>
              <w:rPr>
                <w:rFonts w:ascii="Times New Roman"/>
                <w:sz w:val="24"/>
              </w:rPr>
            </w:pPr>
          </w:p>
        </w:tc>
        <w:tc>
          <w:tcPr>
            <w:tcW w:w="3580"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43"/>
              <w:rPr>
                <w:sz w:val="24"/>
              </w:rPr>
            </w:pPr>
            <w:r>
              <w:rPr>
                <w:sz w:val="24"/>
              </w:rPr>
              <w:t>173</w:t>
            </w:r>
          </w:p>
        </w:tc>
        <w:tc>
          <w:tcPr>
            <w:tcW w:w="1519" w:type="dxa"/>
            <w:vMerge w:val="restart"/>
          </w:tcPr>
          <w:p>
            <w:pPr>
              <w:pStyle w:val="7"/>
              <w:rPr>
                <w:rFonts w:ascii="Times New Roman"/>
                <w:sz w:val="24"/>
              </w:rPr>
            </w:pPr>
          </w:p>
          <w:p>
            <w:pPr>
              <w:pStyle w:val="7"/>
              <w:rPr>
                <w:rFonts w:ascii="Times New Roman"/>
                <w:sz w:val="24"/>
              </w:rPr>
            </w:pPr>
          </w:p>
          <w:p>
            <w:pPr>
              <w:pStyle w:val="7"/>
              <w:spacing w:before="139" w:line="312" w:lineRule="auto"/>
              <w:ind w:left="109" w:right="88"/>
              <w:jc w:val="both"/>
              <w:rPr>
                <w:sz w:val="24"/>
              </w:rPr>
            </w:pPr>
            <w:r>
              <w:rPr>
                <w:sz w:val="24"/>
              </w:rPr>
              <w:t>《特种设备安全监察条例》</w:t>
            </w:r>
          </w:p>
        </w:tc>
        <w:tc>
          <w:tcPr>
            <w:tcW w:w="4605" w:type="dxa"/>
            <w:vMerge w:val="restart"/>
          </w:tcPr>
          <w:p>
            <w:pPr>
              <w:pStyle w:val="7"/>
              <w:spacing w:before="88" w:line="312" w:lineRule="auto"/>
              <w:ind w:left="107" w:right="88"/>
              <w:jc w:val="both"/>
              <w:rPr>
                <w:sz w:val="24"/>
              </w:rPr>
            </w:pPr>
            <w:r>
              <w:rPr>
                <w:sz w:val="24"/>
              </w:rPr>
              <w:t>第八十三条第二款 特种设备使用单位使</w:t>
            </w:r>
            <w:r>
              <w:rPr>
                <w:spacing w:val="1"/>
                <w:sz w:val="24"/>
              </w:rPr>
              <w:t>用未取得生产许可的单位生产的特种设备</w:t>
            </w:r>
            <w:r>
              <w:rPr>
                <w:spacing w:val="-14"/>
                <w:sz w:val="24"/>
              </w:rPr>
              <w:t>或者将非承压锅炉、非压力容器作为承压锅</w:t>
            </w:r>
            <w:r>
              <w:rPr>
                <w:spacing w:val="-15"/>
                <w:sz w:val="24"/>
              </w:rPr>
              <w:t>炉、压力容器使用的，由特种设备安全监督</w:t>
            </w:r>
            <w:r>
              <w:rPr>
                <w:spacing w:val="1"/>
                <w:sz w:val="24"/>
              </w:rPr>
              <w:t xml:space="preserve">管理部门责令停止使用，予以没收，处 </w:t>
            </w:r>
            <w:r>
              <w:rPr>
                <w:sz w:val="24"/>
              </w:rPr>
              <w:t>2</w:t>
            </w:r>
          </w:p>
          <w:p>
            <w:pPr>
              <w:pStyle w:val="7"/>
              <w:spacing w:before="3"/>
              <w:ind w:left="107"/>
              <w:jc w:val="both"/>
              <w:rPr>
                <w:sz w:val="24"/>
              </w:rPr>
            </w:pPr>
            <w:r>
              <w:rPr>
                <w:sz w:val="24"/>
              </w:rPr>
              <w:t>万元以上 10 万元以下罚款。</w:t>
            </w:r>
          </w:p>
        </w:tc>
        <w:tc>
          <w:tcPr>
            <w:tcW w:w="693" w:type="dxa"/>
          </w:tcPr>
          <w:p>
            <w:pPr>
              <w:pStyle w:val="7"/>
              <w:spacing w:before="2"/>
              <w:rPr>
                <w:rFonts w:ascii="Times New Roman"/>
                <w:sz w:val="24"/>
              </w:rPr>
            </w:pPr>
          </w:p>
          <w:p>
            <w:pPr>
              <w:pStyle w:val="7"/>
              <w:ind w:right="92"/>
              <w:jc w:val="right"/>
              <w:rPr>
                <w:sz w:val="24"/>
              </w:rPr>
            </w:pPr>
            <w:r>
              <w:rPr>
                <w:sz w:val="24"/>
              </w:rPr>
              <w:t>较轻</w:t>
            </w:r>
          </w:p>
        </w:tc>
        <w:tc>
          <w:tcPr>
            <w:tcW w:w="3599" w:type="dxa"/>
          </w:tcPr>
          <w:p>
            <w:pPr>
              <w:pStyle w:val="7"/>
              <w:spacing w:before="2"/>
              <w:rPr>
                <w:rFonts w:ascii="Times New Roman"/>
                <w:sz w:val="24"/>
              </w:rPr>
            </w:pPr>
          </w:p>
          <w:p>
            <w:pPr>
              <w:pStyle w:val="7"/>
              <w:ind w:left="111"/>
              <w:rPr>
                <w:sz w:val="24"/>
              </w:rPr>
            </w:pPr>
            <w:r>
              <w:rPr>
                <w:sz w:val="24"/>
              </w:rPr>
              <w:t>违法使用 1 台的。</w:t>
            </w:r>
          </w:p>
        </w:tc>
        <w:tc>
          <w:tcPr>
            <w:tcW w:w="3580" w:type="dxa"/>
          </w:tcPr>
          <w:p>
            <w:pPr>
              <w:pStyle w:val="7"/>
              <w:spacing w:before="79"/>
              <w:ind w:left="112"/>
              <w:rPr>
                <w:sz w:val="24"/>
              </w:rPr>
            </w:pPr>
            <w:r>
              <w:rPr>
                <w:sz w:val="24"/>
              </w:rPr>
              <w:t>责令停止使用，予以没收，处 2</w:t>
            </w:r>
          </w:p>
          <w:p>
            <w:pPr>
              <w:pStyle w:val="7"/>
              <w:spacing w:before="93" w:line="299" w:lineRule="exact"/>
              <w:ind w:left="112"/>
              <w:rPr>
                <w:sz w:val="24"/>
              </w:rPr>
            </w:pPr>
            <w:r>
              <w:rPr>
                <w:sz w:val="24"/>
              </w:rPr>
              <w:t>万元以上 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spacing w:before="4"/>
              <w:rPr>
                <w:rFonts w:ascii="Times New Roman"/>
                <w:sz w:val="24"/>
              </w:rPr>
            </w:pPr>
          </w:p>
          <w:p>
            <w:pPr>
              <w:pStyle w:val="7"/>
              <w:ind w:right="92"/>
              <w:jc w:val="right"/>
              <w:rPr>
                <w:sz w:val="24"/>
              </w:rPr>
            </w:pPr>
            <w:r>
              <w:rPr>
                <w:sz w:val="24"/>
              </w:rPr>
              <w:t>一般</w:t>
            </w:r>
          </w:p>
        </w:tc>
        <w:tc>
          <w:tcPr>
            <w:tcW w:w="3599" w:type="dxa"/>
          </w:tcPr>
          <w:p>
            <w:pPr>
              <w:pStyle w:val="7"/>
              <w:spacing w:before="4"/>
              <w:rPr>
                <w:rFonts w:ascii="Times New Roman"/>
                <w:sz w:val="24"/>
              </w:rPr>
            </w:pPr>
          </w:p>
          <w:p>
            <w:pPr>
              <w:pStyle w:val="7"/>
              <w:ind w:left="111"/>
              <w:rPr>
                <w:sz w:val="24"/>
              </w:rPr>
            </w:pPr>
            <w:r>
              <w:rPr>
                <w:sz w:val="24"/>
              </w:rPr>
              <w:t>违法使用 2 台的。</w:t>
            </w:r>
          </w:p>
        </w:tc>
        <w:tc>
          <w:tcPr>
            <w:tcW w:w="3580" w:type="dxa"/>
          </w:tcPr>
          <w:p>
            <w:pPr>
              <w:pStyle w:val="7"/>
              <w:spacing w:before="81"/>
              <w:ind w:left="112"/>
              <w:rPr>
                <w:sz w:val="24"/>
              </w:rPr>
            </w:pPr>
            <w:r>
              <w:rPr>
                <w:sz w:val="24"/>
              </w:rPr>
              <w:t>责令停止使用，予以没收，处 5</w:t>
            </w:r>
          </w:p>
          <w:p>
            <w:pPr>
              <w:pStyle w:val="7"/>
              <w:spacing w:before="91" w:line="301" w:lineRule="exact"/>
              <w:ind w:left="112"/>
              <w:rPr>
                <w:sz w:val="24"/>
              </w:rPr>
            </w:pPr>
            <w:r>
              <w:rPr>
                <w:sz w:val="24"/>
              </w:rPr>
              <w:t>万元以上 8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spacing w:before="2"/>
              <w:rPr>
                <w:rFonts w:ascii="Times New Roman"/>
                <w:sz w:val="24"/>
              </w:rPr>
            </w:pPr>
          </w:p>
          <w:p>
            <w:pPr>
              <w:pStyle w:val="7"/>
              <w:ind w:right="92"/>
              <w:jc w:val="right"/>
              <w:rPr>
                <w:sz w:val="24"/>
              </w:rPr>
            </w:pPr>
            <w:r>
              <w:rPr>
                <w:sz w:val="24"/>
              </w:rPr>
              <w:t>较重</w:t>
            </w:r>
          </w:p>
        </w:tc>
        <w:tc>
          <w:tcPr>
            <w:tcW w:w="3599" w:type="dxa"/>
          </w:tcPr>
          <w:p>
            <w:pPr>
              <w:pStyle w:val="7"/>
              <w:spacing w:before="2"/>
              <w:rPr>
                <w:rFonts w:ascii="Times New Roman"/>
                <w:sz w:val="24"/>
              </w:rPr>
            </w:pPr>
          </w:p>
          <w:p>
            <w:pPr>
              <w:pStyle w:val="7"/>
              <w:ind w:left="111"/>
              <w:rPr>
                <w:sz w:val="24"/>
              </w:rPr>
            </w:pPr>
            <w:r>
              <w:rPr>
                <w:sz w:val="24"/>
              </w:rPr>
              <w:t>违法使用 3 台以上的。</w:t>
            </w:r>
          </w:p>
        </w:tc>
        <w:tc>
          <w:tcPr>
            <w:tcW w:w="3580" w:type="dxa"/>
          </w:tcPr>
          <w:p>
            <w:pPr>
              <w:pStyle w:val="7"/>
              <w:spacing w:before="79"/>
              <w:ind w:left="112"/>
              <w:rPr>
                <w:sz w:val="24"/>
              </w:rPr>
            </w:pPr>
            <w:r>
              <w:rPr>
                <w:sz w:val="24"/>
              </w:rPr>
              <w:t>责令停止使用，予以没收，处 8</w:t>
            </w:r>
          </w:p>
          <w:p>
            <w:pPr>
              <w:pStyle w:val="7"/>
              <w:spacing w:before="93" w:line="299" w:lineRule="exact"/>
              <w:ind w:left="112"/>
              <w:rPr>
                <w:sz w:val="24"/>
              </w:rPr>
            </w:pPr>
            <w:r>
              <w:rPr>
                <w:sz w:val="24"/>
              </w:rPr>
              <w:t>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41" w:type="dxa"/>
            <w:vMerge w:val="restart"/>
          </w:tcPr>
          <w:p>
            <w:pPr>
              <w:pStyle w:val="7"/>
              <w:rPr>
                <w:rFonts w:ascii="Times New Roman"/>
                <w:sz w:val="24"/>
              </w:rPr>
            </w:pPr>
          </w:p>
          <w:p>
            <w:pPr>
              <w:pStyle w:val="7"/>
              <w:spacing w:before="211"/>
              <w:ind w:left="143"/>
              <w:rPr>
                <w:sz w:val="24"/>
              </w:rPr>
            </w:pPr>
            <w:r>
              <w:rPr>
                <w:sz w:val="24"/>
              </w:rPr>
              <w:t>174</w:t>
            </w:r>
          </w:p>
        </w:tc>
        <w:tc>
          <w:tcPr>
            <w:tcW w:w="1519" w:type="dxa"/>
            <w:vMerge w:val="restart"/>
          </w:tcPr>
          <w:p>
            <w:pPr>
              <w:pStyle w:val="7"/>
              <w:spacing w:before="88" w:line="312" w:lineRule="auto"/>
              <w:ind w:left="109" w:right="88"/>
              <w:rPr>
                <w:sz w:val="24"/>
              </w:rPr>
            </w:pPr>
            <w:r>
              <w:rPr>
                <w:sz w:val="24"/>
              </w:rPr>
              <w:t>《特种设备安全监察条</w:t>
            </w:r>
          </w:p>
          <w:p>
            <w:pPr>
              <w:pStyle w:val="7"/>
              <w:spacing w:line="304" w:lineRule="exact"/>
              <w:ind w:left="109"/>
              <w:rPr>
                <w:sz w:val="24"/>
              </w:rPr>
            </w:pPr>
            <w:r>
              <w:rPr>
                <w:sz w:val="24"/>
              </w:rPr>
              <w:t>例》</w:t>
            </w:r>
          </w:p>
        </w:tc>
        <w:tc>
          <w:tcPr>
            <w:tcW w:w="4605" w:type="dxa"/>
            <w:vMerge w:val="restart"/>
          </w:tcPr>
          <w:p>
            <w:pPr>
              <w:pStyle w:val="7"/>
              <w:tabs>
                <w:tab w:val="left" w:pos="1523"/>
              </w:tabs>
              <w:spacing w:before="86" w:line="312" w:lineRule="auto"/>
              <w:ind w:left="107" w:right="-15"/>
              <w:rPr>
                <w:sz w:val="24"/>
              </w:rPr>
            </w:pPr>
            <w:r>
              <w:rPr>
                <w:spacing w:val="-3"/>
                <w:sz w:val="24"/>
              </w:rPr>
              <w:t>第</w:t>
            </w:r>
            <w:r>
              <w:rPr>
                <w:spacing w:val="-5"/>
                <w:sz w:val="24"/>
              </w:rPr>
              <w:t>八十四</w:t>
            </w:r>
            <w:r>
              <w:rPr>
                <w:sz w:val="24"/>
              </w:rPr>
              <w:t>条</w:t>
            </w:r>
            <w:r>
              <w:rPr>
                <w:sz w:val="24"/>
              </w:rPr>
              <w:tab/>
            </w:r>
            <w:r>
              <w:rPr>
                <w:spacing w:val="-5"/>
                <w:sz w:val="24"/>
              </w:rPr>
              <w:t>特</w:t>
            </w:r>
            <w:r>
              <w:rPr>
                <w:spacing w:val="-3"/>
                <w:sz w:val="24"/>
              </w:rPr>
              <w:t>种</w:t>
            </w:r>
            <w:r>
              <w:rPr>
                <w:spacing w:val="-5"/>
                <w:sz w:val="24"/>
              </w:rPr>
              <w:t>设备</w:t>
            </w:r>
            <w:r>
              <w:rPr>
                <w:spacing w:val="-3"/>
                <w:sz w:val="24"/>
              </w:rPr>
              <w:t>存</w:t>
            </w:r>
            <w:r>
              <w:rPr>
                <w:spacing w:val="-5"/>
                <w:sz w:val="24"/>
              </w:rPr>
              <w:t>在严重</w:t>
            </w:r>
            <w:r>
              <w:rPr>
                <w:spacing w:val="-3"/>
                <w:sz w:val="24"/>
              </w:rPr>
              <w:t>事</w:t>
            </w:r>
            <w:r>
              <w:rPr>
                <w:spacing w:val="-5"/>
                <w:sz w:val="24"/>
              </w:rPr>
              <w:t>故隐</w:t>
            </w:r>
            <w:r>
              <w:rPr>
                <w:spacing w:val="-3"/>
                <w:sz w:val="24"/>
              </w:rPr>
              <w:t>患</w:t>
            </w:r>
            <w:r>
              <w:rPr>
                <w:sz w:val="24"/>
              </w:rPr>
              <w:t xml:space="preserve">， </w:t>
            </w:r>
            <w:r>
              <w:rPr>
                <w:spacing w:val="-3"/>
                <w:sz w:val="24"/>
              </w:rPr>
              <w:t>无</w:t>
            </w:r>
            <w:r>
              <w:rPr>
                <w:spacing w:val="-5"/>
                <w:sz w:val="24"/>
              </w:rPr>
              <w:t>改造</w:t>
            </w:r>
            <w:r>
              <w:rPr>
                <w:spacing w:val="-51"/>
                <w:sz w:val="24"/>
              </w:rPr>
              <w:t>、</w:t>
            </w:r>
            <w:r>
              <w:rPr>
                <w:spacing w:val="-3"/>
                <w:sz w:val="24"/>
              </w:rPr>
              <w:t>维</w:t>
            </w:r>
            <w:r>
              <w:rPr>
                <w:spacing w:val="-5"/>
                <w:sz w:val="24"/>
              </w:rPr>
              <w:t>修价</w:t>
            </w:r>
            <w:r>
              <w:rPr>
                <w:spacing w:val="-3"/>
                <w:sz w:val="24"/>
              </w:rPr>
              <w:t>值</w:t>
            </w:r>
            <w:r>
              <w:rPr>
                <w:spacing w:val="-51"/>
                <w:sz w:val="24"/>
              </w:rPr>
              <w:t>，</w:t>
            </w:r>
            <w:r>
              <w:rPr>
                <w:spacing w:val="-5"/>
                <w:sz w:val="24"/>
              </w:rPr>
              <w:t>或</w:t>
            </w:r>
            <w:r>
              <w:rPr>
                <w:spacing w:val="-3"/>
                <w:sz w:val="24"/>
              </w:rPr>
              <w:t>者</w:t>
            </w:r>
            <w:r>
              <w:rPr>
                <w:spacing w:val="-5"/>
                <w:sz w:val="24"/>
              </w:rPr>
              <w:t>超过安</w:t>
            </w:r>
            <w:r>
              <w:rPr>
                <w:spacing w:val="-3"/>
                <w:sz w:val="24"/>
              </w:rPr>
              <w:t>全</w:t>
            </w:r>
            <w:r>
              <w:rPr>
                <w:spacing w:val="-5"/>
                <w:sz w:val="24"/>
              </w:rPr>
              <w:t>技术</w:t>
            </w:r>
            <w:r>
              <w:rPr>
                <w:spacing w:val="-3"/>
                <w:sz w:val="24"/>
              </w:rPr>
              <w:t>规</w:t>
            </w:r>
            <w:r>
              <w:rPr>
                <w:sz w:val="24"/>
              </w:rPr>
              <w:t>范</w:t>
            </w:r>
          </w:p>
          <w:p>
            <w:pPr>
              <w:pStyle w:val="7"/>
              <w:spacing w:line="306" w:lineRule="exact"/>
              <w:ind w:left="107"/>
              <w:rPr>
                <w:sz w:val="24"/>
              </w:rPr>
            </w:pPr>
            <w:r>
              <w:rPr>
                <w:spacing w:val="-14"/>
                <w:sz w:val="24"/>
              </w:rPr>
              <w:t>规定的使用年限，特种设备使用单位未予以</w:t>
            </w:r>
          </w:p>
        </w:tc>
        <w:tc>
          <w:tcPr>
            <w:tcW w:w="693" w:type="dxa"/>
          </w:tcPr>
          <w:p>
            <w:pPr>
              <w:pStyle w:val="7"/>
              <w:spacing w:before="4"/>
              <w:rPr>
                <w:rFonts w:ascii="Times New Roman"/>
                <w:sz w:val="24"/>
              </w:rPr>
            </w:pPr>
          </w:p>
          <w:p>
            <w:pPr>
              <w:pStyle w:val="7"/>
              <w:ind w:right="92"/>
              <w:jc w:val="right"/>
              <w:rPr>
                <w:sz w:val="24"/>
              </w:rPr>
            </w:pPr>
            <w:r>
              <w:rPr>
                <w:sz w:val="24"/>
              </w:rPr>
              <w:t>较轻</w:t>
            </w:r>
          </w:p>
        </w:tc>
        <w:tc>
          <w:tcPr>
            <w:tcW w:w="3599" w:type="dxa"/>
          </w:tcPr>
          <w:p>
            <w:pPr>
              <w:pStyle w:val="7"/>
              <w:spacing w:before="3" w:line="398" w:lineRule="exact"/>
              <w:ind w:left="111" w:right="86"/>
              <w:rPr>
                <w:sz w:val="24"/>
              </w:rPr>
            </w:pPr>
            <w:r>
              <w:rPr>
                <w:spacing w:val="-11"/>
                <w:sz w:val="24"/>
              </w:rPr>
              <w:t xml:space="preserve">未予以报废特种设备 </w:t>
            </w:r>
            <w:r>
              <w:rPr>
                <w:sz w:val="24"/>
              </w:rPr>
              <w:t>2</w:t>
            </w:r>
            <w:r>
              <w:rPr>
                <w:spacing w:val="-82"/>
                <w:sz w:val="24"/>
              </w:rPr>
              <w:t xml:space="preserve"> 台</w:t>
            </w:r>
            <w:r>
              <w:rPr>
                <w:spacing w:val="-5"/>
                <w:sz w:val="24"/>
              </w:rPr>
              <w:t>（</w:t>
            </w:r>
            <w:r>
              <w:rPr>
                <w:spacing w:val="-23"/>
                <w:sz w:val="24"/>
              </w:rPr>
              <w:t xml:space="preserve">气瓶 </w:t>
            </w:r>
            <w:r>
              <w:rPr>
                <w:spacing w:val="-14"/>
                <w:sz w:val="24"/>
              </w:rPr>
              <w:t xml:space="preserve">5 </w:t>
            </w:r>
            <w:r>
              <w:rPr>
                <w:spacing w:val="-3"/>
                <w:sz w:val="24"/>
              </w:rPr>
              <w:t>只</w:t>
            </w:r>
            <w:r>
              <w:rPr>
                <w:spacing w:val="-5"/>
                <w:sz w:val="24"/>
              </w:rPr>
              <w:t>）</w:t>
            </w:r>
            <w:r>
              <w:rPr>
                <w:spacing w:val="-4"/>
                <w:sz w:val="24"/>
              </w:rPr>
              <w:t>以下的。</w:t>
            </w:r>
          </w:p>
        </w:tc>
        <w:tc>
          <w:tcPr>
            <w:tcW w:w="3580" w:type="dxa"/>
          </w:tcPr>
          <w:p>
            <w:pPr>
              <w:pStyle w:val="7"/>
              <w:spacing w:before="3" w:line="398" w:lineRule="exact"/>
              <w:ind w:left="112" w:right="85"/>
              <w:rPr>
                <w:sz w:val="24"/>
              </w:rPr>
            </w:pPr>
            <w:r>
              <w:rPr>
                <w:spacing w:val="-9"/>
                <w:sz w:val="24"/>
              </w:rPr>
              <w:t xml:space="preserve">逾期未改正的，处５万元以上 10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spacing w:before="79" w:line="301" w:lineRule="exact"/>
              <w:ind w:right="92"/>
              <w:jc w:val="right"/>
              <w:rPr>
                <w:sz w:val="24"/>
              </w:rPr>
            </w:pPr>
            <w:r>
              <w:rPr>
                <w:sz w:val="24"/>
              </w:rPr>
              <w:t>一般</w:t>
            </w:r>
          </w:p>
        </w:tc>
        <w:tc>
          <w:tcPr>
            <w:tcW w:w="3599" w:type="dxa"/>
          </w:tcPr>
          <w:p>
            <w:pPr>
              <w:pStyle w:val="7"/>
              <w:spacing w:before="79" w:line="301" w:lineRule="exact"/>
              <w:ind w:left="111"/>
              <w:rPr>
                <w:sz w:val="24"/>
              </w:rPr>
            </w:pPr>
            <w:r>
              <w:rPr>
                <w:spacing w:val="-7"/>
                <w:sz w:val="24"/>
              </w:rPr>
              <w:t xml:space="preserve">未予以报废特种设备 </w:t>
            </w:r>
            <w:r>
              <w:rPr>
                <w:sz w:val="24"/>
              </w:rPr>
              <w:t>3</w:t>
            </w:r>
            <w:r>
              <w:rPr>
                <w:spacing w:val="-10"/>
                <w:sz w:val="24"/>
              </w:rPr>
              <w:t xml:space="preserve"> 台以上 </w:t>
            </w:r>
            <w:r>
              <w:rPr>
                <w:sz w:val="24"/>
              </w:rPr>
              <w:t>4</w:t>
            </w:r>
          </w:p>
        </w:tc>
        <w:tc>
          <w:tcPr>
            <w:tcW w:w="3580" w:type="dxa"/>
          </w:tcPr>
          <w:p>
            <w:pPr>
              <w:pStyle w:val="7"/>
              <w:spacing w:before="79" w:line="301" w:lineRule="exact"/>
              <w:ind w:left="112"/>
              <w:rPr>
                <w:sz w:val="24"/>
              </w:rPr>
            </w:pPr>
            <w:r>
              <w:rPr>
                <w:spacing w:val="-25"/>
                <w:sz w:val="24"/>
              </w:rPr>
              <w:t xml:space="preserve">逾期未改正的，处 </w:t>
            </w:r>
            <w:r>
              <w:rPr>
                <w:sz w:val="24"/>
              </w:rPr>
              <w:t>10</w:t>
            </w:r>
            <w:r>
              <w:rPr>
                <w:spacing w:val="-24"/>
                <w:sz w:val="24"/>
              </w:rPr>
              <w:t xml:space="preserve"> 万元以上 </w:t>
            </w:r>
            <w:r>
              <w:rPr>
                <w:sz w:val="24"/>
              </w:rPr>
              <w:t>15</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41" w:type="dxa"/>
            <w:vMerge w:val="restart"/>
          </w:tcPr>
          <w:p>
            <w:pPr>
              <w:pStyle w:val="7"/>
              <w:rPr>
                <w:rFonts w:ascii="Times New Roman"/>
                <w:sz w:val="24"/>
              </w:rPr>
            </w:pPr>
          </w:p>
        </w:tc>
        <w:tc>
          <w:tcPr>
            <w:tcW w:w="1519" w:type="dxa"/>
            <w:vMerge w:val="restart"/>
          </w:tcPr>
          <w:p>
            <w:pPr>
              <w:pStyle w:val="7"/>
              <w:rPr>
                <w:rFonts w:ascii="Times New Roman"/>
                <w:sz w:val="24"/>
              </w:rPr>
            </w:pPr>
          </w:p>
        </w:tc>
        <w:tc>
          <w:tcPr>
            <w:tcW w:w="4605" w:type="dxa"/>
            <w:tcBorders>
              <w:bottom w:val="nil"/>
            </w:tcBorders>
          </w:tcPr>
          <w:p>
            <w:pPr>
              <w:pStyle w:val="7"/>
              <w:spacing w:before="3" w:line="398" w:lineRule="exact"/>
              <w:ind w:left="107" w:right="88"/>
              <w:rPr>
                <w:sz w:val="24"/>
              </w:rPr>
            </w:pPr>
            <w:r>
              <w:rPr>
                <w:spacing w:val="-14"/>
                <w:sz w:val="24"/>
              </w:rPr>
              <w:t>报废，并向原登记的特种设备安全监督管理部门办理注销的，由特种设备安全监督管理</w:t>
            </w:r>
          </w:p>
        </w:tc>
        <w:tc>
          <w:tcPr>
            <w:tcW w:w="693" w:type="dxa"/>
          </w:tcPr>
          <w:p>
            <w:pPr>
              <w:pStyle w:val="7"/>
              <w:rPr>
                <w:rFonts w:ascii="Times New Roman"/>
                <w:sz w:val="24"/>
              </w:rPr>
            </w:pPr>
          </w:p>
        </w:tc>
        <w:tc>
          <w:tcPr>
            <w:tcW w:w="3599" w:type="dxa"/>
          </w:tcPr>
          <w:p>
            <w:pPr>
              <w:pStyle w:val="7"/>
              <w:spacing w:before="3" w:line="398" w:lineRule="exact"/>
              <w:ind w:left="111" w:right="-44"/>
              <w:rPr>
                <w:sz w:val="24"/>
              </w:rPr>
            </w:pPr>
            <w:r>
              <w:rPr>
                <w:spacing w:val="-44"/>
                <w:sz w:val="24"/>
              </w:rPr>
              <w:t>台以下</w:t>
            </w:r>
            <w:r>
              <w:rPr>
                <w:spacing w:val="-5"/>
                <w:sz w:val="24"/>
              </w:rPr>
              <w:t>（</w:t>
            </w:r>
            <w:r>
              <w:rPr>
                <w:spacing w:val="-27"/>
                <w:sz w:val="24"/>
              </w:rPr>
              <w:t xml:space="preserve">气瓶 </w:t>
            </w:r>
            <w:r>
              <w:rPr>
                <w:sz w:val="24"/>
              </w:rPr>
              <w:t>6</w:t>
            </w:r>
            <w:r>
              <w:rPr>
                <w:spacing w:val="-32"/>
                <w:sz w:val="24"/>
              </w:rPr>
              <w:t xml:space="preserve"> 只以上 </w:t>
            </w:r>
            <w:r>
              <w:rPr>
                <w:spacing w:val="-3"/>
                <w:sz w:val="24"/>
              </w:rPr>
              <w:t>10</w:t>
            </w:r>
            <w:r>
              <w:rPr>
                <w:spacing w:val="-22"/>
                <w:sz w:val="24"/>
              </w:rPr>
              <w:t xml:space="preserve"> 只以下</w:t>
            </w:r>
            <w:r>
              <w:rPr>
                <w:sz w:val="24"/>
              </w:rPr>
              <w:t xml:space="preserve">） </w:t>
            </w:r>
            <w:r>
              <w:rPr>
                <w:spacing w:val="-2"/>
                <w:sz w:val="24"/>
              </w:rPr>
              <w:t>的。</w:t>
            </w:r>
          </w:p>
        </w:tc>
        <w:tc>
          <w:tcPr>
            <w:tcW w:w="3580" w:type="dxa"/>
          </w:tcPr>
          <w:p>
            <w:pPr>
              <w:pStyle w:val="7"/>
              <w:spacing w:before="81"/>
              <w:ind w:left="112"/>
              <w:rPr>
                <w:sz w:val="24"/>
              </w:rPr>
            </w:pPr>
            <w:r>
              <w:rPr>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tcBorders>
          </w:tcPr>
          <w:p>
            <w:pPr>
              <w:pStyle w:val="7"/>
              <w:spacing w:before="69"/>
              <w:ind w:left="107"/>
              <w:rPr>
                <w:sz w:val="24"/>
              </w:rPr>
            </w:pPr>
            <w:r>
              <w:rPr>
                <w:spacing w:val="-14"/>
                <w:sz w:val="24"/>
              </w:rPr>
              <w:t>部门责令限期改正；逾期未改正的，处５万</w:t>
            </w:r>
          </w:p>
          <w:p>
            <w:pPr>
              <w:pStyle w:val="7"/>
              <w:spacing w:before="93"/>
              <w:ind w:left="107"/>
              <w:rPr>
                <w:sz w:val="24"/>
              </w:rPr>
            </w:pPr>
            <w:r>
              <w:rPr>
                <w:sz w:val="24"/>
              </w:rPr>
              <w:t>元以上２０万元以下罚款。</w:t>
            </w:r>
          </w:p>
        </w:tc>
        <w:tc>
          <w:tcPr>
            <w:tcW w:w="693" w:type="dxa"/>
          </w:tcPr>
          <w:p>
            <w:pPr>
              <w:pStyle w:val="7"/>
              <w:spacing w:before="2"/>
              <w:rPr>
                <w:rFonts w:ascii="Times New Roman"/>
                <w:sz w:val="24"/>
              </w:rPr>
            </w:pPr>
          </w:p>
          <w:p>
            <w:pPr>
              <w:pStyle w:val="7"/>
              <w:ind w:right="92"/>
              <w:jc w:val="right"/>
              <w:rPr>
                <w:sz w:val="24"/>
              </w:rPr>
            </w:pPr>
            <w:r>
              <w:rPr>
                <w:sz w:val="24"/>
              </w:rPr>
              <w:t>较重</w:t>
            </w:r>
          </w:p>
        </w:tc>
        <w:tc>
          <w:tcPr>
            <w:tcW w:w="3599" w:type="dxa"/>
          </w:tcPr>
          <w:p>
            <w:pPr>
              <w:pStyle w:val="7"/>
              <w:spacing w:before="79"/>
              <w:ind w:left="111"/>
              <w:rPr>
                <w:sz w:val="24"/>
              </w:rPr>
            </w:pPr>
            <w:r>
              <w:rPr>
                <w:spacing w:val="-7"/>
                <w:sz w:val="24"/>
              </w:rPr>
              <w:t xml:space="preserve">未予以报废特种设备 </w:t>
            </w:r>
            <w:r>
              <w:rPr>
                <w:sz w:val="24"/>
              </w:rPr>
              <w:t>5</w:t>
            </w:r>
            <w:r>
              <w:rPr>
                <w:spacing w:val="-14"/>
                <w:sz w:val="24"/>
              </w:rPr>
              <w:t xml:space="preserve"> 台</w:t>
            </w:r>
            <w:r>
              <w:rPr>
                <w:spacing w:val="-5"/>
                <w:sz w:val="24"/>
              </w:rPr>
              <w:t>（</w:t>
            </w:r>
            <w:r>
              <w:rPr>
                <w:spacing w:val="-3"/>
                <w:sz w:val="24"/>
              </w:rPr>
              <w:t>气瓶</w:t>
            </w:r>
          </w:p>
          <w:p>
            <w:pPr>
              <w:pStyle w:val="7"/>
              <w:spacing w:before="93" w:line="299" w:lineRule="exact"/>
              <w:ind w:left="111"/>
              <w:rPr>
                <w:sz w:val="24"/>
              </w:rPr>
            </w:pPr>
            <w:r>
              <w:rPr>
                <w:sz w:val="24"/>
              </w:rPr>
              <w:t>11 只）以上的。</w:t>
            </w:r>
          </w:p>
        </w:tc>
        <w:tc>
          <w:tcPr>
            <w:tcW w:w="3580" w:type="dxa"/>
          </w:tcPr>
          <w:p>
            <w:pPr>
              <w:pStyle w:val="7"/>
              <w:spacing w:before="79"/>
              <w:ind w:left="112"/>
              <w:rPr>
                <w:sz w:val="24"/>
              </w:rPr>
            </w:pPr>
            <w:r>
              <w:rPr>
                <w:spacing w:val="-25"/>
                <w:sz w:val="24"/>
              </w:rPr>
              <w:t xml:space="preserve">逾期未改正的，处 </w:t>
            </w:r>
            <w:r>
              <w:rPr>
                <w:sz w:val="24"/>
              </w:rPr>
              <w:t>15</w:t>
            </w:r>
            <w:r>
              <w:rPr>
                <w:spacing w:val="-24"/>
                <w:sz w:val="24"/>
              </w:rPr>
              <w:t xml:space="preserve"> 万元以上 </w:t>
            </w:r>
            <w:r>
              <w:rPr>
                <w:sz w:val="24"/>
              </w:rPr>
              <w:t>20</w:t>
            </w:r>
          </w:p>
          <w:p>
            <w:pPr>
              <w:pStyle w:val="7"/>
              <w:spacing w:before="93" w:line="299" w:lineRule="exact"/>
              <w:ind w:left="112"/>
              <w:rPr>
                <w:sz w:val="24"/>
              </w:rPr>
            </w:pPr>
            <w:r>
              <w:rPr>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641" w:type="dxa"/>
            <w:tcBorders>
              <w:bottom w:val="nil"/>
            </w:tcBorders>
          </w:tcPr>
          <w:p>
            <w:pPr>
              <w:pStyle w:val="7"/>
              <w:rPr>
                <w:rFonts w:ascii="Times New Roman"/>
                <w:sz w:val="24"/>
              </w:rPr>
            </w:pPr>
          </w:p>
        </w:tc>
        <w:tc>
          <w:tcPr>
            <w:tcW w:w="1519" w:type="dxa"/>
            <w:tcBorders>
              <w:bottom w:val="nil"/>
            </w:tcBorders>
          </w:tcPr>
          <w:p>
            <w:pPr>
              <w:pStyle w:val="7"/>
              <w:rPr>
                <w:rFonts w:ascii="Times New Roman"/>
                <w:sz w:val="24"/>
              </w:rPr>
            </w:pPr>
          </w:p>
        </w:tc>
        <w:tc>
          <w:tcPr>
            <w:tcW w:w="4605" w:type="dxa"/>
            <w:tcBorders>
              <w:bottom w:val="nil"/>
            </w:tcBorders>
          </w:tcPr>
          <w:p>
            <w:pPr>
              <w:pStyle w:val="7"/>
              <w:spacing w:before="3" w:line="380" w:lineRule="exact"/>
              <w:ind w:left="107" w:right="88"/>
              <w:jc w:val="both"/>
              <w:rPr>
                <w:sz w:val="24"/>
              </w:rPr>
            </w:pPr>
            <w:r>
              <w:rPr>
                <w:spacing w:val="-3"/>
                <w:sz w:val="24"/>
              </w:rPr>
              <w:t>第八十五条 电梯、客运索道、大型游乐设</w:t>
            </w:r>
            <w:r>
              <w:rPr>
                <w:spacing w:val="-12"/>
                <w:sz w:val="24"/>
              </w:rPr>
              <w:t>施的运营使用单位有下列情形之一的，由特</w:t>
            </w:r>
            <w:r>
              <w:rPr>
                <w:spacing w:val="-11"/>
                <w:sz w:val="24"/>
              </w:rPr>
              <w:t>种设备安全监督管理部门责令限期改正；逾</w:t>
            </w:r>
          </w:p>
        </w:tc>
        <w:tc>
          <w:tcPr>
            <w:tcW w:w="693" w:type="dxa"/>
          </w:tcPr>
          <w:p>
            <w:pPr>
              <w:pStyle w:val="7"/>
              <w:rPr>
                <w:rFonts w:ascii="Times New Roman"/>
                <w:sz w:val="24"/>
              </w:rPr>
            </w:pPr>
          </w:p>
          <w:p>
            <w:pPr>
              <w:pStyle w:val="7"/>
              <w:spacing w:before="204"/>
              <w:ind w:right="92"/>
              <w:jc w:val="right"/>
              <w:rPr>
                <w:sz w:val="24"/>
              </w:rPr>
            </w:pPr>
            <w:r>
              <w:rPr>
                <w:sz w:val="24"/>
              </w:rPr>
              <w:t>较轻</w:t>
            </w:r>
          </w:p>
        </w:tc>
        <w:tc>
          <w:tcPr>
            <w:tcW w:w="3599" w:type="dxa"/>
          </w:tcPr>
          <w:p>
            <w:pPr>
              <w:pStyle w:val="7"/>
              <w:rPr>
                <w:rFonts w:ascii="Times New Roman"/>
                <w:sz w:val="24"/>
              </w:rPr>
            </w:pPr>
          </w:p>
          <w:p>
            <w:pPr>
              <w:pStyle w:val="7"/>
              <w:spacing w:before="204"/>
              <w:ind w:left="111"/>
              <w:rPr>
                <w:sz w:val="24"/>
              </w:rPr>
            </w:pPr>
            <w:r>
              <w:rPr>
                <w:sz w:val="24"/>
              </w:rPr>
              <w:t>违反一项的。</w:t>
            </w:r>
          </w:p>
        </w:tc>
        <w:tc>
          <w:tcPr>
            <w:tcW w:w="3580" w:type="dxa"/>
          </w:tcPr>
          <w:p>
            <w:pPr>
              <w:pStyle w:val="7"/>
              <w:spacing w:before="81" w:line="312" w:lineRule="auto"/>
              <w:ind w:left="112" w:right="85"/>
              <w:rPr>
                <w:sz w:val="24"/>
              </w:rPr>
            </w:pPr>
            <w:r>
              <w:rPr>
                <w:sz w:val="24"/>
              </w:rPr>
              <w:t>逾期未改正的，责令停止使用或</w:t>
            </w:r>
            <w:r>
              <w:rPr>
                <w:spacing w:val="-23"/>
                <w:sz w:val="24"/>
              </w:rPr>
              <w:t xml:space="preserve">者停产停业整顿，处 </w:t>
            </w:r>
            <w:r>
              <w:rPr>
                <w:sz w:val="24"/>
              </w:rPr>
              <w:t>1</w:t>
            </w:r>
            <w:r>
              <w:rPr>
                <w:spacing w:val="-24"/>
                <w:sz w:val="24"/>
              </w:rPr>
              <w:t xml:space="preserve"> 万元以上 </w:t>
            </w:r>
            <w:r>
              <w:rPr>
                <w:spacing w:val="-13"/>
                <w:sz w:val="24"/>
              </w:rPr>
              <w:t>3</w:t>
            </w:r>
          </w:p>
          <w:p>
            <w:pPr>
              <w:pStyle w:val="7"/>
              <w:spacing w:line="301" w:lineRule="exact"/>
              <w:ind w:left="112"/>
              <w:rPr>
                <w:sz w:val="24"/>
              </w:rPr>
            </w:pPr>
            <w:r>
              <w:rPr>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7" w:hRule="atLeast"/>
        </w:trPr>
        <w:tc>
          <w:tcPr>
            <w:tcW w:w="641" w:type="dxa"/>
            <w:tcBorders>
              <w:top w:val="nil"/>
              <w:bottom w:val="nil"/>
            </w:tcBorders>
          </w:tcPr>
          <w:p>
            <w:pPr>
              <w:pStyle w:val="7"/>
              <w:rPr>
                <w:rFonts w:ascii="Times New Roman"/>
                <w:sz w:val="24"/>
              </w:rPr>
            </w:pPr>
          </w:p>
          <w:p>
            <w:pPr>
              <w:pStyle w:val="7"/>
              <w:rPr>
                <w:rFonts w:ascii="Times New Roman"/>
                <w:sz w:val="24"/>
              </w:rPr>
            </w:pPr>
          </w:p>
          <w:p>
            <w:pPr>
              <w:pStyle w:val="7"/>
              <w:spacing w:before="208"/>
              <w:ind w:left="143"/>
              <w:rPr>
                <w:sz w:val="24"/>
              </w:rPr>
            </w:pPr>
            <w:r>
              <w:rPr>
                <w:sz w:val="24"/>
              </w:rPr>
              <w:t>175</w:t>
            </w:r>
          </w:p>
        </w:tc>
        <w:tc>
          <w:tcPr>
            <w:tcW w:w="1519" w:type="dxa"/>
            <w:tcBorders>
              <w:top w:val="nil"/>
              <w:bottom w:val="nil"/>
            </w:tcBorders>
          </w:tcPr>
          <w:p>
            <w:pPr>
              <w:pStyle w:val="7"/>
              <w:spacing w:before="3"/>
              <w:rPr>
                <w:rFonts w:ascii="Times New Roman"/>
                <w:sz w:val="31"/>
              </w:rPr>
            </w:pPr>
          </w:p>
          <w:p>
            <w:pPr>
              <w:pStyle w:val="7"/>
              <w:spacing w:line="312" w:lineRule="auto"/>
              <w:ind w:left="109" w:right="88"/>
              <w:jc w:val="both"/>
              <w:rPr>
                <w:sz w:val="24"/>
              </w:rPr>
            </w:pPr>
            <w:r>
              <w:rPr>
                <w:sz w:val="24"/>
              </w:rPr>
              <w:t>《特种设备安全监察条例》</w:t>
            </w:r>
          </w:p>
        </w:tc>
        <w:tc>
          <w:tcPr>
            <w:tcW w:w="4605" w:type="dxa"/>
            <w:tcBorders>
              <w:top w:val="nil"/>
              <w:bottom w:val="nil"/>
            </w:tcBorders>
          </w:tcPr>
          <w:p>
            <w:pPr>
              <w:pStyle w:val="7"/>
              <w:spacing w:line="295" w:lineRule="auto"/>
              <w:ind w:left="107" w:right="88"/>
              <w:jc w:val="both"/>
              <w:rPr>
                <w:sz w:val="24"/>
              </w:rPr>
            </w:pPr>
            <w:r>
              <w:rPr>
                <w:spacing w:val="-14"/>
                <w:sz w:val="24"/>
              </w:rPr>
              <w:t>期未改正的，责令停止使用或者停产停业整</w:t>
            </w:r>
            <w:r>
              <w:rPr>
                <w:spacing w:val="-19"/>
                <w:sz w:val="24"/>
              </w:rPr>
              <w:t xml:space="preserve">顿，处 </w:t>
            </w:r>
            <w:r>
              <w:rPr>
                <w:sz w:val="24"/>
              </w:rPr>
              <w:t>1</w:t>
            </w:r>
            <w:r>
              <w:rPr>
                <w:spacing w:val="-24"/>
                <w:sz w:val="24"/>
              </w:rPr>
              <w:t xml:space="preserve"> 万元以上 </w:t>
            </w:r>
            <w:r>
              <w:rPr>
                <w:sz w:val="24"/>
              </w:rPr>
              <w:t>5</w:t>
            </w:r>
            <w:r>
              <w:rPr>
                <w:spacing w:val="-13"/>
                <w:sz w:val="24"/>
              </w:rPr>
              <w:t xml:space="preserve"> 万元以下罚款：</w:t>
            </w:r>
          </w:p>
          <w:p>
            <w:pPr>
              <w:pStyle w:val="7"/>
              <w:spacing w:line="297" w:lineRule="auto"/>
              <w:ind w:left="107" w:right="88"/>
              <w:jc w:val="both"/>
              <w:rPr>
                <w:sz w:val="24"/>
              </w:rPr>
            </w:pPr>
            <w:r>
              <w:rPr>
                <w:spacing w:val="-3"/>
                <w:sz w:val="24"/>
              </w:rPr>
              <w:t>（</w:t>
            </w:r>
            <w:r>
              <w:rPr>
                <w:spacing w:val="-5"/>
                <w:sz w:val="24"/>
              </w:rPr>
              <w:t>一</w:t>
            </w:r>
            <w:r>
              <w:rPr>
                <w:spacing w:val="-51"/>
                <w:sz w:val="24"/>
              </w:rPr>
              <w:t>）</w:t>
            </w:r>
            <w:r>
              <w:rPr>
                <w:spacing w:val="-12"/>
                <w:sz w:val="24"/>
              </w:rPr>
              <w:t>客运索道、大型游乐设施每日投入使</w:t>
            </w:r>
            <w:r>
              <w:rPr>
                <w:spacing w:val="-15"/>
                <w:sz w:val="24"/>
              </w:rPr>
              <w:t>用前，未进行试运行和例行安全检查，并对</w:t>
            </w:r>
            <w:r>
              <w:rPr>
                <w:spacing w:val="-5"/>
                <w:sz w:val="24"/>
              </w:rPr>
              <w:t>安全装置进行检查确认的；</w:t>
            </w:r>
          </w:p>
          <w:p>
            <w:pPr>
              <w:pStyle w:val="7"/>
              <w:spacing w:line="304" w:lineRule="exact"/>
              <w:ind w:left="107"/>
              <w:rPr>
                <w:sz w:val="24"/>
              </w:rPr>
            </w:pPr>
            <w:r>
              <w:rPr>
                <w:spacing w:val="-3"/>
                <w:sz w:val="24"/>
              </w:rPr>
              <w:t>（</w:t>
            </w:r>
            <w:r>
              <w:rPr>
                <w:spacing w:val="-5"/>
                <w:sz w:val="24"/>
              </w:rPr>
              <w:t>二</w:t>
            </w:r>
            <w:r>
              <w:rPr>
                <w:spacing w:val="-37"/>
                <w:sz w:val="24"/>
              </w:rPr>
              <w:t>）</w:t>
            </w:r>
            <w:r>
              <w:rPr>
                <w:spacing w:val="-13"/>
                <w:sz w:val="24"/>
              </w:rPr>
              <w:t>未将电梯、客运索道、大型游乐设施</w:t>
            </w:r>
          </w:p>
        </w:tc>
        <w:tc>
          <w:tcPr>
            <w:tcW w:w="693"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2"/>
              </w:rPr>
            </w:pPr>
          </w:p>
          <w:p>
            <w:pPr>
              <w:pStyle w:val="7"/>
              <w:ind w:right="92"/>
              <w:jc w:val="right"/>
              <w:rPr>
                <w:sz w:val="24"/>
              </w:rPr>
            </w:pPr>
            <w:r>
              <w:rPr>
                <w:sz w:val="24"/>
              </w:rPr>
              <w:t>较重</w:t>
            </w:r>
          </w:p>
        </w:tc>
        <w:tc>
          <w:tcPr>
            <w:tcW w:w="3599"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2"/>
              </w:rPr>
            </w:pPr>
          </w:p>
          <w:p>
            <w:pPr>
              <w:pStyle w:val="7"/>
              <w:ind w:left="111"/>
              <w:rPr>
                <w:sz w:val="24"/>
              </w:rPr>
            </w:pPr>
            <w:r>
              <w:rPr>
                <w:sz w:val="24"/>
              </w:rPr>
              <w:t>违反二项的。</w:t>
            </w:r>
          </w:p>
        </w:tc>
        <w:tc>
          <w:tcPr>
            <w:tcW w:w="3580" w:type="dxa"/>
            <w:tcBorders>
              <w:bottom w:val="nil"/>
            </w:tcBorders>
          </w:tcPr>
          <w:p>
            <w:pPr>
              <w:pStyle w:val="7"/>
              <w:rPr>
                <w:rFonts w:ascii="Times New Roman"/>
                <w:sz w:val="24"/>
              </w:rPr>
            </w:pPr>
          </w:p>
          <w:p>
            <w:pPr>
              <w:pStyle w:val="7"/>
              <w:rPr>
                <w:rFonts w:ascii="Times New Roman"/>
                <w:sz w:val="24"/>
              </w:rPr>
            </w:pPr>
          </w:p>
          <w:p>
            <w:pPr>
              <w:pStyle w:val="7"/>
              <w:spacing w:before="10"/>
              <w:rPr>
                <w:rFonts w:ascii="Times New Roman"/>
                <w:sz w:val="35"/>
              </w:rPr>
            </w:pPr>
          </w:p>
          <w:p>
            <w:pPr>
              <w:pStyle w:val="7"/>
              <w:spacing w:line="312" w:lineRule="auto"/>
              <w:ind w:left="112" w:right="85"/>
              <w:jc w:val="both"/>
              <w:rPr>
                <w:sz w:val="24"/>
              </w:rPr>
            </w:pPr>
            <w:r>
              <w:rPr>
                <w:sz w:val="24"/>
              </w:rPr>
              <w:t>逾期未改正的，责令停止使用或</w:t>
            </w:r>
            <w:r>
              <w:rPr>
                <w:spacing w:val="-23"/>
                <w:sz w:val="24"/>
              </w:rPr>
              <w:t xml:space="preserve">者停产停业整顿，处 </w:t>
            </w:r>
            <w:r>
              <w:rPr>
                <w:sz w:val="24"/>
              </w:rPr>
              <w:t>3</w:t>
            </w:r>
            <w:r>
              <w:rPr>
                <w:spacing w:val="-24"/>
                <w:sz w:val="24"/>
              </w:rPr>
              <w:t xml:space="preserve"> 万元以上 </w:t>
            </w:r>
            <w:r>
              <w:rPr>
                <w:spacing w:val="-13"/>
                <w:sz w:val="24"/>
              </w:rPr>
              <w:t xml:space="preserve">5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641" w:type="dxa"/>
            <w:tcBorders>
              <w:top w:val="nil"/>
            </w:tcBorders>
          </w:tcPr>
          <w:p>
            <w:pPr>
              <w:pStyle w:val="7"/>
              <w:rPr>
                <w:rFonts w:ascii="Times New Roman"/>
                <w:sz w:val="24"/>
              </w:rPr>
            </w:pPr>
          </w:p>
        </w:tc>
        <w:tc>
          <w:tcPr>
            <w:tcW w:w="1519" w:type="dxa"/>
            <w:tcBorders>
              <w:top w:val="nil"/>
            </w:tcBorders>
          </w:tcPr>
          <w:p>
            <w:pPr>
              <w:pStyle w:val="7"/>
              <w:rPr>
                <w:rFonts w:ascii="Times New Roman"/>
                <w:sz w:val="24"/>
              </w:rPr>
            </w:pPr>
          </w:p>
        </w:tc>
        <w:tc>
          <w:tcPr>
            <w:tcW w:w="4605" w:type="dxa"/>
            <w:tcBorders>
              <w:top w:val="nil"/>
            </w:tcBorders>
          </w:tcPr>
          <w:p>
            <w:pPr>
              <w:pStyle w:val="7"/>
              <w:spacing w:before="37"/>
              <w:ind w:left="107"/>
              <w:rPr>
                <w:sz w:val="24"/>
              </w:rPr>
            </w:pPr>
            <w:r>
              <w:rPr>
                <w:sz w:val="24"/>
              </w:rPr>
              <w:t>的安全注意事项和警示标志置于易于为乘</w:t>
            </w:r>
          </w:p>
          <w:p>
            <w:pPr>
              <w:pStyle w:val="7"/>
              <w:spacing w:before="71" w:line="294" w:lineRule="exact"/>
              <w:ind w:left="107"/>
              <w:rPr>
                <w:sz w:val="24"/>
              </w:rPr>
            </w:pPr>
            <w:r>
              <w:rPr>
                <w:sz w:val="24"/>
              </w:rPr>
              <w:t>客注意的显著位置的。</w:t>
            </w:r>
          </w:p>
        </w:tc>
        <w:tc>
          <w:tcPr>
            <w:tcW w:w="693" w:type="dxa"/>
            <w:tcBorders>
              <w:top w:val="nil"/>
            </w:tcBorders>
          </w:tcPr>
          <w:p>
            <w:pPr>
              <w:pStyle w:val="7"/>
              <w:rPr>
                <w:rFonts w:ascii="Times New Roman"/>
                <w:sz w:val="24"/>
              </w:rPr>
            </w:pPr>
          </w:p>
        </w:tc>
        <w:tc>
          <w:tcPr>
            <w:tcW w:w="3599" w:type="dxa"/>
            <w:tcBorders>
              <w:top w:val="nil"/>
            </w:tcBorders>
          </w:tcPr>
          <w:p>
            <w:pPr>
              <w:pStyle w:val="7"/>
              <w:rPr>
                <w:rFonts w:ascii="Times New Roman"/>
                <w:sz w:val="24"/>
              </w:rPr>
            </w:pPr>
          </w:p>
        </w:tc>
        <w:tc>
          <w:tcPr>
            <w:tcW w:w="3580"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641" w:type="dxa"/>
            <w:tcBorders>
              <w:bottom w:val="nil"/>
            </w:tcBorders>
          </w:tcPr>
          <w:p>
            <w:pPr>
              <w:pStyle w:val="7"/>
              <w:rPr>
                <w:rFonts w:ascii="Times New Roman"/>
                <w:sz w:val="24"/>
              </w:rPr>
            </w:pPr>
          </w:p>
        </w:tc>
        <w:tc>
          <w:tcPr>
            <w:tcW w:w="1519" w:type="dxa"/>
            <w:tcBorders>
              <w:bottom w:val="nil"/>
            </w:tcBorders>
          </w:tcPr>
          <w:p>
            <w:pPr>
              <w:pStyle w:val="7"/>
              <w:rPr>
                <w:rFonts w:ascii="Times New Roman"/>
                <w:sz w:val="24"/>
              </w:rPr>
            </w:pPr>
          </w:p>
        </w:tc>
        <w:tc>
          <w:tcPr>
            <w:tcW w:w="4605" w:type="dxa"/>
            <w:tcBorders>
              <w:bottom w:val="nil"/>
            </w:tcBorders>
          </w:tcPr>
          <w:p>
            <w:pPr>
              <w:pStyle w:val="7"/>
              <w:spacing w:before="8"/>
              <w:rPr>
                <w:rFonts w:ascii="Times New Roman"/>
                <w:sz w:val="22"/>
              </w:rPr>
            </w:pPr>
          </w:p>
          <w:p>
            <w:pPr>
              <w:pStyle w:val="7"/>
              <w:ind w:left="107"/>
              <w:rPr>
                <w:sz w:val="24"/>
              </w:rPr>
            </w:pPr>
            <w:r>
              <w:rPr>
                <w:sz w:val="24"/>
              </w:rPr>
              <w:t>第八十六条 特种设备使用单位有下列情形</w:t>
            </w:r>
          </w:p>
        </w:tc>
        <w:tc>
          <w:tcPr>
            <w:tcW w:w="693" w:type="dxa"/>
            <w:tcBorders>
              <w:bottom w:val="nil"/>
            </w:tcBorders>
          </w:tcPr>
          <w:p>
            <w:pPr>
              <w:pStyle w:val="7"/>
              <w:rPr>
                <w:rFonts w:ascii="Times New Roman"/>
                <w:sz w:val="24"/>
              </w:rPr>
            </w:pPr>
          </w:p>
        </w:tc>
        <w:tc>
          <w:tcPr>
            <w:tcW w:w="3599" w:type="dxa"/>
            <w:tcBorders>
              <w:bottom w:val="nil"/>
            </w:tcBorders>
          </w:tcPr>
          <w:p>
            <w:pPr>
              <w:pStyle w:val="7"/>
              <w:rPr>
                <w:rFonts w:ascii="Times New Roman"/>
                <w:sz w:val="24"/>
              </w:rPr>
            </w:pPr>
          </w:p>
        </w:tc>
        <w:tc>
          <w:tcPr>
            <w:tcW w:w="3580"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6"/>
              <w:ind w:left="107"/>
              <w:rPr>
                <w:sz w:val="24"/>
              </w:rPr>
            </w:pPr>
            <w:r>
              <w:rPr>
                <w:spacing w:val="-14"/>
                <w:sz w:val="24"/>
              </w:rPr>
              <w:t>之一的，由特种设备安全监督管理部门责令</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5"/>
              <w:ind w:left="107"/>
              <w:rPr>
                <w:sz w:val="24"/>
              </w:rPr>
            </w:pPr>
            <w:r>
              <w:rPr>
                <w:spacing w:val="-15"/>
                <w:sz w:val="24"/>
              </w:rPr>
              <w:t>限期改正；逾期未改正的，责令停止使用或</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6"/>
              <w:ind w:left="107"/>
              <w:rPr>
                <w:sz w:val="24"/>
              </w:rPr>
            </w:pPr>
            <w:r>
              <w:rPr>
                <w:spacing w:val="-11"/>
                <w:sz w:val="24"/>
              </w:rPr>
              <w:t xml:space="preserve">者停产停业整顿，处 </w:t>
            </w:r>
            <w:r>
              <w:rPr>
                <w:spacing w:val="-3"/>
                <w:sz w:val="24"/>
              </w:rPr>
              <w:t>2000</w:t>
            </w:r>
            <w:r>
              <w:rPr>
                <w:spacing w:val="-25"/>
                <w:sz w:val="24"/>
              </w:rPr>
              <w:t xml:space="preserve"> 元以上 </w:t>
            </w:r>
            <w:r>
              <w:rPr>
                <w:sz w:val="24"/>
              </w:rPr>
              <w:t>2</w:t>
            </w:r>
            <w:r>
              <w:rPr>
                <w:spacing w:val="-18"/>
                <w:sz w:val="24"/>
              </w:rPr>
              <w:t xml:space="preserve"> 万元以</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spacing w:before="46"/>
              <w:ind w:left="111"/>
              <w:rPr>
                <w:sz w:val="24"/>
              </w:rPr>
            </w:pPr>
            <w:r>
              <w:rPr>
                <w:sz w:val="24"/>
              </w:rPr>
              <w:t>有下列情形之一的：</w:t>
            </w: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spacing w:before="49"/>
              <w:ind w:left="109"/>
              <w:rPr>
                <w:sz w:val="24"/>
              </w:rPr>
            </w:pPr>
            <w:r>
              <w:rPr>
                <w:sz w:val="24"/>
              </w:rPr>
              <w:t>《特种设备</w:t>
            </w:r>
          </w:p>
        </w:tc>
        <w:tc>
          <w:tcPr>
            <w:tcW w:w="4605" w:type="dxa"/>
            <w:tcBorders>
              <w:top w:val="nil"/>
              <w:bottom w:val="nil"/>
            </w:tcBorders>
          </w:tcPr>
          <w:p>
            <w:pPr>
              <w:pStyle w:val="7"/>
              <w:spacing w:before="46"/>
              <w:ind w:left="107"/>
              <w:rPr>
                <w:sz w:val="24"/>
              </w:rPr>
            </w:pPr>
            <w:r>
              <w:rPr>
                <w:sz w:val="24"/>
              </w:rPr>
              <w:t>下罚款：</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spacing w:before="46"/>
              <w:ind w:left="111" w:right="-44"/>
              <w:rPr>
                <w:sz w:val="24"/>
              </w:rPr>
            </w:pPr>
            <w:r>
              <w:rPr>
                <w:spacing w:val="-3"/>
                <w:w w:val="100"/>
                <w:sz w:val="24"/>
              </w:rPr>
              <w:t>（1</w:t>
            </w:r>
            <w:r>
              <w:rPr>
                <w:spacing w:val="-104"/>
                <w:w w:val="100"/>
                <w:sz w:val="24"/>
              </w:rPr>
              <w:t>）</w:t>
            </w:r>
            <w:r>
              <w:rPr>
                <w:spacing w:val="-19"/>
                <w:w w:val="100"/>
                <w:sz w:val="24"/>
              </w:rPr>
              <w:t>违反上述规定第</w:t>
            </w:r>
            <w:r>
              <w:rPr>
                <w:spacing w:val="-5"/>
                <w:w w:val="100"/>
                <w:sz w:val="24"/>
              </w:rPr>
              <w:t>（</w:t>
            </w:r>
            <w:r>
              <w:rPr>
                <w:spacing w:val="-3"/>
                <w:w w:val="100"/>
                <w:sz w:val="24"/>
              </w:rPr>
              <w:t>一</w:t>
            </w:r>
            <w:r>
              <w:rPr>
                <w:spacing w:val="-104"/>
                <w:w w:val="100"/>
                <w:sz w:val="24"/>
              </w:rPr>
              <w:t>）</w:t>
            </w:r>
            <w:r>
              <w:rPr>
                <w:spacing w:val="-101"/>
                <w:w w:val="100"/>
                <w:sz w:val="24"/>
              </w:rPr>
              <w:t>或</w:t>
            </w:r>
            <w:r>
              <w:rPr>
                <w:spacing w:val="-5"/>
                <w:w w:val="100"/>
                <w:sz w:val="24"/>
              </w:rPr>
              <w:t>（三</w:t>
            </w:r>
            <w:r>
              <w:rPr>
                <w:w w:val="100"/>
                <w:sz w:val="24"/>
              </w:rPr>
              <w:t>）</w:t>
            </w:r>
          </w:p>
        </w:tc>
        <w:tc>
          <w:tcPr>
            <w:tcW w:w="3580" w:type="dxa"/>
            <w:tcBorders>
              <w:top w:val="nil"/>
              <w:bottom w:val="nil"/>
            </w:tcBorders>
          </w:tcPr>
          <w:p>
            <w:pPr>
              <w:pStyle w:val="7"/>
              <w:spacing w:before="46"/>
              <w:ind w:left="112"/>
              <w:rPr>
                <w:sz w:val="24"/>
              </w:rPr>
            </w:pPr>
            <w:r>
              <w:rPr>
                <w:sz w:val="24"/>
              </w:rPr>
              <w:t>逾期未改正的，责令停止使用或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41" w:type="dxa"/>
            <w:tcBorders>
              <w:top w:val="nil"/>
              <w:bottom w:val="nil"/>
            </w:tcBorders>
          </w:tcPr>
          <w:p>
            <w:pPr>
              <w:pStyle w:val="7"/>
              <w:spacing w:before="46"/>
              <w:ind w:left="143"/>
              <w:rPr>
                <w:sz w:val="24"/>
              </w:rPr>
            </w:pPr>
            <w:r>
              <w:rPr>
                <w:sz w:val="24"/>
              </w:rPr>
              <w:t>176</w:t>
            </w:r>
          </w:p>
        </w:tc>
        <w:tc>
          <w:tcPr>
            <w:tcW w:w="1519" w:type="dxa"/>
            <w:tcBorders>
              <w:top w:val="nil"/>
              <w:bottom w:val="nil"/>
            </w:tcBorders>
          </w:tcPr>
          <w:p>
            <w:pPr>
              <w:pStyle w:val="7"/>
              <w:spacing w:before="46"/>
              <w:ind w:left="109"/>
              <w:rPr>
                <w:sz w:val="24"/>
              </w:rPr>
            </w:pPr>
            <w:r>
              <w:rPr>
                <w:sz w:val="24"/>
              </w:rPr>
              <w:t>安全监察条</w:t>
            </w:r>
          </w:p>
        </w:tc>
        <w:tc>
          <w:tcPr>
            <w:tcW w:w="4605" w:type="dxa"/>
            <w:tcBorders>
              <w:top w:val="nil"/>
              <w:bottom w:val="nil"/>
            </w:tcBorders>
          </w:tcPr>
          <w:p>
            <w:pPr>
              <w:pStyle w:val="7"/>
              <w:spacing w:before="44"/>
              <w:ind w:left="107"/>
              <w:rPr>
                <w:sz w:val="24"/>
              </w:rPr>
            </w:pPr>
            <w:r>
              <w:rPr>
                <w:spacing w:val="-3"/>
                <w:sz w:val="24"/>
              </w:rPr>
              <w:t>（</w:t>
            </w:r>
            <w:r>
              <w:rPr>
                <w:spacing w:val="-5"/>
                <w:sz w:val="24"/>
              </w:rPr>
              <w:t>一</w:t>
            </w:r>
            <w:r>
              <w:rPr>
                <w:spacing w:val="-97"/>
                <w:sz w:val="24"/>
              </w:rPr>
              <w:t>）</w:t>
            </w:r>
            <w:r>
              <w:rPr>
                <w:spacing w:val="-5"/>
                <w:sz w:val="24"/>
              </w:rPr>
              <w:t>未依照本条例规定设置特种设备安全</w:t>
            </w:r>
          </w:p>
        </w:tc>
        <w:tc>
          <w:tcPr>
            <w:tcW w:w="693" w:type="dxa"/>
            <w:tcBorders>
              <w:top w:val="nil"/>
              <w:bottom w:val="nil"/>
            </w:tcBorders>
          </w:tcPr>
          <w:p>
            <w:pPr>
              <w:pStyle w:val="7"/>
              <w:spacing w:before="44"/>
              <w:ind w:left="110"/>
              <w:rPr>
                <w:sz w:val="24"/>
              </w:rPr>
            </w:pPr>
            <w:r>
              <w:rPr>
                <w:sz w:val="24"/>
              </w:rPr>
              <w:t>较轻</w:t>
            </w:r>
          </w:p>
        </w:tc>
        <w:tc>
          <w:tcPr>
            <w:tcW w:w="3599" w:type="dxa"/>
            <w:tcBorders>
              <w:top w:val="nil"/>
              <w:bottom w:val="nil"/>
            </w:tcBorders>
          </w:tcPr>
          <w:p>
            <w:pPr>
              <w:pStyle w:val="7"/>
              <w:spacing w:before="44"/>
              <w:ind w:left="111"/>
              <w:rPr>
                <w:sz w:val="24"/>
              </w:rPr>
            </w:pPr>
            <w:r>
              <w:rPr>
                <w:sz w:val="24"/>
              </w:rPr>
              <w:t>项的；</w:t>
            </w:r>
          </w:p>
        </w:tc>
        <w:tc>
          <w:tcPr>
            <w:tcW w:w="3580" w:type="dxa"/>
            <w:tcBorders>
              <w:top w:val="nil"/>
              <w:bottom w:val="nil"/>
            </w:tcBorders>
          </w:tcPr>
          <w:p>
            <w:pPr>
              <w:pStyle w:val="7"/>
              <w:spacing w:before="44"/>
              <w:ind w:left="112"/>
              <w:rPr>
                <w:sz w:val="24"/>
              </w:rPr>
            </w:pPr>
            <w:r>
              <w:rPr>
                <w:spacing w:val="-17"/>
                <w:sz w:val="24"/>
              </w:rPr>
              <w:t xml:space="preserve">者停产停业整顿，处 </w:t>
            </w:r>
            <w:r>
              <w:rPr>
                <w:spacing w:val="-3"/>
                <w:sz w:val="24"/>
              </w:rPr>
              <w:t>2000</w:t>
            </w:r>
            <w:r>
              <w:rPr>
                <w:spacing w:val="-18"/>
                <w:sz w:val="24"/>
              </w:rPr>
              <w:t xml:space="preserve"> 元以上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spacing w:before="48"/>
              <w:ind w:left="109"/>
              <w:rPr>
                <w:sz w:val="24"/>
              </w:rPr>
            </w:pPr>
            <w:r>
              <w:rPr>
                <w:sz w:val="24"/>
              </w:rPr>
              <w:t>例》</w:t>
            </w:r>
          </w:p>
        </w:tc>
        <w:tc>
          <w:tcPr>
            <w:tcW w:w="4605" w:type="dxa"/>
            <w:tcBorders>
              <w:top w:val="nil"/>
              <w:bottom w:val="nil"/>
            </w:tcBorders>
          </w:tcPr>
          <w:p>
            <w:pPr>
              <w:pStyle w:val="7"/>
              <w:spacing w:before="45"/>
              <w:ind w:left="107"/>
              <w:rPr>
                <w:sz w:val="24"/>
              </w:rPr>
            </w:pPr>
            <w:r>
              <w:rPr>
                <w:spacing w:val="-14"/>
                <w:sz w:val="24"/>
              </w:rPr>
              <w:t>管理机构或者配备专职、兼职的安全管理人</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spacing w:before="45"/>
              <w:ind w:left="111"/>
              <w:rPr>
                <w:sz w:val="24"/>
              </w:rPr>
            </w:pPr>
            <w:r>
              <w:rPr>
                <w:spacing w:val="-16"/>
                <w:sz w:val="24"/>
              </w:rPr>
              <w:t>（2）</w:t>
            </w:r>
            <w:r>
              <w:rPr>
                <w:spacing w:val="-5"/>
                <w:sz w:val="24"/>
              </w:rPr>
              <w:t>二人以下未取得相应特种作</w:t>
            </w:r>
          </w:p>
        </w:tc>
        <w:tc>
          <w:tcPr>
            <w:tcW w:w="3580" w:type="dxa"/>
            <w:tcBorders>
              <w:top w:val="nil"/>
              <w:bottom w:val="nil"/>
            </w:tcBorders>
          </w:tcPr>
          <w:p>
            <w:pPr>
              <w:pStyle w:val="7"/>
              <w:spacing w:before="45"/>
              <w:ind w:left="112"/>
              <w:rPr>
                <w:sz w:val="24"/>
              </w:rPr>
            </w:pPr>
            <w:r>
              <w:rPr>
                <w:sz w:val="24"/>
              </w:rPr>
              <w:t>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5"/>
              <w:ind w:left="107"/>
              <w:rPr>
                <w:sz w:val="24"/>
              </w:rPr>
            </w:pPr>
            <w:r>
              <w:rPr>
                <w:sz w:val="24"/>
              </w:rPr>
              <w:t>员的；</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spacing w:before="45"/>
              <w:ind w:left="111"/>
              <w:rPr>
                <w:sz w:val="24"/>
              </w:rPr>
            </w:pPr>
            <w:r>
              <w:rPr>
                <w:sz w:val="24"/>
              </w:rPr>
              <w:t>业人员证书，上岗作业的。</w:t>
            </w: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5"/>
              <w:ind w:left="107"/>
              <w:rPr>
                <w:sz w:val="24"/>
              </w:rPr>
            </w:pPr>
            <w:r>
              <w:rPr>
                <w:spacing w:val="-3"/>
                <w:sz w:val="24"/>
              </w:rPr>
              <w:t>（</w:t>
            </w:r>
            <w:r>
              <w:rPr>
                <w:spacing w:val="-5"/>
                <w:sz w:val="24"/>
              </w:rPr>
              <w:t>二</w:t>
            </w:r>
            <w:r>
              <w:rPr>
                <w:spacing w:val="-51"/>
                <w:sz w:val="24"/>
              </w:rPr>
              <w:t>）</w:t>
            </w:r>
            <w:r>
              <w:rPr>
                <w:spacing w:val="-9"/>
                <w:sz w:val="24"/>
              </w:rPr>
              <w:t>从事特种设备作业的人员，未取得相</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6"/>
              <w:ind w:left="107"/>
              <w:rPr>
                <w:sz w:val="24"/>
              </w:rPr>
            </w:pPr>
            <w:r>
              <w:rPr>
                <w:sz w:val="24"/>
              </w:rPr>
              <w:t>应特种作业人员证书，上岗作业的；</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41" w:type="dxa"/>
            <w:tcBorders>
              <w:top w:val="nil"/>
            </w:tcBorders>
          </w:tcPr>
          <w:p>
            <w:pPr>
              <w:pStyle w:val="7"/>
              <w:rPr>
                <w:rFonts w:ascii="Times New Roman"/>
                <w:sz w:val="24"/>
              </w:rPr>
            </w:pPr>
          </w:p>
        </w:tc>
        <w:tc>
          <w:tcPr>
            <w:tcW w:w="1519" w:type="dxa"/>
            <w:tcBorders>
              <w:top w:val="nil"/>
            </w:tcBorders>
          </w:tcPr>
          <w:p>
            <w:pPr>
              <w:pStyle w:val="7"/>
              <w:rPr>
                <w:rFonts w:ascii="Times New Roman"/>
                <w:sz w:val="24"/>
              </w:rPr>
            </w:pPr>
          </w:p>
        </w:tc>
        <w:tc>
          <w:tcPr>
            <w:tcW w:w="4605" w:type="dxa"/>
            <w:tcBorders>
              <w:top w:val="nil"/>
            </w:tcBorders>
          </w:tcPr>
          <w:p>
            <w:pPr>
              <w:pStyle w:val="7"/>
              <w:spacing w:before="46"/>
              <w:ind w:left="107"/>
              <w:rPr>
                <w:sz w:val="24"/>
              </w:rPr>
            </w:pPr>
            <w:r>
              <w:rPr>
                <w:spacing w:val="-3"/>
                <w:sz w:val="24"/>
              </w:rPr>
              <w:t>（</w:t>
            </w:r>
            <w:r>
              <w:rPr>
                <w:spacing w:val="-5"/>
                <w:sz w:val="24"/>
              </w:rPr>
              <w:t>三</w:t>
            </w:r>
            <w:r>
              <w:rPr>
                <w:spacing w:val="-97"/>
                <w:sz w:val="24"/>
              </w:rPr>
              <w:t>）</w:t>
            </w:r>
            <w:r>
              <w:rPr>
                <w:spacing w:val="-5"/>
                <w:sz w:val="24"/>
              </w:rPr>
              <w:t>未对特种设备作业人员进行特种设备</w:t>
            </w:r>
          </w:p>
        </w:tc>
        <w:tc>
          <w:tcPr>
            <w:tcW w:w="693" w:type="dxa"/>
            <w:tcBorders>
              <w:top w:val="nil"/>
            </w:tcBorders>
          </w:tcPr>
          <w:p>
            <w:pPr>
              <w:pStyle w:val="7"/>
              <w:rPr>
                <w:rFonts w:ascii="Times New Roman"/>
                <w:sz w:val="24"/>
              </w:rPr>
            </w:pPr>
          </w:p>
        </w:tc>
        <w:tc>
          <w:tcPr>
            <w:tcW w:w="3599" w:type="dxa"/>
            <w:tcBorders>
              <w:top w:val="nil"/>
            </w:tcBorders>
          </w:tcPr>
          <w:p>
            <w:pPr>
              <w:pStyle w:val="7"/>
              <w:rPr>
                <w:rFonts w:ascii="Times New Roman"/>
                <w:sz w:val="24"/>
              </w:rPr>
            </w:pPr>
          </w:p>
        </w:tc>
        <w:tc>
          <w:tcPr>
            <w:tcW w:w="3580"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3" w:hRule="atLeast"/>
        </w:trPr>
        <w:tc>
          <w:tcPr>
            <w:tcW w:w="641" w:type="dxa"/>
          </w:tcPr>
          <w:p>
            <w:pPr>
              <w:pStyle w:val="7"/>
              <w:rPr>
                <w:rFonts w:ascii="Times New Roman"/>
                <w:sz w:val="24"/>
              </w:rPr>
            </w:pPr>
          </w:p>
        </w:tc>
        <w:tc>
          <w:tcPr>
            <w:tcW w:w="1519" w:type="dxa"/>
          </w:tcPr>
          <w:p>
            <w:pPr>
              <w:pStyle w:val="7"/>
              <w:rPr>
                <w:rFonts w:ascii="Times New Roman"/>
                <w:sz w:val="24"/>
              </w:rPr>
            </w:pPr>
          </w:p>
        </w:tc>
        <w:tc>
          <w:tcPr>
            <w:tcW w:w="4605" w:type="dxa"/>
          </w:tcPr>
          <w:p>
            <w:pPr>
              <w:pStyle w:val="7"/>
              <w:spacing w:before="81"/>
              <w:ind w:left="107"/>
              <w:rPr>
                <w:sz w:val="24"/>
              </w:rPr>
            </w:pPr>
            <w:r>
              <w:rPr>
                <w:sz w:val="24"/>
              </w:rPr>
              <w:t>安全教育和培训的。</w:t>
            </w:r>
          </w:p>
        </w:tc>
        <w:tc>
          <w:tcPr>
            <w:tcW w:w="693"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right="92"/>
              <w:jc w:val="right"/>
              <w:rPr>
                <w:sz w:val="24"/>
              </w:rPr>
            </w:pPr>
            <w:r>
              <w:rPr>
                <w:sz w:val="24"/>
              </w:rPr>
              <w:t>较重</w:t>
            </w:r>
          </w:p>
        </w:tc>
        <w:tc>
          <w:tcPr>
            <w:tcW w:w="359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31"/>
              </w:rPr>
            </w:pPr>
          </w:p>
          <w:p>
            <w:pPr>
              <w:pStyle w:val="7"/>
              <w:ind w:left="111"/>
              <w:rPr>
                <w:sz w:val="24"/>
              </w:rPr>
            </w:pPr>
            <w:r>
              <w:rPr>
                <w:sz w:val="24"/>
              </w:rPr>
              <w:t>有下列情形之一的：</w:t>
            </w:r>
          </w:p>
          <w:p>
            <w:pPr>
              <w:pStyle w:val="7"/>
              <w:spacing w:before="93"/>
              <w:ind w:left="111"/>
              <w:rPr>
                <w:sz w:val="24"/>
              </w:rPr>
            </w:pPr>
            <w:r>
              <w:rPr>
                <w:sz w:val="24"/>
              </w:rPr>
              <w:t>⑴同时违反上述规定第（一）和</w:t>
            </w:r>
          </w:p>
          <w:p>
            <w:pPr>
              <w:pStyle w:val="7"/>
              <w:spacing w:before="91"/>
              <w:ind w:left="111"/>
              <w:rPr>
                <w:sz w:val="24"/>
              </w:rPr>
            </w:pPr>
            <w:r>
              <w:rPr>
                <w:sz w:val="24"/>
              </w:rPr>
              <w:t>（三）项的；</w:t>
            </w:r>
          </w:p>
          <w:p>
            <w:pPr>
              <w:pStyle w:val="7"/>
              <w:spacing w:before="93" w:line="312" w:lineRule="auto"/>
              <w:ind w:left="111" w:right="86"/>
              <w:rPr>
                <w:sz w:val="24"/>
              </w:rPr>
            </w:pPr>
            <w:r>
              <w:rPr>
                <w:sz w:val="24"/>
              </w:rPr>
              <w:t>⑵三人以上未取得相应特种作业人员证书，上岗作业的。</w:t>
            </w:r>
          </w:p>
        </w:tc>
        <w:tc>
          <w:tcPr>
            <w:tcW w:w="358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6" w:line="312" w:lineRule="auto"/>
              <w:ind w:left="112" w:right="85"/>
              <w:jc w:val="both"/>
              <w:rPr>
                <w:sz w:val="24"/>
              </w:rPr>
            </w:pPr>
            <w:r>
              <w:rPr>
                <w:sz w:val="24"/>
              </w:rPr>
              <w:t>逾期未改正的，责令停止使用或</w:t>
            </w:r>
            <w:r>
              <w:rPr>
                <w:spacing w:val="-23"/>
                <w:sz w:val="24"/>
              </w:rPr>
              <w:t xml:space="preserve">者停产停业整顿，处 </w:t>
            </w:r>
            <w:r>
              <w:rPr>
                <w:sz w:val="24"/>
              </w:rPr>
              <w:t>1</w:t>
            </w:r>
            <w:r>
              <w:rPr>
                <w:spacing w:val="-24"/>
                <w:sz w:val="24"/>
              </w:rPr>
              <w:t xml:space="preserve"> 万元以上 </w:t>
            </w:r>
            <w:r>
              <w:rPr>
                <w:spacing w:val="-13"/>
                <w:sz w:val="24"/>
              </w:rPr>
              <w:t xml:space="preserve">2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ind w:left="143"/>
              <w:rPr>
                <w:sz w:val="24"/>
              </w:rPr>
            </w:pPr>
            <w:r>
              <w:rPr>
                <w:sz w:val="24"/>
              </w:rPr>
              <w:t>177</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7" w:line="312" w:lineRule="auto"/>
              <w:ind w:left="109" w:right="88"/>
              <w:jc w:val="both"/>
              <w:rPr>
                <w:sz w:val="24"/>
              </w:rPr>
            </w:pPr>
            <w:r>
              <w:rPr>
                <w:sz w:val="24"/>
              </w:rPr>
              <w:t>《特种设备安全监察条例》</w:t>
            </w:r>
          </w:p>
        </w:tc>
        <w:tc>
          <w:tcPr>
            <w:tcW w:w="4605" w:type="dxa"/>
            <w:vMerge w:val="restart"/>
          </w:tcPr>
          <w:p>
            <w:pPr>
              <w:pStyle w:val="7"/>
              <w:tabs>
                <w:tab w:val="left" w:pos="1523"/>
              </w:tabs>
              <w:spacing w:before="88" w:line="312" w:lineRule="auto"/>
              <w:ind w:left="107" w:right="-15"/>
              <w:rPr>
                <w:sz w:val="24"/>
              </w:rPr>
            </w:pPr>
            <w:r>
              <w:rPr>
                <w:spacing w:val="-3"/>
                <w:sz w:val="24"/>
              </w:rPr>
              <w:t>第</w:t>
            </w:r>
            <w:r>
              <w:rPr>
                <w:spacing w:val="-5"/>
                <w:sz w:val="24"/>
              </w:rPr>
              <w:t>八十七</w:t>
            </w:r>
            <w:r>
              <w:rPr>
                <w:sz w:val="24"/>
              </w:rPr>
              <w:t>条</w:t>
            </w:r>
            <w:r>
              <w:rPr>
                <w:sz w:val="24"/>
              </w:rPr>
              <w:tab/>
            </w:r>
            <w:r>
              <w:rPr>
                <w:spacing w:val="-5"/>
                <w:sz w:val="24"/>
              </w:rPr>
              <w:t>发</w:t>
            </w:r>
            <w:r>
              <w:rPr>
                <w:spacing w:val="-3"/>
                <w:sz w:val="24"/>
              </w:rPr>
              <w:t>生</w:t>
            </w:r>
            <w:r>
              <w:rPr>
                <w:spacing w:val="-5"/>
                <w:sz w:val="24"/>
              </w:rPr>
              <w:t>特种</w:t>
            </w:r>
            <w:r>
              <w:rPr>
                <w:spacing w:val="-3"/>
                <w:sz w:val="24"/>
              </w:rPr>
              <w:t>设</w:t>
            </w:r>
            <w:r>
              <w:rPr>
                <w:spacing w:val="-5"/>
                <w:sz w:val="24"/>
              </w:rPr>
              <w:t>备事故</w:t>
            </w:r>
            <w:r>
              <w:rPr>
                <w:spacing w:val="-94"/>
                <w:sz w:val="24"/>
              </w:rPr>
              <w:t>，</w:t>
            </w:r>
            <w:r>
              <w:rPr>
                <w:spacing w:val="-5"/>
                <w:sz w:val="24"/>
              </w:rPr>
              <w:t>有下</w:t>
            </w:r>
            <w:r>
              <w:rPr>
                <w:spacing w:val="-3"/>
                <w:sz w:val="24"/>
              </w:rPr>
              <w:t>列</w:t>
            </w:r>
            <w:r>
              <w:rPr>
                <w:sz w:val="24"/>
              </w:rPr>
              <w:t>情</w:t>
            </w:r>
            <w:r>
              <w:rPr>
                <w:spacing w:val="-3"/>
                <w:sz w:val="24"/>
              </w:rPr>
              <w:t>形</w:t>
            </w:r>
            <w:r>
              <w:rPr>
                <w:spacing w:val="-5"/>
                <w:sz w:val="24"/>
              </w:rPr>
              <w:t>之一的</w:t>
            </w:r>
            <w:r>
              <w:rPr>
                <w:spacing w:val="-49"/>
                <w:sz w:val="24"/>
              </w:rPr>
              <w:t>，</w:t>
            </w:r>
            <w:r>
              <w:rPr>
                <w:spacing w:val="-5"/>
                <w:sz w:val="24"/>
              </w:rPr>
              <w:t>对单</w:t>
            </w:r>
            <w:r>
              <w:rPr>
                <w:spacing w:val="-3"/>
                <w:sz w:val="24"/>
              </w:rPr>
              <w:t>位</w:t>
            </w:r>
            <w:r>
              <w:rPr>
                <w:spacing w:val="-51"/>
                <w:sz w:val="24"/>
              </w:rPr>
              <w:t>，</w:t>
            </w:r>
            <w:r>
              <w:rPr>
                <w:spacing w:val="-5"/>
                <w:sz w:val="24"/>
              </w:rPr>
              <w:t>由</w:t>
            </w:r>
            <w:r>
              <w:rPr>
                <w:spacing w:val="-3"/>
                <w:sz w:val="24"/>
              </w:rPr>
              <w:t>特</w:t>
            </w:r>
            <w:r>
              <w:rPr>
                <w:spacing w:val="-5"/>
                <w:sz w:val="24"/>
              </w:rPr>
              <w:t>种设备</w:t>
            </w:r>
            <w:r>
              <w:rPr>
                <w:spacing w:val="-3"/>
                <w:sz w:val="24"/>
              </w:rPr>
              <w:t>安</w:t>
            </w:r>
            <w:r>
              <w:rPr>
                <w:spacing w:val="-5"/>
                <w:sz w:val="24"/>
              </w:rPr>
              <w:t>全监</w:t>
            </w:r>
            <w:r>
              <w:rPr>
                <w:spacing w:val="-3"/>
                <w:sz w:val="24"/>
              </w:rPr>
              <w:t>督</w:t>
            </w:r>
            <w:r>
              <w:rPr>
                <w:sz w:val="24"/>
              </w:rPr>
              <w:t>管</w:t>
            </w:r>
            <w:r>
              <w:rPr>
                <w:spacing w:val="-3"/>
                <w:sz w:val="24"/>
              </w:rPr>
              <w:t>理</w:t>
            </w:r>
            <w:r>
              <w:rPr>
                <w:spacing w:val="-5"/>
                <w:sz w:val="24"/>
              </w:rPr>
              <w:t>部门</w:t>
            </w:r>
            <w:r>
              <w:rPr>
                <w:sz w:val="24"/>
              </w:rPr>
              <w:t>处</w:t>
            </w:r>
            <w:r>
              <w:rPr>
                <w:spacing w:val="-59"/>
                <w:sz w:val="24"/>
              </w:rPr>
              <w:t xml:space="preserve"> </w:t>
            </w:r>
            <w:r>
              <w:rPr>
                <w:sz w:val="24"/>
              </w:rPr>
              <w:t>5</w:t>
            </w:r>
            <w:r>
              <w:rPr>
                <w:spacing w:val="-58"/>
                <w:sz w:val="24"/>
              </w:rPr>
              <w:t xml:space="preserve"> </w:t>
            </w:r>
            <w:r>
              <w:rPr>
                <w:spacing w:val="-3"/>
                <w:sz w:val="24"/>
              </w:rPr>
              <w:t>万</w:t>
            </w:r>
            <w:r>
              <w:rPr>
                <w:spacing w:val="-5"/>
                <w:sz w:val="24"/>
              </w:rPr>
              <w:t>元以</w:t>
            </w:r>
            <w:r>
              <w:rPr>
                <w:sz w:val="24"/>
              </w:rPr>
              <w:t>上</w:t>
            </w:r>
            <w:r>
              <w:rPr>
                <w:spacing w:val="-58"/>
                <w:sz w:val="24"/>
              </w:rPr>
              <w:t xml:space="preserve"> </w:t>
            </w:r>
            <w:r>
              <w:rPr>
                <w:sz w:val="24"/>
              </w:rPr>
              <w:t>20</w:t>
            </w:r>
            <w:r>
              <w:rPr>
                <w:spacing w:val="-58"/>
                <w:sz w:val="24"/>
              </w:rPr>
              <w:t xml:space="preserve"> </w:t>
            </w:r>
            <w:r>
              <w:rPr>
                <w:spacing w:val="-3"/>
                <w:sz w:val="24"/>
              </w:rPr>
              <w:t>万</w:t>
            </w:r>
            <w:r>
              <w:rPr>
                <w:spacing w:val="-5"/>
                <w:sz w:val="24"/>
              </w:rPr>
              <w:t>元</w:t>
            </w:r>
            <w:r>
              <w:rPr>
                <w:spacing w:val="-3"/>
                <w:sz w:val="24"/>
              </w:rPr>
              <w:t>以</w:t>
            </w:r>
            <w:r>
              <w:rPr>
                <w:spacing w:val="-5"/>
                <w:sz w:val="24"/>
              </w:rPr>
              <w:t>下罚款</w:t>
            </w:r>
            <w:r>
              <w:rPr>
                <w:spacing w:val="-3"/>
                <w:sz w:val="24"/>
              </w:rPr>
              <w:t>；</w:t>
            </w:r>
            <w:r>
              <w:rPr>
                <w:sz w:val="24"/>
              </w:rPr>
              <w:t>对</w:t>
            </w:r>
            <w:r>
              <w:rPr>
                <w:spacing w:val="-3"/>
                <w:sz w:val="24"/>
              </w:rPr>
              <w:t>主</w:t>
            </w:r>
            <w:r>
              <w:rPr>
                <w:spacing w:val="-5"/>
                <w:sz w:val="24"/>
              </w:rPr>
              <w:t>要负责</w:t>
            </w:r>
            <w:r>
              <w:rPr>
                <w:spacing w:val="-3"/>
                <w:sz w:val="24"/>
              </w:rPr>
              <w:t>人</w:t>
            </w:r>
            <w:r>
              <w:rPr>
                <w:spacing w:val="-97"/>
                <w:sz w:val="24"/>
              </w:rPr>
              <w:t>，</w:t>
            </w:r>
            <w:r>
              <w:rPr>
                <w:spacing w:val="-5"/>
                <w:sz w:val="24"/>
              </w:rPr>
              <w:t>由</w:t>
            </w:r>
            <w:r>
              <w:rPr>
                <w:spacing w:val="-3"/>
                <w:sz w:val="24"/>
              </w:rPr>
              <w:t>特</w:t>
            </w:r>
            <w:r>
              <w:rPr>
                <w:spacing w:val="-5"/>
                <w:sz w:val="24"/>
              </w:rPr>
              <w:t>种设</w:t>
            </w:r>
            <w:r>
              <w:rPr>
                <w:spacing w:val="-3"/>
                <w:sz w:val="24"/>
              </w:rPr>
              <w:t>备</w:t>
            </w:r>
            <w:r>
              <w:rPr>
                <w:spacing w:val="-5"/>
                <w:sz w:val="24"/>
              </w:rPr>
              <w:t>安全监</w:t>
            </w:r>
            <w:r>
              <w:rPr>
                <w:spacing w:val="-3"/>
                <w:sz w:val="24"/>
              </w:rPr>
              <w:t>督</w:t>
            </w:r>
            <w:r>
              <w:rPr>
                <w:spacing w:val="-5"/>
                <w:sz w:val="24"/>
              </w:rPr>
              <w:t>管理</w:t>
            </w:r>
            <w:r>
              <w:rPr>
                <w:spacing w:val="-3"/>
                <w:sz w:val="24"/>
              </w:rPr>
              <w:t>部</w:t>
            </w:r>
            <w:r>
              <w:rPr>
                <w:sz w:val="24"/>
              </w:rPr>
              <w:t>门处</w:t>
            </w:r>
            <w:r>
              <w:rPr>
                <w:spacing w:val="-59"/>
                <w:sz w:val="24"/>
              </w:rPr>
              <w:t xml:space="preserve"> </w:t>
            </w:r>
            <w:r>
              <w:rPr>
                <w:sz w:val="24"/>
              </w:rPr>
              <w:t>4000</w:t>
            </w:r>
            <w:r>
              <w:rPr>
                <w:spacing w:val="-59"/>
                <w:sz w:val="24"/>
              </w:rPr>
              <w:t xml:space="preserve"> </w:t>
            </w:r>
            <w:r>
              <w:rPr>
                <w:spacing w:val="-5"/>
                <w:sz w:val="24"/>
              </w:rPr>
              <w:t>元</w:t>
            </w:r>
            <w:r>
              <w:rPr>
                <w:spacing w:val="-3"/>
                <w:sz w:val="24"/>
              </w:rPr>
              <w:t>以</w:t>
            </w:r>
            <w:r>
              <w:rPr>
                <w:sz w:val="24"/>
              </w:rPr>
              <w:t>上</w:t>
            </w:r>
            <w:r>
              <w:rPr>
                <w:spacing w:val="-59"/>
                <w:sz w:val="24"/>
              </w:rPr>
              <w:t xml:space="preserve"> </w:t>
            </w:r>
            <w:r>
              <w:rPr>
                <w:sz w:val="24"/>
              </w:rPr>
              <w:t>2</w:t>
            </w:r>
            <w:r>
              <w:rPr>
                <w:spacing w:val="-59"/>
                <w:sz w:val="24"/>
              </w:rPr>
              <w:t xml:space="preserve"> </w:t>
            </w:r>
            <w:r>
              <w:rPr>
                <w:spacing w:val="-5"/>
                <w:sz w:val="24"/>
              </w:rPr>
              <w:t>万元</w:t>
            </w:r>
            <w:r>
              <w:rPr>
                <w:spacing w:val="-3"/>
                <w:sz w:val="24"/>
              </w:rPr>
              <w:t>以</w:t>
            </w:r>
            <w:r>
              <w:rPr>
                <w:spacing w:val="-5"/>
                <w:sz w:val="24"/>
              </w:rPr>
              <w:t>下罚款</w:t>
            </w:r>
            <w:r>
              <w:rPr>
                <w:spacing w:val="-3"/>
                <w:sz w:val="24"/>
              </w:rPr>
              <w:t>；</w:t>
            </w:r>
            <w:r>
              <w:rPr>
                <w:spacing w:val="-5"/>
                <w:sz w:val="24"/>
              </w:rPr>
              <w:t>属于</w:t>
            </w:r>
            <w:r>
              <w:rPr>
                <w:spacing w:val="-3"/>
                <w:sz w:val="24"/>
              </w:rPr>
              <w:t>国</w:t>
            </w:r>
            <w:r>
              <w:rPr>
                <w:sz w:val="24"/>
              </w:rPr>
              <w:t>家</w:t>
            </w:r>
            <w:r>
              <w:rPr>
                <w:spacing w:val="-3"/>
                <w:sz w:val="24"/>
              </w:rPr>
              <w:t>工</w:t>
            </w:r>
            <w:r>
              <w:rPr>
                <w:spacing w:val="-5"/>
                <w:sz w:val="24"/>
              </w:rPr>
              <w:t>作人员</w:t>
            </w:r>
            <w:r>
              <w:rPr>
                <w:spacing w:val="-3"/>
                <w:sz w:val="24"/>
              </w:rPr>
              <w:t>的</w:t>
            </w:r>
            <w:r>
              <w:rPr>
                <w:spacing w:val="-5"/>
                <w:sz w:val="24"/>
              </w:rPr>
              <w:t>，依</w:t>
            </w:r>
            <w:r>
              <w:rPr>
                <w:spacing w:val="-3"/>
                <w:sz w:val="24"/>
              </w:rPr>
              <w:t>法</w:t>
            </w:r>
            <w:r>
              <w:rPr>
                <w:spacing w:val="-5"/>
                <w:sz w:val="24"/>
              </w:rPr>
              <w:t>给予</w:t>
            </w:r>
            <w:r>
              <w:rPr>
                <w:spacing w:val="-3"/>
                <w:sz w:val="24"/>
              </w:rPr>
              <w:t>处</w:t>
            </w:r>
            <w:r>
              <w:rPr>
                <w:spacing w:val="-5"/>
                <w:sz w:val="24"/>
              </w:rPr>
              <w:t>分；触</w:t>
            </w:r>
            <w:r>
              <w:rPr>
                <w:spacing w:val="-3"/>
                <w:sz w:val="24"/>
              </w:rPr>
              <w:t>犯</w:t>
            </w:r>
            <w:r>
              <w:rPr>
                <w:spacing w:val="-5"/>
                <w:sz w:val="24"/>
              </w:rPr>
              <w:t>刑律</w:t>
            </w:r>
            <w:r>
              <w:rPr>
                <w:spacing w:val="-3"/>
                <w:sz w:val="24"/>
              </w:rPr>
              <w:t>的</w:t>
            </w:r>
            <w:r>
              <w:rPr>
                <w:sz w:val="24"/>
              </w:rPr>
              <w:t xml:space="preserve">， </w:t>
            </w:r>
            <w:r>
              <w:rPr>
                <w:spacing w:val="4"/>
                <w:sz w:val="24"/>
              </w:rPr>
              <w:t>依照刑法关于重</w:t>
            </w:r>
            <w:r>
              <w:rPr>
                <w:sz w:val="24"/>
              </w:rPr>
              <w:t>大</w:t>
            </w:r>
            <w:r>
              <w:rPr>
                <w:spacing w:val="4"/>
                <w:sz w:val="24"/>
              </w:rPr>
              <w:t>责</w:t>
            </w:r>
            <w:r>
              <w:rPr>
                <w:sz w:val="24"/>
              </w:rPr>
              <w:t>任</w:t>
            </w:r>
            <w:r>
              <w:rPr>
                <w:spacing w:val="4"/>
                <w:sz w:val="24"/>
              </w:rPr>
              <w:t>事故罪或者其他</w:t>
            </w:r>
            <w:r>
              <w:rPr>
                <w:sz w:val="24"/>
              </w:rPr>
              <w:t>罪</w:t>
            </w:r>
            <w:r>
              <w:rPr>
                <w:spacing w:val="-3"/>
                <w:sz w:val="24"/>
              </w:rPr>
              <w:t>的</w:t>
            </w:r>
            <w:r>
              <w:rPr>
                <w:spacing w:val="-5"/>
                <w:sz w:val="24"/>
              </w:rPr>
              <w:t>规定，</w:t>
            </w:r>
            <w:r>
              <w:rPr>
                <w:spacing w:val="-3"/>
                <w:sz w:val="24"/>
              </w:rPr>
              <w:t>依</w:t>
            </w:r>
            <w:r>
              <w:rPr>
                <w:spacing w:val="-5"/>
                <w:sz w:val="24"/>
              </w:rPr>
              <w:t>法追</w:t>
            </w:r>
            <w:r>
              <w:rPr>
                <w:spacing w:val="-3"/>
                <w:sz w:val="24"/>
              </w:rPr>
              <w:t>究</w:t>
            </w:r>
            <w:r>
              <w:rPr>
                <w:spacing w:val="-5"/>
                <w:sz w:val="24"/>
              </w:rPr>
              <w:t>刑事</w:t>
            </w:r>
            <w:r>
              <w:rPr>
                <w:spacing w:val="-3"/>
                <w:sz w:val="24"/>
              </w:rPr>
              <w:t>责</w:t>
            </w:r>
            <w:r>
              <w:rPr>
                <w:spacing w:val="-5"/>
                <w:sz w:val="24"/>
              </w:rPr>
              <w:t>任</w:t>
            </w:r>
            <w:r>
              <w:rPr>
                <w:sz w:val="24"/>
              </w:rPr>
              <w:t>：</w:t>
            </w:r>
          </w:p>
          <w:p>
            <w:pPr>
              <w:pStyle w:val="7"/>
              <w:spacing w:before="4"/>
              <w:ind w:left="107"/>
              <w:rPr>
                <w:sz w:val="24"/>
              </w:rPr>
            </w:pPr>
            <w:r>
              <w:rPr>
                <w:spacing w:val="-3"/>
                <w:sz w:val="24"/>
              </w:rPr>
              <w:t>（</w:t>
            </w:r>
            <w:r>
              <w:rPr>
                <w:spacing w:val="-5"/>
                <w:sz w:val="24"/>
              </w:rPr>
              <w:t>一</w:t>
            </w:r>
            <w:r>
              <w:rPr>
                <w:spacing w:val="-97"/>
                <w:sz w:val="24"/>
              </w:rPr>
              <w:t>）</w:t>
            </w:r>
            <w:r>
              <w:rPr>
                <w:spacing w:val="-5"/>
                <w:sz w:val="24"/>
              </w:rPr>
              <w:t>特种设备使用单位的主要负责人在本</w:t>
            </w:r>
          </w:p>
        </w:tc>
        <w:tc>
          <w:tcPr>
            <w:tcW w:w="693" w:type="dxa"/>
          </w:tcPr>
          <w:p>
            <w:pPr>
              <w:pStyle w:val="7"/>
              <w:rPr>
                <w:rFonts w:ascii="Times New Roman"/>
                <w:sz w:val="24"/>
              </w:rPr>
            </w:pPr>
          </w:p>
          <w:p>
            <w:pPr>
              <w:pStyle w:val="7"/>
              <w:spacing w:before="204"/>
              <w:ind w:right="92"/>
              <w:jc w:val="right"/>
              <w:rPr>
                <w:sz w:val="24"/>
              </w:rPr>
            </w:pPr>
            <w:r>
              <w:rPr>
                <w:sz w:val="24"/>
              </w:rPr>
              <w:t>较轻</w:t>
            </w:r>
          </w:p>
        </w:tc>
        <w:tc>
          <w:tcPr>
            <w:tcW w:w="3599" w:type="dxa"/>
          </w:tcPr>
          <w:p>
            <w:pPr>
              <w:pStyle w:val="7"/>
              <w:rPr>
                <w:rFonts w:ascii="Times New Roman"/>
                <w:sz w:val="24"/>
              </w:rPr>
            </w:pPr>
          </w:p>
          <w:p>
            <w:pPr>
              <w:pStyle w:val="7"/>
              <w:spacing w:before="204"/>
              <w:ind w:left="111"/>
              <w:rPr>
                <w:sz w:val="24"/>
              </w:rPr>
            </w:pPr>
            <w:r>
              <w:rPr>
                <w:sz w:val="24"/>
              </w:rPr>
              <w:t>发生一般事故的。</w:t>
            </w:r>
          </w:p>
        </w:tc>
        <w:tc>
          <w:tcPr>
            <w:tcW w:w="3580" w:type="dxa"/>
          </w:tcPr>
          <w:p>
            <w:pPr>
              <w:pStyle w:val="7"/>
              <w:spacing w:before="79"/>
              <w:ind w:left="112"/>
              <w:rPr>
                <w:sz w:val="24"/>
              </w:rPr>
            </w:pPr>
            <w:r>
              <w:rPr>
                <w:spacing w:val="-9"/>
                <w:sz w:val="24"/>
              </w:rPr>
              <w:t xml:space="preserve">对单位，处 </w:t>
            </w:r>
            <w:r>
              <w:rPr>
                <w:sz w:val="24"/>
              </w:rPr>
              <w:t>5</w:t>
            </w:r>
            <w:r>
              <w:rPr>
                <w:spacing w:val="-10"/>
                <w:sz w:val="24"/>
              </w:rPr>
              <w:t xml:space="preserve"> 万元以上 </w:t>
            </w:r>
            <w:r>
              <w:rPr>
                <w:sz w:val="24"/>
              </w:rPr>
              <w:t>10</w:t>
            </w:r>
            <w:r>
              <w:rPr>
                <w:spacing w:val="-4"/>
                <w:sz w:val="24"/>
              </w:rPr>
              <w:t xml:space="preserve"> 万元</w:t>
            </w:r>
          </w:p>
          <w:p>
            <w:pPr>
              <w:pStyle w:val="7"/>
              <w:spacing w:before="93"/>
              <w:ind w:left="112"/>
              <w:rPr>
                <w:sz w:val="24"/>
              </w:rPr>
            </w:pPr>
            <w:r>
              <w:rPr>
                <w:spacing w:val="-27"/>
                <w:sz w:val="24"/>
              </w:rPr>
              <w:t xml:space="preserve">以下罚款；对主要负责人，处 </w:t>
            </w:r>
            <w:r>
              <w:rPr>
                <w:spacing w:val="-3"/>
                <w:sz w:val="24"/>
              </w:rPr>
              <w:t>4000</w:t>
            </w:r>
          </w:p>
          <w:p>
            <w:pPr>
              <w:pStyle w:val="7"/>
              <w:spacing w:before="91" w:line="301" w:lineRule="exact"/>
              <w:ind w:left="112"/>
              <w:rPr>
                <w:sz w:val="24"/>
              </w:rPr>
            </w:pPr>
            <w:r>
              <w:rPr>
                <w:sz w:val="24"/>
              </w:rPr>
              <w:t>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204"/>
              <w:ind w:right="92"/>
              <w:jc w:val="right"/>
              <w:rPr>
                <w:sz w:val="24"/>
              </w:rPr>
            </w:pPr>
            <w:r>
              <w:rPr>
                <w:sz w:val="24"/>
              </w:rPr>
              <w:t>一般</w:t>
            </w:r>
          </w:p>
        </w:tc>
        <w:tc>
          <w:tcPr>
            <w:tcW w:w="3599" w:type="dxa"/>
          </w:tcPr>
          <w:p>
            <w:pPr>
              <w:pStyle w:val="7"/>
              <w:rPr>
                <w:rFonts w:ascii="Times New Roman"/>
                <w:sz w:val="24"/>
              </w:rPr>
            </w:pPr>
          </w:p>
          <w:p>
            <w:pPr>
              <w:pStyle w:val="7"/>
              <w:spacing w:before="204"/>
              <w:ind w:left="111"/>
              <w:rPr>
                <w:sz w:val="24"/>
              </w:rPr>
            </w:pPr>
            <w:r>
              <w:rPr>
                <w:sz w:val="24"/>
              </w:rPr>
              <w:t>发生较大事故的。</w:t>
            </w:r>
          </w:p>
        </w:tc>
        <w:tc>
          <w:tcPr>
            <w:tcW w:w="3580" w:type="dxa"/>
          </w:tcPr>
          <w:p>
            <w:pPr>
              <w:pStyle w:val="7"/>
              <w:spacing w:before="79"/>
              <w:ind w:left="112"/>
              <w:rPr>
                <w:sz w:val="24"/>
              </w:rPr>
            </w:pPr>
            <w:r>
              <w:rPr>
                <w:spacing w:val="-14"/>
                <w:sz w:val="24"/>
              </w:rPr>
              <w:t xml:space="preserve">对单位，处 </w:t>
            </w:r>
            <w:r>
              <w:rPr>
                <w:sz w:val="24"/>
              </w:rPr>
              <w:t>10</w:t>
            </w:r>
            <w:r>
              <w:rPr>
                <w:spacing w:val="-24"/>
                <w:sz w:val="24"/>
              </w:rPr>
              <w:t xml:space="preserve"> 万元以上 </w:t>
            </w:r>
            <w:r>
              <w:rPr>
                <w:sz w:val="24"/>
              </w:rPr>
              <w:t>15</w:t>
            </w:r>
            <w:r>
              <w:rPr>
                <w:spacing w:val="-4"/>
                <w:sz w:val="24"/>
              </w:rPr>
              <w:t xml:space="preserve"> 万元</w:t>
            </w:r>
          </w:p>
          <w:p>
            <w:pPr>
              <w:pStyle w:val="7"/>
              <w:spacing w:before="93"/>
              <w:ind w:left="112"/>
              <w:rPr>
                <w:sz w:val="24"/>
              </w:rPr>
            </w:pPr>
            <w:r>
              <w:rPr>
                <w:sz w:val="24"/>
              </w:rPr>
              <w:t>以下罚款；对主要负责人，处 1</w:t>
            </w:r>
          </w:p>
          <w:p>
            <w:pPr>
              <w:pStyle w:val="7"/>
              <w:spacing w:before="93" w:line="299" w:lineRule="exact"/>
              <w:ind w:left="112"/>
              <w:rPr>
                <w:sz w:val="24"/>
              </w:rPr>
            </w:pPr>
            <w:r>
              <w:rPr>
                <w:sz w:val="24"/>
              </w:rPr>
              <w:t>万元以上 1.5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204"/>
              <w:ind w:right="92"/>
              <w:jc w:val="right"/>
              <w:rPr>
                <w:sz w:val="24"/>
              </w:rPr>
            </w:pPr>
            <w:r>
              <w:rPr>
                <w:sz w:val="24"/>
              </w:rPr>
              <w:t>较重</w:t>
            </w:r>
          </w:p>
        </w:tc>
        <w:tc>
          <w:tcPr>
            <w:tcW w:w="3599" w:type="dxa"/>
          </w:tcPr>
          <w:p>
            <w:pPr>
              <w:pStyle w:val="7"/>
              <w:spacing w:before="4"/>
              <w:rPr>
                <w:rFonts w:ascii="Times New Roman"/>
                <w:sz w:val="24"/>
              </w:rPr>
            </w:pPr>
          </w:p>
          <w:p>
            <w:pPr>
              <w:pStyle w:val="7"/>
              <w:spacing w:line="312" w:lineRule="auto"/>
              <w:ind w:left="111" w:right="86"/>
              <w:rPr>
                <w:sz w:val="24"/>
              </w:rPr>
            </w:pPr>
            <w:r>
              <w:rPr>
                <w:sz w:val="24"/>
              </w:rPr>
              <w:t>发生重大事故或特别重大事故的。</w:t>
            </w:r>
          </w:p>
        </w:tc>
        <w:tc>
          <w:tcPr>
            <w:tcW w:w="3580" w:type="dxa"/>
          </w:tcPr>
          <w:p>
            <w:pPr>
              <w:pStyle w:val="7"/>
              <w:spacing w:before="79"/>
              <w:ind w:left="112"/>
              <w:rPr>
                <w:sz w:val="24"/>
              </w:rPr>
            </w:pPr>
            <w:r>
              <w:rPr>
                <w:spacing w:val="-14"/>
                <w:sz w:val="24"/>
              </w:rPr>
              <w:t xml:space="preserve">对单位，处 </w:t>
            </w:r>
            <w:r>
              <w:rPr>
                <w:sz w:val="24"/>
              </w:rPr>
              <w:t>15</w:t>
            </w:r>
            <w:r>
              <w:rPr>
                <w:spacing w:val="-24"/>
                <w:sz w:val="24"/>
              </w:rPr>
              <w:t xml:space="preserve"> 万元以上 </w:t>
            </w:r>
            <w:r>
              <w:rPr>
                <w:sz w:val="24"/>
              </w:rPr>
              <w:t>20</w:t>
            </w:r>
            <w:r>
              <w:rPr>
                <w:spacing w:val="-4"/>
                <w:sz w:val="24"/>
              </w:rPr>
              <w:t xml:space="preserve"> 万元</w:t>
            </w:r>
          </w:p>
          <w:p>
            <w:pPr>
              <w:pStyle w:val="7"/>
              <w:spacing w:before="93"/>
              <w:ind w:left="112"/>
              <w:rPr>
                <w:sz w:val="24"/>
              </w:rPr>
            </w:pPr>
            <w:r>
              <w:rPr>
                <w:spacing w:val="-21"/>
                <w:sz w:val="24"/>
              </w:rPr>
              <w:t xml:space="preserve">以下罚款；对主要负责人，处 </w:t>
            </w:r>
            <w:r>
              <w:rPr>
                <w:sz w:val="24"/>
              </w:rPr>
              <w:t>1.5</w:t>
            </w:r>
          </w:p>
          <w:p>
            <w:pPr>
              <w:pStyle w:val="7"/>
              <w:spacing w:before="93" w:line="301" w:lineRule="exact"/>
              <w:ind w:left="112"/>
              <w:rPr>
                <w:sz w:val="24"/>
              </w:rPr>
            </w:pPr>
            <w:r>
              <w:rPr>
                <w:sz w:val="24"/>
              </w:rPr>
              <w:t>万元以上 2 万元以下罚款。</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trPr>
        <w:tc>
          <w:tcPr>
            <w:tcW w:w="641" w:type="dxa"/>
          </w:tcPr>
          <w:p>
            <w:pPr>
              <w:pStyle w:val="7"/>
              <w:rPr>
                <w:rFonts w:ascii="Times New Roman"/>
                <w:sz w:val="24"/>
              </w:rPr>
            </w:pPr>
          </w:p>
        </w:tc>
        <w:tc>
          <w:tcPr>
            <w:tcW w:w="1519" w:type="dxa"/>
          </w:tcPr>
          <w:p>
            <w:pPr>
              <w:pStyle w:val="7"/>
              <w:rPr>
                <w:rFonts w:ascii="Times New Roman"/>
                <w:sz w:val="24"/>
              </w:rPr>
            </w:pPr>
          </w:p>
        </w:tc>
        <w:tc>
          <w:tcPr>
            <w:tcW w:w="4605" w:type="dxa"/>
          </w:tcPr>
          <w:p>
            <w:pPr>
              <w:pStyle w:val="7"/>
              <w:spacing w:before="81" w:line="312" w:lineRule="auto"/>
              <w:ind w:left="107" w:right="88"/>
              <w:jc w:val="both"/>
              <w:rPr>
                <w:sz w:val="24"/>
              </w:rPr>
            </w:pPr>
            <w:r>
              <w:rPr>
                <w:spacing w:val="-13"/>
                <w:sz w:val="24"/>
              </w:rPr>
              <w:t>单位发生特种设备事故时，不立即组织抢救</w:t>
            </w:r>
            <w:r>
              <w:rPr>
                <w:spacing w:val="1"/>
                <w:sz w:val="24"/>
              </w:rPr>
              <w:t>或者在事故调查处理期间擅离职守或者逃</w:t>
            </w:r>
            <w:r>
              <w:rPr>
                <w:spacing w:val="-3"/>
                <w:sz w:val="24"/>
              </w:rPr>
              <w:t>匿的；</w:t>
            </w:r>
          </w:p>
          <w:p>
            <w:pPr>
              <w:pStyle w:val="7"/>
              <w:spacing w:before="1" w:line="312" w:lineRule="auto"/>
              <w:ind w:left="107" w:right="88"/>
              <w:rPr>
                <w:sz w:val="24"/>
              </w:rPr>
            </w:pPr>
            <w:r>
              <w:rPr>
                <w:spacing w:val="-3"/>
                <w:sz w:val="24"/>
              </w:rPr>
              <w:t>（</w:t>
            </w:r>
            <w:r>
              <w:rPr>
                <w:spacing w:val="-5"/>
                <w:sz w:val="24"/>
              </w:rPr>
              <w:t>二</w:t>
            </w:r>
            <w:r>
              <w:rPr>
                <w:spacing w:val="-97"/>
                <w:sz w:val="24"/>
              </w:rPr>
              <w:t>）</w:t>
            </w:r>
            <w:r>
              <w:rPr>
                <w:spacing w:val="-6"/>
                <w:sz w:val="24"/>
              </w:rPr>
              <w:t>特种设备使用单位的主要负责人对特</w:t>
            </w:r>
            <w:r>
              <w:rPr>
                <w:spacing w:val="1"/>
                <w:sz w:val="24"/>
              </w:rPr>
              <w:t>种设备事故隐瞒不报、谎报或者拖延不报</w:t>
            </w:r>
          </w:p>
          <w:p>
            <w:pPr>
              <w:pStyle w:val="7"/>
              <w:spacing w:line="301" w:lineRule="exact"/>
              <w:ind w:left="107"/>
              <w:rPr>
                <w:sz w:val="24"/>
              </w:rPr>
            </w:pPr>
            <w:r>
              <w:rPr>
                <w:sz w:val="24"/>
              </w:rPr>
              <w:t>的。</w:t>
            </w:r>
          </w:p>
        </w:tc>
        <w:tc>
          <w:tcPr>
            <w:tcW w:w="693" w:type="dxa"/>
          </w:tcPr>
          <w:p>
            <w:pPr>
              <w:pStyle w:val="7"/>
              <w:rPr>
                <w:rFonts w:ascii="Times New Roman"/>
                <w:sz w:val="24"/>
              </w:rPr>
            </w:pPr>
          </w:p>
        </w:tc>
        <w:tc>
          <w:tcPr>
            <w:tcW w:w="3599" w:type="dxa"/>
          </w:tcPr>
          <w:p>
            <w:pPr>
              <w:pStyle w:val="7"/>
              <w:rPr>
                <w:rFonts w:ascii="Times New Roman"/>
                <w:sz w:val="24"/>
              </w:rPr>
            </w:pPr>
          </w:p>
        </w:tc>
        <w:tc>
          <w:tcPr>
            <w:tcW w:w="3580"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6"/>
              </w:rPr>
            </w:pPr>
          </w:p>
          <w:p>
            <w:pPr>
              <w:pStyle w:val="7"/>
              <w:spacing w:before="1"/>
              <w:ind w:left="143"/>
              <w:rPr>
                <w:sz w:val="24"/>
              </w:rPr>
            </w:pPr>
            <w:r>
              <w:rPr>
                <w:sz w:val="24"/>
              </w:rPr>
              <w:t>178</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7" w:line="312" w:lineRule="auto"/>
              <w:ind w:left="109" w:right="88"/>
              <w:jc w:val="both"/>
              <w:rPr>
                <w:sz w:val="24"/>
              </w:rPr>
            </w:pPr>
            <w:r>
              <w:rPr>
                <w:sz w:val="24"/>
              </w:rPr>
              <w:t>《特种设备安全监察条例》</w:t>
            </w:r>
          </w:p>
        </w:tc>
        <w:tc>
          <w:tcPr>
            <w:tcW w:w="4605" w:type="dxa"/>
            <w:vMerge w:val="restart"/>
          </w:tcPr>
          <w:p>
            <w:pPr>
              <w:pStyle w:val="7"/>
              <w:spacing w:before="79" w:line="312" w:lineRule="auto"/>
              <w:ind w:left="107" w:right="88"/>
              <w:jc w:val="both"/>
              <w:rPr>
                <w:sz w:val="24"/>
              </w:rPr>
            </w:pPr>
            <w:r>
              <w:rPr>
                <w:spacing w:val="-3"/>
                <w:sz w:val="24"/>
              </w:rPr>
              <w:t>第九十一条 未经核准，擅自从事本条例所</w:t>
            </w:r>
            <w:r>
              <w:rPr>
                <w:spacing w:val="-15"/>
                <w:sz w:val="24"/>
              </w:rPr>
              <w:t>规定的监督检验、定期检验、型式试验以及</w:t>
            </w:r>
            <w:r>
              <w:rPr>
                <w:spacing w:val="-13"/>
                <w:sz w:val="24"/>
              </w:rPr>
              <w:t>无损检测等检验检测活动的，由特种设备安</w:t>
            </w:r>
            <w:r>
              <w:rPr>
                <w:spacing w:val="-4"/>
                <w:sz w:val="24"/>
              </w:rPr>
              <w:t xml:space="preserve">全监督管理部门予以取缔，处 </w:t>
            </w:r>
            <w:r>
              <w:rPr>
                <w:sz w:val="24"/>
              </w:rPr>
              <w:t>5</w:t>
            </w:r>
            <w:r>
              <w:rPr>
                <w:spacing w:val="-4"/>
                <w:sz w:val="24"/>
              </w:rPr>
              <w:t xml:space="preserve"> 万元以上</w:t>
            </w:r>
          </w:p>
          <w:p>
            <w:pPr>
              <w:pStyle w:val="7"/>
              <w:spacing w:line="312" w:lineRule="auto"/>
              <w:ind w:left="107" w:right="88"/>
              <w:jc w:val="both"/>
              <w:rPr>
                <w:sz w:val="24"/>
              </w:rPr>
            </w:pPr>
            <w:r>
              <w:rPr>
                <w:sz w:val="24"/>
              </w:rPr>
              <w:t>20</w:t>
            </w:r>
            <w:r>
              <w:rPr>
                <w:spacing w:val="-4"/>
                <w:sz w:val="24"/>
              </w:rPr>
              <w:t xml:space="preserve"> 万元以下罚款；有违法所得的，没收违</w:t>
            </w:r>
            <w:r>
              <w:rPr>
                <w:spacing w:val="-15"/>
                <w:sz w:val="24"/>
              </w:rPr>
              <w:t>法所得；触犯刑律的，对负有责任的主管人</w:t>
            </w:r>
            <w:r>
              <w:rPr>
                <w:spacing w:val="1"/>
                <w:sz w:val="24"/>
              </w:rPr>
              <w:t>员和其他直接责任人员依照刑法关于非法</w:t>
            </w:r>
            <w:r>
              <w:rPr>
                <w:spacing w:val="-13"/>
                <w:sz w:val="24"/>
              </w:rPr>
              <w:t>经营罪或者其他罪的规定，依法追究刑事责</w:t>
            </w:r>
          </w:p>
          <w:p>
            <w:pPr>
              <w:pStyle w:val="7"/>
              <w:spacing w:before="1" w:line="301" w:lineRule="exact"/>
              <w:ind w:left="107"/>
              <w:rPr>
                <w:sz w:val="24"/>
              </w:rPr>
            </w:pPr>
            <w:r>
              <w:rPr>
                <w:sz w:val="24"/>
              </w:rPr>
              <w:t>任。</w:t>
            </w:r>
          </w:p>
        </w:tc>
        <w:tc>
          <w:tcPr>
            <w:tcW w:w="693" w:type="dxa"/>
          </w:tcPr>
          <w:p>
            <w:pPr>
              <w:pStyle w:val="7"/>
              <w:rPr>
                <w:rFonts w:ascii="Times New Roman"/>
                <w:sz w:val="24"/>
              </w:rPr>
            </w:pPr>
          </w:p>
          <w:p>
            <w:pPr>
              <w:pStyle w:val="7"/>
              <w:spacing w:before="168"/>
              <w:ind w:right="92"/>
              <w:jc w:val="right"/>
              <w:rPr>
                <w:sz w:val="24"/>
              </w:rPr>
            </w:pPr>
            <w:r>
              <w:rPr>
                <w:sz w:val="24"/>
              </w:rPr>
              <w:t>较轻</w:t>
            </w:r>
          </w:p>
        </w:tc>
        <w:tc>
          <w:tcPr>
            <w:tcW w:w="3599" w:type="dxa"/>
          </w:tcPr>
          <w:p>
            <w:pPr>
              <w:pStyle w:val="7"/>
              <w:spacing w:before="1"/>
              <w:rPr>
                <w:rFonts w:ascii="Times New Roman"/>
                <w:sz w:val="22"/>
              </w:rPr>
            </w:pPr>
          </w:p>
          <w:p>
            <w:pPr>
              <w:pStyle w:val="7"/>
              <w:spacing w:line="295" w:lineRule="auto"/>
              <w:ind w:left="111" w:right="86"/>
              <w:rPr>
                <w:sz w:val="24"/>
              </w:rPr>
            </w:pPr>
            <w:r>
              <w:rPr>
                <w:sz w:val="24"/>
              </w:rPr>
              <w:t>检验检测的特种设备未交付使用的。</w:t>
            </w:r>
          </w:p>
        </w:tc>
        <w:tc>
          <w:tcPr>
            <w:tcW w:w="3580" w:type="dxa"/>
          </w:tcPr>
          <w:p>
            <w:pPr>
              <w:pStyle w:val="7"/>
              <w:spacing w:line="380" w:lineRule="exact"/>
              <w:ind w:left="112" w:right="85"/>
              <w:jc w:val="both"/>
              <w:rPr>
                <w:sz w:val="24"/>
              </w:rPr>
            </w:pPr>
            <w:r>
              <w:rPr>
                <w:spacing w:val="-22"/>
                <w:sz w:val="24"/>
              </w:rPr>
              <w:t xml:space="preserve">予以取缔，处 </w:t>
            </w:r>
            <w:r>
              <w:rPr>
                <w:sz w:val="24"/>
              </w:rPr>
              <w:t>5</w:t>
            </w:r>
            <w:r>
              <w:rPr>
                <w:spacing w:val="-24"/>
                <w:sz w:val="24"/>
              </w:rPr>
              <w:t xml:space="preserve"> 万元以上 </w:t>
            </w:r>
            <w:r>
              <w:rPr>
                <w:sz w:val="24"/>
              </w:rPr>
              <w:t>10</w:t>
            </w:r>
            <w:r>
              <w:rPr>
                <w:spacing w:val="-28"/>
                <w:sz w:val="24"/>
              </w:rPr>
              <w:t xml:space="preserve"> 万元</w:t>
            </w:r>
            <w:r>
              <w:rPr>
                <w:sz w:val="24"/>
              </w:rPr>
              <w:t xml:space="preserve">以下万元罚款；有违法所得的， </w:t>
            </w:r>
            <w:r>
              <w:rPr>
                <w:spacing w:val="-5"/>
                <w:sz w:val="24"/>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167"/>
              <w:ind w:right="92"/>
              <w:jc w:val="right"/>
              <w:rPr>
                <w:sz w:val="24"/>
              </w:rPr>
            </w:pPr>
            <w:r>
              <w:rPr>
                <w:sz w:val="24"/>
              </w:rPr>
              <w:t>一般</w:t>
            </w:r>
          </w:p>
        </w:tc>
        <w:tc>
          <w:tcPr>
            <w:tcW w:w="3599" w:type="dxa"/>
          </w:tcPr>
          <w:p>
            <w:pPr>
              <w:pStyle w:val="7"/>
              <w:spacing w:before="64" w:line="295" w:lineRule="auto"/>
              <w:ind w:left="111" w:right="86"/>
              <w:rPr>
                <w:sz w:val="24"/>
              </w:rPr>
            </w:pPr>
            <w:r>
              <w:rPr>
                <w:sz w:val="24"/>
              </w:rPr>
              <w:t>检验检测的特种设备已交付使用，但经核准的检验检测机构重</w:t>
            </w:r>
          </w:p>
          <w:p>
            <w:pPr>
              <w:pStyle w:val="7"/>
              <w:spacing w:before="4" w:line="294" w:lineRule="exact"/>
              <w:ind w:left="111"/>
              <w:rPr>
                <w:sz w:val="24"/>
              </w:rPr>
            </w:pPr>
            <w:r>
              <w:rPr>
                <w:sz w:val="24"/>
              </w:rPr>
              <w:t>新检验检测合格的。</w:t>
            </w:r>
          </w:p>
        </w:tc>
        <w:tc>
          <w:tcPr>
            <w:tcW w:w="3580" w:type="dxa"/>
          </w:tcPr>
          <w:p>
            <w:pPr>
              <w:pStyle w:val="7"/>
              <w:spacing w:before="64" w:line="295" w:lineRule="auto"/>
              <w:ind w:left="112" w:right="85"/>
              <w:rPr>
                <w:sz w:val="24"/>
              </w:rPr>
            </w:pPr>
            <w:r>
              <w:rPr>
                <w:spacing w:val="-12"/>
                <w:sz w:val="24"/>
              </w:rPr>
              <w:t xml:space="preserve">予以取缔，处 </w:t>
            </w:r>
            <w:r>
              <w:rPr>
                <w:sz w:val="24"/>
              </w:rPr>
              <w:t>10</w:t>
            </w:r>
            <w:r>
              <w:rPr>
                <w:spacing w:val="-20"/>
                <w:sz w:val="24"/>
              </w:rPr>
              <w:t xml:space="preserve"> 万元以上 </w:t>
            </w:r>
            <w:r>
              <w:rPr>
                <w:sz w:val="24"/>
              </w:rPr>
              <w:t>15</w:t>
            </w:r>
            <w:r>
              <w:rPr>
                <w:spacing w:val="-32"/>
                <w:sz w:val="24"/>
              </w:rPr>
              <w:t xml:space="preserve"> 万</w:t>
            </w:r>
            <w:r>
              <w:rPr>
                <w:sz w:val="24"/>
              </w:rPr>
              <w:t>元以下罚款；有违法所得的，没</w:t>
            </w:r>
          </w:p>
          <w:p>
            <w:pPr>
              <w:pStyle w:val="7"/>
              <w:spacing w:before="4" w:line="294" w:lineRule="exact"/>
              <w:ind w:left="112"/>
              <w:rPr>
                <w:sz w:val="24"/>
              </w:rPr>
            </w:pPr>
            <w:r>
              <w:rPr>
                <w:sz w:val="24"/>
              </w:rPr>
              <w:t>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7"/>
              <w:rPr>
                <w:rFonts w:ascii="Times New Roman"/>
                <w:sz w:val="21"/>
              </w:rPr>
            </w:pPr>
          </w:p>
          <w:p>
            <w:pPr>
              <w:pStyle w:val="7"/>
              <w:spacing w:before="1"/>
              <w:ind w:right="92"/>
              <w:jc w:val="right"/>
              <w:rPr>
                <w:sz w:val="24"/>
              </w:rPr>
            </w:pPr>
            <w:r>
              <w:rPr>
                <w:sz w:val="24"/>
              </w:rPr>
              <w:t>较重</w:t>
            </w:r>
          </w:p>
        </w:tc>
        <w:tc>
          <w:tcPr>
            <w:tcW w:w="3599" w:type="dxa"/>
          </w:tcPr>
          <w:p>
            <w:pPr>
              <w:pStyle w:val="7"/>
              <w:spacing w:before="143"/>
              <w:ind w:left="111"/>
              <w:rPr>
                <w:sz w:val="24"/>
              </w:rPr>
            </w:pPr>
            <w:r>
              <w:rPr>
                <w:sz w:val="24"/>
              </w:rPr>
              <w:t>检验检测的特种设备已交付使</w:t>
            </w:r>
          </w:p>
          <w:p>
            <w:pPr>
              <w:pStyle w:val="7"/>
              <w:spacing w:before="2" w:line="380" w:lineRule="atLeast"/>
              <w:ind w:left="111" w:right="86"/>
              <w:rPr>
                <w:sz w:val="24"/>
              </w:rPr>
            </w:pPr>
            <w:r>
              <w:rPr>
                <w:sz w:val="24"/>
              </w:rPr>
              <w:t>用，且经核准的检验检测机构重新检验检测不合格的。</w:t>
            </w:r>
          </w:p>
        </w:tc>
        <w:tc>
          <w:tcPr>
            <w:tcW w:w="3580" w:type="dxa"/>
          </w:tcPr>
          <w:p>
            <w:pPr>
              <w:pStyle w:val="7"/>
              <w:spacing w:before="143"/>
              <w:ind w:left="112"/>
              <w:rPr>
                <w:sz w:val="24"/>
              </w:rPr>
            </w:pPr>
            <w:r>
              <w:rPr>
                <w:spacing w:val="-12"/>
                <w:sz w:val="24"/>
              </w:rPr>
              <w:t xml:space="preserve">予以取缔，处 </w:t>
            </w:r>
            <w:r>
              <w:rPr>
                <w:sz w:val="24"/>
              </w:rPr>
              <w:t>15</w:t>
            </w:r>
            <w:r>
              <w:rPr>
                <w:spacing w:val="-20"/>
                <w:sz w:val="24"/>
              </w:rPr>
              <w:t xml:space="preserve"> 万元以上 </w:t>
            </w:r>
            <w:r>
              <w:rPr>
                <w:sz w:val="24"/>
              </w:rPr>
              <w:t>20</w:t>
            </w:r>
            <w:r>
              <w:rPr>
                <w:spacing w:val="-26"/>
                <w:sz w:val="24"/>
              </w:rPr>
              <w:t xml:space="preserve"> 万</w:t>
            </w:r>
          </w:p>
          <w:p>
            <w:pPr>
              <w:pStyle w:val="7"/>
              <w:spacing w:before="2" w:line="380" w:lineRule="atLeast"/>
              <w:ind w:left="112" w:right="85"/>
              <w:rPr>
                <w:sz w:val="24"/>
              </w:rPr>
            </w:pPr>
            <w:r>
              <w:rPr>
                <w:sz w:val="24"/>
              </w:rPr>
              <w:t>元以下罚款；有违法所得的，没收违法所得。</w:t>
            </w:r>
          </w:p>
        </w:tc>
      </w:tr>
    </w:tbl>
    <w:p>
      <w:pPr>
        <w:spacing w:after="0" w:line="380" w:lineRule="atLeas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641" w:type="dxa"/>
            <w:tcBorders>
              <w:bottom w:val="nil"/>
            </w:tcBorders>
          </w:tcPr>
          <w:p>
            <w:pPr>
              <w:pStyle w:val="7"/>
              <w:rPr>
                <w:rFonts w:ascii="Times New Roman"/>
                <w:sz w:val="24"/>
              </w:rPr>
            </w:pPr>
          </w:p>
        </w:tc>
        <w:tc>
          <w:tcPr>
            <w:tcW w:w="1519" w:type="dxa"/>
            <w:tcBorders>
              <w:bottom w:val="nil"/>
            </w:tcBorders>
          </w:tcPr>
          <w:p>
            <w:pPr>
              <w:pStyle w:val="7"/>
              <w:rPr>
                <w:rFonts w:ascii="Times New Roman"/>
                <w:sz w:val="24"/>
              </w:rPr>
            </w:pPr>
          </w:p>
        </w:tc>
        <w:tc>
          <w:tcPr>
            <w:tcW w:w="4605"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0"/>
              </w:rPr>
            </w:pPr>
          </w:p>
          <w:p>
            <w:pPr>
              <w:pStyle w:val="7"/>
              <w:tabs>
                <w:tab w:val="left" w:pos="1523"/>
              </w:tabs>
              <w:ind w:left="107"/>
              <w:rPr>
                <w:sz w:val="24"/>
              </w:rPr>
            </w:pPr>
            <w:r>
              <w:rPr>
                <w:spacing w:val="-3"/>
                <w:sz w:val="24"/>
              </w:rPr>
              <w:t>第</w:t>
            </w:r>
            <w:r>
              <w:rPr>
                <w:spacing w:val="-5"/>
                <w:sz w:val="24"/>
              </w:rPr>
              <w:t>九十二</w:t>
            </w:r>
            <w:r>
              <w:rPr>
                <w:sz w:val="24"/>
              </w:rPr>
              <w:t>条</w:t>
            </w:r>
            <w:r>
              <w:rPr>
                <w:sz w:val="24"/>
              </w:rPr>
              <w:tab/>
            </w:r>
            <w:r>
              <w:rPr>
                <w:spacing w:val="-5"/>
                <w:sz w:val="24"/>
              </w:rPr>
              <w:t>特</w:t>
            </w:r>
            <w:r>
              <w:rPr>
                <w:spacing w:val="-3"/>
                <w:sz w:val="24"/>
              </w:rPr>
              <w:t>种</w:t>
            </w:r>
            <w:r>
              <w:rPr>
                <w:spacing w:val="-5"/>
                <w:sz w:val="24"/>
              </w:rPr>
              <w:t>设备</w:t>
            </w:r>
            <w:r>
              <w:rPr>
                <w:spacing w:val="-3"/>
                <w:sz w:val="24"/>
              </w:rPr>
              <w:t>检</w:t>
            </w:r>
            <w:r>
              <w:rPr>
                <w:spacing w:val="-5"/>
                <w:sz w:val="24"/>
              </w:rPr>
              <w:t>验检测</w:t>
            </w:r>
            <w:r>
              <w:rPr>
                <w:spacing w:val="-3"/>
                <w:sz w:val="24"/>
              </w:rPr>
              <w:t>机</w:t>
            </w:r>
            <w:r>
              <w:rPr>
                <w:spacing w:val="-5"/>
                <w:sz w:val="24"/>
              </w:rPr>
              <w:t>构</w:t>
            </w:r>
            <w:r>
              <w:rPr>
                <w:spacing w:val="-97"/>
                <w:sz w:val="24"/>
              </w:rPr>
              <w:t>，</w:t>
            </w:r>
            <w:r>
              <w:rPr>
                <w:spacing w:val="-3"/>
                <w:sz w:val="24"/>
              </w:rPr>
              <w:t>有</w:t>
            </w:r>
            <w:r>
              <w:rPr>
                <w:sz w:val="24"/>
              </w:rPr>
              <w:t>下</w:t>
            </w:r>
          </w:p>
        </w:tc>
        <w:tc>
          <w:tcPr>
            <w:tcW w:w="693" w:type="dxa"/>
            <w:tcBorders>
              <w:bottom w:val="nil"/>
            </w:tcBorders>
          </w:tcPr>
          <w:p>
            <w:pPr>
              <w:pStyle w:val="7"/>
              <w:rPr>
                <w:rFonts w:ascii="Times New Roman"/>
                <w:sz w:val="24"/>
              </w:rPr>
            </w:pPr>
          </w:p>
        </w:tc>
        <w:tc>
          <w:tcPr>
            <w:tcW w:w="3599" w:type="dxa"/>
            <w:vMerge w:val="restart"/>
          </w:tcPr>
          <w:p>
            <w:pPr>
              <w:pStyle w:val="7"/>
              <w:rPr>
                <w:rFonts w:ascii="Times New Roman"/>
                <w:sz w:val="24"/>
              </w:rPr>
            </w:pPr>
          </w:p>
          <w:p>
            <w:pPr>
              <w:pStyle w:val="7"/>
              <w:spacing w:before="192"/>
              <w:ind w:left="111"/>
              <w:rPr>
                <w:sz w:val="24"/>
              </w:rPr>
            </w:pPr>
            <w:r>
              <w:rPr>
                <w:spacing w:val="-5"/>
                <w:sz w:val="24"/>
              </w:rPr>
              <w:t>有下列情形之一的：</w:t>
            </w:r>
          </w:p>
          <w:p>
            <w:pPr>
              <w:pStyle w:val="7"/>
              <w:spacing w:before="93" w:line="312" w:lineRule="auto"/>
              <w:ind w:left="111" w:right="86"/>
              <w:rPr>
                <w:sz w:val="24"/>
              </w:rPr>
            </w:pPr>
            <w:r>
              <w:rPr>
                <w:spacing w:val="-1"/>
                <w:sz w:val="24"/>
              </w:rPr>
              <w:t>⑴聘用无证人员二人以下从事相</w:t>
            </w:r>
            <w:r>
              <w:rPr>
                <w:spacing w:val="-5"/>
                <w:sz w:val="24"/>
              </w:rPr>
              <w:t>关检验检测工作的；</w:t>
            </w:r>
          </w:p>
          <w:p>
            <w:pPr>
              <w:pStyle w:val="7"/>
              <w:spacing w:line="312" w:lineRule="auto"/>
              <w:ind w:left="111" w:right="86"/>
              <w:jc w:val="both"/>
              <w:rPr>
                <w:sz w:val="24"/>
              </w:rPr>
            </w:pPr>
            <w:r>
              <w:rPr>
                <w:sz w:val="24"/>
              </w:rPr>
              <w:t>⑵发现一处严重事故隐患或者能耗严重超标，未及时告知并报告的。</w:t>
            </w:r>
          </w:p>
        </w:tc>
        <w:tc>
          <w:tcPr>
            <w:tcW w:w="3580"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1"/>
              <w:ind w:left="107"/>
              <w:rPr>
                <w:sz w:val="24"/>
              </w:rPr>
            </w:pPr>
            <w:r>
              <w:rPr>
                <w:spacing w:val="-14"/>
                <w:sz w:val="24"/>
              </w:rPr>
              <w:t>列情形之一的，由特种设备安全监督管理部</w:t>
            </w:r>
          </w:p>
        </w:tc>
        <w:tc>
          <w:tcPr>
            <w:tcW w:w="693" w:type="dxa"/>
            <w:tcBorders>
              <w:top w:val="nil"/>
              <w:bottom w:val="nil"/>
            </w:tcBorders>
          </w:tcPr>
          <w:p>
            <w:pPr>
              <w:pStyle w:val="7"/>
              <w:spacing w:before="49"/>
              <w:ind w:right="92"/>
              <w:jc w:val="right"/>
              <w:rPr>
                <w:sz w:val="24"/>
              </w:rPr>
            </w:pPr>
            <w:r>
              <w:rPr>
                <w:sz w:val="24"/>
              </w:rPr>
              <w:t>较轻</w:t>
            </w:r>
          </w:p>
        </w:tc>
        <w:tc>
          <w:tcPr>
            <w:tcW w:w="3599" w:type="dxa"/>
            <w:vMerge w:val="continue"/>
            <w:tcBorders>
              <w:top w:val="nil"/>
            </w:tcBorders>
          </w:tcPr>
          <w:p>
            <w:pPr>
              <w:rPr>
                <w:sz w:val="2"/>
                <w:szCs w:val="2"/>
              </w:rPr>
            </w:pPr>
          </w:p>
        </w:tc>
        <w:tc>
          <w:tcPr>
            <w:tcW w:w="3580" w:type="dxa"/>
            <w:tcBorders>
              <w:top w:val="nil"/>
              <w:bottom w:val="nil"/>
            </w:tcBorders>
          </w:tcPr>
          <w:p>
            <w:pPr>
              <w:pStyle w:val="7"/>
              <w:spacing w:before="49"/>
              <w:ind w:left="112"/>
              <w:rPr>
                <w:sz w:val="24"/>
              </w:rPr>
            </w:pPr>
            <w:r>
              <w:rPr>
                <w:spacing w:val="-32"/>
                <w:sz w:val="24"/>
              </w:rPr>
              <w:t xml:space="preserve">处 </w:t>
            </w:r>
            <w:r>
              <w:rPr>
                <w:sz w:val="24"/>
              </w:rPr>
              <w:t>2</w:t>
            </w:r>
            <w:r>
              <w:rPr>
                <w:spacing w:val="-24"/>
                <w:sz w:val="24"/>
              </w:rPr>
              <w:t xml:space="preserve"> 万元以上 </w:t>
            </w:r>
            <w:r>
              <w:rPr>
                <w:sz w:val="24"/>
              </w:rPr>
              <w:t>5</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37"/>
              <w:ind w:left="107"/>
              <w:rPr>
                <w:sz w:val="24"/>
              </w:rPr>
            </w:pPr>
            <w:r>
              <w:rPr>
                <w:spacing w:val="-21"/>
                <w:sz w:val="24"/>
              </w:rPr>
              <w:t xml:space="preserve">门处 </w:t>
            </w:r>
            <w:r>
              <w:rPr>
                <w:sz w:val="24"/>
              </w:rPr>
              <w:t>2</w:t>
            </w:r>
            <w:r>
              <w:rPr>
                <w:spacing w:val="-23"/>
                <w:sz w:val="24"/>
              </w:rPr>
              <w:t xml:space="preserve"> 万元以上 </w:t>
            </w:r>
            <w:r>
              <w:rPr>
                <w:sz w:val="24"/>
              </w:rPr>
              <w:t>10</w:t>
            </w:r>
            <w:r>
              <w:rPr>
                <w:spacing w:val="-11"/>
                <w:sz w:val="24"/>
              </w:rPr>
              <w:t xml:space="preserve"> 万元以下罚款；情节严</w:t>
            </w:r>
          </w:p>
        </w:tc>
        <w:tc>
          <w:tcPr>
            <w:tcW w:w="693" w:type="dxa"/>
            <w:tcBorders>
              <w:top w:val="nil"/>
              <w:bottom w:val="nil"/>
            </w:tcBorders>
          </w:tcPr>
          <w:p>
            <w:pPr>
              <w:pStyle w:val="7"/>
              <w:rPr>
                <w:rFonts w:ascii="Times New Roman"/>
                <w:sz w:val="24"/>
              </w:rPr>
            </w:pPr>
          </w:p>
        </w:tc>
        <w:tc>
          <w:tcPr>
            <w:tcW w:w="3599" w:type="dxa"/>
            <w:vMerge w:val="continue"/>
            <w:tcBorders>
              <w:top w:val="nil"/>
            </w:tcBorders>
          </w:tcPr>
          <w:p>
            <w:pPr>
              <w:rPr>
                <w:sz w:val="2"/>
                <w:szCs w:val="2"/>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1"/>
              <w:ind w:left="107"/>
              <w:rPr>
                <w:sz w:val="24"/>
              </w:rPr>
            </w:pPr>
            <w:r>
              <w:rPr>
                <w:sz w:val="24"/>
              </w:rPr>
              <w:t>重的，撤销其检验检测资格：</w:t>
            </w:r>
          </w:p>
        </w:tc>
        <w:tc>
          <w:tcPr>
            <w:tcW w:w="693" w:type="dxa"/>
            <w:tcBorders>
              <w:top w:val="nil"/>
              <w:bottom w:val="nil"/>
            </w:tcBorders>
          </w:tcPr>
          <w:p>
            <w:pPr>
              <w:pStyle w:val="7"/>
              <w:rPr>
                <w:rFonts w:ascii="Times New Roman"/>
                <w:sz w:val="24"/>
              </w:rPr>
            </w:pPr>
          </w:p>
        </w:tc>
        <w:tc>
          <w:tcPr>
            <w:tcW w:w="3599" w:type="dxa"/>
            <w:vMerge w:val="continue"/>
            <w:tcBorders>
              <w:top w:val="nil"/>
            </w:tcBorders>
          </w:tcPr>
          <w:p>
            <w:pPr>
              <w:rPr>
                <w:sz w:val="2"/>
                <w:szCs w:val="2"/>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spacing w:before="44"/>
              <w:ind w:left="109"/>
              <w:rPr>
                <w:sz w:val="24"/>
              </w:rPr>
            </w:pPr>
            <w:r>
              <w:rPr>
                <w:sz w:val="24"/>
              </w:rPr>
              <w:t>《特种设备</w:t>
            </w:r>
          </w:p>
        </w:tc>
        <w:tc>
          <w:tcPr>
            <w:tcW w:w="4605" w:type="dxa"/>
            <w:tcBorders>
              <w:top w:val="nil"/>
              <w:bottom w:val="nil"/>
            </w:tcBorders>
          </w:tcPr>
          <w:p>
            <w:pPr>
              <w:pStyle w:val="7"/>
              <w:spacing w:before="41"/>
              <w:ind w:left="107"/>
              <w:rPr>
                <w:sz w:val="24"/>
              </w:rPr>
            </w:pPr>
            <w:r>
              <w:rPr>
                <w:spacing w:val="-3"/>
                <w:sz w:val="24"/>
              </w:rPr>
              <w:t>（</w:t>
            </w:r>
            <w:r>
              <w:rPr>
                <w:spacing w:val="-5"/>
                <w:sz w:val="24"/>
              </w:rPr>
              <w:t>一</w:t>
            </w:r>
            <w:r>
              <w:rPr>
                <w:spacing w:val="-97"/>
                <w:sz w:val="24"/>
              </w:rPr>
              <w:t>）</w:t>
            </w:r>
            <w:r>
              <w:rPr>
                <w:spacing w:val="-5"/>
                <w:sz w:val="24"/>
              </w:rPr>
              <w:t>聘用未经特种设备安全监督管理部门</w:t>
            </w:r>
          </w:p>
        </w:tc>
        <w:tc>
          <w:tcPr>
            <w:tcW w:w="693" w:type="dxa"/>
            <w:tcBorders>
              <w:top w:val="nil"/>
              <w:bottom w:val="nil"/>
            </w:tcBorders>
          </w:tcPr>
          <w:p>
            <w:pPr>
              <w:pStyle w:val="7"/>
              <w:rPr>
                <w:rFonts w:ascii="Times New Roman"/>
                <w:sz w:val="24"/>
              </w:rPr>
            </w:pPr>
          </w:p>
        </w:tc>
        <w:tc>
          <w:tcPr>
            <w:tcW w:w="3599" w:type="dxa"/>
            <w:vMerge w:val="continue"/>
            <w:tcBorders>
              <w:top w:val="nil"/>
            </w:tcBorders>
          </w:tcPr>
          <w:p>
            <w:pPr>
              <w:rPr>
                <w:sz w:val="2"/>
                <w:szCs w:val="2"/>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641" w:type="dxa"/>
            <w:vMerge w:val="restart"/>
            <w:tcBorders>
              <w:top w:val="nil"/>
              <w:bottom w:val="nil"/>
            </w:tcBorders>
          </w:tcPr>
          <w:p>
            <w:pPr>
              <w:pStyle w:val="7"/>
              <w:spacing w:before="41"/>
              <w:ind w:left="143"/>
              <w:rPr>
                <w:sz w:val="24"/>
              </w:rPr>
            </w:pPr>
            <w:r>
              <w:rPr>
                <w:sz w:val="24"/>
              </w:rPr>
              <w:t>179</w:t>
            </w:r>
          </w:p>
        </w:tc>
        <w:tc>
          <w:tcPr>
            <w:tcW w:w="1519" w:type="dxa"/>
            <w:vMerge w:val="restart"/>
            <w:tcBorders>
              <w:top w:val="nil"/>
              <w:bottom w:val="nil"/>
            </w:tcBorders>
          </w:tcPr>
          <w:p>
            <w:pPr>
              <w:pStyle w:val="7"/>
              <w:spacing w:before="41"/>
              <w:ind w:left="109"/>
              <w:rPr>
                <w:sz w:val="24"/>
              </w:rPr>
            </w:pPr>
            <w:r>
              <w:rPr>
                <w:sz w:val="24"/>
              </w:rPr>
              <w:t>安全监察条</w:t>
            </w:r>
          </w:p>
        </w:tc>
        <w:tc>
          <w:tcPr>
            <w:tcW w:w="4605" w:type="dxa"/>
            <w:vMerge w:val="restart"/>
            <w:tcBorders>
              <w:top w:val="nil"/>
              <w:bottom w:val="nil"/>
            </w:tcBorders>
          </w:tcPr>
          <w:p>
            <w:pPr>
              <w:pStyle w:val="7"/>
              <w:spacing w:before="39"/>
              <w:ind w:left="107"/>
              <w:rPr>
                <w:sz w:val="24"/>
              </w:rPr>
            </w:pPr>
            <w:r>
              <w:rPr>
                <w:sz w:val="24"/>
              </w:rPr>
              <w:t>组织考核合格并取得检验检测人员证书的</w:t>
            </w:r>
          </w:p>
        </w:tc>
        <w:tc>
          <w:tcPr>
            <w:tcW w:w="693" w:type="dxa"/>
            <w:tcBorders>
              <w:top w:val="nil"/>
            </w:tcBorders>
          </w:tcPr>
          <w:p>
            <w:pPr>
              <w:pStyle w:val="7"/>
              <w:rPr>
                <w:rFonts w:ascii="Times New Roman"/>
                <w:sz w:val="10"/>
              </w:rPr>
            </w:pPr>
          </w:p>
        </w:tc>
        <w:tc>
          <w:tcPr>
            <w:tcW w:w="3599" w:type="dxa"/>
            <w:vMerge w:val="continue"/>
            <w:tcBorders>
              <w:top w:val="nil"/>
            </w:tcBorders>
          </w:tcPr>
          <w:p>
            <w:pPr>
              <w:rPr>
                <w:sz w:val="2"/>
                <w:szCs w:val="2"/>
              </w:rPr>
            </w:pPr>
          </w:p>
        </w:tc>
        <w:tc>
          <w:tcPr>
            <w:tcW w:w="3580" w:type="dxa"/>
            <w:tcBorders>
              <w:top w:val="nil"/>
            </w:tcBorders>
          </w:tcPr>
          <w:p>
            <w:pPr>
              <w:pStyle w:val="7"/>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641" w:type="dxa"/>
            <w:vMerge w:val="continue"/>
            <w:tcBorders>
              <w:top w:val="nil"/>
              <w:bottom w:val="nil"/>
            </w:tcBorders>
          </w:tcPr>
          <w:p>
            <w:pPr>
              <w:rPr>
                <w:sz w:val="2"/>
                <w:szCs w:val="2"/>
              </w:rPr>
            </w:pPr>
          </w:p>
        </w:tc>
        <w:tc>
          <w:tcPr>
            <w:tcW w:w="1519" w:type="dxa"/>
            <w:vMerge w:val="continue"/>
            <w:tcBorders>
              <w:top w:val="nil"/>
              <w:bottom w:val="nil"/>
            </w:tcBorders>
          </w:tcPr>
          <w:p>
            <w:pPr>
              <w:rPr>
                <w:sz w:val="2"/>
                <w:szCs w:val="2"/>
              </w:rPr>
            </w:pPr>
          </w:p>
        </w:tc>
        <w:tc>
          <w:tcPr>
            <w:tcW w:w="4605" w:type="dxa"/>
            <w:vMerge w:val="continue"/>
            <w:tcBorders>
              <w:top w:val="nil"/>
              <w:bottom w:val="nil"/>
            </w:tcBorders>
          </w:tcPr>
          <w:p>
            <w:pPr>
              <w:rPr>
                <w:sz w:val="2"/>
                <w:szCs w:val="2"/>
              </w:rPr>
            </w:pPr>
          </w:p>
        </w:tc>
        <w:tc>
          <w:tcPr>
            <w:tcW w:w="693" w:type="dxa"/>
            <w:tcBorders>
              <w:bottom w:val="nil"/>
            </w:tcBorders>
          </w:tcPr>
          <w:p>
            <w:pPr>
              <w:pStyle w:val="7"/>
              <w:rPr>
                <w:rFonts w:ascii="Times New Roman"/>
                <w:sz w:val="14"/>
              </w:rPr>
            </w:pPr>
          </w:p>
        </w:tc>
        <w:tc>
          <w:tcPr>
            <w:tcW w:w="3599" w:type="dxa"/>
            <w:vMerge w:val="restart"/>
          </w:tcPr>
          <w:p>
            <w:pPr>
              <w:pStyle w:val="7"/>
              <w:rPr>
                <w:rFonts w:ascii="Times New Roman"/>
                <w:sz w:val="24"/>
              </w:rPr>
            </w:pPr>
          </w:p>
          <w:p>
            <w:pPr>
              <w:pStyle w:val="7"/>
              <w:spacing w:before="189"/>
              <w:ind w:left="111"/>
              <w:rPr>
                <w:sz w:val="24"/>
              </w:rPr>
            </w:pPr>
            <w:r>
              <w:rPr>
                <w:spacing w:val="-5"/>
                <w:sz w:val="24"/>
              </w:rPr>
              <w:t>有下列情形之一的：</w:t>
            </w:r>
          </w:p>
          <w:p>
            <w:pPr>
              <w:pStyle w:val="7"/>
              <w:spacing w:before="93" w:line="312" w:lineRule="auto"/>
              <w:ind w:left="111" w:right="86"/>
              <w:rPr>
                <w:sz w:val="24"/>
              </w:rPr>
            </w:pPr>
            <w:r>
              <w:rPr>
                <w:spacing w:val="-1"/>
                <w:sz w:val="24"/>
              </w:rPr>
              <w:t>⑴聘用无证人员三人以上从事相</w:t>
            </w:r>
            <w:r>
              <w:rPr>
                <w:spacing w:val="-5"/>
                <w:sz w:val="24"/>
              </w:rPr>
              <w:t>关检验检测工作的；</w:t>
            </w:r>
          </w:p>
          <w:p>
            <w:pPr>
              <w:pStyle w:val="7"/>
              <w:spacing w:line="312" w:lineRule="auto"/>
              <w:ind w:left="111" w:right="86"/>
              <w:jc w:val="both"/>
              <w:rPr>
                <w:sz w:val="24"/>
              </w:rPr>
            </w:pPr>
            <w:r>
              <w:rPr>
                <w:sz w:val="24"/>
              </w:rPr>
              <w:t>⑵发现二处以上严重事故隐患或者能耗严重超标，未及时告知并报告的。</w:t>
            </w:r>
          </w:p>
        </w:tc>
        <w:tc>
          <w:tcPr>
            <w:tcW w:w="3580" w:type="dxa"/>
            <w:tcBorders>
              <w:bottom w:val="nil"/>
            </w:tcBorders>
          </w:tcPr>
          <w:p>
            <w:pPr>
              <w:pStyle w:val="7"/>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spacing w:before="43"/>
              <w:ind w:left="109"/>
              <w:rPr>
                <w:sz w:val="24"/>
              </w:rPr>
            </w:pPr>
            <w:r>
              <w:rPr>
                <w:sz w:val="24"/>
              </w:rPr>
              <w:t>例》</w:t>
            </w:r>
          </w:p>
        </w:tc>
        <w:tc>
          <w:tcPr>
            <w:tcW w:w="4605" w:type="dxa"/>
            <w:tcBorders>
              <w:top w:val="nil"/>
              <w:bottom w:val="nil"/>
            </w:tcBorders>
          </w:tcPr>
          <w:p>
            <w:pPr>
              <w:pStyle w:val="7"/>
              <w:spacing w:before="40"/>
              <w:ind w:left="107"/>
              <w:rPr>
                <w:sz w:val="24"/>
              </w:rPr>
            </w:pPr>
            <w:r>
              <w:rPr>
                <w:sz w:val="24"/>
              </w:rPr>
              <w:t>人员，从事相关检验检测工作的；</w:t>
            </w:r>
          </w:p>
        </w:tc>
        <w:tc>
          <w:tcPr>
            <w:tcW w:w="693" w:type="dxa"/>
            <w:tcBorders>
              <w:top w:val="nil"/>
              <w:bottom w:val="nil"/>
            </w:tcBorders>
          </w:tcPr>
          <w:p>
            <w:pPr>
              <w:pStyle w:val="7"/>
              <w:rPr>
                <w:rFonts w:ascii="Times New Roman"/>
                <w:sz w:val="24"/>
              </w:rPr>
            </w:pPr>
          </w:p>
        </w:tc>
        <w:tc>
          <w:tcPr>
            <w:tcW w:w="3599" w:type="dxa"/>
            <w:vMerge w:val="continue"/>
            <w:tcBorders>
              <w:top w:val="nil"/>
            </w:tcBorders>
          </w:tcPr>
          <w:p>
            <w:pPr>
              <w:rPr>
                <w:sz w:val="2"/>
                <w:szCs w:val="2"/>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0"/>
              <w:ind w:left="107"/>
              <w:rPr>
                <w:sz w:val="24"/>
              </w:rPr>
            </w:pPr>
            <w:r>
              <w:rPr>
                <w:spacing w:val="-3"/>
                <w:sz w:val="24"/>
              </w:rPr>
              <w:t>（</w:t>
            </w:r>
            <w:r>
              <w:rPr>
                <w:spacing w:val="-5"/>
                <w:sz w:val="24"/>
              </w:rPr>
              <w:t>二</w:t>
            </w:r>
            <w:r>
              <w:rPr>
                <w:spacing w:val="-51"/>
                <w:sz w:val="24"/>
              </w:rPr>
              <w:t>）</w:t>
            </w:r>
            <w:r>
              <w:rPr>
                <w:spacing w:val="-9"/>
                <w:sz w:val="24"/>
              </w:rPr>
              <w:t>在进行特种设备检验检测中，发现严</w:t>
            </w:r>
          </w:p>
        </w:tc>
        <w:tc>
          <w:tcPr>
            <w:tcW w:w="693" w:type="dxa"/>
            <w:tcBorders>
              <w:top w:val="nil"/>
              <w:bottom w:val="nil"/>
            </w:tcBorders>
          </w:tcPr>
          <w:p>
            <w:pPr>
              <w:pStyle w:val="7"/>
              <w:rPr>
                <w:rFonts w:ascii="Times New Roman"/>
                <w:sz w:val="24"/>
              </w:rPr>
            </w:pPr>
          </w:p>
        </w:tc>
        <w:tc>
          <w:tcPr>
            <w:tcW w:w="3599" w:type="dxa"/>
            <w:vMerge w:val="continue"/>
            <w:tcBorders>
              <w:top w:val="nil"/>
            </w:tcBorders>
          </w:tcPr>
          <w:p>
            <w:pPr>
              <w:rPr>
                <w:sz w:val="2"/>
                <w:szCs w:val="2"/>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0"/>
              <w:ind w:left="107"/>
              <w:rPr>
                <w:sz w:val="24"/>
              </w:rPr>
            </w:pPr>
            <w:r>
              <w:rPr>
                <w:spacing w:val="-12"/>
                <w:sz w:val="24"/>
              </w:rPr>
              <w:t>重事故隐患或者能耗严重超标，未及时告知</w:t>
            </w:r>
          </w:p>
        </w:tc>
        <w:tc>
          <w:tcPr>
            <w:tcW w:w="693" w:type="dxa"/>
            <w:tcBorders>
              <w:top w:val="nil"/>
              <w:bottom w:val="nil"/>
            </w:tcBorders>
          </w:tcPr>
          <w:p>
            <w:pPr>
              <w:pStyle w:val="7"/>
              <w:rPr>
                <w:rFonts w:ascii="Times New Roman"/>
                <w:sz w:val="24"/>
              </w:rPr>
            </w:pPr>
          </w:p>
        </w:tc>
        <w:tc>
          <w:tcPr>
            <w:tcW w:w="3599" w:type="dxa"/>
            <w:vMerge w:val="continue"/>
            <w:tcBorders>
              <w:top w:val="nil"/>
            </w:tcBorders>
          </w:tcPr>
          <w:p>
            <w:pPr>
              <w:rPr>
                <w:sz w:val="2"/>
                <w:szCs w:val="2"/>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tc>
        <w:tc>
          <w:tcPr>
            <w:tcW w:w="4605" w:type="dxa"/>
            <w:tcBorders>
              <w:top w:val="nil"/>
              <w:bottom w:val="nil"/>
            </w:tcBorders>
          </w:tcPr>
          <w:p>
            <w:pPr>
              <w:pStyle w:val="7"/>
              <w:spacing w:before="45"/>
              <w:ind w:left="107"/>
              <w:rPr>
                <w:sz w:val="24"/>
              </w:rPr>
            </w:pPr>
            <w:r>
              <w:rPr>
                <w:spacing w:val="-14"/>
                <w:sz w:val="24"/>
              </w:rPr>
              <w:t>特种设备使用单位，并立即向特种设备安全</w:t>
            </w:r>
          </w:p>
        </w:tc>
        <w:tc>
          <w:tcPr>
            <w:tcW w:w="693" w:type="dxa"/>
            <w:tcBorders>
              <w:top w:val="nil"/>
              <w:bottom w:val="nil"/>
            </w:tcBorders>
          </w:tcPr>
          <w:p>
            <w:pPr>
              <w:pStyle w:val="7"/>
              <w:spacing w:before="38"/>
              <w:ind w:right="92"/>
              <w:jc w:val="right"/>
              <w:rPr>
                <w:sz w:val="24"/>
              </w:rPr>
            </w:pPr>
            <w:r>
              <w:rPr>
                <w:sz w:val="24"/>
              </w:rPr>
              <w:t>一般</w:t>
            </w:r>
          </w:p>
        </w:tc>
        <w:tc>
          <w:tcPr>
            <w:tcW w:w="3599" w:type="dxa"/>
            <w:vMerge w:val="continue"/>
            <w:tcBorders>
              <w:top w:val="nil"/>
            </w:tcBorders>
          </w:tcPr>
          <w:p>
            <w:pPr>
              <w:rPr>
                <w:sz w:val="2"/>
                <w:szCs w:val="2"/>
              </w:rPr>
            </w:pPr>
          </w:p>
        </w:tc>
        <w:tc>
          <w:tcPr>
            <w:tcW w:w="3580" w:type="dxa"/>
            <w:tcBorders>
              <w:top w:val="nil"/>
              <w:bottom w:val="nil"/>
            </w:tcBorders>
          </w:tcPr>
          <w:p>
            <w:pPr>
              <w:pStyle w:val="7"/>
              <w:spacing w:before="38"/>
              <w:ind w:left="112"/>
              <w:rPr>
                <w:sz w:val="24"/>
              </w:rPr>
            </w:pPr>
            <w:r>
              <w:rPr>
                <w:spacing w:val="-32"/>
                <w:sz w:val="24"/>
              </w:rPr>
              <w:t xml:space="preserve">处 </w:t>
            </w:r>
            <w:r>
              <w:rPr>
                <w:sz w:val="24"/>
              </w:rPr>
              <w:t>5</w:t>
            </w:r>
            <w:r>
              <w:rPr>
                <w:spacing w:val="-24"/>
                <w:sz w:val="24"/>
              </w:rPr>
              <w:t xml:space="preserve"> 万元以上 </w:t>
            </w:r>
            <w:r>
              <w:rPr>
                <w:sz w:val="24"/>
              </w:rPr>
              <w:t>10</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641" w:type="dxa"/>
            <w:tcBorders>
              <w:top w:val="nil"/>
            </w:tcBorders>
          </w:tcPr>
          <w:p>
            <w:pPr>
              <w:pStyle w:val="7"/>
              <w:rPr>
                <w:rFonts w:ascii="Times New Roman"/>
                <w:sz w:val="24"/>
              </w:rPr>
            </w:pPr>
          </w:p>
        </w:tc>
        <w:tc>
          <w:tcPr>
            <w:tcW w:w="1519" w:type="dxa"/>
            <w:tcBorders>
              <w:top w:val="nil"/>
            </w:tcBorders>
          </w:tcPr>
          <w:p>
            <w:pPr>
              <w:pStyle w:val="7"/>
              <w:rPr>
                <w:rFonts w:ascii="Times New Roman"/>
                <w:sz w:val="24"/>
              </w:rPr>
            </w:pPr>
          </w:p>
        </w:tc>
        <w:tc>
          <w:tcPr>
            <w:tcW w:w="4605" w:type="dxa"/>
            <w:tcBorders>
              <w:top w:val="nil"/>
            </w:tcBorders>
          </w:tcPr>
          <w:p>
            <w:pPr>
              <w:pStyle w:val="7"/>
              <w:spacing w:before="41"/>
              <w:ind w:left="107"/>
              <w:rPr>
                <w:sz w:val="24"/>
              </w:rPr>
            </w:pPr>
            <w:r>
              <w:rPr>
                <w:sz w:val="24"/>
              </w:rPr>
              <w:t>监督管理部门报告的。</w:t>
            </w:r>
          </w:p>
        </w:tc>
        <w:tc>
          <w:tcPr>
            <w:tcW w:w="693" w:type="dxa"/>
            <w:tcBorders>
              <w:top w:val="nil"/>
            </w:tcBorders>
          </w:tcPr>
          <w:p>
            <w:pPr>
              <w:pStyle w:val="7"/>
              <w:rPr>
                <w:rFonts w:ascii="Times New Roman"/>
                <w:sz w:val="24"/>
              </w:rPr>
            </w:pPr>
          </w:p>
        </w:tc>
        <w:tc>
          <w:tcPr>
            <w:tcW w:w="3599" w:type="dxa"/>
            <w:vMerge w:val="continue"/>
            <w:tcBorders>
              <w:top w:val="nil"/>
            </w:tcBorders>
          </w:tcPr>
          <w:p>
            <w:pPr>
              <w:rPr>
                <w:sz w:val="2"/>
                <w:szCs w:val="2"/>
              </w:rPr>
            </w:pPr>
          </w:p>
        </w:tc>
        <w:tc>
          <w:tcPr>
            <w:tcW w:w="3580"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7" w:hRule="atLeast"/>
        </w:trPr>
        <w:tc>
          <w:tcPr>
            <w:tcW w:w="641" w:type="dxa"/>
          </w:tcPr>
          <w:p>
            <w:pPr>
              <w:pStyle w:val="7"/>
              <w:rPr>
                <w:rFonts w:ascii="Times New Roman"/>
                <w:sz w:val="24"/>
              </w:rPr>
            </w:pPr>
          </w:p>
        </w:tc>
        <w:tc>
          <w:tcPr>
            <w:tcW w:w="1519" w:type="dxa"/>
          </w:tcPr>
          <w:p>
            <w:pPr>
              <w:pStyle w:val="7"/>
              <w:rPr>
                <w:rFonts w:ascii="Times New Roman"/>
                <w:sz w:val="24"/>
              </w:rPr>
            </w:pPr>
          </w:p>
        </w:tc>
        <w:tc>
          <w:tcPr>
            <w:tcW w:w="4605" w:type="dxa"/>
          </w:tcPr>
          <w:p>
            <w:pPr>
              <w:pStyle w:val="7"/>
              <w:rPr>
                <w:rFonts w:ascii="Times New Roman"/>
                <w:sz w:val="24"/>
              </w:rPr>
            </w:pPr>
          </w:p>
        </w:tc>
        <w:tc>
          <w:tcPr>
            <w:tcW w:w="693"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right="92"/>
              <w:jc w:val="right"/>
              <w:rPr>
                <w:sz w:val="24"/>
              </w:rPr>
            </w:pPr>
            <w:r>
              <w:rPr>
                <w:sz w:val="24"/>
              </w:rPr>
              <w:t>较重</w:t>
            </w:r>
          </w:p>
        </w:tc>
        <w:tc>
          <w:tcPr>
            <w:tcW w:w="359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left="111"/>
              <w:rPr>
                <w:sz w:val="24"/>
              </w:rPr>
            </w:pPr>
            <w:r>
              <w:rPr>
                <w:sz w:val="24"/>
              </w:rPr>
              <w:t>造成严重危害后果的。</w:t>
            </w:r>
          </w:p>
        </w:tc>
        <w:tc>
          <w:tcPr>
            <w:tcW w:w="358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left="112"/>
              <w:rPr>
                <w:sz w:val="24"/>
              </w:rPr>
            </w:pPr>
            <w:r>
              <w:rPr>
                <w:sz w:val="24"/>
              </w:rPr>
              <w:t>撤销其检验检测资格。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41" w:type="dxa"/>
            <w:tcBorders>
              <w:bottom w:val="nil"/>
            </w:tcBorders>
          </w:tcPr>
          <w:p>
            <w:pPr>
              <w:pStyle w:val="7"/>
              <w:rPr>
                <w:rFonts w:ascii="Times New Roman"/>
                <w:sz w:val="24"/>
              </w:rPr>
            </w:pPr>
          </w:p>
        </w:tc>
        <w:tc>
          <w:tcPr>
            <w:tcW w:w="1519" w:type="dxa"/>
            <w:tcBorders>
              <w:bottom w:val="nil"/>
            </w:tcBorders>
          </w:tcPr>
          <w:p>
            <w:pPr>
              <w:pStyle w:val="7"/>
              <w:rPr>
                <w:rFonts w:ascii="Times New Roman"/>
                <w:sz w:val="24"/>
              </w:rPr>
            </w:pPr>
          </w:p>
        </w:tc>
        <w:tc>
          <w:tcPr>
            <w:tcW w:w="4605" w:type="dxa"/>
            <w:tcBorders>
              <w:bottom w:val="nil"/>
            </w:tcBorders>
          </w:tcPr>
          <w:p>
            <w:pPr>
              <w:pStyle w:val="7"/>
              <w:spacing w:before="208" w:line="312" w:lineRule="auto"/>
              <w:ind w:left="107" w:right="88"/>
              <w:jc w:val="both"/>
              <w:rPr>
                <w:sz w:val="24"/>
              </w:rPr>
            </w:pPr>
            <w:r>
              <w:rPr>
                <w:spacing w:val="-3"/>
                <w:sz w:val="24"/>
              </w:rPr>
              <w:t>第九十三条 特种设备检验检测机构和检验</w:t>
            </w:r>
            <w:r>
              <w:rPr>
                <w:spacing w:val="-14"/>
                <w:sz w:val="24"/>
              </w:rPr>
              <w:t>检测人员，出具虚假的检验检测结果、鉴定结论或者检验检测结果、鉴定结论严重失实</w:t>
            </w:r>
          </w:p>
        </w:tc>
        <w:tc>
          <w:tcPr>
            <w:tcW w:w="693" w:type="dxa"/>
            <w:tcBorders>
              <w:bottom w:val="nil"/>
            </w:tcBorders>
          </w:tcPr>
          <w:p>
            <w:pPr>
              <w:pStyle w:val="7"/>
              <w:rPr>
                <w:rFonts w:ascii="Times New Roman"/>
                <w:sz w:val="24"/>
              </w:rPr>
            </w:pPr>
          </w:p>
          <w:p>
            <w:pPr>
              <w:pStyle w:val="7"/>
              <w:spacing w:before="10"/>
              <w:rPr>
                <w:rFonts w:ascii="Times New Roman"/>
                <w:sz w:val="27"/>
              </w:rPr>
            </w:pPr>
          </w:p>
          <w:p>
            <w:pPr>
              <w:pStyle w:val="7"/>
              <w:spacing w:before="1"/>
              <w:ind w:right="92"/>
              <w:jc w:val="right"/>
              <w:rPr>
                <w:sz w:val="24"/>
              </w:rPr>
            </w:pPr>
            <w:r>
              <w:rPr>
                <w:sz w:val="24"/>
              </w:rPr>
              <w:t>较轻</w:t>
            </w:r>
          </w:p>
        </w:tc>
        <w:tc>
          <w:tcPr>
            <w:tcW w:w="3599" w:type="dxa"/>
            <w:tcBorders>
              <w:bottom w:val="nil"/>
            </w:tcBorders>
          </w:tcPr>
          <w:p>
            <w:pPr>
              <w:pStyle w:val="7"/>
              <w:spacing w:before="9"/>
              <w:rPr>
                <w:rFonts w:ascii="Times New Roman"/>
                <w:sz w:val="19"/>
              </w:rPr>
            </w:pPr>
          </w:p>
          <w:p>
            <w:pPr>
              <w:pStyle w:val="7"/>
              <w:spacing w:line="280" w:lineRule="auto"/>
              <w:ind w:left="111" w:right="86"/>
              <w:jc w:val="both"/>
              <w:rPr>
                <w:sz w:val="24"/>
              </w:rPr>
            </w:pPr>
            <w:r>
              <w:rPr>
                <w:sz w:val="24"/>
              </w:rPr>
              <w:t>出具虚假的检验检测结果、鉴定结论或者检验检测结果、鉴定结论严重失实一次的。</w:t>
            </w:r>
          </w:p>
        </w:tc>
        <w:tc>
          <w:tcPr>
            <w:tcW w:w="3580" w:type="dxa"/>
          </w:tcPr>
          <w:p>
            <w:pPr>
              <w:pStyle w:val="7"/>
              <w:spacing w:before="47" w:line="280" w:lineRule="auto"/>
              <w:ind w:left="112" w:right="30"/>
              <w:rPr>
                <w:sz w:val="24"/>
              </w:rPr>
            </w:pPr>
            <w:r>
              <w:rPr>
                <w:sz w:val="24"/>
              </w:rPr>
              <w:t xml:space="preserve">对检验检测机构没收违法所得， </w:t>
            </w:r>
            <w:r>
              <w:rPr>
                <w:spacing w:val="-14"/>
                <w:sz w:val="24"/>
              </w:rPr>
              <w:t xml:space="preserve">处５万元以上 </w:t>
            </w:r>
            <w:r>
              <w:rPr>
                <w:sz w:val="24"/>
              </w:rPr>
              <w:t>10</w:t>
            </w:r>
            <w:r>
              <w:rPr>
                <w:spacing w:val="-14"/>
                <w:sz w:val="24"/>
              </w:rPr>
              <w:t xml:space="preserve"> 万元以下罚款；</w:t>
            </w:r>
          </w:p>
          <w:p>
            <w:pPr>
              <w:pStyle w:val="7"/>
              <w:spacing w:before="1"/>
              <w:ind w:left="112"/>
              <w:rPr>
                <w:sz w:val="24"/>
              </w:rPr>
            </w:pPr>
            <w:r>
              <w:rPr>
                <w:spacing w:val="-12"/>
                <w:sz w:val="24"/>
              </w:rPr>
              <w:t xml:space="preserve">对检验检测人员处 </w:t>
            </w:r>
            <w:r>
              <w:rPr>
                <w:spacing w:val="-3"/>
                <w:sz w:val="24"/>
              </w:rPr>
              <w:t>5000</w:t>
            </w:r>
            <w:r>
              <w:rPr>
                <w:spacing w:val="-27"/>
                <w:sz w:val="24"/>
              </w:rPr>
              <w:t xml:space="preserve"> 元以上 </w:t>
            </w:r>
            <w:r>
              <w:rPr>
                <w:sz w:val="24"/>
              </w:rPr>
              <w:t>1</w:t>
            </w:r>
          </w:p>
          <w:p>
            <w:pPr>
              <w:pStyle w:val="7"/>
              <w:spacing w:before="52" w:line="292" w:lineRule="exact"/>
              <w:ind w:left="112"/>
              <w:rPr>
                <w:sz w:val="24"/>
              </w:rPr>
            </w:pPr>
            <w:r>
              <w:rPr>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41" w:type="dxa"/>
            <w:vMerge w:val="restart"/>
            <w:tcBorders>
              <w:top w:val="nil"/>
            </w:tcBorders>
          </w:tcPr>
          <w:p>
            <w:pPr>
              <w:pStyle w:val="7"/>
              <w:rPr>
                <w:rFonts w:ascii="Times New Roman"/>
                <w:sz w:val="24"/>
              </w:rPr>
            </w:pPr>
          </w:p>
          <w:p>
            <w:pPr>
              <w:pStyle w:val="7"/>
              <w:rPr>
                <w:rFonts w:ascii="Times New Roman"/>
                <w:sz w:val="24"/>
              </w:rPr>
            </w:pPr>
          </w:p>
          <w:p>
            <w:pPr>
              <w:pStyle w:val="7"/>
              <w:spacing w:before="8"/>
              <w:rPr>
                <w:rFonts w:ascii="Times New Roman"/>
                <w:sz w:val="35"/>
              </w:rPr>
            </w:pPr>
          </w:p>
          <w:p>
            <w:pPr>
              <w:pStyle w:val="7"/>
              <w:ind w:left="143"/>
              <w:rPr>
                <w:sz w:val="24"/>
              </w:rPr>
            </w:pPr>
            <w:r>
              <w:rPr>
                <w:sz w:val="24"/>
              </w:rPr>
              <w:t>180</w:t>
            </w:r>
          </w:p>
        </w:tc>
        <w:tc>
          <w:tcPr>
            <w:tcW w:w="1519" w:type="dxa"/>
            <w:vMerge w:val="restart"/>
            <w:tcBorders>
              <w:top w:val="nil"/>
            </w:tcBorders>
          </w:tcPr>
          <w:p>
            <w:pPr>
              <w:pStyle w:val="7"/>
              <w:rPr>
                <w:rFonts w:ascii="Times New Roman"/>
                <w:sz w:val="24"/>
              </w:rPr>
            </w:pPr>
          </w:p>
          <w:p>
            <w:pPr>
              <w:pStyle w:val="7"/>
              <w:spacing w:before="10"/>
              <w:rPr>
                <w:rFonts w:ascii="Times New Roman"/>
                <w:sz w:val="24"/>
              </w:rPr>
            </w:pPr>
          </w:p>
          <w:p>
            <w:pPr>
              <w:pStyle w:val="7"/>
              <w:spacing w:line="312" w:lineRule="auto"/>
              <w:ind w:left="109" w:right="88"/>
              <w:jc w:val="both"/>
              <w:rPr>
                <w:sz w:val="24"/>
              </w:rPr>
            </w:pPr>
            <w:r>
              <w:rPr>
                <w:sz w:val="24"/>
              </w:rPr>
              <w:t>《特种设备安全监察条例》</w:t>
            </w:r>
          </w:p>
        </w:tc>
        <w:tc>
          <w:tcPr>
            <w:tcW w:w="4605" w:type="dxa"/>
            <w:vMerge w:val="restart"/>
            <w:tcBorders>
              <w:top w:val="nil"/>
            </w:tcBorders>
          </w:tcPr>
          <w:p>
            <w:pPr>
              <w:pStyle w:val="7"/>
              <w:spacing w:line="267" w:lineRule="exact"/>
              <w:ind w:left="107"/>
              <w:rPr>
                <w:sz w:val="24"/>
              </w:rPr>
            </w:pPr>
            <w:r>
              <w:rPr>
                <w:spacing w:val="-14"/>
                <w:sz w:val="24"/>
              </w:rPr>
              <w:t>的，由特种设备安全监督管理部门对检验检</w:t>
            </w:r>
          </w:p>
          <w:p>
            <w:pPr>
              <w:pStyle w:val="7"/>
              <w:spacing w:before="93" w:line="312" w:lineRule="auto"/>
              <w:ind w:left="107" w:right="-15"/>
              <w:rPr>
                <w:sz w:val="24"/>
              </w:rPr>
            </w:pPr>
            <w:r>
              <w:rPr>
                <w:spacing w:val="-8"/>
                <w:sz w:val="24"/>
              </w:rPr>
              <w:t xml:space="preserve">测机构没收违法所得，处５万元以上 </w:t>
            </w:r>
            <w:r>
              <w:rPr>
                <w:sz w:val="24"/>
              </w:rPr>
              <w:t>20</w:t>
            </w:r>
            <w:r>
              <w:rPr>
                <w:spacing w:val="-26"/>
                <w:sz w:val="24"/>
              </w:rPr>
              <w:t xml:space="preserve"> 万</w:t>
            </w:r>
            <w:r>
              <w:rPr>
                <w:spacing w:val="-15"/>
                <w:sz w:val="24"/>
              </w:rPr>
              <w:t>元以下罚款，情节严重的，撤销其检验检测</w:t>
            </w:r>
            <w:r>
              <w:rPr>
                <w:spacing w:val="-9"/>
                <w:sz w:val="24"/>
              </w:rPr>
              <w:t xml:space="preserve">资格；对检验检测人员处 </w:t>
            </w:r>
            <w:r>
              <w:rPr>
                <w:spacing w:val="-3"/>
                <w:sz w:val="24"/>
              </w:rPr>
              <w:t>5000</w:t>
            </w:r>
            <w:r>
              <w:rPr>
                <w:spacing w:val="-13"/>
                <w:sz w:val="24"/>
              </w:rPr>
              <w:t xml:space="preserve"> 元以上５万</w:t>
            </w:r>
            <w:r>
              <w:rPr>
                <w:spacing w:val="-15"/>
                <w:sz w:val="24"/>
              </w:rPr>
              <w:t>元以下罚款，情节严重的，撤销其检验检测资格，触犯刑律的，依照刑法关于中介组织</w:t>
            </w:r>
            <w:r>
              <w:rPr>
                <w:spacing w:val="-13"/>
                <w:sz w:val="24"/>
              </w:rPr>
              <w:t>人员提供虚假证明文件罪、中介组织人员出</w:t>
            </w:r>
            <w:r>
              <w:rPr>
                <w:spacing w:val="-5"/>
                <w:sz w:val="24"/>
              </w:rPr>
              <w:t>具证明文件重大失实罪或者其他罪的规定， 依法追究刑事责任。</w:t>
            </w:r>
          </w:p>
        </w:tc>
        <w:tc>
          <w:tcPr>
            <w:tcW w:w="693" w:type="dxa"/>
          </w:tcPr>
          <w:p>
            <w:pPr>
              <w:pStyle w:val="7"/>
              <w:rPr>
                <w:rFonts w:ascii="Times New Roman"/>
                <w:sz w:val="24"/>
              </w:rPr>
            </w:pPr>
          </w:p>
          <w:p>
            <w:pPr>
              <w:pStyle w:val="7"/>
              <w:spacing w:before="1"/>
              <w:rPr>
                <w:rFonts w:ascii="Times New Roman"/>
                <w:sz w:val="28"/>
              </w:rPr>
            </w:pPr>
          </w:p>
          <w:p>
            <w:pPr>
              <w:pStyle w:val="7"/>
              <w:spacing w:before="1"/>
              <w:ind w:right="92"/>
              <w:jc w:val="right"/>
              <w:rPr>
                <w:sz w:val="24"/>
              </w:rPr>
            </w:pPr>
            <w:r>
              <w:rPr>
                <w:sz w:val="24"/>
              </w:rPr>
              <w:t>一般</w:t>
            </w:r>
          </w:p>
        </w:tc>
        <w:tc>
          <w:tcPr>
            <w:tcW w:w="3599" w:type="dxa"/>
          </w:tcPr>
          <w:p>
            <w:pPr>
              <w:pStyle w:val="7"/>
              <w:spacing w:before="9"/>
              <w:rPr>
                <w:rFonts w:ascii="Times New Roman"/>
                <w:sz w:val="19"/>
              </w:rPr>
            </w:pPr>
          </w:p>
          <w:p>
            <w:pPr>
              <w:pStyle w:val="7"/>
              <w:spacing w:line="280" w:lineRule="auto"/>
              <w:ind w:left="111" w:right="86"/>
              <w:jc w:val="both"/>
              <w:rPr>
                <w:sz w:val="24"/>
              </w:rPr>
            </w:pPr>
            <w:r>
              <w:rPr>
                <w:sz w:val="24"/>
              </w:rPr>
              <w:t>出具虚假的检验检测结果、鉴定结论或者检验检测结果、鉴定结论严重失实二次的。</w:t>
            </w:r>
          </w:p>
        </w:tc>
        <w:tc>
          <w:tcPr>
            <w:tcW w:w="3580" w:type="dxa"/>
          </w:tcPr>
          <w:p>
            <w:pPr>
              <w:pStyle w:val="7"/>
              <w:spacing w:before="47" w:line="280" w:lineRule="auto"/>
              <w:ind w:left="112" w:right="-44"/>
              <w:rPr>
                <w:sz w:val="24"/>
              </w:rPr>
            </w:pPr>
            <w:r>
              <w:rPr>
                <w:sz w:val="24"/>
              </w:rPr>
              <w:t xml:space="preserve">对检验检测机构没收违法所得， </w:t>
            </w:r>
            <w:r>
              <w:rPr>
                <w:spacing w:val="-39"/>
                <w:sz w:val="24"/>
              </w:rPr>
              <w:t xml:space="preserve">处 </w:t>
            </w:r>
            <w:r>
              <w:rPr>
                <w:sz w:val="24"/>
              </w:rPr>
              <w:t>10</w:t>
            </w:r>
            <w:r>
              <w:rPr>
                <w:spacing w:val="-30"/>
                <w:sz w:val="24"/>
              </w:rPr>
              <w:t xml:space="preserve"> 万元以上 </w:t>
            </w:r>
            <w:r>
              <w:rPr>
                <w:sz w:val="24"/>
              </w:rPr>
              <w:t>15</w:t>
            </w:r>
            <w:r>
              <w:rPr>
                <w:spacing w:val="-15"/>
                <w:sz w:val="24"/>
              </w:rPr>
              <w:t xml:space="preserve"> 万元以下罚款；</w:t>
            </w:r>
          </w:p>
          <w:p>
            <w:pPr>
              <w:pStyle w:val="7"/>
              <w:spacing w:before="1"/>
              <w:ind w:left="112"/>
              <w:rPr>
                <w:sz w:val="24"/>
              </w:rPr>
            </w:pPr>
            <w:r>
              <w:rPr>
                <w:spacing w:val="-8"/>
                <w:sz w:val="24"/>
              </w:rPr>
              <w:t xml:space="preserve">对检验检测人员处 </w:t>
            </w:r>
            <w:r>
              <w:rPr>
                <w:sz w:val="24"/>
              </w:rPr>
              <w:t>1</w:t>
            </w:r>
            <w:r>
              <w:rPr>
                <w:spacing w:val="-12"/>
                <w:sz w:val="24"/>
              </w:rPr>
              <w:t xml:space="preserve"> 万元以上 </w:t>
            </w:r>
            <w:r>
              <w:rPr>
                <w:sz w:val="24"/>
              </w:rPr>
              <w:t>3</w:t>
            </w:r>
          </w:p>
          <w:p>
            <w:pPr>
              <w:pStyle w:val="7"/>
              <w:spacing w:before="52" w:line="292" w:lineRule="exact"/>
              <w:ind w:left="112"/>
              <w:rPr>
                <w:sz w:val="24"/>
              </w:rPr>
            </w:pPr>
            <w:r>
              <w:rPr>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24"/>
              </w:rPr>
            </w:pPr>
          </w:p>
          <w:p>
            <w:pPr>
              <w:pStyle w:val="7"/>
              <w:spacing w:before="5"/>
              <w:rPr>
                <w:rFonts w:ascii="Times New Roman"/>
                <w:sz w:val="35"/>
              </w:rPr>
            </w:pPr>
          </w:p>
          <w:p>
            <w:pPr>
              <w:pStyle w:val="7"/>
              <w:ind w:right="92"/>
              <w:jc w:val="right"/>
              <w:rPr>
                <w:sz w:val="24"/>
              </w:rPr>
            </w:pPr>
            <w:r>
              <w:rPr>
                <w:sz w:val="24"/>
              </w:rPr>
              <w:t>较重</w:t>
            </w:r>
          </w:p>
        </w:tc>
        <w:tc>
          <w:tcPr>
            <w:tcW w:w="3599" w:type="dxa"/>
          </w:tcPr>
          <w:p>
            <w:pPr>
              <w:pStyle w:val="7"/>
              <w:rPr>
                <w:rFonts w:ascii="Times New Roman"/>
                <w:sz w:val="24"/>
              </w:rPr>
            </w:pPr>
          </w:p>
          <w:p>
            <w:pPr>
              <w:pStyle w:val="7"/>
              <w:spacing w:before="1"/>
              <w:rPr>
                <w:rFonts w:ascii="Times New Roman"/>
                <w:sz w:val="27"/>
              </w:rPr>
            </w:pPr>
          </w:p>
          <w:p>
            <w:pPr>
              <w:pStyle w:val="7"/>
              <w:spacing w:line="280" w:lineRule="auto"/>
              <w:ind w:left="111" w:right="86"/>
              <w:jc w:val="both"/>
              <w:rPr>
                <w:sz w:val="24"/>
              </w:rPr>
            </w:pPr>
            <w:r>
              <w:rPr>
                <w:sz w:val="24"/>
              </w:rPr>
              <w:t>出具虚假的检验检测结果、鉴定结论或者检验检测结果、鉴定结论严重失实三次以上的。</w:t>
            </w:r>
          </w:p>
        </w:tc>
        <w:tc>
          <w:tcPr>
            <w:tcW w:w="3580" w:type="dxa"/>
          </w:tcPr>
          <w:p>
            <w:pPr>
              <w:pStyle w:val="7"/>
              <w:spacing w:before="47" w:line="280" w:lineRule="auto"/>
              <w:ind w:left="112" w:right="-44"/>
              <w:rPr>
                <w:sz w:val="24"/>
              </w:rPr>
            </w:pPr>
            <w:r>
              <w:rPr>
                <w:sz w:val="24"/>
              </w:rPr>
              <w:t xml:space="preserve">对检验检测机构没收违法所得， </w:t>
            </w:r>
            <w:r>
              <w:rPr>
                <w:spacing w:val="-39"/>
                <w:sz w:val="24"/>
              </w:rPr>
              <w:t xml:space="preserve">处 </w:t>
            </w:r>
            <w:r>
              <w:rPr>
                <w:sz w:val="24"/>
              </w:rPr>
              <w:t>15</w:t>
            </w:r>
            <w:r>
              <w:rPr>
                <w:spacing w:val="-30"/>
                <w:sz w:val="24"/>
              </w:rPr>
              <w:t xml:space="preserve"> 万元以上 </w:t>
            </w:r>
            <w:r>
              <w:rPr>
                <w:sz w:val="24"/>
              </w:rPr>
              <w:t>20</w:t>
            </w:r>
            <w:r>
              <w:rPr>
                <w:spacing w:val="-15"/>
                <w:sz w:val="24"/>
              </w:rPr>
              <w:t xml:space="preserve"> 万元以下罚款， 情节严重的，撤销其检验检测资</w:t>
            </w:r>
            <w:r>
              <w:rPr>
                <w:spacing w:val="-8"/>
                <w:sz w:val="24"/>
              </w:rPr>
              <w:t xml:space="preserve">格；对检验检测人员处 </w:t>
            </w:r>
            <w:r>
              <w:rPr>
                <w:sz w:val="24"/>
              </w:rPr>
              <w:t>3</w:t>
            </w:r>
            <w:r>
              <w:rPr>
                <w:spacing w:val="-12"/>
                <w:sz w:val="24"/>
              </w:rPr>
              <w:t xml:space="preserve"> 万元以</w:t>
            </w:r>
          </w:p>
          <w:p>
            <w:pPr>
              <w:pStyle w:val="7"/>
              <w:spacing w:before="1"/>
              <w:ind w:left="112" w:right="-44"/>
              <w:rPr>
                <w:sz w:val="24"/>
              </w:rPr>
            </w:pPr>
            <w:r>
              <w:rPr>
                <w:spacing w:val="-32"/>
                <w:sz w:val="24"/>
              </w:rPr>
              <w:t xml:space="preserve">上 </w:t>
            </w:r>
            <w:r>
              <w:rPr>
                <w:sz w:val="24"/>
              </w:rPr>
              <w:t>5</w:t>
            </w:r>
            <w:r>
              <w:rPr>
                <w:spacing w:val="-15"/>
                <w:sz w:val="24"/>
              </w:rPr>
              <w:t xml:space="preserve"> 万元以下罚款，情节严重的，</w:t>
            </w:r>
          </w:p>
          <w:p>
            <w:pPr>
              <w:pStyle w:val="7"/>
              <w:spacing w:before="53" w:line="292" w:lineRule="exact"/>
              <w:ind w:left="112"/>
              <w:rPr>
                <w:sz w:val="24"/>
              </w:rPr>
            </w:pPr>
            <w:r>
              <w:rPr>
                <w:sz w:val="24"/>
              </w:rPr>
              <w:t>撤销其检验检测资格。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1" w:type="dxa"/>
          </w:tcPr>
          <w:p>
            <w:pPr>
              <w:pStyle w:val="7"/>
              <w:spacing w:before="81" w:line="299" w:lineRule="exact"/>
              <w:ind w:left="143"/>
              <w:rPr>
                <w:sz w:val="24"/>
              </w:rPr>
            </w:pPr>
            <w:r>
              <w:rPr>
                <w:sz w:val="24"/>
              </w:rPr>
              <w:t>181</w:t>
            </w:r>
          </w:p>
        </w:tc>
        <w:tc>
          <w:tcPr>
            <w:tcW w:w="1519" w:type="dxa"/>
          </w:tcPr>
          <w:p>
            <w:pPr>
              <w:pStyle w:val="7"/>
              <w:spacing w:before="81" w:line="299" w:lineRule="exact"/>
              <w:ind w:left="109"/>
              <w:rPr>
                <w:sz w:val="24"/>
              </w:rPr>
            </w:pPr>
            <w:r>
              <w:rPr>
                <w:sz w:val="24"/>
              </w:rPr>
              <w:t>《特种设备</w:t>
            </w:r>
          </w:p>
        </w:tc>
        <w:tc>
          <w:tcPr>
            <w:tcW w:w="4605" w:type="dxa"/>
          </w:tcPr>
          <w:p>
            <w:pPr>
              <w:pStyle w:val="7"/>
              <w:spacing w:before="79" w:line="301" w:lineRule="exact"/>
              <w:ind w:left="107"/>
              <w:rPr>
                <w:sz w:val="24"/>
              </w:rPr>
            </w:pPr>
            <w:r>
              <w:rPr>
                <w:sz w:val="24"/>
              </w:rPr>
              <w:t>第九十四条 特种设备检验检测机构或者检</w:t>
            </w:r>
          </w:p>
        </w:tc>
        <w:tc>
          <w:tcPr>
            <w:tcW w:w="693" w:type="dxa"/>
          </w:tcPr>
          <w:p>
            <w:pPr>
              <w:pStyle w:val="7"/>
              <w:spacing w:before="79" w:line="301" w:lineRule="exact"/>
              <w:ind w:right="92"/>
              <w:jc w:val="right"/>
              <w:rPr>
                <w:sz w:val="24"/>
              </w:rPr>
            </w:pPr>
            <w:r>
              <w:rPr>
                <w:sz w:val="24"/>
              </w:rPr>
              <w:t>较轻</w:t>
            </w:r>
          </w:p>
        </w:tc>
        <w:tc>
          <w:tcPr>
            <w:tcW w:w="3599" w:type="dxa"/>
          </w:tcPr>
          <w:p>
            <w:pPr>
              <w:pStyle w:val="7"/>
              <w:spacing w:before="69"/>
              <w:ind w:left="111"/>
              <w:rPr>
                <w:sz w:val="24"/>
              </w:rPr>
            </w:pPr>
            <w:r>
              <w:rPr>
                <w:sz w:val="24"/>
              </w:rPr>
              <w:t>推荐或者监制、监销特种设备一</w:t>
            </w:r>
          </w:p>
        </w:tc>
        <w:tc>
          <w:tcPr>
            <w:tcW w:w="3580" w:type="dxa"/>
          </w:tcPr>
          <w:p>
            <w:pPr>
              <w:pStyle w:val="7"/>
              <w:spacing w:before="69"/>
              <w:ind w:left="112"/>
              <w:rPr>
                <w:sz w:val="24"/>
              </w:rPr>
            </w:pPr>
            <w:r>
              <w:rPr>
                <w:sz w:val="24"/>
              </w:rPr>
              <w:t>撤销特种设备检验检测机构和检</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641" w:type="dxa"/>
            <w:vMerge w:val="restart"/>
          </w:tcPr>
          <w:p>
            <w:pPr>
              <w:pStyle w:val="7"/>
              <w:rPr>
                <w:rFonts w:ascii="Times New Roman"/>
                <w:sz w:val="24"/>
              </w:rPr>
            </w:pPr>
          </w:p>
        </w:tc>
        <w:tc>
          <w:tcPr>
            <w:tcW w:w="1519" w:type="dxa"/>
            <w:vMerge w:val="restart"/>
          </w:tcPr>
          <w:p>
            <w:pPr>
              <w:pStyle w:val="7"/>
              <w:spacing w:before="83" w:line="312" w:lineRule="auto"/>
              <w:ind w:left="109" w:right="88"/>
              <w:rPr>
                <w:sz w:val="24"/>
              </w:rPr>
            </w:pPr>
            <w:r>
              <w:rPr>
                <w:sz w:val="24"/>
              </w:rPr>
              <w:t>安全监察条例》</w:t>
            </w:r>
          </w:p>
        </w:tc>
        <w:tc>
          <w:tcPr>
            <w:tcW w:w="4605" w:type="dxa"/>
            <w:vMerge w:val="restart"/>
          </w:tcPr>
          <w:p>
            <w:pPr>
              <w:pStyle w:val="7"/>
              <w:spacing w:before="81" w:line="312" w:lineRule="auto"/>
              <w:ind w:left="107" w:right="-15"/>
              <w:rPr>
                <w:sz w:val="24"/>
              </w:rPr>
            </w:pPr>
            <w:r>
              <w:rPr>
                <w:spacing w:val="-11"/>
                <w:sz w:val="24"/>
              </w:rPr>
              <w:t>验检测人员从事特种设备的生产、销售，或</w:t>
            </w:r>
            <w:r>
              <w:rPr>
                <w:spacing w:val="1"/>
                <w:sz w:val="24"/>
              </w:rPr>
              <w:t>者以其名义推荐或者监制、监销特种设备</w:t>
            </w:r>
            <w:r>
              <w:rPr>
                <w:spacing w:val="-14"/>
                <w:sz w:val="24"/>
              </w:rPr>
              <w:t>的，由特种设备安全监督管理部门撤销特种</w:t>
            </w:r>
            <w:r>
              <w:rPr>
                <w:spacing w:val="-5"/>
                <w:sz w:val="24"/>
              </w:rPr>
              <w:t xml:space="preserve">设备检验检测机构和检验检测人员的资格， </w:t>
            </w:r>
            <w:r>
              <w:rPr>
                <w:spacing w:val="-32"/>
                <w:sz w:val="24"/>
              </w:rPr>
              <w:t xml:space="preserve">处 </w:t>
            </w:r>
            <w:r>
              <w:rPr>
                <w:sz w:val="24"/>
              </w:rPr>
              <w:t>5</w:t>
            </w:r>
            <w:r>
              <w:rPr>
                <w:spacing w:val="-23"/>
                <w:sz w:val="24"/>
              </w:rPr>
              <w:t xml:space="preserve"> 万元以上 </w:t>
            </w:r>
            <w:r>
              <w:rPr>
                <w:sz w:val="24"/>
              </w:rPr>
              <w:t>20</w:t>
            </w:r>
            <w:r>
              <w:rPr>
                <w:spacing w:val="-12"/>
                <w:sz w:val="24"/>
              </w:rPr>
              <w:t xml:space="preserve"> 万元以下罚款；有违法所</w:t>
            </w:r>
            <w:r>
              <w:rPr>
                <w:spacing w:val="-5"/>
                <w:sz w:val="24"/>
              </w:rPr>
              <w:t>得的，没收违法所得。</w:t>
            </w:r>
          </w:p>
        </w:tc>
        <w:tc>
          <w:tcPr>
            <w:tcW w:w="693" w:type="dxa"/>
          </w:tcPr>
          <w:p>
            <w:pPr>
              <w:pStyle w:val="7"/>
              <w:rPr>
                <w:rFonts w:ascii="Times New Roman"/>
                <w:sz w:val="24"/>
              </w:rPr>
            </w:pPr>
          </w:p>
        </w:tc>
        <w:tc>
          <w:tcPr>
            <w:tcW w:w="3599" w:type="dxa"/>
          </w:tcPr>
          <w:p>
            <w:pPr>
              <w:pStyle w:val="7"/>
              <w:spacing w:before="50"/>
              <w:ind w:left="111"/>
              <w:rPr>
                <w:sz w:val="24"/>
              </w:rPr>
            </w:pPr>
            <w:r>
              <w:rPr>
                <w:sz w:val="24"/>
              </w:rPr>
              <w:t>种的。</w:t>
            </w:r>
          </w:p>
        </w:tc>
        <w:tc>
          <w:tcPr>
            <w:tcW w:w="3580" w:type="dxa"/>
          </w:tcPr>
          <w:p>
            <w:pPr>
              <w:pStyle w:val="7"/>
              <w:spacing w:before="50"/>
              <w:ind w:left="112"/>
              <w:rPr>
                <w:sz w:val="24"/>
              </w:rPr>
            </w:pPr>
            <w:r>
              <w:rPr>
                <w:spacing w:val="-11"/>
                <w:sz w:val="24"/>
              </w:rPr>
              <w:t xml:space="preserve">验检测人员的资格，处 </w:t>
            </w:r>
            <w:r>
              <w:rPr>
                <w:sz w:val="24"/>
              </w:rPr>
              <w:t>5</w:t>
            </w:r>
            <w:r>
              <w:rPr>
                <w:spacing w:val="-4"/>
                <w:sz w:val="24"/>
              </w:rPr>
              <w:t xml:space="preserve"> 万元以</w:t>
            </w:r>
          </w:p>
          <w:p>
            <w:pPr>
              <w:pStyle w:val="7"/>
              <w:spacing w:line="360" w:lineRule="atLeast"/>
              <w:ind w:left="112" w:right="85"/>
              <w:rPr>
                <w:sz w:val="24"/>
              </w:rPr>
            </w:pPr>
            <w:r>
              <w:rPr>
                <w:spacing w:val="-32"/>
                <w:sz w:val="24"/>
              </w:rPr>
              <w:t xml:space="preserve">上 </w:t>
            </w:r>
            <w:r>
              <w:rPr>
                <w:sz w:val="24"/>
              </w:rPr>
              <w:t>10</w:t>
            </w:r>
            <w:r>
              <w:rPr>
                <w:spacing w:val="-16"/>
                <w:sz w:val="24"/>
              </w:rPr>
              <w:t xml:space="preserve"> 万元以下罚款；有违法所得</w:t>
            </w:r>
            <w:r>
              <w:rPr>
                <w:spacing w:val="-5"/>
                <w:sz w:val="24"/>
              </w:rPr>
              <w:t>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10"/>
              <w:rPr>
                <w:rFonts w:ascii="Times New Roman"/>
                <w:sz w:val="27"/>
              </w:rPr>
            </w:pPr>
          </w:p>
          <w:p>
            <w:pPr>
              <w:pStyle w:val="7"/>
              <w:spacing w:before="1"/>
              <w:ind w:right="92"/>
              <w:jc w:val="right"/>
              <w:rPr>
                <w:sz w:val="24"/>
              </w:rPr>
            </w:pPr>
            <w:r>
              <w:rPr>
                <w:sz w:val="24"/>
              </w:rPr>
              <w:t>一般</w:t>
            </w:r>
          </w:p>
        </w:tc>
        <w:tc>
          <w:tcPr>
            <w:tcW w:w="3599" w:type="dxa"/>
          </w:tcPr>
          <w:p>
            <w:pPr>
              <w:pStyle w:val="7"/>
              <w:spacing w:before="5"/>
              <w:rPr>
                <w:rFonts w:ascii="Times New Roman"/>
                <w:sz w:val="35"/>
              </w:rPr>
            </w:pPr>
          </w:p>
          <w:p>
            <w:pPr>
              <w:pStyle w:val="7"/>
              <w:spacing w:line="280" w:lineRule="auto"/>
              <w:ind w:left="111" w:right="86"/>
              <w:rPr>
                <w:sz w:val="24"/>
              </w:rPr>
            </w:pPr>
            <w:r>
              <w:rPr>
                <w:sz w:val="24"/>
              </w:rPr>
              <w:t>推荐或者监制、监销特种设备二种的。</w:t>
            </w:r>
          </w:p>
        </w:tc>
        <w:tc>
          <w:tcPr>
            <w:tcW w:w="3580" w:type="dxa"/>
          </w:tcPr>
          <w:p>
            <w:pPr>
              <w:pStyle w:val="7"/>
              <w:spacing w:before="47" w:line="280" w:lineRule="auto"/>
              <w:ind w:left="112" w:right="85"/>
              <w:rPr>
                <w:sz w:val="24"/>
              </w:rPr>
            </w:pPr>
            <w:r>
              <w:rPr>
                <w:sz w:val="24"/>
              </w:rPr>
              <w:t>撤销特种设备检验检测机构和检</w:t>
            </w:r>
            <w:r>
              <w:rPr>
                <w:spacing w:val="-16"/>
                <w:sz w:val="24"/>
              </w:rPr>
              <w:t xml:space="preserve">验检测人员的资格，处 </w:t>
            </w:r>
            <w:r>
              <w:rPr>
                <w:sz w:val="24"/>
              </w:rPr>
              <w:t>10</w:t>
            </w:r>
            <w:r>
              <w:rPr>
                <w:spacing w:val="-22"/>
                <w:sz w:val="24"/>
              </w:rPr>
              <w:t xml:space="preserve"> 万元以</w:t>
            </w:r>
          </w:p>
          <w:p>
            <w:pPr>
              <w:pStyle w:val="7"/>
              <w:spacing w:before="1"/>
              <w:ind w:left="112"/>
              <w:rPr>
                <w:sz w:val="24"/>
              </w:rPr>
            </w:pPr>
            <w:r>
              <w:rPr>
                <w:spacing w:val="-32"/>
                <w:sz w:val="24"/>
              </w:rPr>
              <w:t xml:space="preserve">上 </w:t>
            </w:r>
            <w:r>
              <w:rPr>
                <w:sz w:val="24"/>
              </w:rPr>
              <w:t>15</w:t>
            </w:r>
            <w:r>
              <w:rPr>
                <w:spacing w:val="-15"/>
                <w:sz w:val="24"/>
              </w:rPr>
              <w:t xml:space="preserve"> 万元以下罚款；有违法所得</w:t>
            </w:r>
          </w:p>
          <w:p>
            <w:pPr>
              <w:pStyle w:val="7"/>
              <w:spacing w:before="52" w:line="292" w:lineRule="exact"/>
              <w:ind w:left="112"/>
              <w:rPr>
                <w:sz w:val="24"/>
              </w:rPr>
            </w:pPr>
            <w:r>
              <w:rPr>
                <w:sz w:val="24"/>
              </w:rPr>
              <w:t>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1"/>
              <w:rPr>
                <w:rFonts w:ascii="Times New Roman"/>
                <w:sz w:val="28"/>
              </w:rPr>
            </w:pPr>
          </w:p>
          <w:p>
            <w:pPr>
              <w:pStyle w:val="7"/>
              <w:spacing w:before="1"/>
              <w:ind w:right="92"/>
              <w:jc w:val="right"/>
              <w:rPr>
                <w:sz w:val="24"/>
              </w:rPr>
            </w:pPr>
            <w:r>
              <w:rPr>
                <w:sz w:val="24"/>
              </w:rPr>
              <w:t>较重</w:t>
            </w:r>
          </w:p>
        </w:tc>
        <w:tc>
          <w:tcPr>
            <w:tcW w:w="3599" w:type="dxa"/>
          </w:tcPr>
          <w:p>
            <w:pPr>
              <w:pStyle w:val="7"/>
              <w:spacing w:before="9"/>
              <w:rPr>
                <w:rFonts w:ascii="Times New Roman"/>
                <w:sz w:val="19"/>
              </w:rPr>
            </w:pPr>
          </w:p>
          <w:p>
            <w:pPr>
              <w:pStyle w:val="7"/>
              <w:spacing w:line="280" w:lineRule="auto"/>
              <w:ind w:left="111" w:right="86"/>
              <w:jc w:val="both"/>
              <w:rPr>
                <w:sz w:val="24"/>
              </w:rPr>
            </w:pPr>
            <w:r>
              <w:rPr>
                <w:sz w:val="24"/>
              </w:rPr>
              <w:t>推荐或者监制、监销特种设备三种以上或者从事特种设备生产、销售的。</w:t>
            </w:r>
          </w:p>
        </w:tc>
        <w:tc>
          <w:tcPr>
            <w:tcW w:w="3580" w:type="dxa"/>
          </w:tcPr>
          <w:p>
            <w:pPr>
              <w:pStyle w:val="7"/>
              <w:spacing w:before="47" w:line="280" w:lineRule="auto"/>
              <w:ind w:left="112" w:right="85"/>
              <w:rPr>
                <w:sz w:val="24"/>
              </w:rPr>
            </w:pPr>
            <w:r>
              <w:rPr>
                <w:sz w:val="24"/>
              </w:rPr>
              <w:t>撤销特种设备检验检测机构和检</w:t>
            </w:r>
            <w:r>
              <w:rPr>
                <w:spacing w:val="-16"/>
                <w:sz w:val="24"/>
              </w:rPr>
              <w:t xml:space="preserve">验检测人员的资格，处 </w:t>
            </w:r>
            <w:r>
              <w:rPr>
                <w:sz w:val="24"/>
              </w:rPr>
              <w:t>15</w:t>
            </w:r>
            <w:r>
              <w:rPr>
                <w:spacing w:val="-22"/>
                <w:sz w:val="24"/>
              </w:rPr>
              <w:t xml:space="preserve"> 万元以</w:t>
            </w:r>
          </w:p>
          <w:p>
            <w:pPr>
              <w:pStyle w:val="7"/>
              <w:spacing w:before="1"/>
              <w:ind w:left="112"/>
              <w:rPr>
                <w:sz w:val="24"/>
              </w:rPr>
            </w:pPr>
            <w:r>
              <w:rPr>
                <w:spacing w:val="-32"/>
                <w:sz w:val="24"/>
              </w:rPr>
              <w:t xml:space="preserve">上 </w:t>
            </w:r>
            <w:r>
              <w:rPr>
                <w:sz w:val="24"/>
              </w:rPr>
              <w:t>20</w:t>
            </w:r>
            <w:r>
              <w:rPr>
                <w:spacing w:val="-15"/>
                <w:sz w:val="24"/>
              </w:rPr>
              <w:t xml:space="preserve"> 万元以下罚款；有违法所得</w:t>
            </w:r>
          </w:p>
          <w:p>
            <w:pPr>
              <w:pStyle w:val="7"/>
              <w:spacing w:before="52" w:line="292" w:lineRule="exact"/>
              <w:ind w:left="112"/>
              <w:rPr>
                <w:sz w:val="24"/>
              </w:rPr>
            </w:pPr>
            <w:r>
              <w:rPr>
                <w:sz w:val="24"/>
              </w:rPr>
              <w:t>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2"/>
              </w:rPr>
            </w:pPr>
          </w:p>
          <w:p>
            <w:pPr>
              <w:pStyle w:val="7"/>
              <w:ind w:left="143"/>
              <w:rPr>
                <w:sz w:val="24"/>
              </w:rPr>
            </w:pPr>
            <w:r>
              <w:rPr>
                <w:sz w:val="24"/>
              </w:rPr>
              <w:t>182</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2"/>
              </w:rPr>
            </w:pPr>
          </w:p>
          <w:p>
            <w:pPr>
              <w:pStyle w:val="7"/>
              <w:spacing w:line="312" w:lineRule="auto"/>
              <w:ind w:left="109" w:right="88"/>
              <w:jc w:val="both"/>
              <w:rPr>
                <w:sz w:val="24"/>
              </w:rPr>
            </w:pPr>
            <w:r>
              <w:rPr>
                <w:sz w:val="24"/>
              </w:rPr>
              <w:t>《特种设备安全监察条例》</w:t>
            </w:r>
          </w:p>
        </w:tc>
        <w:tc>
          <w:tcPr>
            <w:tcW w:w="4605" w:type="dxa"/>
            <w:vMerge w:val="restart"/>
          </w:tcPr>
          <w:p>
            <w:pPr>
              <w:pStyle w:val="7"/>
              <w:spacing w:before="79" w:line="312" w:lineRule="auto"/>
              <w:ind w:left="107" w:right="-15"/>
              <w:rPr>
                <w:sz w:val="24"/>
              </w:rPr>
            </w:pPr>
            <w:r>
              <w:rPr>
                <w:spacing w:val="-4"/>
                <w:sz w:val="24"/>
              </w:rPr>
              <w:t>第九十八条第一款 特种设备的生产、使用</w:t>
            </w:r>
            <w:r>
              <w:rPr>
                <w:spacing w:val="-14"/>
                <w:sz w:val="24"/>
              </w:rPr>
              <w:t>单位或者检验检测机构，拒不接受特种设备</w:t>
            </w:r>
            <w:r>
              <w:rPr>
                <w:spacing w:val="-5"/>
                <w:sz w:val="24"/>
              </w:rPr>
              <w:t xml:space="preserve">安全监督管理部门依法实施的安全监察的， </w:t>
            </w:r>
            <w:r>
              <w:rPr>
                <w:spacing w:val="1"/>
                <w:sz w:val="24"/>
              </w:rPr>
              <w:t>由特种设备安全监督管理部门责令限期改</w:t>
            </w:r>
            <w:r>
              <w:rPr>
                <w:spacing w:val="-13"/>
                <w:sz w:val="24"/>
              </w:rPr>
              <w:t xml:space="preserve">正；逾期未改的，责令停产停业整顿，处 </w:t>
            </w:r>
            <w:r>
              <w:rPr>
                <w:sz w:val="24"/>
              </w:rPr>
              <w:t>2</w:t>
            </w:r>
          </w:p>
          <w:p>
            <w:pPr>
              <w:pStyle w:val="7"/>
              <w:spacing w:line="312" w:lineRule="auto"/>
              <w:ind w:left="107" w:right="88"/>
              <w:rPr>
                <w:sz w:val="24"/>
              </w:rPr>
            </w:pPr>
            <w:r>
              <w:rPr>
                <w:spacing w:val="-14"/>
                <w:sz w:val="24"/>
              </w:rPr>
              <w:t xml:space="preserve">万元以上 </w:t>
            </w:r>
            <w:r>
              <w:rPr>
                <w:sz w:val="24"/>
              </w:rPr>
              <w:t>10</w:t>
            </w:r>
            <w:r>
              <w:rPr>
                <w:spacing w:val="-13"/>
                <w:sz w:val="24"/>
              </w:rPr>
              <w:t xml:space="preserve"> 万元以下罚款；触犯刑律的， </w:t>
            </w:r>
            <w:r>
              <w:rPr>
                <w:spacing w:val="1"/>
                <w:sz w:val="24"/>
              </w:rPr>
              <w:t>依照刑法关于妨害公务罪或者其他罪的规</w:t>
            </w:r>
          </w:p>
          <w:p>
            <w:pPr>
              <w:pStyle w:val="7"/>
              <w:spacing w:before="2" w:line="299" w:lineRule="exact"/>
              <w:ind w:left="107"/>
              <w:rPr>
                <w:sz w:val="24"/>
              </w:rPr>
            </w:pPr>
            <w:r>
              <w:rPr>
                <w:sz w:val="24"/>
              </w:rPr>
              <w:t>定，依法追究刑事责任。</w:t>
            </w:r>
          </w:p>
        </w:tc>
        <w:tc>
          <w:tcPr>
            <w:tcW w:w="693" w:type="dxa"/>
          </w:tcPr>
          <w:p>
            <w:pPr>
              <w:pStyle w:val="7"/>
              <w:spacing w:before="5"/>
              <w:rPr>
                <w:rFonts w:ascii="Times New Roman"/>
                <w:sz w:val="26"/>
              </w:rPr>
            </w:pPr>
          </w:p>
          <w:p>
            <w:pPr>
              <w:pStyle w:val="7"/>
              <w:ind w:right="92"/>
              <w:jc w:val="right"/>
              <w:rPr>
                <w:sz w:val="24"/>
              </w:rPr>
            </w:pPr>
            <w:r>
              <w:rPr>
                <w:sz w:val="24"/>
              </w:rPr>
              <w:t>较轻</w:t>
            </w:r>
          </w:p>
        </w:tc>
        <w:tc>
          <w:tcPr>
            <w:tcW w:w="3599" w:type="dxa"/>
          </w:tcPr>
          <w:p>
            <w:pPr>
              <w:pStyle w:val="7"/>
              <w:spacing w:before="5"/>
              <w:rPr>
                <w:rFonts w:ascii="Times New Roman"/>
                <w:sz w:val="26"/>
              </w:rPr>
            </w:pPr>
          </w:p>
          <w:p>
            <w:pPr>
              <w:pStyle w:val="7"/>
              <w:ind w:left="111"/>
              <w:rPr>
                <w:sz w:val="24"/>
              </w:rPr>
            </w:pPr>
            <w:r>
              <w:rPr>
                <w:sz w:val="24"/>
              </w:rPr>
              <w:t>初次违法的。</w:t>
            </w:r>
          </w:p>
        </w:tc>
        <w:tc>
          <w:tcPr>
            <w:tcW w:w="3580" w:type="dxa"/>
          </w:tcPr>
          <w:p>
            <w:pPr>
              <w:pStyle w:val="7"/>
              <w:spacing w:before="13" w:line="400" w:lineRule="atLeast"/>
              <w:ind w:left="112" w:right="-44"/>
              <w:rPr>
                <w:sz w:val="24"/>
              </w:rPr>
            </w:pPr>
            <w:r>
              <w:rPr>
                <w:spacing w:val="-11"/>
                <w:sz w:val="24"/>
              </w:rPr>
              <w:t xml:space="preserve">逾期未改的，责令停产停业整顿， </w:t>
            </w:r>
            <w:r>
              <w:rPr>
                <w:spacing w:val="-37"/>
                <w:sz w:val="24"/>
              </w:rPr>
              <w:t xml:space="preserve">处 </w:t>
            </w:r>
            <w:r>
              <w:rPr>
                <w:sz w:val="24"/>
              </w:rPr>
              <w:t>2</w:t>
            </w:r>
            <w:r>
              <w:rPr>
                <w:spacing w:val="-24"/>
                <w:sz w:val="24"/>
              </w:rPr>
              <w:t xml:space="preserve"> 万元以上 </w:t>
            </w:r>
            <w:r>
              <w:rPr>
                <w:sz w:val="24"/>
              </w:rPr>
              <w:t>5</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spacing w:before="5"/>
              <w:rPr>
                <w:rFonts w:ascii="Times New Roman"/>
                <w:sz w:val="26"/>
              </w:rPr>
            </w:pPr>
          </w:p>
          <w:p>
            <w:pPr>
              <w:pStyle w:val="7"/>
              <w:ind w:right="92"/>
              <w:jc w:val="right"/>
              <w:rPr>
                <w:sz w:val="24"/>
              </w:rPr>
            </w:pPr>
            <w:r>
              <w:rPr>
                <w:sz w:val="24"/>
              </w:rPr>
              <w:t>一般</w:t>
            </w:r>
          </w:p>
        </w:tc>
        <w:tc>
          <w:tcPr>
            <w:tcW w:w="3599" w:type="dxa"/>
          </w:tcPr>
          <w:p>
            <w:pPr>
              <w:pStyle w:val="7"/>
              <w:spacing w:before="5"/>
              <w:rPr>
                <w:rFonts w:ascii="Times New Roman"/>
                <w:sz w:val="26"/>
              </w:rPr>
            </w:pPr>
          </w:p>
          <w:p>
            <w:pPr>
              <w:pStyle w:val="7"/>
              <w:ind w:left="111"/>
              <w:rPr>
                <w:sz w:val="24"/>
              </w:rPr>
            </w:pPr>
            <w:r>
              <w:rPr>
                <w:sz w:val="24"/>
              </w:rPr>
              <w:t>再次违法的。</w:t>
            </w:r>
          </w:p>
        </w:tc>
        <w:tc>
          <w:tcPr>
            <w:tcW w:w="3580" w:type="dxa"/>
          </w:tcPr>
          <w:p>
            <w:pPr>
              <w:pStyle w:val="7"/>
              <w:spacing w:before="13" w:line="400" w:lineRule="atLeast"/>
              <w:ind w:left="112" w:right="-44"/>
              <w:rPr>
                <w:sz w:val="24"/>
              </w:rPr>
            </w:pPr>
            <w:r>
              <w:rPr>
                <w:spacing w:val="-11"/>
                <w:sz w:val="24"/>
              </w:rPr>
              <w:t xml:space="preserve">逾期未改的，责令停产停业整顿， </w:t>
            </w:r>
            <w:r>
              <w:rPr>
                <w:spacing w:val="-37"/>
                <w:sz w:val="24"/>
              </w:rPr>
              <w:t xml:space="preserve">处 </w:t>
            </w:r>
            <w:r>
              <w:rPr>
                <w:sz w:val="24"/>
              </w:rPr>
              <w:t>5</w:t>
            </w:r>
            <w:r>
              <w:rPr>
                <w:spacing w:val="-24"/>
                <w:sz w:val="24"/>
              </w:rPr>
              <w:t xml:space="preserve"> 万元以上 </w:t>
            </w:r>
            <w:r>
              <w:rPr>
                <w:sz w:val="24"/>
              </w:rPr>
              <w:t>8</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9"/>
              <w:rPr>
                <w:rFonts w:ascii="Times New Roman"/>
                <w:sz w:val="29"/>
              </w:rPr>
            </w:pPr>
          </w:p>
          <w:p>
            <w:pPr>
              <w:pStyle w:val="7"/>
              <w:ind w:right="92"/>
              <w:jc w:val="right"/>
              <w:rPr>
                <w:sz w:val="24"/>
              </w:rPr>
            </w:pPr>
            <w:r>
              <w:rPr>
                <w:sz w:val="24"/>
              </w:rPr>
              <w:t>较重</w:t>
            </w:r>
          </w:p>
        </w:tc>
        <w:tc>
          <w:tcPr>
            <w:tcW w:w="3599" w:type="dxa"/>
          </w:tcPr>
          <w:p>
            <w:pPr>
              <w:pStyle w:val="7"/>
              <w:rPr>
                <w:rFonts w:ascii="Times New Roman"/>
                <w:sz w:val="24"/>
              </w:rPr>
            </w:pPr>
          </w:p>
          <w:p>
            <w:pPr>
              <w:pStyle w:val="7"/>
              <w:spacing w:before="9"/>
              <w:rPr>
                <w:rFonts w:ascii="Times New Roman"/>
                <w:sz w:val="29"/>
              </w:rPr>
            </w:pPr>
          </w:p>
          <w:p>
            <w:pPr>
              <w:pStyle w:val="7"/>
              <w:ind w:left="111"/>
              <w:rPr>
                <w:sz w:val="24"/>
              </w:rPr>
            </w:pPr>
            <w:r>
              <w:rPr>
                <w:sz w:val="24"/>
              </w:rPr>
              <w:t>屡教不改或造成后果的。</w:t>
            </w:r>
          </w:p>
        </w:tc>
        <w:tc>
          <w:tcPr>
            <w:tcW w:w="3580" w:type="dxa"/>
          </w:tcPr>
          <w:p>
            <w:pPr>
              <w:pStyle w:val="7"/>
              <w:rPr>
                <w:rFonts w:ascii="Times New Roman"/>
                <w:sz w:val="24"/>
              </w:rPr>
            </w:pPr>
          </w:p>
          <w:p>
            <w:pPr>
              <w:pStyle w:val="7"/>
              <w:spacing w:before="141" w:line="312" w:lineRule="auto"/>
              <w:ind w:left="112" w:right="-44"/>
              <w:rPr>
                <w:sz w:val="24"/>
              </w:rPr>
            </w:pPr>
            <w:r>
              <w:rPr>
                <w:spacing w:val="-11"/>
                <w:sz w:val="24"/>
              </w:rPr>
              <w:t xml:space="preserve">逾期未改的，责令停产停业整顿， </w:t>
            </w:r>
            <w:r>
              <w:rPr>
                <w:spacing w:val="-38"/>
                <w:sz w:val="24"/>
              </w:rPr>
              <w:t xml:space="preserve">处 </w:t>
            </w:r>
            <w:r>
              <w:rPr>
                <w:sz w:val="24"/>
              </w:rPr>
              <w:t>8</w:t>
            </w:r>
            <w:r>
              <w:rPr>
                <w:spacing w:val="-24"/>
                <w:sz w:val="24"/>
              </w:rPr>
              <w:t xml:space="preserve"> 万元以上 </w:t>
            </w:r>
            <w:r>
              <w:rPr>
                <w:sz w:val="24"/>
              </w:rPr>
              <w:t>10</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41" w:type="dxa"/>
          </w:tcPr>
          <w:p>
            <w:pPr>
              <w:pStyle w:val="7"/>
              <w:spacing w:before="8"/>
              <w:rPr>
                <w:rFonts w:ascii="Times New Roman"/>
                <w:sz w:val="26"/>
              </w:rPr>
            </w:pPr>
          </w:p>
          <w:p>
            <w:pPr>
              <w:pStyle w:val="7"/>
              <w:ind w:left="143"/>
              <w:rPr>
                <w:sz w:val="24"/>
              </w:rPr>
            </w:pPr>
            <w:r>
              <w:rPr>
                <w:sz w:val="24"/>
              </w:rPr>
              <w:t>183</w:t>
            </w:r>
          </w:p>
        </w:tc>
        <w:tc>
          <w:tcPr>
            <w:tcW w:w="1519" w:type="dxa"/>
          </w:tcPr>
          <w:p>
            <w:pPr>
              <w:pStyle w:val="7"/>
              <w:spacing w:before="15" w:line="400" w:lineRule="atLeast"/>
              <w:ind w:left="109" w:right="88"/>
              <w:rPr>
                <w:sz w:val="24"/>
              </w:rPr>
            </w:pPr>
            <w:r>
              <w:rPr>
                <w:sz w:val="24"/>
              </w:rPr>
              <w:t>《特种设备安全监察条</w:t>
            </w:r>
          </w:p>
        </w:tc>
        <w:tc>
          <w:tcPr>
            <w:tcW w:w="4605" w:type="dxa"/>
          </w:tcPr>
          <w:p>
            <w:pPr>
              <w:pStyle w:val="7"/>
              <w:tabs>
                <w:tab w:val="left" w:pos="2231"/>
              </w:tabs>
              <w:spacing w:before="13" w:line="400" w:lineRule="atLeast"/>
              <w:ind w:left="107" w:right="88"/>
              <w:rPr>
                <w:sz w:val="24"/>
              </w:rPr>
            </w:pPr>
            <w:r>
              <w:rPr>
                <w:spacing w:val="-3"/>
                <w:sz w:val="24"/>
              </w:rPr>
              <w:t>第</w:t>
            </w:r>
            <w:r>
              <w:rPr>
                <w:spacing w:val="-5"/>
                <w:sz w:val="24"/>
              </w:rPr>
              <w:t>九十八</w:t>
            </w:r>
            <w:r>
              <w:rPr>
                <w:spacing w:val="-3"/>
                <w:sz w:val="24"/>
              </w:rPr>
              <w:t>条</w:t>
            </w:r>
            <w:r>
              <w:rPr>
                <w:spacing w:val="-5"/>
                <w:sz w:val="24"/>
              </w:rPr>
              <w:t>第二</w:t>
            </w:r>
            <w:r>
              <w:rPr>
                <w:sz w:val="24"/>
              </w:rPr>
              <w:t>款</w:t>
            </w:r>
            <w:r>
              <w:rPr>
                <w:sz w:val="24"/>
              </w:rPr>
              <w:tab/>
            </w:r>
            <w:r>
              <w:rPr>
                <w:spacing w:val="-5"/>
                <w:sz w:val="24"/>
              </w:rPr>
              <w:t>特</w:t>
            </w:r>
            <w:r>
              <w:rPr>
                <w:spacing w:val="-3"/>
                <w:sz w:val="24"/>
              </w:rPr>
              <w:t>种</w:t>
            </w:r>
            <w:r>
              <w:rPr>
                <w:spacing w:val="-5"/>
                <w:sz w:val="24"/>
              </w:rPr>
              <w:t>设备生</w:t>
            </w:r>
            <w:r>
              <w:rPr>
                <w:spacing w:val="-3"/>
                <w:sz w:val="24"/>
              </w:rPr>
              <w:t>产</w:t>
            </w:r>
            <w:r>
              <w:rPr>
                <w:spacing w:val="-97"/>
                <w:sz w:val="24"/>
              </w:rPr>
              <w:t>、</w:t>
            </w:r>
            <w:r>
              <w:rPr>
                <w:spacing w:val="-5"/>
                <w:sz w:val="24"/>
              </w:rPr>
              <w:t>使</w:t>
            </w:r>
            <w:r>
              <w:rPr>
                <w:spacing w:val="-3"/>
                <w:sz w:val="24"/>
              </w:rPr>
              <w:t>用</w:t>
            </w:r>
            <w:r>
              <w:rPr>
                <w:spacing w:val="-15"/>
                <w:sz w:val="24"/>
              </w:rPr>
              <w:t>单</w:t>
            </w:r>
            <w:r>
              <w:rPr>
                <w:spacing w:val="-3"/>
                <w:sz w:val="24"/>
              </w:rPr>
              <w:t>位</w:t>
            </w:r>
            <w:r>
              <w:rPr>
                <w:spacing w:val="-5"/>
                <w:sz w:val="24"/>
              </w:rPr>
              <w:t>擅自动用</w:t>
            </w:r>
            <w:r>
              <w:rPr>
                <w:spacing w:val="-27"/>
                <w:sz w:val="24"/>
              </w:rPr>
              <w:t>、</w:t>
            </w:r>
            <w:r>
              <w:rPr>
                <w:spacing w:val="-3"/>
                <w:sz w:val="24"/>
              </w:rPr>
              <w:t>调</w:t>
            </w:r>
            <w:r>
              <w:rPr>
                <w:spacing w:val="-5"/>
                <w:sz w:val="24"/>
              </w:rPr>
              <w:t>换</w:t>
            </w:r>
            <w:r>
              <w:rPr>
                <w:spacing w:val="-27"/>
                <w:sz w:val="24"/>
              </w:rPr>
              <w:t>、</w:t>
            </w:r>
            <w:r>
              <w:rPr>
                <w:spacing w:val="-5"/>
                <w:sz w:val="24"/>
              </w:rPr>
              <w:t>转移</w:t>
            </w:r>
            <w:r>
              <w:rPr>
                <w:spacing w:val="-27"/>
                <w:sz w:val="24"/>
              </w:rPr>
              <w:t>、</w:t>
            </w:r>
            <w:r>
              <w:rPr>
                <w:spacing w:val="-3"/>
                <w:sz w:val="24"/>
              </w:rPr>
              <w:t>损</w:t>
            </w:r>
            <w:r>
              <w:rPr>
                <w:spacing w:val="-5"/>
                <w:sz w:val="24"/>
              </w:rPr>
              <w:t>毁被查封</w:t>
            </w:r>
            <w:r>
              <w:rPr>
                <w:spacing w:val="-25"/>
                <w:sz w:val="24"/>
              </w:rPr>
              <w:t>、</w:t>
            </w:r>
            <w:r>
              <w:rPr>
                <w:spacing w:val="-13"/>
                <w:sz w:val="24"/>
              </w:rPr>
              <w:t>扣</w:t>
            </w:r>
          </w:p>
        </w:tc>
        <w:tc>
          <w:tcPr>
            <w:tcW w:w="693" w:type="dxa"/>
          </w:tcPr>
          <w:p>
            <w:pPr>
              <w:pStyle w:val="7"/>
              <w:spacing w:before="5"/>
              <w:rPr>
                <w:rFonts w:ascii="Times New Roman"/>
                <w:sz w:val="26"/>
              </w:rPr>
            </w:pPr>
          </w:p>
          <w:p>
            <w:pPr>
              <w:pStyle w:val="7"/>
              <w:ind w:right="92"/>
              <w:jc w:val="right"/>
              <w:rPr>
                <w:sz w:val="24"/>
              </w:rPr>
            </w:pPr>
            <w:r>
              <w:rPr>
                <w:sz w:val="24"/>
              </w:rPr>
              <w:t>较轻</w:t>
            </w:r>
          </w:p>
        </w:tc>
        <w:tc>
          <w:tcPr>
            <w:tcW w:w="3599" w:type="dxa"/>
          </w:tcPr>
          <w:p>
            <w:pPr>
              <w:pStyle w:val="7"/>
              <w:spacing w:before="5"/>
              <w:rPr>
                <w:rFonts w:ascii="Times New Roman"/>
                <w:sz w:val="26"/>
              </w:rPr>
            </w:pPr>
          </w:p>
          <w:p>
            <w:pPr>
              <w:pStyle w:val="7"/>
              <w:ind w:left="111"/>
              <w:rPr>
                <w:sz w:val="24"/>
              </w:rPr>
            </w:pPr>
            <w:r>
              <w:rPr>
                <w:sz w:val="24"/>
              </w:rPr>
              <w:t>主动将物品恢复原状的。</w:t>
            </w:r>
          </w:p>
        </w:tc>
        <w:tc>
          <w:tcPr>
            <w:tcW w:w="3580" w:type="dxa"/>
          </w:tcPr>
          <w:p>
            <w:pPr>
              <w:pStyle w:val="7"/>
              <w:spacing w:before="5"/>
              <w:rPr>
                <w:rFonts w:ascii="Times New Roman"/>
                <w:sz w:val="26"/>
              </w:rPr>
            </w:pPr>
          </w:p>
          <w:p>
            <w:pPr>
              <w:pStyle w:val="7"/>
              <w:ind w:left="112"/>
              <w:rPr>
                <w:sz w:val="24"/>
              </w:rPr>
            </w:pPr>
            <w:r>
              <w:rPr>
                <w:spacing w:val="-32"/>
                <w:sz w:val="24"/>
              </w:rPr>
              <w:t xml:space="preserve">处 </w:t>
            </w:r>
            <w:r>
              <w:rPr>
                <w:sz w:val="24"/>
              </w:rPr>
              <w:t>5</w:t>
            </w:r>
            <w:r>
              <w:rPr>
                <w:spacing w:val="-24"/>
                <w:sz w:val="24"/>
              </w:rPr>
              <w:t xml:space="preserve"> 万元以上 </w:t>
            </w:r>
            <w:r>
              <w:rPr>
                <w:sz w:val="24"/>
              </w:rPr>
              <w:t>10</w:t>
            </w:r>
            <w:r>
              <w:rPr>
                <w:spacing w:val="-13"/>
                <w:sz w:val="24"/>
              </w:rPr>
              <w:t xml:space="preserve">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41" w:type="dxa"/>
            <w:vMerge w:val="restart"/>
          </w:tcPr>
          <w:p>
            <w:pPr>
              <w:pStyle w:val="7"/>
              <w:rPr>
                <w:rFonts w:ascii="Times New Roman"/>
                <w:sz w:val="24"/>
              </w:rPr>
            </w:pPr>
          </w:p>
        </w:tc>
        <w:tc>
          <w:tcPr>
            <w:tcW w:w="1519" w:type="dxa"/>
            <w:vMerge w:val="restart"/>
          </w:tcPr>
          <w:p>
            <w:pPr>
              <w:pStyle w:val="7"/>
              <w:spacing w:before="83"/>
              <w:ind w:left="109"/>
              <w:rPr>
                <w:sz w:val="24"/>
              </w:rPr>
            </w:pPr>
            <w:r>
              <w:rPr>
                <w:sz w:val="24"/>
              </w:rPr>
              <w:t>例》</w:t>
            </w:r>
          </w:p>
        </w:tc>
        <w:tc>
          <w:tcPr>
            <w:tcW w:w="4605" w:type="dxa"/>
            <w:vMerge w:val="restart"/>
          </w:tcPr>
          <w:p>
            <w:pPr>
              <w:pStyle w:val="7"/>
              <w:spacing w:before="81" w:line="312" w:lineRule="auto"/>
              <w:ind w:left="107" w:right="88"/>
              <w:rPr>
                <w:sz w:val="24"/>
              </w:rPr>
            </w:pPr>
            <w:r>
              <w:rPr>
                <w:spacing w:val="-13"/>
                <w:sz w:val="24"/>
              </w:rPr>
              <w:t>押的特种设备或者主要部件的，由特种设备</w:t>
            </w:r>
            <w:r>
              <w:rPr>
                <w:spacing w:val="-17"/>
                <w:sz w:val="24"/>
              </w:rPr>
              <w:t xml:space="preserve">安全监督管理部门责令改正，处 </w:t>
            </w:r>
            <w:r>
              <w:rPr>
                <w:sz w:val="24"/>
              </w:rPr>
              <w:t>5</w:t>
            </w:r>
            <w:r>
              <w:rPr>
                <w:spacing w:val="-19"/>
                <w:sz w:val="24"/>
              </w:rPr>
              <w:t xml:space="preserve"> 万元以上</w:t>
            </w:r>
          </w:p>
          <w:p>
            <w:pPr>
              <w:pStyle w:val="7"/>
              <w:spacing w:line="312" w:lineRule="auto"/>
              <w:ind w:left="107" w:right="28"/>
              <w:rPr>
                <w:sz w:val="24"/>
              </w:rPr>
            </w:pPr>
            <w:r>
              <w:rPr>
                <w:sz w:val="24"/>
              </w:rPr>
              <w:t>20 万元以下罚款；情节严重的，撤销其相应资格。</w:t>
            </w:r>
          </w:p>
        </w:tc>
        <w:tc>
          <w:tcPr>
            <w:tcW w:w="693" w:type="dxa"/>
          </w:tcPr>
          <w:p>
            <w:pPr>
              <w:pStyle w:val="7"/>
              <w:spacing w:before="5"/>
              <w:rPr>
                <w:rFonts w:ascii="Times New Roman"/>
                <w:sz w:val="26"/>
              </w:rPr>
            </w:pPr>
          </w:p>
          <w:p>
            <w:pPr>
              <w:pStyle w:val="7"/>
              <w:ind w:right="92"/>
              <w:jc w:val="right"/>
              <w:rPr>
                <w:sz w:val="24"/>
              </w:rPr>
            </w:pPr>
            <w:r>
              <w:rPr>
                <w:sz w:val="24"/>
              </w:rPr>
              <w:t>一般</w:t>
            </w:r>
          </w:p>
        </w:tc>
        <w:tc>
          <w:tcPr>
            <w:tcW w:w="3599" w:type="dxa"/>
          </w:tcPr>
          <w:p>
            <w:pPr>
              <w:pStyle w:val="7"/>
              <w:spacing w:before="5"/>
              <w:rPr>
                <w:rFonts w:ascii="Times New Roman"/>
                <w:sz w:val="26"/>
              </w:rPr>
            </w:pPr>
          </w:p>
          <w:p>
            <w:pPr>
              <w:pStyle w:val="7"/>
              <w:ind w:left="111"/>
              <w:rPr>
                <w:sz w:val="24"/>
              </w:rPr>
            </w:pPr>
            <w:r>
              <w:rPr>
                <w:sz w:val="24"/>
              </w:rPr>
              <w:t>不能将物品恢复原状的。</w:t>
            </w:r>
          </w:p>
        </w:tc>
        <w:tc>
          <w:tcPr>
            <w:tcW w:w="3580" w:type="dxa"/>
          </w:tcPr>
          <w:p>
            <w:pPr>
              <w:pStyle w:val="7"/>
              <w:spacing w:before="5"/>
              <w:rPr>
                <w:rFonts w:ascii="Times New Roman"/>
                <w:sz w:val="26"/>
              </w:rPr>
            </w:pPr>
          </w:p>
          <w:p>
            <w:pPr>
              <w:pStyle w:val="7"/>
              <w:ind w:left="112" w:right="-44"/>
              <w:rPr>
                <w:sz w:val="24"/>
              </w:rPr>
            </w:pPr>
            <w:r>
              <w:rPr>
                <w:spacing w:val="-39"/>
                <w:sz w:val="24"/>
              </w:rPr>
              <w:t xml:space="preserve">处 </w:t>
            </w:r>
            <w:r>
              <w:rPr>
                <w:sz w:val="24"/>
              </w:rPr>
              <w:t>10</w:t>
            </w:r>
            <w:r>
              <w:rPr>
                <w:spacing w:val="-30"/>
                <w:sz w:val="24"/>
              </w:rPr>
              <w:t xml:space="preserve"> 万元以上 </w:t>
            </w:r>
            <w:r>
              <w:rPr>
                <w:sz w:val="24"/>
              </w:rPr>
              <w:t>15</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spacing w:before="5"/>
              <w:rPr>
                <w:rFonts w:ascii="Times New Roman"/>
                <w:sz w:val="26"/>
              </w:rPr>
            </w:pPr>
          </w:p>
          <w:p>
            <w:pPr>
              <w:pStyle w:val="7"/>
              <w:ind w:right="92"/>
              <w:jc w:val="right"/>
              <w:rPr>
                <w:sz w:val="24"/>
              </w:rPr>
            </w:pPr>
            <w:r>
              <w:rPr>
                <w:sz w:val="24"/>
              </w:rPr>
              <w:t>较重</w:t>
            </w:r>
          </w:p>
        </w:tc>
        <w:tc>
          <w:tcPr>
            <w:tcW w:w="3599" w:type="dxa"/>
          </w:tcPr>
          <w:p>
            <w:pPr>
              <w:pStyle w:val="7"/>
              <w:spacing w:before="5"/>
              <w:rPr>
                <w:rFonts w:ascii="Times New Roman"/>
                <w:sz w:val="26"/>
              </w:rPr>
            </w:pPr>
          </w:p>
          <w:p>
            <w:pPr>
              <w:pStyle w:val="7"/>
              <w:ind w:left="111"/>
              <w:rPr>
                <w:sz w:val="24"/>
              </w:rPr>
            </w:pPr>
            <w:r>
              <w:rPr>
                <w:sz w:val="24"/>
              </w:rPr>
              <w:t>拒不恢复的。</w:t>
            </w:r>
          </w:p>
        </w:tc>
        <w:tc>
          <w:tcPr>
            <w:tcW w:w="3580" w:type="dxa"/>
          </w:tcPr>
          <w:p>
            <w:pPr>
              <w:pStyle w:val="7"/>
              <w:spacing w:before="5"/>
              <w:rPr>
                <w:rFonts w:ascii="Times New Roman"/>
                <w:sz w:val="26"/>
              </w:rPr>
            </w:pPr>
          </w:p>
          <w:p>
            <w:pPr>
              <w:pStyle w:val="7"/>
              <w:ind w:left="112" w:right="-44"/>
              <w:rPr>
                <w:sz w:val="24"/>
              </w:rPr>
            </w:pPr>
            <w:r>
              <w:rPr>
                <w:spacing w:val="-39"/>
                <w:sz w:val="24"/>
              </w:rPr>
              <w:t xml:space="preserve">处 </w:t>
            </w:r>
            <w:r>
              <w:rPr>
                <w:sz w:val="24"/>
              </w:rPr>
              <w:t>15</w:t>
            </w:r>
            <w:r>
              <w:rPr>
                <w:spacing w:val="-30"/>
                <w:sz w:val="24"/>
              </w:rPr>
              <w:t xml:space="preserve"> 万元以上 </w:t>
            </w:r>
            <w:r>
              <w:rPr>
                <w:sz w:val="24"/>
              </w:rPr>
              <w:t>20</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spacing w:before="5"/>
              <w:rPr>
                <w:rFonts w:ascii="Times New Roman"/>
                <w:sz w:val="26"/>
              </w:rPr>
            </w:pPr>
          </w:p>
          <w:p>
            <w:pPr>
              <w:pStyle w:val="7"/>
              <w:ind w:right="92"/>
              <w:jc w:val="right"/>
              <w:rPr>
                <w:sz w:val="24"/>
              </w:rPr>
            </w:pPr>
            <w:r>
              <w:rPr>
                <w:sz w:val="24"/>
              </w:rPr>
              <w:t>严重</w:t>
            </w:r>
          </w:p>
        </w:tc>
        <w:tc>
          <w:tcPr>
            <w:tcW w:w="3599" w:type="dxa"/>
          </w:tcPr>
          <w:p>
            <w:pPr>
              <w:pStyle w:val="7"/>
              <w:spacing w:before="5"/>
              <w:rPr>
                <w:rFonts w:ascii="Times New Roman"/>
                <w:sz w:val="26"/>
              </w:rPr>
            </w:pPr>
          </w:p>
          <w:p>
            <w:pPr>
              <w:pStyle w:val="7"/>
              <w:ind w:left="111"/>
              <w:rPr>
                <w:sz w:val="24"/>
              </w:rPr>
            </w:pPr>
            <w:r>
              <w:rPr>
                <w:sz w:val="24"/>
              </w:rPr>
              <w:t>造成严重危害后果的。</w:t>
            </w:r>
          </w:p>
        </w:tc>
        <w:tc>
          <w:tcPr>
            <w:tcW w:w="3580" w:type="dxa"/>
          </w:tcPr>
          <w:p>
            <w:pPr>
              <w:pStyle w:val="7"/>
              <w:spacing w:before="5"/>
              <w:rPr>
                <w:rFonts w:ascii="Times New Roman"/>
                <w:sz w:val="26"/>
              </w:rPr>
            </w:pPr>
          </w:p>
          <w:p>
            <w:pPr>
              <w:pStyle w:val="7"/>
              <w:ind w:left="112"/>
              <w:rPr>
                <w:sz w:val="24"/>
              </w:rPr>
            </w:pPr>
            <w:r>
              <w:rPr>
                <w:sz w:val="24"/>
              </w:rPr>
              <w:t>撤销其相应资格。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9"/>
              </w:rPr>
            </w:pPr>
          </w:p>
          <w:p>
            <w:pPr>
              <w:pStyle w:val="7"/>
              <w:ind w:left="143"/>
              <w:rPr>
                <w:sz w:val="24"/>
              </w:rPr>
            </w:pPr>
            <w:r>
              <w:rPr>
                <w:sz w:val="24"/>
              </w:rPr>
              <w:t>184</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39" w:line="312" w:lineRule="auto"/>
              <w:ind w:left="109" w:right="88"/>
              <w:rPr>
                <w:sz w:val="24"/>
              </w:rPr>
            </w:pPr>
            <w:r>
              <w:rPr>
                <w:sz w:val="24"/>
              </w:rPr>
              <w:t>《气瓶安全监察规定》</w:t>
            </w:r>
          </w:p>
        </w:tc>
        <w:tc>
          <w:tcPr>
            <w:tcW w:w="4605" w:type="dxa"/>
            <w:vMerge w:val="restart"/>
          </w:tcPr>
          <w:p>
            <w:pPr>
              <w:pStyle w:val="7"/>
              <w:spacing w:before="165" w:line="312" w:lineRule="auto"/>
              <w:ind w:left="107" w:right="88"/>
              <w:jc w:val="both"/>
              <w:rPr>
                <w:sz w:val="24"/>
              </w:rPr>
            </w:pPr>
            <w:r>
              <w:rPr>
                <w:sz w:val="24"/>
              </w:rPr>
              <w:t>第四十九条 气瓶检验机构对定期检验不</w:t>
            </w:r>
            <w:r>
              <w:rPr>
                <w:spacing w:val="-14"/>
                <w:sz w:val="24"/>
              </w:rPr>
              <w:t>合格应予报废的气瓶，未进行破坏性处理而</w:t>
            </w:r>
            <w:r>
              <w:rPr>
                <w:spacing w:val="1"/>
                <w:sz w:val="24"/>
              </w:rPr>
              <w:t>直接退回气瓶送检单位或者转卖给其他单</w:t>
            </w:r>
            <w:r>
              <w:rPr>
                <w:spacing w:val="-9"/>
                <w:sz w:val="24"/>
              </w:rPr>
              <w:t xml:space="preserve">位或个人的，责令改正，处以 </w:t>
            </w:r>
            <w:r>
              <w:rPr>
                <w:spacing w:val="-3"/>
                <w:sz w:val="24"/>
              </w:rPr>
              <w:t>1000</w:t>
            </w:r>
            <w:r>
              <w:rPr>
                <w:spacing w:val="-18"/>
                <w:sz w:val="24"/>
              </w:rPr>
              <w:t xml:space="preserve"> 元以上</w:t>
            </w:r>
          </w:p>
          <w:p>
            <w:pPr>
              <w:pStyle w:val="7"/>
              <w:spacing w:before="2"/>
              <w:ind w:left="107"/>
              <w:rPr>
                <w:sz w:val="24"/>
              </w:rPr>
            </w:pPr>
            <w:r>
              <w:rPr>
                <w:sz w:val="24"/>
              </w:rPr>
              <w:t>1</w:t>
            </w:r>
            <w:r>
              <w:rPr>
                <w:spacing w:val="-14"/>
                <w:sz w:val="24"/>
              </w:rPr>
              <w:t xml:space="preserve"> 万元以下罚款。情节严重的，取消其检验</w:t>
            </w:r>
          </w:p>
          <w:p>
            <w:pPr>
              <w:pStyle w:val="7"/>
              <w:spacing w:before="91"/>
              <w:ind w:left="107"/>
              <w:rPr>
                <w:sz w:val="24"/>
              </w:rPr>
            </w:pPr>
            <w:r>
              <w:rPr>
                <w:sz w:val="24"/>
              </w:rPr>
              <w:t>资格。</w:t>
            </w:r>
          </w:p>
        </w:tc>
        <w:tc>
          <w:tcPr>
            <w:tcW w:w="693" w:type="dxa"/>
          </w:tcPr>
          <w:p>
            <w:pPr>
              <w:pStyle w:val="7"/>
              <w:spacing w:before="5"/>
              <w:rPr>
                <w:rFonts w:ascii="Times New Roman"/>
                <w:sz w:val="26"/>
              </w:rPr>
            </w:pPr>
          </w:p>
          <w:p>
            <w:pPr>
              <w:pStyle w:val="7"/>
              <w:ind w:right="92"/>
              <w:jc w:val="right"/>
              <w:rPr>
                <w:sz w:val="24"/>
              </w:rPr>
            </w:pPr>
            <w:r>
              <w:rPr>
                <w:sz w:val="24"/>
              </w:rPr>
              <w:t>较轻</w:t>
            </w:r>
          </w:p>
        </w:tc>
        <w:tc>
          <w:tcPr>
            <w:tcW w:w="3599" w:type="dxa"/>
          </w:tcPr>
          <w:p>
            <w:pPr>
              <w:pStyle w:val="7"/>
              <w:spacing w:before="13" w:line="400" w:lineRule="atLeast"/>
              <w:ind w:left="111" w:right="84"/>
              <w:rPr>
                <w:sz w:val="24"/>
              </w:rPr>
            </w:pPr>
            <w:r>
              <w:rPr>
                <w:spacing w:val="-7"/>
                <w:sz w:val="24"/>
              </w:rPr>
              <w:t xml:space="preserve">违法行为涉及气瓶数量 </w:t>
            </w:r>
            <w:r>
              <w:rPr>
                <w:sz w:val="24"/>
              </w:rPr>
              <w:t>5</w:t>
            </w:r>
            <w:r>
              <w:rPr>
                <w:spacing w:val="-12"/>
                <w:sz w:val="24"/>
              </w:rPr>
              <w:t xml:space="preserve"> 只以下</w:t>
            </w:r>
            <w:r>
              <w:rPr>
                <w:spacing w:val="-2"/>
                <w:sz w:val="24"/>
              </w:rPr>
              <w:t>的。</w:t>
            </w:r>
          </w:p>
        </w:tc>
        <w:tc>
          <w:tcPr>
            <w:tcW w:w="3580" w:type="dxa"/>
          </w:tcPr>
          <w:p>
            <w:pPr>
              <w:pStyle w:val="7"/>
              <w:spacing w:before="13" w:line="400" w:lineRule="atLeast"/>
              <w:ind w:left="112" w:right="85"/>
              <w:rPr>
                <w:sz w:val="24"/>
              </w:rPr>
            </w:pPr>
            <w:r>
              <w:rPr>
                <w:spacing w:val="-18"/>
                <w:sz w:val="24"/>
              </w:rPr>
              <w:t xml:space="preserve">处以 </w:t>
            </w:r>
            <w:r>
              <w:rPr>
                <w:spacing w:val="-3"/>
                <w:sz w:val="24"/>
              </w:rPr>
              <w:t>1000</w:t>
            </w:r>
            <w:r>
              <w:rPr>
                <w:spacing w:val="-22"/>
                <w:sz w:val="24"/>
              </w:rPr>
              <w:t xml:space="preserve"> 元以上 </w:t>
            </w:r>
            <w:r>
              <w:rPr>
                <w:spacing w:val="-3"/>
                <w:sz w:val="24"/>
              </w:rPr>
              <w:t>5000</w:t>
            </w:r>
            <w:r>
              <w:rPr>
                <w:spacing w:val="-13"/>
                <w:sz w:val="24"/>
              </w:rPr>
              <w:t xml:space="preserve"> 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spacing w:before="5"/>
              <w:rPr>
                <w:rFonts w:ascii="Times New Roman"/>
                <w:sz w:val="26"/>
              </w:rPr>
            </w:pPr>
          </w:p>
          <w:p>
            <w:pPr>
              <w:pStyle w:val="7"/>
              <w:ind w:right="92"/>
              <w:jc w:val="right"/>
              <w:rPr>
                <w:sz w:val="24"/>
              </w:rPr>
            </w:pPr>
            <w:r>
              <w:rPr>
                <w:sz w:val="24"/>
              </w:rPr>
              <w:t>一般</w:t>
            </w:r>
          </w:p>
        </w:tc>
        <w:tc>
          <w:tcPr>
            <w:tcW w:w="3599" w:type="dxa"/>
          </w:tcPr>
          <w:p>
            <w:pPr>
              <w:pStyle w:val="7"/>
              <w:spacing w:before="10" w:line="400" w:lineRule="atLeast"/>
              <w:ind w:left="111" w:right="84"/>
              <w:rPr>
                <w:sz w:val="24"/>
              </w:rPr>
            </w:pPr>
            <w:r>
              <w:rPr>
                <w:spacing w:val="-7"/>
                <w:sz w:val="24"/>
              </w:rPr>
              <w:t xml:space="preserve">违法行为涉及气瓶数量 </w:t>
            </w:r>
            <w:r>
              <w:rPr>
                <w:sz w:val="24"/>
              </w:rPr>
              <w:t>6</w:t>
            </w:r>
            <w:r>
              <w:rPr>
                <w:spacing w:val="-12"/>
                <w:sz w:val="24"/>
              </w:rPr>
              <w:t xml:space="preserve"> 只以上</w:t>
            </w:r>
            <w:r>
              <w:rPr>
                <w:spacing w:val="-2"/>
                <w:sz w:val="24"/>
              </w:rPr>
              <w:t>的。</w:t>
            </w:r>
          </w:p>
        </w:tc>
        <w:tc>
          <w:tcPr>
            <w:tcW w:w="3580" w:type="dxa"/>
          </w:tcPr>
          <w:p>
            <w:pPr>
              <w:pStyle w:val="7"/>
              <w:spacing w:before="10" w:line="400" w:lineRule="atLeast"/>
              <w:ind w:left="112" w:right="85"/>
              <w:rPr>
                <w:sz w:val="24"/>
              </w:rPr>
            </w:pPr>
            <w:r>
              <w:rPr>
                <w:spacing w:val="-8"/>
                <w:sz w:val="24"/>
              </w:rPr>
              <w:t xml:space="preserve">处以 </w:t>
            </w:r>
            <w:r>
              <w:rPr>
                <w:spacing w:val="-3"/>
                <w:sz w:val="24"/>
              </w:rPr>
              <w:t>5000</w:t>
            </w:r>
            <w:r>
              <w:rPr>
                <w:spacing w:val="-10"/>
                <w:sz w:val="24"/>
              </w:rPr>
              <w:t xml:space="preserve"> 元以上 </w:t>
            </w:r>
            <w:r>
              <w:rPr>
                <w:sz w:val="24"/>
              </w:rPr>
              <w:t>1</w:t>
            </w:r>
            <w:r>
              <w:rPr>
                <w:spacing w:val="-9"/>
                <w:sz w:val="24"/>
              </w:rPr>
              <w:t xml:space="preserve"> 万元以下罚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spacing w:before="5"/>
              <w:rPr>
                <w:rFonts w:ascii="Times New Roman"/>
                <w:sz w:val="26"/>
              </w:rPr>
            </w:pPr>
          </w:p>
          <w:p>
            <w:pPr>
              <w:pStyle w:val="7"/>
              <w:ind w:right="92"/>
              <w:jc w:val="right"/>
              <w:rPr>
                <w:sz w:val="24"/>
              </w:rPr>
            </w:pPr>
            <w:r>
              <w:rPr>
                <w:sz w:val="24"/>
              </w:rPr>
              <w:t>较重</w:t>
            </w:r>
          </w:p>
        </w:tc>
        <w:tc>
          <w:tcPr>
            <w:tcW w:w="3599" w:type="dxa"/>
          </w:tcPr>
          <w:p>
            <w:pPr>
              <w:pStyle w:val="7"/>
              <w:spacing w:before="5"/>
              <w:rPr>
                <w:rFonts w:ascii="Times New Roman"/>
                <w:sz w:val="26"/>
              </w:rPr>
            </w:pPr>
          </w:p>
          <w:p>
            <w:pPr>
              <w:pStyle w:val="7"/>
              <w:ind w:left="111"/>
              <w:rPr>
                <w:sz w:val="24"/>
              </w:rPr>
            </w:pPr>
            <w:r>
              <w:rPr>
                <w:sz w:val="24"/>
              </w:rPr>
              <w:t>情节严重的。</w:t>
            </w:r>
          </w:p>
        </w:tc>
        <w:tc>
          <w:tcPr>
            <w:tcW w:w="3580" w:type="dxa"/>
          </w:tcPr>
          <w:p>
            <w:pPr>
              <w:pStyle w:val="7"/>
              <w:spacing w:before="5"/>
              <w:rPr>
                <w:rFonts w:ascii="Times New Roman"/>
                <w:sz w:val="26"/>
              </w:rPr>
            </w:pPr>
          </w:p>
          <w:p>
            <w:pPr>
              <w:pStyle w:val="7"/>
              <w:ind w:left="112"/>
              <w:rPr>
                <w:sz w:val="24"/>
              </w:rPr>
            </w:pPr>
            <w:r>
              <w:rPr>
                <w:sz w:val="24"/>
              </w:rPr>
              <w:t>取消其检验资格。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32"/>
              </w:rPr>
            </w:pPr>
          </w:p>
          <w:p>
            <w:pPr>
              <w:pStyle w:val="7"/>
              <w:ind w:left="143"/>
              <w:rPr>
                <w:sz w:val="24"/>
              </w:rPr>
            </w:pPr>
            <w:r>
              <w:rPr>
                <w:sz w:val="24"/>
              </w:rPr>
              <w:t>185</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0" w:line="312" w:lineRule="auto"/>
              <w:ind w:left="109" w:right="88"/>
              <w:rPr>
                <w:sz w:val="24"/>
              </w:rPr>
            </w:pPr>
            <w:r>
              <w:rPr>
                <w:sz w:val="24"/>
              </w:rPr>
              <w:t>《气瓶安全监察规定》</w:t>
            </w:r>
          </w:p>
        </w:tc>
        <w:tc>
          <w:tcPr>
            <w:tcW w:w="4605" w:type="dxa"/>
            <w:vMerge w:val="restart"/>
          </w:tcPr>
          <w:p>
            <w:pPr>
              <w:pStyle w:val="7"/>
              <w:spacing w:before="81" w:line="312" w:lineRule="auto"/>
              <w:ind w:left="107" w:right="88"/>
              <w:jc w:val="both"/>
              <w:rPr>
                <w:sz w:val="24"/>
              </w:rPr>
            </w:pPr>
            <w:r>
              <w:rPr>
                <w:sz w:val="24"/>
              </w:rPr>
              <w:t>第五十条 气瓶或者瓶装气体销售单位或</w:t>
            </w:r>
            <w:r>
              <w:rPr>
                <w:spacing w:val="-11"/>
                <w:sz w:val="24"/>
              </w:rPr>
              <w:t xml:space="preserve">者个人有下列行为之一的，责令改正，处 </w:t>
            </w:r>
            <w:r>
              <w:rPr>
                <w:spacing w:val="-13"/>
                <w:sz w:val="24"/>
              </w:rPr>
              <w:t xml:space="preserve">1 </w:t>
            </w:r>
            <w:r>
              <w:rPr>
                <w:spacing w:val="-5"/>
                <w:sz w:val="24"/>
              </w:rPr>
              <w:t>万元以下罚款。</w:t>
            </w:r>
          </w:p>
          <w:p>
            <w:pPr>
              <w:pStyle w:val="7"/>
              <w:spacing w:before="1" w:line="312" w:lineRule="auto"/>
              <w:ind w:left="107" w:right="88"/>
              <w:jc w:val="both"/>
              <w:rPr>
                <w:sz w:val="24"/>
              </w:rPr>
            </w:pPr>
            <w:r>
              <w:rPr>
                <w:spacing w:val="-3"/>
                <w:sz w:val="24"/>
              </w:rPr>
              <w:t>（</w:t>
            </w:r>
            <w:r>
              <w:rPr>
                <w:spacing w:val="-5"/>
                <w:sz w:val="24"/>
              </w:rPr>
              <w:t>一</w:t>
            </w:r>
            <w:r>
              <w:rPr>
                <w:spacing w:val="-97"/>
                <w:sz w:val="24"/>
              </w:rPr>
              <w:t>）</w:t>
            </w:r>
            <w:r>
              <w:rPr>
                <w:spacing w:val="-6"/>
                <w:sz w:val="24"/>
              </w:rPr>
              <w:t>销售无制造许可证单位制造的气瓶或</w:t>
            </w:r>
            <w:r>
              <w:rPr>
                <w:spacing w:val="1"/>
                <w:sz w:val="24"/>
              </w:rPr>
              <w:t>者销售未经许可的充装单位充装的瓶装气</w:t>
            </w:r>
            <w:r>
              <w:rPr>
                <w:spacing w:val="-2"/>
                <w:sz w:val="24"/>
              </w:rPr>
              <w:t>体；</w:t>
            </w:r>
          </w:p>
          <w:p>
            <w:pPr>
              <w:pStyle w:val="7"/>
              <w:spacing w:before="1"/>
              <w:ind w:left="107"/>
              <w:rPr>
                <w:sz w:val="24"/>
              </w:rPr>
            </w:pPr>
            <w:r>
              <w:rPr>
                <w:spacing w:val="-3"/>
                <w:sz w:val="24"/>
              </w:rPr>
              <w:t>（</w:t>
            </w:r>
            <w:r>
              <w:rPr>
                <w:spacing w:val="-5"/>
                <w:sz w:val="24"/>
              </w:rPr>
              <w:t>二</w:t>
            </w:r>
            <w:r>
              <w:rPr>
                <w:spacing w:val="-51"/>
                <w:sz w:val="24"/>
              </w:rPr>
              <w:t>）</w:t>
            </w:r>
            <w:r>
              <w:rPr>
                <w:spacing w:val="-12"/>
                <w:sz w:val="24"/>
              </w:rPr>
              <w:t>收购、销售未经破坏性处理的报废气</w:t>
            </w:r>
          </w:p>
          <w:p>
            <w:pPr>
              <w:pStyle w:val="7"/>
              <w:spacing w:before="90" w:line="301" w:lineRule="exact"/>
              <w:ind w:left="107"/>
              <w:rPr>
                <w:sz w:val="24"/>
              </w:rPr>
            </w:pPr>
            <w:r>
              <w:rPr>
                <w:spacing w:val="1"/>
                <w:sz w:val="24"/>
              </w:rPr>
              <w:t>瓶或者使用过的非重复充装气瓶以及其他</w:t>
            </w:r>
          </w:p>
        </w:tc>
        <w:tc>
          <w:tcPr>
            <w:tcW w:w="693" w:type="dxa"/>
          </w:tcPr>
          <w:p>
            <w:pPr>
              <w:pStyle w:val="7"/>
              <w:rPr>
                <w:rFonts w:ascii="Times New Roman"/>
                <w:sz w:val="24"/>
              </w:rPr>
            </w:pPr>
          </w:p>
          <w:p>
            <w:pPr>
              <w:pStyle w:val="7"/>
              <w:spacing w:before="7"/>
              <w:rPr>
                <w:rFonts w:ascii="Times New Roman"/>
                <w:sz w:val="29"/>
              </w:rPr>
            </w:pPr>
          </w:p>
          <w:p>
            <w:pPr>
              <w:pStyle w:val="7"/>
              <w:ind w:right="92"/>
              <w:jc w:val="right"/>
              <w:rPr>
                <w:sz w:val="24"/>
              </w:rPr>
            </w:pPr>
            <w:r>
              <w:rPr>
                <w:sz w:val="24"/>
              </w:rPr>
              <w:t>较轻</w:t>
            </w:r>
          </w:p>
        </w:tc>
        <w:tc>
          <w:tcPr>
            <w:tcW w:w="3599" w:type="dxa"/>
          </w:tcPr>
          <w:p>
            <w:pPr>
              <w:pStyle w:val="7"/>
              <w:rPr>
                <w:rFonts w:ascii="Times New Roman"/>
                <w:sz w:val="24"/>
              </w:rPr>
            </w:pPr>
          </w:p>
          <w:p>
            <w:pPr>
              <w:pStyle w:val="7"/>
              <w:spacing w:before="141" w:line="312" w:lineRule="auto"/>
              <w:ind w:left="111" w:right="84"/>
              <w:rPr>
                <w:sz w:val="24"/>
              </w:rPr>
            </w:pPr>
            <w:r>
              <w:rPr>
                <w:spacing w:val="-7"/>
                <w:sz w:val="24"/>
              </w:rPr>
              <w:t xml:space="preserve">违法行为涉及气瓶数量 </w:t>
            </w:r>
            <w:r>
              <w:rPr>
                <w:sz w:val="24"/>
              </w:rPr>
              <w:t>5</w:t>
            </w:r>
            <w:r>
              <w:rPr>
                <w:spacing w:val="-12"/>
                <w:sz w:val="24"/>
              </w:rPr>
              <w:t xml:space="preserve"> 只以下</w:t>
            </w:r>
            <w:r>
              <w:rPr>
                <w:spacing w:val="-2"/>
                <w:sz w:val="24"/>
              </w:rPr>
              <w:t>的。</w:t>
            </w:r>
          </w:p>
        </w:tc>
        <w:tc>
          <w:tcPr>
            <w:tcW w:w="3580" w:type="dxa"/>
          </w:tcPr>
          <w:p>
            <w:pPr>
              <w:pStyle w:val="7"/>
              <w:rPr>
                <w:rFonts w:ascii="Times New Roman"/>
                <w:sz w:val="24"/>
              </w:rPr>
            </w:pPr>
          </w:p>
          <w:p>
            <w:pPr>
              <w:pStyle w:val="7"/>
              <w:spacing w:before="7"/>
              <w:rPr>
                <w:rFonts w:ascii="Times New Roman"/>
                <w:sz w:val="29"/>
              </w:rPr>
            </w:pPr>
          </w:p>
          <w:p>
            <w:pPr>
              <w:pStyle w:val="7"/>
              <w:ind w:left="112"/>
              <w:rPr>
                <w:sz w:val="24"/>
              </w:rPr>
            </w:pPr>
            <w:r>
              <w:rPr>
                <w:sz w:val="24"/>
              </w:rPr>
              <w:t>处 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5"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24"/>
              </w:rPr>
            </w:pPr>
          </w:p>
          <w:p>
            <w:pPr>
              <w:pStyle w:val="7"/>
              <w:spacing w:before="184"/>
              <w:ind w:right="92"/>
              <w:jc w:val="right"/>
              <w:rPr>
                <w:sz w:val="24"/>
              </w:rPr>
            </w:pPr>
            <w:r>
              <w:rPr>
                <w:sz w:val="24"/>
              </w:rPr>
              <w:t>较重</w:t>
            </w:r>
          </w:p>
        </w:tc>
        <w:tc>
          <w:tcPr>
            <w:tcW w:w="3599" w:type="dxa"/>
          </w:tcPr>
          <w:p>
            <w:pPr>
              <w:pStyle w:val="7"/>
              <w:rPr>
                <w:rFonts w:ascii="Times New Roman"/>
                <w:sz w:val="24"/>
              </w:rPr>
            </w:pPr>
          </w:p>
          <w:p>
            <w:pPr>
              <w:pStyle w:val="7"/>
              <w:spacing w:before="8"/>
              <w:rPr>
                <w:rFonts w:ascii="Times New Roman"/>
                <w:sz w:val="22"/>
              </w:rPr>
            </w:pPr>
          </w:p>
          <w:p>
            <w:pPr>
              <w:pStyle w:val="7"/>
              <w:spacing w:line="312" w:lineRule="auto"/>
              <w:ind w:left="111" w:right="84"/>
              <w:rPr>
                <w:sz w:val="24"/>
              </w:rPr>
            </w:pPr>
            <w:r>
              <w:rPr>
                <w:spacing w:val="-7"/>
                <w:sz w:val="24"/>
              </w:rPr>
              <w:t xml:space="preserve">违法行为涉及气瓶数量 </w:t>
            </w:r>
            <w:r>
              <w:rPr>
                <w:sz w:val="24"/>
              </w:rPr>
              <w:t>6</w:t>
            </w:r>
            <w:r>
              <w:rPr>
                <w:spacing w:val="-12"/>
                <w:sz w:val="24"/>
              </w:rPr>
              <w:t xml:space="preserve"> 只以上</w:t>
            </w:r>
            <w:r>
              <w:rPr>
                <w:spacing w:val="-2"/>
                <w:sz w:val="24"/>
              </w:rPr>
              <w:t>的。</w:t>
            </w:r>
          </w:p>
        </w:tc>
        <w:tc>
          <w:tcPr>
            <w:tcW w:w="3580" w:type="dxa"/>
          </w:tcPr>
          <w:p>
            <w:pPr>
              <w:pStyle w:val="7"/>
              <w:rPr>
                <w:rFonts w:ascii="Times New Roman"/>
                <w:sz w:val="24"/>
              </w:rPr>
            </w:pPr>
          </w:p>
          <w:p>
            <w:pPr>
              <w:pStyle w:val="7"/>
              <w:spacing w:before="8"/>
              <w:rPr>
                <w:rFonts w:ascii="Times New Roman"/>
                <w:sz w:val="22"/>
              </w:rPr>
            </w:pPr>
          </w:p>
          <w:p>
            <w:pPr>
              <w:pStyle w:val="7"/>
              <w:spacing w:line="312" w:lineRule="auto"/>
              <w:ind w:left="112" w:right="85"/>
              <w:rPr>
                <w:sz w:val="24"/>
              </w:rPr>
            </w:pPr>
            <w:r>
              <w:rPr>
                <w:spacing w:val="-8"/>
                <w:sz w:val="24"/>
              </w:rPr>
              <w:t xml:space="preserve">处以 </w:t>
            </w:r>
            <w:r>
              <w:rPr>
                <w:spacing w:val="-3"/>
                <w:sz w:val="24"/>
              </w:rPr>
              <w:t>5000</w:t>
            </w:r>
            <w:r>
              <w:rPr>
                <w:spacing w:val="-10"/>
                <w:sz w:val="24"/>
              </w:rPr>
              <w:t xml:space="preserve"> 元以上 </w:t>
            </w:r>
            <w:r>
              <w:rPr>
                <w:sz w:val="24"/>
              </w:rPr>
              <w:t>1</w:t>
            </w:r>
            <w:r>
              <w:rPr>
                <w:spacing w:val="-9"/>
                <w:sz w:val="24"/>
              </w:rPr>
              <w:t xml:space="preserve"> 万元以下罚</w:t>
            </w:r>
            <w:r>
              <w:rPr>
                <w:spacing w:val="-2"/>
                <w:sz w:val="24"/>
              </w:rPr>
              <w:t>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trPr>
        <w:tc>
          <w:tcPr>
            <w:tcW w:w="641" w:type="dxa"/>
          </w:tcPr>
          <w:p>
            <w:pPr>
              <w:pStyle w:val="7"/>
              <w:rPr>
                <w:rFonts w:ascii="Times New Roman"/>
                <w:sz w:val="24"/>
              </w:rPr>
            </w:pPr>
          </w:p>
        </w:tc>
        <w:tc>
          <w:tcPr>
            <w:tcW w:w="1519" w:type="dxa"/>
          </w:tcPr>
          <w:p>
            <w:pPr>
              <w:pStyle w:val="7"/>
              <w:rPr>
                <w:rFonts w:ascii="Times New Roman"/>
                <w:sz w:val="24"/>
              </w:rPr>
            </w:pPr>
          </w:p>
        </w:tc>
        <w:tc>
          <w:tcPr>
            <w:tcW w:w="4605" w:type="dxa"/>
          </w:tcPr>
          <w:p>
            <w:pPr>
              <w:pStyle w:val="7"/>
              <w:spacing w:before="81"/>
              <w:ind w:left="107"/>
              <w:rPr>
                <w:sz w:val="24"/>
              </w:rPr>
            </w:pPr>
            <w:r>
              <w:rPr>
                <w:sz w:val="24"/>
              </w:rPr>
              <w:t>不符合安全要求的气瓶。</w:t>
            </w:r>
          </w:p>
        </w:tc>
        <w:tc>
          <w:tcPr>
            <w:tcW w:w="693" w:type="dxa"/>
          </w:tcPr>
          <w:p>
            <w:pPr>
              <w:pStyle w:val="7"/>
              <w:rPr>
                <w:rFonts w:ascii="Times New Roman"/>
                <w:sz w:val="24"/>
              </w:rPr>
            </w:pPr>
          </w:p>
        </w:tc>
        <w:tc>
          <w:tcPr>
            <w:tcW w:w="3599" w:type="dxa"/>
          </w:tcPr>
          <w:p>
            <w:pPr>
              <w:pStyle w:val="7"/>
              <w:rPr>
                <w:rFonts w:ascii="Times New Roman"/>
                <w:sz w:val="24"/>
              </w:rPr>
            </w:pPr>
          </w:p>
        </w:tc>
        <w:tc>
          <w:tcPr>
            <w:tcW w:w="3580"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2"/>
              </w:rPr>
            </w:pPr>
          </w:p>
          <w:p>
            <w:pPr>
              <w:pStyle w:val="7"/>
              <w:ind w:left="143"/>
              <w:rPr>
                <w:sz w:val="24"/>
              </w:rPr>
            </w:pPr>
            <w:r>
              <w:rPr>
                <w:sz w:val="24"/>
              </w:rPr>
              <w:t>186</w:t>
            </w:r>
          </w:p>
        </w:tc>
        <w:tc>
          <w:tcPr>
            <w:tcW w:w="1519" w:type="dxa"/>
            <w:vMerge w:val="restart"/>
          </w:tcPr>
          <w:p>
            <w:pPr>
              <w:pStyle w:val="7"/>
              <w:rPr>
                <w:rFonts w:ascii="Times New Roman"/>
                <w:sz w:val="24"/>
              </w:rPr>
            </w:pPr>
          </w:p>
          <w:p>
            <w:pPr>
              <w:pStyle w:val="7"/>
              <w:rPr>
                <w:rFonts w:ascii="Times New Roman"/>
                <w:sz w:val="24"/>
              </w:rPr>
            </w:pPr>
          </w:p>
          <w:p>
            <w:pPr>
              <w:pStyle w:val="7"/>
              <w:spacing w:before="5"/>
              <w:rPr>
                <w:rFonts w:ascii="Times New Roman"/>
                <w:sz w:val="35"/>
              </w:rPr>
            </w:pPr>
          </w:p>
          <w:p>
            <w:pPr>
              <w:pStyle w:val="7"/>
              <w:spacing w:line="312" w:lineRule="auto"/>
              <w:ind w:left="109" w:right="208"/>
              <w:jc w:val="both"/>
              <w:rPr>
                <w:sz w:val="24"/>
              </w:rPr>
            </w:pPr>
            <w:r>
              <w:rPr>
                <w:spacing w:val="-7"/>
                <w:sz w:val="24"/>
              </w:rPr>
              <w:t>《起重机械安全监察规</w:t>
            </w:r>
            <w:r>
              <w:rPr>
                <w:spacing w:val="-2"/>
                <w:sz w:val="24"/>
              </w:rPr>
              <w:t>定》</w:t>
            </w:r>
          </w:p>
        </w:tc>
        <w:tc>
          <w:tcPr>
            <w:tcW w:w="4605"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8"/>
              </w:rPr>
            </w:pPr>
          </w:p>
          <w:p>
            <w:pPr>
              <w:pStyle w:val="7"/>
              <w:tabs>
                <w:tab w:val="left" w:pos="1523"/>
              </w:tabs>
              <w:spacing w:line="312" w:lineRule="auto"/>
              <w:ind w:left="107" w:right="-15"/>
              <w:rPr>
                <w:sz w:val="24"/>
              </w:rPr>
            </w:pPr>
            <w:r>
              <w:rPr>
                <w:spacing w:val="-3"/>
                <w:sz w:val="24"/>
              </w:rPr>
              <w:t>第</w:t>
            </w:r>
            <w:r>
              <w:rPr>
                <w:spacing w:val="-5"/>
                <w:sz w:val="24"/>
              </w:rPr>
              <w:t>三十三</w:t>
            </w:r>
            <w:r>
              <w:rPr>
                <w:sz w:val="24"/>
              </w:rPr>
              <w:t>条</w:t>
            </w:r>
            <w:r>
              <w:rPr>
                <w:sz w:val="24"/>
              </w:rPr>
              <w:tab/>
            </w:r>
            <w:r>
              <w:rPr>
                <w:spacing w:val="-5"/>
                <w:sz w:val="24"/>
              </w:rPr>
              <w:t>违</w:t>
            </w:r>
            <w:r>
              <w:rPr>
                <w:spacing w:val="-3"/>
                <w:sz w:val="24"/>
              </w:rPr>
              <w:t>反</w:t>
            </w:r>
            <w:r>
              <w:rPr>
                <w:spacing w:val="-5"/>
                <w:sz w:val="24"/>
              </w:rPr>
              <w:t>本规</w:t>
            </w:r>
            <w:r>
              <w:rPr>
                <w:spacing w:val="-3"/>
                <w:sz w:val="24"/>
              </w:rPr>
              <w:t>定</w:t>
            </w:r>
            <w:r>
              <w:rPr>
                <w:spacing w:val="-5"/>
                <w:sz w:val="24"/>
              </w:rPr>
              <w:t>第六条</w:t>
            </w:r>
            <w:r>
              <w:rPr>
                <w:spacing w:val="-3"/>
                <w:sz w:val="24"/>
              </w:rPr>
              <w:t>规</w:t>
            </w:r>
            <w:r>
              <w:rPr>
                <w:spacing w:val="-5"/>
                <w:sz w:val="24"/>
              </w:rPr>
              <w:t>定的</w:t>
            </w:r>
            <w:r>
              <w:rPr>
                <w:spacing w:val="-94"/>
                <w:sz w:val="24"/>
              </w:rPr>
              <w:t>，</w:t>
            </w:r>
            <w:r>
              <w:rPr>
                <w:sz w:val="24"/>
              </w:rPr>
              <w:t>责</w:t>
            </w:r>
            <w:r>
              <w:rPr>
                <w:spacing w:val="-3"/>
                <w:sz w:val="24"/>
              </w:rPr>
              <w:t>令</w:t>
            </w:r>
            <w:r>
              <w:rPr>
                <w:spacing w:val="-5"/>
                <w:sz w:val="24"/>
              </w:rPr>
              <w:t>改正，处</w:t>
            </w:r>
            <w:r>
              <w:rPr>
                <w:sz w:val="24"/>
              </w:rPr>
              <w:t>以</w:t>
            </w:r>
            <w:r>
              <w:rPr>
                <w:spacing w:val="-63"/>
                <w:sz w:val="24"/>
              </w:rPr>
              <w:t xml:space="preserve"> </w:t>
            </w:r>
            <w:r>
              <w:rPr>
                <w:sz w:val="24"/>
              </w:rPr>
              <w:t>2</w:t>
            </w:r>
            <w:r>
              <w:rPr>
                <w:spacing w:val="-64"/>
                <w:sz w:val="24"/>
              </w:rPr>
              <w:t xml:space="preserve"> </w:t>
            </w:r>
            <w:r>
              <w:rPr>
                <w:spacing w:val="-3"/>
                <w:sz w:val="24"/>
              </w:rPr>
              <w:t>万</w:t>
            </w:r>
            <w:r>
              <w:rPr>
                <w:spacing w:val="-5"/>
                <w:sz w:val="24"/>
              </w:rPr>
              <w:t>元以</w:t>
            </w:r>
            <w:r>
              <w:rPr>
                <w:sz w:val="24"/>
              </w:rPr>
              <w:t>上</w:t>
            </w:r>
            <w:r>
              <w:rPr>
                <w:spacing w:val="-63"/>
                <w:sz w:val="24"/>
              </w:rPr>
              <w:t xml:space="preserve"> </w:t>
            </w:r>
            <w:r>
              <w:rPr>
                <w:sz w:val="24"/>
              </w:rPr>
              <w:t>3</w:t>
            </w:r>
            <w:r>
              <w:rPr>
                <w:spacing w:val="-64"/>
                <w:sz w:val="24"/>
              </w:rPr>
              <w:t xml:space="preserve"> </w:t>
            </w:r>
            <w:r>
              <w:rPr>
                <w:spacing w:val="-5"/>
                <w:sz w:val="24"/>
              </w:rPr>
              <w:t>万元</w:t>
            </w:r>
            <w:r>
              <w:rPr>
                <w:spacing w:val="-3"/>
                <w:sz w:val="24"/>
              </w:rPr>
              <w:t>以</w:t>
            </w:r>
            <w:r>
              <w:rPr>
                <w:spacing w:val="-5"/>
                <w:sz w:val="24"/>
              </w:rPr>
              <w:t>下罚</w:t>
            </w:r>
            <w:r>
              <w:rPr>
                <w:spacing w:val="-3"/>
                <w:sz w:val="24"/>
              </w:rPr>
              <w:t>款</w:t>
            </w:r>
            <w:r>
              <w:rPr>
                <w:sz w:val="24"/>
              </w:rPr>
              <w:t>。</w:t>
            </w:r>
          </w:p>
        </w:tc>
        <w:tc>
          <w:tcPr>
            <w:tcW w:w="693" w:type="dxa"/>
          </w:tcPr>
          <w:p>
            <w:pPr>
              <w:pStyle w:val="7"/>
              <w:rPr>
                <w:rFonts w:ascii="Times New Roman"/>
                <w:sz w:val="24"/>
              </w:rPr>
            </w:pPr>
          </w:p>
          <w:p>
            <w:pPr>
              <w:pStyle w:val="7"/>
              <w:spacing w:before="7"/>
              <w:rPr>
                <w:rFonts w:ascii="Times New Roman"/>
                <w:sz w:val="29"/>
              </w:rPr>
            </w:pPr>
          </w:p>
          <w:p>
            <w:pPr>
              <w:pStyle w:val="7"/>
              <w:ind w:right="92"/>
              <w:jc w:val="right"/>
              <w:rPr>
                <w:sz w:val="24"/>
              </w:rPr>
            </w:pPr>
            <w:r>
              <w:rPr>
                <w:sz w:val="24"/>
              </w:rPr>
              <w:t>较轻</w:t>
            </w:r>
          </w:p>
        </w:tc>
        <w:tc>
          <w:tcPr>
            <w:tcW w:w="3599" w:type="dxa"/>
          </w:tcPr>
          <w:p>
            <w:pPr>
              <w:pStyle w:val="7"/>
              <w:rPr>
                <w:rFonts w:ascii="Times New Roman"/>
                <w:sz w:val="24"/>
              </w:rPr>
            </w:pPr>
          </w:p>
          <w:p>
            <w:pPr>
              <w:pStyle w:val="7"/>
              <w:spacing w:before="7"/>
              <w:rPr>
                <w:rFonts w:ascii="Times New Roman"/>
                <w:sz w:val="29"/>
              </w:rPr>
            </w:pPr>
          </w:p>
          <w:p>
            <w:pPr>
              <w:pStyle w:val="7"/>
              <w:ind w:left="111"/>
              <w:rPr>
                <w:sz w:val="24"/>
              </w:rPr>
            </w:pPr>
            <w:r>
              <w:rPr>
                <w:sz w:val="24"/>
              </w:rPr>
              <w:t>尚未交付使用的。</w:t>
            </w:r>
          </w:p>
        </w:tc>
        <w:tc>
          <w:tcPr>
            <w:tcW w:w="3580" w:type="dxa"/>
          </w:tcPr>
          <w:p>
            <w:pPr>
              <w:pStyle w:val="7"/>
              <w:rPr>
                <w:rFonts w:ascii="Times New Roman"/>
                <w:sz w:val="24"/>
              </w:rPr>
            </w:pPr>
          </w:p>
          <w:p>
            <w:pPr>
              <w:pStyle w:val="7"/>
              <w:spacing w:before="139" w:line="312" w:lineRule="auto"/>
              <w:ind w:left="112" w:right="85"/>
              <w:rPr>
                <w:sz w:val="24"/>
              </w:rPr>
            </w:pPr>
            <w:r>
              <w:rPr>
                <w:spacing w:val="-18"/>
                <w:sz w:val="24"/>
              </w:rPr>
              <w:t xml:space="preserve">处以 </w:t>
            </w:r>
            <w:r>
              <w:rPr>
                <w:sz w:val="24"/>
              </w:rPr>
              <w:t>2</w:t>
            </w:r>
            <w:r>
              <w:rPr>
                <w:spacing w:val="-20"/>
                <w:sz w:val="24"/>
              </w:rPr>
              <w:t xml:space="preserve"> 万元以上 </w:t>
            </w:r>
            <w:r>
              <w:rPr>
                <w:sz w:val="24"/>
              </w:rPr>
              <w:t>2.5</w:t>
            </w:r>
            <w:r>
              <w:rPr>
                <w:spacing w:val="-15"/>
                <w:sz w:val="24"/>
              </w:rPr>
              <w:t xml:space="preserve"> 万元以下罚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7"/>
              <w:rPr>
                <w:rFonts w:ascii="Times New Roman"/>
                <w:sz w:val="29"/>
              </w:rPr>
            </w:pPr>
          </w:p>
          <w:p>
            <w:pPr>
              <w:pStyle w:val="7"/>
              <w:ind w:right="92"/>
              <w:jc w:val="right"/>
              <w:rPr>
                <w:sz w:val="24"/>
              </w:rPr>
            </w:pPr>
            <w:r>
              <w:rPr>
                <w:sz w:val="24"/>
              </w:rPr>
              <w:t>较重</w:t>
            </w:r>
          </w:p>
        </w:tc>
        <w:tc>
          <w:tcPr>
            <w:tcW w:w="3599" w:type="dxa"/>
          </w:tcPr>
          <w:p>
            <w:pPr>
              <w:pStyle w:val="7"/>
              <w:rPr>
                <w:rFonts w:ascii="Times New Roman"/>
                <w:sz w:val="24"/>
              </w:rPr>
            </w:pPr>
          </w:p>
          <w:p>
            <w:pPr>
              <w:pStyle w:val="7"/>
              <w:spacing w:before="7"/>
              <w:rPr>
                <w:rFonts w:ascii="Times New Roman"/>
                <w:sz w:val="29"/>
              </w:rPr>
            </w:pPr>
          </w:p>
          <w:p>
            <w:pPr>
              <w:pStyle w:val="7"/>
              <w:ind w:left="111"/>
              <w:rPr>
                <w:sz w:val="24"/>
              </w:rPr>
            </w:pPr>
            <w:r>
              <w:rPr>
                <w:sz w:val="24"/>
              </w:rPr>
              <w:t>已经交付使用的。</w:t>
            </w:r>
          </w:p>
        </w:tc>
        <w:tc>
          <w:tcPr>
            <w:tcW w:w="3580" w:type="dxa"/>
          </w:tcPr>
          <w:p>
            <w:pPr>
              <w:pStyle w:val="7"/>
              <w:rPr>
                <w:rFonts w:ascii="Times New Roman"/>
                <w:sz w:val="24"/>
              </w:rPr>
            </w:pPr>
          </w:p>
          <w:p>
            <w:pPr>
              <w:pStyle w:val="7"/>
              <w:spacing w:before="141" w:line="312" w:lineRule="auto"/>
              <w:ind w:left="112" w:right="85"/>
              <w:rPr>
                <w:sz w:val="24"/>
              </w:rPr>
            </w:pPr>
            <w:r>
              <w:rPr>
                <w:spacing w:val="-18"/>
                <w:sz w:val="24"/>
              </w:rPr>
              <w:t xml:space="preserve">处以 </w:t>
            </w:r>
            <w:r>
              <w:rPr>
                <w:sz w:val="24"/>
              </w:rPr>
              <w:t>2.5</w:t>
            </w:r>
            <w:r>
              <w:rPr>
                <w:spacing w:val="-20"/>
                <w:sz w:val="24"/>
              </w:rPr>
              <w:t xml:space="preserve"> 万元以上 </w:t>
            </w:r>
            <w:r>
              <w:rPr>
                <w:sz w:val="24"/>
              </w:rPr>
              <w:t>3</w:t>
            </w:r>
            <w:r>
              <w:rPr>
                <w:spacing w:val="-15"/>
                <w:sz w:val="24"/>
              </w:rPr>
              <w:t xml:space="preserve"> 万元以下罚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75"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2"/>
              </w:rPr>
            </w:pPr>
          </w:p>
          <w:p>
            <w:pPr>
              <w:pStyle w:val="7"/>
              <w:ind w:left="143"/>
              <w:rPr>
                <w:sz w:val="24"/>
              </w:rPr>
            </w:pPr>
            <w:r>
              <w:rPr>
                <w:sz w:val="24"/>
              </w:rPr>
              <w:t>187</w:t>
            </w:r>
          </w:p>
        </w:tc>
        <w:tc>
          <w:tcPr>
            <w:tcW w:w="1519" w:type="dxa"/>
            <w:vMerge w:val="restart"/>
          </w:tcPr>
          <w:p>
            <w:pPr>
              <w:pStyle w:val="7"/>
              <w:rPr>
                <w:rFonts w:ascii="Times New Roman"/>
                <w:sz w:val="24"/>
              </w:rPr>
            </w:pPr>
          </w:p>
          <w:p>
            <w:pPr>
              <w:pStyle w:val="7"/>
              <w:rPr>
                <w:rFonts w:ascii="Times New Roman"/>
                <w:sz w:val="24"/>
              </w:rPr>
            </w:pPr>
          </w:p>
          <w:p>
            <w:pPr>
              <w:pStyle w:val="7"/>
              <w:spacing w:before="7"/>
              <w:rPr>
                <w:rFonts w:ascii="Times New Roman"/>
                <w:sz w:val="35"/>
              </w:rPr>
            </w:pPr>
          </w:p>
          <w:p>
            <w:pPr>
              <w:pStyle w:val="7"/>
              <w:spacing w:line="312" w:lineRule="auto"/>
              <w:ind w:left="109" w:right="208"/>
              <w:jc w:val="both"/>
              <w:rPr>
                <w:sz w:val="24"/>
              </w:rPr>
            </w:pPr>
            <w:r>
              <w:rPr>
                <w:spacing w:val="-7"/>
                <w:sz w:val="24"/>
              </w:rPr>
              <w:t>《起重机械安全监察规</w:t>
            </w:r>
            <w:r>
              <w:rPr>
                <w:spacing w:val="-2"/>
                <w:sz w:val="24"/>
              </w:rPr>
              <w:t>定》</w:t>
            </w:r>
          </w:p>
        </w:tc>
        <w:tc>
          <w:tcPr>
            <w:tcW w:w="4605" w:type="dxa"/>
            <w:vMerge w:val="restart"/>
          </w:tcPr>
          <w:p>
            <w:pPr>
              <w:pStyle w:val="7"/>
              <w:rPr>
                <w:rFonts w:ascii="Times New Roman"/>
                <w:sz w:val="24"/>
              </w:rPr>
            </w:pPr>
          </w:p>
          <w:p>
            <w:pPr>
              <w:pStyle w:val="7"/>
              <w:rPr>
                <w:rFonts w:ascii="Times New Roman"/>
                <w:sz w:val="24"/>
              </w:rPr>
            </w:pPr>
          </w:p>
          <w:p>
            <w:pPr>
              <w:pStyle w:val="7"/>
              <w:tabs>
                <w:tab w:val="left" w:pos="1523"/>
              </w:tabs>
              <w:spacing w:before="208" w:line="312" w:lineRule="auto"/>
              <w:ind w:left="107" w:right="88"/>
              <w:rPr>
                <w:sz w:val="24"/>
              </w:rPr>
            </w:pPr>
            <w:r>
              <w:rPr>
                <w:spacing w:val="-3"/>
                <w:sz w:val="24"/>
              </w:rPr>
              <w:t>第</w:t>
            </w:r>
            <w:r>
              <w:rPr>
                <w:spacing w:val="-5"/>
                <w:sz w:val="24"/>
              </w:rPr>
              <w:t>三十四</w:t>
            </w:r>
            <w:r>
              <w:rPr>
                <w:sz w:val="24"/>
              </w:rPr>
              <w:t>条</w:t>
            </w:r>
            <w:r>
              <w:rPr>
                <w:sz w:val="24"/>
              </w:rPr>
              <w:tab/>
            </w:r>
            <w:r>
              <w:rPr>
                <w:spacing w:val="-5"/>
                <w:sz w:val="24"/>
              </w:rPr>
              <w:t>制</w:t>
            </w:r>
            <w:r>
              <w:rPr>
                <w:spacing w:val="-3"/>
                <w:sz w:val="24"/>
              </w:rPr>
              <w:t>造</w:t>
            </w:r>
            <w:r>
              <w:rPr>
                <w:spacing w:val="-5"/>
                <w:sz w:val="24"/>
              </w:rPr>
              <w:t>单位</w:t>
            </w:r>
            <w:r>
              <w:rPr>
                <w:spacing w:val="-3"/>
                <w:sz w:val="24"/>
              </w:rPr>
              <w:t>违</w:t>
            </w:r>
            <w:r>
              <w:rPr>
                <w:spacing w:val="-5"/>
                <w:sz w:val="24"/>
              </w:rPr>
              <w:t>反本规</w:t>
            </w:r>
            <w:r>
              <w:rPr>
                <w:spacing w:val="-3"/>
                <w:sz w:val="24"/>
              </w:rPr>
              <w:t>定</w:t>
            </w:r>
            <w:r>
              <w:rPr>
                <w:spacing w:val="-5"/>
                <w:sz w:val="24"/>
              </w:rPr>
              <w:t>第九</w:t>
            </w:r>
            <w:r>
              <w:rPr>
                <w:sz w:val="24"/>
              </w:rPr>
              <w:t>条</w:t>
            </w:r>
            <w:r>
              <w:rPr>
                <w:spacing w:val="-3"/>
                <w:sz w:val="24"/>
              </w:rPr>
              <w:t>规</w:t>
            </w:r>
            <w:r>
              <w:rPr>
                <w:spacing w:val="-5"/>
                <w:sz w:val="24"/>
              </w:rPr>
              <w:t>定，未</w:t>
            </w:r>
            <w:r>
              <w:rPr>
                <w:spacing w:val="-3"/>
                <w:sz w:val="24"/>
              </w:rPr>
              <w:t>在</w:t>
            </w:r>
            <w:r>
              <w:rPr>
                <w:spacing w:val="-5"/>
                <w:sz w:val="24"/>
              </w:rPr>
              <w:t>被许</w:t>
            </w:r>
            <w:r>
              <w:rPr>
                <w:spacing w:val="-3"/>
                <w:sz w:val="24"/>
              </w:rPr>
              <w:t>可</w:t>
            </w:r>
            <w:r>
              <w:rPr>
                <w:spacing w:val="-5"/>
                <w:sz w:val="24"/>
              </w:rPr>
              <w:t>的场</w:t>
            </w:r>
            <w:r>
              <w:rPr>
                <w:spacing w:val="-3"/>
                <w:sz w:val="24"/>
              </w:rPr>
              <w:t>所</w:t>
            </w:r>
            <w:r>
              <w:rPr>
                <w:spacing w:val="-5"/>
                <w:sz w:val="24"/>
              </w:rPr>
              <w:t>内制造</w:t>
            </w:r>
            <w:r>
              <w:rPr>
                <w:spacing w:val="-3"/>
                <w:sz w:val="24"/>
              </w:rPr>
              <w:t>起</w:t>
            </w:r>
            <w:r>
              <w:rPr>
                <w:spacing w:val="-5"/>
                <w:sz w:val="24"/>
              </w:rPr>
              <w:t>重机</w:t>
            </w:r>
            <w:r>
              <w:rPr>
                <w:sz w:val="24"/>
              </w:rPr>
              <w:t>械</w:t>
            </w:r>
            <w:r>
              <w:rPr>
                <w:spacing w:val="-3"/>
                <w:sz w:val="24"/>
              </w:rPr>
              <w:t>的</w:t>
            </w:r>
            <w:r>
              <w:rPr>
                <w:spacing w:val="-51"/>
                <w:sz w:val="24"/>
              </w:rPr>
              <w:t>，</w:t>
            </w:r>
            <w:r>
              <w:rPr>
                <w:spacing w:val="-5"/>
                <w:sz w:val="24"/>
              </w:rPr>
              <w:t>责令</w:t>
            </w:r>
            <w:r>
              <w:rPr>
                <w:spacing w:val="-3"/>
                <w:sz w:val="24"/>
              </w:rPr>
              <w:t>改</w:t>
            </w:r>
            <w:r>
              <w:rPr>
                <w:spacing w:val="-5"/>
                <w:sz w:val="24"/>
              </w:rPr>
              <w:t>正</w:t>
            </w:r>
            <w:r>
              <w:rPr>
                <w:spacing w:val="-51"/>
                <w:sz w:val="24"/>
              </w:rPr>
              <w:t>，</w:t>
            </w:r>
            <w:r>
              <w:rPr>
                <w:spacing w:val="-5"/>
                <w:sz w:val="24"/>
              </w:rPr>
              <w:t>处</w:t>
            </w:r>
            <w:r>
              <w:rPr>
                <w:sz w:val="24"/>
              </w:rPr>
              <w:t>以</w:t>
            </w:r>
            <w:r>
              <w:rPr>
                <w:spacing w:val="-63"/>
                <w:sz w:val="24"/>
              </w:rPr>
              <w:t xml:space="preserve"> </w:t>
            </w:r>
            <w:r>
              <w:rPr>
                <w:sz w:val="24"/>
              </w:rPr>
              <w:t>2</w:t>
            </w:r>
            <w:r>
              <w:rPr>
                <w:spacing w:val="-64"/>
                <w:sz w:val="24"/>
              </w:rPr>
              <w:t xml:space="preserve"> </w:t>
            </w:r>
            <w:r>
              <w:rPr>
                <w:spacing w:val="-3"/>
                <w:sz w:val="24"/>
              </w:rPr>
              <w:t>万</w:t>
            </w:r>
            <w:r>
              <w:rPr>
                <w:spacing w:val="-5"/>
                <w:sz w:val="24"/>
              </w:rPr>
              <w:t>元以</w:t>
            </w:r>
            <w:r>
              <w:rPr>
                <w:sz w:val="24"/>
              </w:rPr>
              <w:t>上</w:t>
            </w:r>
            <w:r>
              <w:rPr>
                <w:spacing w:val="-64"/>
                <w:sz w:val="24"/>
              </w:rPr>
              <w:t xml:space="preserve"> </w:t>
            </w:r>
            <w:r>
              <w:rPr>
                <w:sz w:val="24"/>
              </w:rPr>
              <w:t>3</w:t>
            </w:r>
            <w:r>
              <w:rPr>
                <w:spacing w:val="-63"/>
                <w:sz w:val="24"/>
              </w:rPr>
              <w:t xml:space="preserve"> </w:t>
            </w:r>
            <w:r>
              <w:rPr>
                <w:spacing w:val="-5"/>
                <w:sz w:val="24"/>
              </w:rPr>
              <w:t>万元</w:t>
            </w:r>
            <w:r>
              <w:rPr>
                <w:spacing w:val="-3"/>
                <w:sz w:val="24"/>
              </w:rPr>
              <w:t>以</w:t>
            </w:r>
            <w:r>
              <w:rPr>
                <w:spacing w:val="-13"/>
                <w:sz w:val="24"/>
              </w:rPr>
              <w:t>下</w:t>
            </w:r>
            <w:r>
              <w:rPr>
                <w:spacing w:val="-3"/>
                <w:sz w:val="24"/>
              </w:rPr>
              <w:t>罚</w:t>
            </w:r>
            <w:r>
              <w:rPr>
                <w:spacing w:val="-5"/>
                <w:sz w:val="24"/>
              </w:rPr>
              <w:t>款</w:t>
            </w:r>
            <w:r>
              <w:rPr>
                <w:sz w:val="24"/>
              </w:rPr>
              <w:t>。</w:t>
            </w:r>
          </w:p>
        </w:tc>
        <w:tc>
          <w:tcPr>
            <w:tcW w:w="693" w:type="dxa"/>
          </w:tcPr>
          <w:p>
            <w:pPr>
              <w:pStyle w:val="7"/>
              <w:rPr>
                <w:rFonts w:ascii="Times New Roman"/>
                <w:sz w:val="24"/>
              </w:rPr>
            </w:pPr>
          </w:p>
          <w:p>
            <w:pPr>
              <w:pStyle w:val="7"/>
              <w:spacing w:before="7"/>
              <w:rPr>
                <w:rFonts w:ascii="Times New Roman"/>
                <w:sz w:val="29"/>
              </w:rPr>
            </w:pPr>
          </w:p>
          <w:p>
            <w:pPr>
              <w:pStyle w:val="7"/>
              <w:ind w:right="92"/>
              <w:jc w:val="right"/>
              <w:rPr>
                <w:sz w:val="24"/>
              </w:rPr>
            </w:pPr>
            <w:r>
              <w:rPr>
                <w:sz w:val="24"/>
              </w:rPr>
              <w:t>较轻</w:t>
            </w:r>
          </w:p>
        </w:tc>
        <w:tc>
          <w:tcPr>
            <w:tcW w:w="3599" w:type="dxa"/>
          </w:tcPr>
          <w:p>
            <w:pPr>
              <w:pStyle w:val="7"/>
              <w:rPr>
                <w:rFonts w:ascii="Times New Roman"/>
                <w:sz w:val="24"/>
              </w:rPr>
            </w:pPr>
          </w:p>
          <w:p>
            <w:pPr>
              <w:pStyle w:val="7"/>
              <w:spacing w:before="7"/>
              <w:rPr>
                <w:rFonts w:ascii="Times New Roman"/>
                <w:sz w:val="29"/>
              </w:rPr>
            </w:pPr>
          </w:p>
          <w:p>
            <w:pPr>
              <w:pStyle w:val="7"/>
              <w:ind w:left="111"/>
              <w:rPr>
                <w:sz w:val="24"/>
              </w:rPr>
            </w:pPr>
            <w:r>
              <w:rPr>
                <w:sz w:val="24"/>
              </w:rPr>
              <w:t>尚未交付使用的。</w:t>
            </w:r>
          </w:p>
        </w:tc>
        <w:tc>
          <w:tcPr>
            <w:tcW w:w="3580" w:type="dxa"/>
          </w:tcPr>
          <w:p>
            <w:pPr>
              <w:pStyle w:val="7"/>
              <w:rPr>
                <w:rFonts w:ascii="Times New Roman"/>
                <w:sz w:val="24"/>
              </w:rPr>
            </w:pPr>
          </w:p>
          <w:p>
            <w:pPr>
              <w:pStyle w:val="7"/>
              <w:spacing w:before="141" w:line="312" w:lineRule="auto"/>
              <w:ind w:left="112" w:right="85"/>
              <w:rPr>
                <w:sz w:val="24"/>
              </w:rPr>
            </w:pPr>
            <w:r>
              <w:rPr>
                <w:spacing w:val="-18"/>
                <w:sz w:val="24"/>
              </w:rPr>
              <w:t xml:space="preserve">处以 </w:t>
            </w:r>
            <w:r>
              <w:rPr>
                <w:sz w:val="24"/>
              </w:rPr>
              <w:t>2</w:t>
            </w:r>
            <w:r>
              <w:rPr>
                <w:spacing w:val="-20"/>
                <w:sz w:val="24"/>
              </w:rPr>
              <w:t xml:space="preserve"> 万元以上 </w:t>
            </w:r>
            <w:r>
              <w:rPr>
                <w:sz w:val="24"/>
              </w:rPr>
              <w:t>2.5</w:t>
            </w:r>
            <w:r>
              <w:rPr>
                <w:spacing w:val="-15"/>
                <w:sz w:val="24"/>
              </w:rPr>
              <w:t xml:space="preserve"> 万元以下罚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7"/>
              <w:rPr>
                <w:rFonts w:ascii="Times New Roman"/>
                <w:sz w:val="29"/>
              </w:rPr>
            </w:pPr>
          </w:p>
          <w:p>
            <w:pPr>
              <w:pStyle w:val="7"/>
              <w:ind w:right="92"/>
              <w:jc w:val="right"/>
              <w:rPr>
                <w:sz w:val="24"/>
              </w:rPr>
            </w:pPr>
            <w:r>
              <w:rPr>
                <w:sz w:val="24"/>
              </w:rPr>
              <w:t>较重</w:t>
            </w:r>
          </w:p>
        </w:tc>
        <w:tc>
          <w:tcPr>
            <w:tcW w:w="3599" w:type="dxa"/>
          </w:tcPr>
          <w:p>
            <w:pPr>
              <w:pStyle w:val="7"/>
              <w:rPr>
                <w:rFonts w:ascii="Times New Roman"/>
                <w:sz w:val="24"/>
              </w:rPr>
            </w:pPr>
          </w:p>
          <w:p>
            <w:pPr>
              <w:pStyle w:val="7"/>
              <w:spacing w:before="7"/>
              <w:rPr>
                <w:rFonts w:ascii="Times New Roman"/>
                <w:sz w:val="29"/>
              </w:rPr>
            </w:pPr>
          </w:p>
          <w:p>
            <w:pPr>
              <w:pStyle w:val="7"/>
              <w:ind w:left="111"/>
              <w:rPr>
                <w:sz w:val="24"/>
              </w:rPr>
            </w:pPr>
            <w:r>
              <w:rPr>
                <w:sz w:val="24"/>
              </w:rPr>
              <w:t>已交付使用的。</w:t>
            </w:r>
          </w:p>
        </w:tc>
        <w:tc>
          <w:tcPr>
            <w:tcW w:w="3580" w:type="dxa"/>
          </w:tcPr>
          <w:p>
            <w:pPr>
              <w:pStyle w:val="7"/>
              <w:rPr>
                <w:rFonts w:ascii="Times New Roman"/>
                <w:sz w:val="24"/>
              </w:rPr>
            </w:pPr>
          </w:p>
          <w:p>
            <w:pPr>
              <w:pStyle w:val="7"/>
              <w:spacing w:before="139" w:line="312" w:lineRule="auto"/>
              <w:ind w:left="112" w:right="85"/>
              <w:rPr>
                <w:sz w:val="24"/>
              </w:rPr>
            </w:pPr>
            <w:r>
              <w:rPr>
                <w:spacing w:val="-18"/>
                <w:sz w:val="24"/>
              </w:rPr>
              <w:t xml:space="preserve">处以 </w:t>
            </w:r>
            <w:r>
              <w:rPr>
                <w:sz w:val="24"/>
              </w:rPr>
              <w:t>2.5</w:t>
            </w:r>
            <w:r>
              <w:rPr>
                <w:spacing w:val="-20"/>
                <w:sz w:val="24"/>
              </w:rPr>
              <w:t xml:space="preserve"> 万元以上 </w:t>
            </w:r>
            <w:r>
              <w:rPr>
                <w:sz w:val="24"/>
              </w:rPr>
              <w:t>3</w:t>
            </w:r>
            <w:r>
              <w:rPr>
                <w:spacing w:val="-15"/>
                <w:sz w:val="24"/>
              </w:rPr>
              <w:t xml:space="preserve"> 万元以下罚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41" w:type="dxa"/>
          </w:tcPr>
          <w:p>
            <w:pPr>
              <w:pStyle w:val="7"/>
              <w:rPr>
                <w:rFonts w:ascii="Times New Roman"/>
                <w:sz w:val="24"/>
              </w:rPr>
            </w:pPr>
          </w:p>
          <w:p>
            <w:pPr>
              <w:pStyle w:val="7"/>
              <w:spacing w:before="206"/>
              <w:ind w:left="143"/>
              <w:rPr>
                <w:sz w:val="24"/>
              </w:rPr>
            </w:pPr>
            <w:r>
              <w:rPr>
                <w:sz w:val="24"/>
              </w:rPr>
              <w:t>188</w:t>
            </w:r>
          </w:p>
        </w:tc>
        <w:tc>
          <w:tcPr>
            <w:tcW w:w="1519" w:type="dxa"/>
          </w:tcPr>
          <w:p>
            <w:pPr>
              <w:pStyle w:val="7"/>
              <w:spacing w:before="1" w:line="400" w:lineRule="exact"/>
              <w:ind w:left="109" w:right="208"/>
              <w:jc w:val="both"/>
              <w:rPr>
                <w:sz w:val="24"/>
              </w:rPr>
            </w:pPr>
            <w:r>
              <w:rPr>
                <w:spacing w:val="-7"/>
                <w:sz w:val="24"/>
              </w:rPr>
              <w:t>《起重机械安全监察规</w:t>
            </w:r>
            <w:r>
              <w:rPr>
                <w:spacing w:val="-2"/>
                <w:sz w:val="24"/>
              </w:rPr>
              <w:t>定》</w:t>
            </w:r>
          </w:p>
        </w:tc>
        <w:tc>
          <w:tcPr>
            <w:tcW w:w="4605" w:type="dxa"/>
          </w:tcPr>
          <w:p>
            <w:pPr>
              <w:pStyle w:val="7"/>
              <w:tabs>
                <w:tab w:val="left" w:pos="1523"/>
              </w:tabs>
              <w:spacing w:before="79" w:line="312" w:lineRule="auto"/>
              <w:ind w:left="107" w:right="88"/>
              <w:rPr>
                <w:sz w:val="24"/>
              </w:rPr>
            </w:pPr>
            <w:r>
              <w:rPr>
                <w:spacing w:val="-3"/>
                <w:sz w:val="24"/>
              </w:rPr>
              <w:t>第</w:t>
            </w:r>
            <w:r>
              <w:rPr>
                <w:spacing w:val="-5"/>
                <w:sz w:val="24"/>
              </w:rPr>
              <w:t>三十五</w:t>
            </w:r>
            <w:r>
              <w:rPr>
                <w:sz w:val="24"/>
              </w:rPr>
              <w:t>条</w:t>
            </w:r>
            <w:r>
              <w:rPr>
                <w:sz w:val="24"/>
              </w:rPr>
              <w:tab/>
            </w:r>
            <w:r>
              <w:rPr>
                <w:spacing w:val="-5"/>
                <w:sz w:val="24"/>
              </w:rPr>
              <w:t>违</w:t>
            </w:r>
            <w:r>
              <w:rPr>
                <w:spacing w:val="-3"/>
                <w:sz w:val="24"/>
              </w:rPr>
              <w:t>反</w:t>
            </w:r>
            <w:r>
              <w:rPr>
                <w:spacing w:val="-5"/>
                <w:sz w:val="24"/>
              </w:rPr>
              <w:t>本规</w:t>
            </w:r>
            <w:r>
              <w:rPr>
                <w:spacing w:val="-3"/>
                <w:sz w:val="24"/>
              </w:rPr>
              <w:t>定</w:t>
            </w:r>
            <w:r>
              <w:rPr>
                <w:spacing w:val="-5"/>
                <w:sz w:val="24"/>
              </w:rPr>
              <w:t>第十条</w:t>
            </w:r>
            <w:r>
              <w:rPr>
                <w:spacing w:val="-3"/>
                <w:sz w:val="24"/>
              </w:rPr>
              <w:t>第</w:t>
            </w:r>
            <w:r>
              <w:rPr>
                <w:spacing w:val="-5"/>
                <w:sz w:val="24"/>
              </w:rPr>
              <w:t>一款</w:t>
            </w:r>
            <w:r>
              <w:rPr>
                <w:sz w:val="24"/>
              </w:rPr>
              <w:t>或</w:t>
            </w:r>
            <w:r>
              <w:rPr>
                <w:spacing w:val="-3"/>
                <w:sz w:val="24"/>
              </w:rPr>
              <w:t>者</w:t>
            </w:r>
            <w:r>
              <w:rPr>
                <w:spacing w:val="-5"/>
                <w:sz w:val="24"/>
              </w:rPr>
              <w:t>第二款</w:t>
            </w:r>
            <w:r>
              <w:rPr>
                <w:spacing w:val="-3"/>
                <w:sz w:val="24"/>
              </w:rPr>
              <w:t>规</w:t>
            </w:r>
            <w:r>
              <w:rPr>
                <w:spacing w:val="-5"/>
                <w:sz w:val="24"/>
              </w:rPr>
              <w:t>定的</w:t>
            </w:r>
            <w:r>
              <w:rPr>
                <w:spacing w:val="-49"/>
                <w:sz w:val="24"/>
              </w:rPr>
              <w:t>，</w:t>
            </w:r>
            <w:r>
              <w:rPr>
                <w:spacing w:val="-5"/>
                <w:sz w:val="24"/>
              </w:rPr>
              <w:t>责令</w:t>
            </w:r>
            <w:r>
              <w:rPr>
                <w:spacing w:val="-3"/>
                <w:sz w:val="24"/>
              </w:rPr>
              <w:t>改</w:t>
            </w:r>
            <w:r>
              <w:rPr>
                <w:spacing w:val="-5"/>
                <w:sz w:val="24"/>
              </w:rPr>
              <w:t>正</w:t>
            </w:r>
            <w:r>
              <w:rPr>
                <w:spacing w:val="-51"/>
                <w:sz w:val="24"/>
              </w:rPr>
              <w:t>，</w:t>
            </w:r>
            <w:r>
              <w:rPr>
                <w:spacing w:val="-5"/>
                <w:sz w:val="24"/>
              </w:rPr>
              <w:t>处</w:t>
            </w:r>
            <w:r>
              <w:rPr>
                <w:sz w:val="24"/>
              </w:rPr>
              <w:t>以</w:t>
            </w:r>
            <w:r>
              <w:rPr>
                <w:spacing w:val="-62"/>
                <w:sz w:val="24"/>
              </w:rPr>
              <w:t xml:space="preserve"> </w:t>
            </w:r>
            <w:r>
              <w:rPr>
                <w:sz w:val="24"/>
              </w:rPr>
              <w:t>1</w:t>
            </w:r>
            <w:r>
              <w:rPr>
                <w:spacing w:val="-64"/>
                <w:sz w:val="24"/>
              </w:rPr>
              <w:t xml:space="preserve"> </w:t>
            </w:r>
            <w:r>
              <w:rPr>
                <w:spacing w:val="-5"/>
                <w:sz w:val="24"/>
              </w:rPr>
              <w:t>万</w:t>
            </w:r>
            <w:r>
              <w:rPr>
                <w:spacing w:val="-3"/>
                <w:sz w:val="24"/>
              </w:rPr>
              <w:t>元</w:t>
            </w:r>
            <w:r>
              <w:rPr>
                <w:spacing w:val="-13"/>
                <w:sz w:val="24"/>
              </w:rPr>
              <w:t>以</w:t>
            </w:r>
          </w:p>
          <w:p>
            <w:pPr>
              <w:pStyle w:val="7"/>
              <w:spacing w:before="2" w:line="299" w:lineRule="exact"/>
              <w:ind w:left="107"/>
              <w:rPr>
                <w:sz w:val="24"/>
              </w:rPr>
            </w:pPr>
            <w:r>
              <w:rPr>
                <w:sz w:val="24"/>
              </w:rPr>
              <w:t>上 3 万元以下罚款。</w:t>
            </w:r>
          </w:p>
        </w:tc>
        <w:tc>
          <w:tcPr>
            <w:tcW w:w="693" w:type="dxa"/>
          </w:tcPr>
          <w:p>
            <w:pPr>
              <w:pStyle w:val="7"/>
              <w:rPr>
                <w:rFonts w:ascii="Times New Roman"/>
                <w:sz w:val="24"/>
              </w:rPr>
            </w:pPr>
          </w:p>
          <w:p>
            <w:pPr>
              <w:pStyle w:val="7"/>
              <w:spacing w:before="204"/>
              <w:ind w:right="92"/>
              <w:jc w:val="right"/>
              <w:rPr>
                <w:sz w:val="24"/>
              </w:rPr>
            </w:pPr>
            <w:r>
              <w:rPr>
                <w:sz w:val="24"/>
              </w:rPr>
              <w:t>较轻</w:t>
            </w:r>
          </w:p>
        </w:tc>
        <w:tc>
          <w:tcPr>
            <w:tcW w:w="3599" w:type="dxa"/>
          </w:tcPr>
          <w:p>
            <w:pPr>
              <w:pStyle w:val="7"/>
              <w:spacing w:before="79"/>
              <w:ind w:left="111"/>
              <w:rPr>
                <w:sz w:val="24"/>
              </w:rPr>
            </w:pPr>
            <w:r>
              <w:rPr>
                <w:sz w:val="24"/>
              </w:rPr>
              <w:t>制造单位将主要受力结构件（主</w:t>
            </w:r>
          </w:p>
          <w:p>
            <w:pPr>
              <w:pStyle w:val="7"/>
              <w:spacing w:line="400" w:lineRule="atLeast"/>
              <w:ind w:left="111" w:right="86"/>
              <w:rPr>
                <w:sz w:val="24"/>
              </w:rPr>
            </w:pPr>
            <w:r>
              <w:rPr>
                <w:spacing w:val="-1"/>
                <w:sz w:val="24"/>
              </w:rPr>
              <w:t>梁、主副吊臂、主支撑腿、标准</w:t>
            </w:r>
            <w:r>
              <w:rPr>
                <w:sz w:val="24"/>
              </w:rPr>
              <w:t>节，下同）</w:t>
            </w:r>
            <w:r>
              <w:rPr>
                <w:spacing w:val="-2"/>
                <w:sz w:val="24"/>
              </w:rPr>
              <w:t>全部委托加工或者购</w:t>
            </w:r>
          </w:p>
        </w:tc>
        <w:tc>
          <w:tcPr>
            <w:tcW w:w="3580" w:type="dxa"/>
          </w:tcPr>
          <w:p>
            <w:pPr>
              <w:pStyle w:val="7"/>
              <w:rPr>
                <w:rFonts w:ascii="Times New Roman"/>
                <w:sz w:val="24"/>
              </w:rPr>
            </w:pPr>
          </w:p>
          <w:p>
            <w:pPr>
              <w:pStyle w:val="7"/>
              <w:spacing w:before="204"/>
              <w:ind w:left="112" w:right="-44"/>
              <w:rPr>
                <w:sz w:val="24"/>
              </w:rPr>
            </w:pPr>
            <w:r>
              <w:rPr>
                <w:spacing w:val="-28"/>
                <w:sz w:val="24"/>
              </w:rPr>
              <w:t xml:space="preserve">处以 </w:t>
            </w:r>
            <w:r>
              <w:rPr>
                <w:sz w:val="24"/>
              </w:rPr>
              <w:t>1</w:t>
            </w:r>
            <w:r>
              <w:rPr>
                <w:spacing w:val="-30"/>
                <w:sz w:val="24"/>
              </w:rPr>
              <w:t xml:space="preserve"> 万元以上 </w:t>
            </w:r>
            <w:r>
              <w:rPr>
                <w:sz w:val="24"/>
              </w:rPr>
              <w:t>2</w:t>
            </w:r>
            <w:r>
              <w:rPr>
                <w:spacing w:val="-15"/>
                <w:sz w:val="24"/>
              </w:rPr>
              <w:t xml:space="preserve">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41" w:type="dxa"/>
            <w:vMerge w:val="restart"/>
          </w:tcPr>
          <w:p>
            <w:pPr>
              <w:pStyle w:val="7"/>
              <w:rPr>
                <w:rFonts w:ascii="Times New Roman"/>
                <w:sz w:val="24"/>
              </w:rPr>
            </w:pPr>
          </w:p>
        </w:tc>
        <w:tc>
          <w:tcPr>
            <w:tcW w:w="1519" w:type="dxa"/>
            <w:vMerge w:val="restart"/>
          </w:tcPr>
          <w:p>
            <w:pPr>
              <w:pStyle w:val="7"/>
              <w:rPr>
                <w:rFonts w:ascii="Times New Roman"/>
                <w:sz w:val="24"/>
              </w:rPr>
            </w:pPr>
          </w:p>
        </w:tc>
        <w:tc>
          <w:tcPr>
            <w:tcW w:w="4605" w:type="dxa"/>
            <w:vMerge w:val="restart"/>
          </w:tcPr>
          <w:p>
            <w:pPr>
              <w:pStyle w:val="7"/>
              <w:rPr>
                <w:rFonts w:ascii="Times New Roman"/>
                <w:sz w:val="24"/>
              </w:rPr>
            </w:pPr>
          </w:p>
        </w:tc>
        <w:tc>
          <w:tcPr>
            <w:tcW w:w="693" w:type="dxa"/>
          </w:tcPr>
          <w:p>
            <w:pPr>
              <w:pStyle w:val="7"/>
              <w:rPr>
                <w:rFonts w:ascii="Times New Roman"/>
                <w:sz w:val="24"/>
              </w:rPr>
            </w:pPr>
          </w:p>
        </w:tc>
        <w:tc>
          <w:tcPr>
            <w:tcW w:w="3599" w:type="dxa"/>
          </w:tcPr>
          <w:p>
            <w:pPr>
              <w:pStyle w:val="7"/>
              <w:spacing w:before="81"/>
              <w:ind w:left="111"/>
              <w:rPr>
                <w:sz w:val="24"/>
              </w:rPr>
            </w:pPr>
            <w:r>
              <w:rPr>
                <w:sz w:val="24"/>
              </w:rPr>
              <w:t>买并用于起重机械制造。</w:t>
            </w:r>
          </w:p>
        </w:tc>
        <w:tc>
          <w:tcPr>
            <w:tcW w:w="3580"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right="92"/>
              <w:jc w:val="right"/>
              <w:rPr>
                <w:sz w:val="24"/>
              </w:rPr>
            </w:pPr>
            <w:r>
              <w:rPr>
                <w:sz w:val="24"/>
              </w:rPr>
              <w:t>较重</w:t>
            </w:r>
          </w:p>
        </w:tc>
        <w:tc>
          <w:tcPr>
            <w:tcW w:w="3599" w:type="dxa"/>
          </w:tcPr>
          <w:p>
            <w:pPr>
              <w:pStyle w:val="7"/>
              <w:spacing w:before="79" w:line="312" w:lineRule="auto"/>
              <w:ind w:left="111" w:right="86"/>
              <w:jc w:val="both"/>
              <w:rPr>
                <w:sz w:val="24"/>
              </w:rPr>
            </w:pPr>
            <w:r>
              <w:rPr>
                <w:sz w:val="24"/>
              </w:rPr>
              <w:t>主要受力结构件需要部分委托加工或者购买的，制造单位委托未取得相应起重机械类型和级别资质的制造单位加工或者购买其加工的主要受力结构件并用于起重</w:t>
            </w:r>
          </w:p>
          <w:p>
            <w:pPr>
              <w:pStyle w:val="7"/>
              <w:spacing w:line="301" w:lineRule="exact"/>
              <w:ind w:left="111"/>
              <w:rPr>
                <w:sz w:val="24"/>
              </w:rPr>
            </w:pPr>
            <w:r>
              <w:rPr>
                <w:sz w:val="24"/>
              </w:rPr>
              <w:t>机械制造。</w:t>
            </w:r>
          </w:p>
        </w:tc>
        <w:tc>
          <w:tcPr>
            <w:tcW w:w="358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right="-44"/>
              <w:jc w:val="right"/>
              <w:rPr>
                <w:sz w:val="24"/>
              </w:rPr>
            </w:pPr>
            <w:r>
              <w:rPr>
                <w:spacing w:val="-28"/>
                <w:sz w:val="24"/>
              </w:rPr>
              <w:t xml:space="preserve">处以 </w:t>
            </w:r>
            <w:r>
              <w:rPr>
                <w:sz w:val="24"/>
              </w:rPr>
              <w:t>2</w:t>
            </w:r>
            <w:r>
              <w:rPr>
                <w:spacing w:val="-30"/>
                <w:sz w:val="24"/>
              </w:rPr>
              <w:t xml:space="preserve"> 万元以上 </w:t>
            </w:r>
            <w:r>
              <w:rPr>
                <w:sz w:val="24"/>
              </w:rPr>
              <w:t>3</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641" w:type="dxa"/>
            <w:vMerge w:val="restart"/>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left="143"/>
              <w:rPr>
                <w:sz w:val="24"/>
              </w:rPr>
            </w:pPr>
            <w:r>
              <w:rPr>
                <w:sz w:val="24"/>
              </w:rPr>
              <w:t>189</w:t>
            </w:r>
          </w:p>
        </w:tc>
        <w:tc>
          <w:tcPr>
            <w:tcW w:w="1519" w:type="dxa"/>
            <w:vMerge w:val="restart"/>
          </w:tcPr>
          <w:p>
            <w:pPr>
              <w:pStyle w:val="7"/>
              <w:rPr>
                <w:rFonts w:ascii="Times New Roman"/>
                <w:sz w:val="24"/>
              </w:rPr>
            </w:pPr>
          </w:p>
          <w:p>
            <w:pPr>
              <w:pStyle w:val="7"/>
              <w:spacing w:before="206" w:line="312" w:lineRule="auto"/>
              <w:ind w:left="109" w:right="208"/>
              <w:jc w:val="both"/>
              <w:rPr>
                <w:sz w:val="24"/>
              </w:rPr>
            </w:pPr>
            <w:r>
              <w:rPr>
                <w:spacing w:val="-7"/>
                <w:sz w:val="24"/>
              </w:rPr>
              <w:t>《起重机械安全监察规</w:t>
            </w:r>
            <w:r>
              <w:rPr>
                <w:spacing w:val="-2"/>
                <w:sz w:val="24"/>
              </w:rPr>
              <w:t>定》</w:t>
            </w:r>
          </w:p>
        </w:tc>
        <w:tc>
          <w:tcPr>
            <w:tcW w:w="4605" w:type="dxa"/>
            <w:vMerge w:val="restart"/>
          </w:tcPr>
          <w:p>
            <w:pPr>
              <w:pStyle w:val="7"/>
              <w:tabs>
                <w:tab w:val="left" w:pos="1523"/>
              </w:tabs>
              <w:spacing w:before="79" w:line="312" w:lineRule="auto"/>
              <w:ind w:left="107" w:right="-15"/>
              <w:rPr>
                <w:sz w:val="24"/>
              </w:rPr>
            </w:pPr>
            <w:r>
              <w:rPr>
                <w:spacing w:val="-3"/>
                <w:sz w:val="24"/>
              </w:rPr>
              <w:t>第</w:t>
            </w:r>
            <w:r>
              <w:rPr>
                <w:spacing w:val="-5"/>
                <w:sz w:val="24"/>
              </w:rPr>
              <w:t>三十六</w:t>
            </w:r>
            <w:r>
              <w:rPr>
                <w:sz w:val="24"/>
              </w:rPr>
              <w:t>条</w:t>
            </w:r>
            <w:r>
              <w:rPr>
                <w:sz w:val="24"/>
              </w:rPr>
              <w:tab/>
            </w:r>
            <w:r>
              <w:rPr>
                <w:spacing w:val="-5"/>
                <w:sz w:val="24"/>
              </w:rPr>
              <w:t>起</w:t>
            </w:r>
            <w:r>
              <w:rPr>
                <w:spacing w:val="-3"/>
                <w:sz w:val="24"/>
              </w:rPr>
              <w:t>重</w:t>
            </w:r>
            <w:r>
              <w:rPr>
                <w:spacing w:val="-5"/>
                <w:sz w:val="24"/>
              </w:rPr>
              <w:t>机械</w:t>
            </w:r>
            <w:r>
              <w:rPr>
                <w:spacing w:val="-3"/>
                <w:sz w:val="24"/>
              </w:rPr>
              <w:t>使</w:t>
            </w:r>
            <w:r>
              <w:rPr>
                <w:spacing w:val="-5"/>
                <w:sz w:val="24"/>
              </w:rPr>
              <w:t>用单位</w:t>
            </w:r>
            <w:r>
              <w:rPr>
                <w:spacing w:val="-3"/>
                <w:sz w:val="24"/>
              </w:rPr>
              <w:t>发</w:t>
            </w:r>
            <w:r>
              <w:rPr>
                <w:spacing w:val="-5"/>
                <w:sz w:val="24"/>
              </w:rPr>
              <w:t>生变</w:t>
            </w:r>
            <w:r>
              <w:rPr>
                <w:spacing w:val="-3"/>
                <w:sz w:val="24"/>
              </w:rPr>
              <w:t>更</w:t>
            </w:r>
            <w:r>
              <w:rPr>
                <w:sz w:val="24"/>
              </w:rPr>
              <w:t xml:space="preserve">， </w:t>
            </w:r>
            <w:r>
              <w:rPr>
                <w:spacing w:val="-3"/>
                <w:sz w:val="24"/>
              </w:rPr>
              <w:t>原</w:t>
            </w:r>
            <w:r>
              <w:rPr>
                <w:spacing w:val="-5"/>
                <w:sz w:val="24"/>
              </w:rPr>
              <w:t>使用单</w:t>
            </w:r>
            <w:r>
              <w:rPr>
                <w:spacing w:val="-3"/>
                <w:sz w:val="24"/>
              </w:rPr>
              <w:t>位</w:t>
            </w:r>
            <w:r>
              <w:rPr>
                <w:spacing w:val="-5"/>
                <w:sz w:val="24"/>
              </w:rPr>
              <w:t>违反</w:t>
            </w:r>
            <w:r>
              <w:rPr>
                <w:spacing w:val="-3"/>
                <w:sz w:val="24"/>
              </w:rPr>
              <w:t>本</w:t>
            </w:r>
            <w:r>
              <w:rPr>
                <w:spacing w:val="-5"/>
                <w:sz w:val="24"/>
              </w:rPr>
              <w:t>规定</w:t>
            </w:r>
            <w:r>
              <w:rPr>
                <w:spacing w:val="-3"/>
                <w:sz w:val="24"/>
              </w:rPr>
              <w:t>第</w:t>
            </w:r>
            <w:r>
              <w:rPr>
                <w:spacing w:val="-5"/>
                <w:sz w:val="24"/>
              </w:rPr>
              <w:t>十八条</w:t>
            </w:r>
            <w:r>
              <w:rPr>
                <w:spacing w:val="-3"/>
                <w:sz w:val="24"/>
              </w:rPr>
              <w:t>规</w:t>
            </w:r>
            <w:r>
              <w:rPr>
                <w:spacing w:val="-5"/>
                <w:sz w:val="24"/>
              </w:rPr>
              <w:t>定</w:t>
            </w:r>
            <w:r>
              <w:rPr>
                <w:spacing w:val="-97"/>
                <w:sz w:val="24"/>
              </w:rPr>
              <w:t>，</w:t>
            </w:r>
            <w:r>
              <w:rPr>
                <w:spacing w:val="-3"/>
                <w:sz w:val="24"/>
              </w:rPr>
              <w:t>未</w:t>
            </w:r>
            <w:r>
              <w:rPr>
                <w:sz w:val="24"/>
              </w:rPr>
              <w:t>在</w:t>
            </w:r>
            <w:r>
              <w:rPr>
                <w:spacing w:val="-3"/>
                <w:sz w:val="24"/>
              </w:rPr>
              <w:t>变</w:t>
            </w:r>
            <w:r>
              <w:rPr>
                <w:spacing w:val="-5"/>
                <w:sz w:val="24"/>
              </w:rPr>
              <w:t>更</w:t>
            </w:r>
            <w:r>
              <w:rPr>
                <w:sz w:val="24"/>
              </w:rPr>
              <w:t>后</w:t>
            </w:r>
            <w:r>
              <w:rPr>
                <w:spacing w:val="-52"/>
                <w:sz w:val="24"/>
              </w:rPr>
              <w:t xml:space="preserve"> </w:t>
            </w:r>
            <w:r>
              <w:rPr>
                <w:sz w:val="24"/>
              </w:rPr>
              <w:t>30</w:t>
            </w:r>
            <w:r>
              <w:rPr>
                <w:spacing w:val="-51"/>
                <w:sz w:val="24"/>
              </w:rPr>
              <w:t xml:space="preserve"> </w:t>
            </w:r>
            <w:r>
              <w:rPr>
                <w:spacing w:val="-5"/>
                <w:sz w:val="24"/>
              </w:rPr>
              <w:t>日内</w:t>
            </w:r>
            <w:r>
              <w:rPr>
                <w:spacing w:val="-3"/>
                <w:sz w:val="24"/>
              </w:rPr>
              <w:t>到</w:t>
            </w:r>
            <w:r>
              <w:rPr>
                <w:spacing w:val="-5"/>
                <w:sz w:val="24"/>
              </w:rPr>
              <w:t>原登</w:t>
            </w:r>
            <w:r>
              <w:rPr>
                <w:spacing w:val="-3"/>
                <w:sz w:val="24"/>
              </w:rPr>
              <w:t>记</w:t>
            </w:r>
            <w:r>
              <w:rPr>
                <w:spacing w:val="-5"/>
                <w:sz w:val="24"/>
              </w:rPr>
              <w:t>部门办</w:t>
            </w:r>
            <w:r>
              <w:rPr>
                <w:spacing w:val="-3"/>
                <w:sz w:val="24"/>
              </w:rPr>
              <w:t>理</w:t>
            </w:r>
            <w:r>
              <w:rPr>
                <w:spacing w:val="-5"/>
                <w:sz w:val="24"/>
              </w:rPr>
              <w:t>使用</w:t>
            </w:r>
            <w:r>
              <w:rPr>
                <w:spacing w:val="-3"/>
                <w:sz w:val="24"/>
              </w:rPr>
              <w:t>登</w:t>
            </w:r>
            <w:r>
              <w:rPr>
                <w:sz w:val="24"/>
              </w:rPr>
              <w:t>记</w:t>
            </w:r>
          </w:p>
          <w:p>
            <w:pPr>
              <w:pStyle w:val="7"/>
              <w:ind w:left="107"/>
              <w:rPr>
                <w:sz w:val="24"/>
              </w:rPr>
            </w:pPr>
            <w:r>
              <w:rPr>
                <w:spacing w:val="-19"/>
                <w:sz w:val="24"/>
              </w:rPr>
              <w:t xml:space="preserve">注销的，责令改正，处以 </w:t>
            </w:r>
            <w:r>
              <w:rPr>
                <w:sz w:val="24"/>
              </w:rPr>
              <w:t>2</w:t>
            </w:r>
            <w:r>
              <w:rPr>
                <w:spacing w:val="-24"/>
                <w:sz w:val="24"/>
              </w:rPr>
              <w:t xml:space="preserve"> 千元以上 </w:t>
            </w:r>
            <w:r>
              <w:rPr>
                <w:sz w:val="24"/>
              </w:rPr>
              <w:t>2</w:t>
            </w:r>
            <w:r>
              <w:rPr>
                <w:spacing w:val="-23"/>
                <w:sz w:val="24"/>
              </w:rPr>
              <w:t xml:space="preserve"> 万元</w:t>
            </w:r>
          </w:p>
          <w:p>
            <w:pPr>
              <w:pStyle w:val="7"/>
              <w:spacing w:before="94" w:line="299" w:lineRule="exact"/>
              <w:ind w:left="107"/>
              <w:rPr>
                <w:sz w:val="24"/>
              </w:rPr>
            </w:pPr>
            <w:r>
              <w:rPr>
                <w:sz w:val="24"/>
              </w:rPr>
              <w:t>以下罚款。</w:t>
            </w:r>
          </w:p>
        </w:tc>
        <w:tc>
          <w:tcPr>
            <w:tcW w:w="693" w:type="dxa"/>
          </w:tcPr>
          <w:p>
            <w:pPr>
              <w:pStyle w:val="7"/>
              <w:spacing w:before="5"/>
              <w:rPr>
                <w:rFonts w:ascii="Times New Roman"/>
                <w:sz w:val="26"/>
              </w:rPr>
            </w:pPr>
          </w:p>
          <w:p>
            <w:pPr>
              <w:pStyle w:val="7"/>
              <w:ind w:right="92"/>
              <w:jc w:val="right"/>
              <w:rPr>
                <w:sz w:val="24"/>
              </w:rPr>
            </w:pPr>
            <w:r>
              <w:rPr>
                <w:sz w:val="24"/>
              </w:rPr>
              <w:t>较轻</w:t>
            </w:r>
          </w:p>
        </w:tc>
        <w:tc>
          <w:tcPr>
            <w:tcW w:w="3599" w:type="dxa"/>
          </w:tcPr>
          <w:p>
            <w:pPr>
              <w:pStyle w:val="7"/>
              <w:spacing w:before="5"/>
              <w:rPr>
                <w:rFonts w:ascii="Times New Roman"/>
                <w:sz w:val="26"/>
              </w:rPr>
            </w:pPr>
          </w:p>
          <w:p>
            <w:pPr>
              <w:pStyle w:val="7"/>
              <w:ind w:left="111"/>
              <w:rPr>
                <w:sz w:val="24"/>
              </w:rPr>
            </w:pPr>
            <w:r>
              <w:rPr>
                <w:sz w:val="24"/>
              </w:rPr>
              <w:t>初次违法的。</w:t>
            </w:r>
          </w:p>
        </w:tc>
        <w:tc>
          <w:tcPr>
            <w:tcW w:w="3580" w:type="dxa"/>
          </w:tcPr>
          <w:p>
            <w:pPr>
              <w:pStyle w:val="7"/>
              <w:spacing w:before="5"/>
              <w:rPr>
                <w:rFonts w:ascii="Times New Roman"/>
                <w:sz w:val="26"/>
              </w:rPr>
            </w:pPr>
          </w:p>
          <w:p>
            <w:pPr>
              <w:pStyle w:val="7"/>
              <w:ind w:right="-44"/>
              <w:jc w:val="right"/>
              <w:rPr>
                <w:sz w:val="24"/>
              </w:rPr>
            </w:pPr>
            <w:r>
              <w:rPr>
                <w:spacing w:val="-28"/>
                <w:sz w:val="24"/>
              </w:rPr>
              <w:t xml:space="preserve">处以 </w:t>
            </w:r>
            <w:r>
              <w:rPr>
                <w:sz w:val="24"/>
              </w:rPr>
              <w:t>2</w:t>
            </w:r>
            <w:r>
              <w:rPr>
                <w:spacing w:val="-30"/>
                <w:sz w:val="24"/>
              </w:rPr>
              <w:t xml:space="preserve"> 千元以上 </w:t>
            </w:r>
            <w:r>
              <w:rPr>
                <w:sz w:val="24"/>
              </w:rPr>
              <w:t>1</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175"/>
              <w:ind w:right="92"/>
              <w:jc w:val="right"/>
              <w:rPr>
                <w:sz w:val="24"/>
              </w:rPr>
            </w:pPr>
            <w:r>
              <w:rPr>
                <w:sz w:val="24"/>
              </w:rPr>
              <w:t>较重</w:t>
            </w:r>
          </w:p>
        </w:tc>
        <w:tc>
          <w:tcPr>
            <w:tcW w:w="3599" w:type="dxa"/>
          </w:tcPr>
          <w:p>
            <w:pPr>
              <w:pStyle w:val="7"/>
              <w:rPr>
                <w:rFonts w:ascii="Times New Roman"/>
                <w:sz w:val="24"/>
              </w:rPr>
            </w:pPr>
          </w:p>
          <w:p>
            <w:pPr>
              <w:pStyle w:val="7"/>
              <w:spacing w:before="175"/>
              <w:ind w:left="111"/>
              <w:rPr>
                <w:sz w:val="24"/>
              </w:rPr>
            </w:pPr>
            <w:r>
              <w:rPr>
                <w:sz w:val="24"/>
              </w:rPr>
              <w:t>再次违法或屡教不改的。</w:t>
            </w:r>
          </w:p>
        </w:tc>
        <w:tc>
          <w:tcPr>
            <w:tcW w:w="3580" w:type="dxa"/>
          </w:tcPr>
          <w:p>
            <w:pPr>
              <w:pStyle w:val="7"/>
              <w:rPr>
                <w:rFonts w:ascii="Times New Roman"/>
                <w:sz w:val="24"/>
              </w:rPr>
            </w:pPr>
          </w:p>
          <w:p>
            <w:pPr>
              <w:pStyle w:val="7"/>
              <w:spacing w:before="175"/>
              <w:ind w:right="-44"/>
              <w:jc w:val="right"/>
              <w:rPr>
                <w:sz w:val="24"/>
              </w:rPr>
            </w:pPr>
            <w:r>
              <w:rPr>
                <w:spacing w:val="-28"/>
                <w:sz w:val="24"/>
              </w:rPr>
              <w:t xml:space="preserve">处以 </w:t>
            </w:r>
            <w:r>
              <w:rPr>
                <w:sz w:val="24"/>
              </w:rPr>
              <w:t>1</w:t>
            </w:r>
            <w:r>
              <w:rPr>
                <w:spacing w:val="-30"/>
                <w:sz w:val="24"/>
              </w:rPr>
              <w:t xml:space="preserve"> 万元以上 </w:t>
            </w:r>
            <w:r>
              <w:rPr>
                <w:sz w:val="24"/>
              </w:rPr>
              <w:t>2</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41" w:type="dxa"/>
            <w:vMerge w:val="restart"/>
          </w:tcPr>
          <w:p>
            <w:pPr>
              <w:pStyle w:val="7"/>
              <w:rPr>
                <w:rFonts w:ascii="Times New Roman"/>
                <w:sz w:val="24"/>
              </w:rPr>
            </w:pPr>
          </w:p>
          <w:p>
            <w:pPr>
              <w:pStyle w:val="7"/>
              <w:rPr>
                <w:rFonts w:ascii="Times New Roman"/>
                <w:sz w:val="24"/>
              </w:rPr>
            </w:pPr>
          </w:p>
          <w:p>
            <w:pPr>
              <w:pStyle w:val="7"/>
              <w:spacing w:before="187"/>
              <w:ind w:left="143"/>
              <w:rPr>
                <w:sz w:val="24"/>
              </w:rPr>
            </w:pPr>
            <w:r>
              <w:rPr>
                <w:sz w:val="24"/>
              </w:rPr>
              <w:t>190</w:t>
            </w:r>
          </w:p>
        </w:tc>
        <w:tc>
          <w:tcPr>
            <w:tcW w:w="1519" w:type="dxa"/>
            <w:vMerge w:val="restart"/>
          </w:tcPr>
          <w:p>
            <w:pPr>
              <w:pStyle w:val="7"/>
              <w:spacing w:before="4"/>
              <w:rPr>
                <w:rFonts w:ascii="Times New Roman"/>
                <w:sz w:val="29"/>
              </w:rPr>
            </w:pPr>
          </w:p>
          <w:p>
            <w:pPr>
              <w:pStyle w:val="7"/>
              <w:spacing w:line="312" w:lineRule="auto"/>
              <w:ind w:left="109" w:right="208"/>
              <w:jc w:val="both"/>
              <w:rPr>
                <w:sz w:val="24"/>
              </w:rPr>
            </w:pPr>
            <w:r>
              <w:rPr>
                <w:spacing w:val="-7"/>
                <w:sz w:val="24"/>
              </w:rPr>
              <w:t>《起重机械安全监察规</w:t>
            </w:r>
            <w:r>
              <w:rPr>
                <w:spacing w:val="-2"/>
                <w:sz w:val="24"/>
              </w:rPr>
              <w:t>定》</w:t>
            </w:r>
          </w:p>
        </w:tc>
        <w:tc>
          <w:tcPr>
            <w:tcW w:w="4605" w:type="dxa"/>
            <w:vMerge w:val="restart"/>
          </w:tcPr>
          <w:p>
            <w:pPr>
              <w:pStyle w:val="7"/>
              <w:spacing w:before="2"/>
              <w:rPr>
                <w:rFonts w:ascii="Times New Roman"/>
                <w:sz w:val="29"/>
              </w:rPr>
            </w:pPr>
          </w:p>
          <w:p>
            <w:pPr>
              <w:pStyle w:val="7"/>
              <w:tabs>
                <w:tab w:val="left" w:pos="1523"/>
              </w:tabs>
              <w:spacing w:line="312" w:lineRule="auto"/>
              <w:ind w:left="107" w:right="90"/>
              <w:rPr>
                <w:sz w:val="24"/>
              </w:rPr>
            </w:pPr>
            <w:r>
              <w:rPr>
                <w:spacing w:val="-3"/>
                <w:sz w:val="24"/>
              </w:rPr>
              <w:t>第</w:t>
            </w:r>
            <w:r>
              <w:rPr>
                <w:spacing w:val="-5"/>
                <w:sz w:val="24"/>
              </w:rPr>
              <w:t>三十七</w:t>
            </w:r>
            <w:r>
              <w:rPr>
                <w:sz w:val="24"/>
              </w:rPr>
              <w:t>条</w:t>
            </w:r>
            <w:r>
              <w:rPr>
                <w:sz w:val="24"/>
              </w:rPr>
              <w:tab/>
            </w:r>
            <w:r>
              <w:rPr>
                <w:spacing w:val="-5"/>
                <w:sz w:val="24"/>
              </w:rPr>
              <w:t>使</w:t>
            </w:r>
            <w:r>
              <w:rPr>
                <w:spacing w:val="-3"/>
                <w:sz w:val="24"/>
              </w:rPr>
              <w:t>用</w:t>
            </w:r>
            <w:r>
              <w:rPr>
                <w:spacing w:val="-5"/>
                <w:sz w:val="24"/>
              </w:rPr>
              <w:t>不符</w:t>
            </w:r>
            <w:r>
              <w:rPr>
                <w:spacing w:val="-3"/>
                <w:sz w:val="24"/>
              </w:rPr>
              <w:t>合</w:t>
            </w:r>
            <w:r>
              <w:rPr>
                <w:spacing w:val="-5"/>
                <w:sz w:val="24"/>
              </w:rPr>
              <w:t>本规定</w:t>
            </w:r>
            <w:r>
              <w:rPr>
                <w:spacing w:val="-3"/>
                <w:sz w:val="24"/>
              </w:rPr>
              <w:t>第</w:t>
            </w:r>
            <w:r>
              <w:rPr>
                <w:spacing w:val="-5"/>
                <w:sz w:val="24"/>
              </w:rPr>
              <w:t>二十</w:t>
            </w:r>
            <w:r>
              <w:rPr>
                <w:sz w:val="24"/>
              </w:rPr>
              <w:t>三</w:t>
            </w:r>
            <w:r>
              <w:rPr>
                <w:spacing w:val="-3"/>
                <w:sz w:val="24"/>
              </w:rPr>
              <w:t>条</w:t>
            </w:r>
            <w:r>
              <w:rPr>
                <w:spacing w:val="-37"/>
                <w:sz w:val="24"/>
              </w:rPr>
              <w:t>第</w:t>
            </w:r>
            <w:r>
              <w:rPr>
                <w:spacing w:val="-5"/>
                <w:sz w:val="24"/>
              </w:rPr>
              <w:t>（</w:t>
            </w:r>
            <w:r>
              <w:rPr>
                <w:spacing w:val="-3"/>
                <w:sz w:val="24"/>
              </w:rPr>
              <w:t>一</w:t>
            </w:r>
            <w:r>
              <w:rPr>
                <w:spacing w:val="-37"/>
                <w:sz w:val="24"/>
              </w:rPr>
              <w:t>）</w:t>
            </w:r>
            <w:r>
              <w:rPr>
                <w:spacing w:val="-3"/>
                <w:sz w:val="24"/>
              </w:rPr>
              <w:t>项</w:t>
            </w:r>
            <w:r>
              <w:rPr>
                <w:spacing w:val="-5"/>
                <w:sz w:val="24"/>
              </w:rPr>
              <w:t>规定要求</w:t>
            </w:r>
            <w:r>
              <w:rPr>
                <w:spacing w:val="-3"/>
                <w:sz w:val="24"/>
              </w:rPr>
              <w:t>的</w:t>
            </w:r>
            <w:r>
              <w:rPr>
                <w:spacing w:val="-5"/>
                <w:sz w:val="24"/>
              </w:rPr>
              <w:t>起重机</w:t>
            </w:r>
            <w:r>
              <w:rPr>
                <w:spacing w:val="-3"/>
                <w:sz w:val="24"/>
              </w:rPr>
              <w:t>械</w:t>
            </w:r>
            <w:r>
              <w:rPr>
                <w:spacing w:val="-5"/>
                <w:sz w:val="24"/>
              </w:rPr>
              <w:t>的</w:t>
            </w:r>
            <w:r>
              <w:rPr>
                <w:spacing w:val="-34"/>
                <w:sz w:val="24"/>
              </w:rPr>
              <w:t>，</w:t>
            </w:r>
            <w:r>
              <w:rPr>
                <w:spacing w:val="-5"/>
                <w:sz w:val="24"/>
              </w:rPr>
              <w:t>责</w:t>
            </w:r>
            <w:r>
              <w:rPr>
                <w:spacing w:val="-12"/>
                <w:sz w:val="24"/>
              </w:rPr>
              <w:t>令</w:t>
            </w:r>
            <w:r>
              <w:rPr>
                <w:spacing w:val="-3"/>
                <w:sz w:val="24"/>
              </w:rPr>
              <w:t>改</w:t>
            </w:r>
            <w:r>
              <w:rPr>
                <w:spacing w:val="-5"/>
                <w:sz w:val="24"/>
              </w:rPr>
              <w:t>正，处</w:t>
            </w:r>
            <w:r>
              <w:rPr>
                <w:sz w:val="24"/>
              </w:rPr>
              <w:t>以</w:t>
            </w:r>
            <w:r>
              <w:rPr>
                <w:spacing w:val="-63"/>
                <w:sz w:val="24"/>
              </w:rPr>
              <w:t xml:space="preserve"> </w:t>
            </w:r>
            <w:r>
              <w:rPr>
                <w:sz w:val="24"/>
              </w:rPr>
              <w:t>2</w:t>
            </w:r>
            <w:r>
              <w:rPr>
                <w:spacing w:val="-65"/>
                <w:sz w:val="24"/>
              </w:rPr>
              <w:t xml:space="preserve"> </w:t>
            </w:r>
            <w:r>
              <w:rPr>
                <w:spacing w:val="-5"/>
                <w:sz w:val="24"/>
              </w:rPr>
              <w:t>千</w:t>
            </w:r>
            <w:r>
              <w:rPr>
                <w:spacing w:val="-3"/>
                <w:sz w:val="24"/>
              </w:rPr>
              <w:t>元</w:t>
            </w:r>
            <w:r>
              <w:rPr>
                <w:spacing w:val="-5"/>
                <w:sz w:val="24"/>
              </w:rPr>
              <w:t>以</w:t>
            </w:r>
            <w:r>
              <w:rPr>
                <w:sz w:val="24"/>
              </w:rPr>
              <w:t>上</w:t>
            </w:r>
            <w:r>
              <w:rPr>
                <w:spacing w:val="-68"/>
                <w:sz w:val="24"/>
              </w:rPr>
              <w:t xml:space="preserve"> </w:t>
            </w:r>
            <w:r>
              <w:rPr>
                <w:sz w:val="24"/>
              </w:rPr>
              <w:t>2</w:t>
            </w:r>
            <w:r>
              <w:rPr>
                <w:spacing w:val="-62"/>
                <w:sz w:val="24"/>
              </w:rPr>
              <w:t xml:space="preserve"> </w:t>
            </w:r>
            <w:r>
              <w:rPr>
                <w:spacing w:val="-5"/>
                <w:sz w:val="24"/>
              </w:rPr>
              <w:t>万</w:t>
            </w:r>
            <w:r>
              <w:rPr>
                <w:spacing w:val="-3"/>
                <w:sz w:val="24"/>
              </w:rPr>
              <w:t>元</w:t>
            </w:r>
            <w:r>
              <w:rPr>
                <w:spacing w:val="-5"/>
                <w:sz w:val="24"/>
              </w:rPr>
              <w:t>以下罚</w:t>
            </w:r>
            <w:r>
              <w:rPr>
                <w:spacing w:val="-3"/>
                <w:sz w:val="24"/>
              </w:rPr>
              <w:t>款</w:t>
            </w:r>
            <w:r>
              <w:rPr>
                <w:sz w:val="24"/>
              </w:rPr>
              <w:t>。</w:t>
            </w:r>
          </w:p>
        </w:tc>
        <w:tc>
          <w:tcPr>
            <w:tcW w:w="693" w:type="dxa"/>
          </w:tcPr>
          <w:p>
            <w:pPr>
              <w:pStyle w:val="7"/>
              <w:spacing w:before="5"/>
              <w:rPr>
                <w:rFonts w:ascii="Times New Roman"/>
                <w:sz w:val="26"/>
              </w:rPr>
            </w:pPr>
          </w:p>
          <w:p>
            <w:pPr>
              <w:pStyle w:val="7"/>
              <w:ind w:right="92"/>
              <w:jc w:val="right"/>
              <w:rPr>
                <w:sz w:val="24"/>
              </w:rPr>
            </w:pPr>
            <w:r>
              <w:rPr>
                <w:sz w:val="24"/>
              </w:rPr>
              <w:t>较轻</w:t>
            </w:r>
          </w:p>
        </w:tc>
        <w:tc>
          <w:tcPr>
            <w:tcW w:w="3599" w:type="dxa"/>
          </w:tcPr>
          <w:p>
            <w:pPr>
              <w:pStyle w:val="7"/>
              <w:spacing w:before="5"/>
              <w:rPr>
                <w:rFonts w:ascii="Times New Roman"/>
                <w:sz w:val="26"/>
              </w:rPr>
            </w:pPr>
          </w:p>
          <w:p>
            <w:pPr>
              <w:pStyle w:val="7"/>
              <w:ind w:left="111"/>
              <w:rPr>
                <w:sz w:val="24"/>
              </w:rPr>
            </w:pPr>
            <w:r>
              <w:rPr>
                <w:sz w:val="24"/>
              </w:rPr>
              <w:t>初次违法的。</w:t>
            </w:r>
          </w:p>
        </w:tc>
        <w:tc>
          <w:tcPr>
            <w:tcW w:w="3580" w:type="dxa"/>
          </w:tcPr>
          <w:p>
            <w:pPr>
              <w:pStyle w:val="7"/>
              <w:spacing w:before="5"/>
              <w:rPr>
                <w:rFonts w:ascii="Times New Roman"/>
                <w:sz w:val="26"/>
              </w:rPr>
            </w:pPr>
          </w:p>
          <w:p>
            <w:pPr>
              <w:pStyle w:val="7"/>
              <w:ind w:right="-44"/>
              <w:jc w:val="right"/>
              <w:rPr>
                <w:sz w:val="24"/>
              </w:rPr>
            </w:pPr>
            <w:r>
              <w:rPr>
                <w:spacing w:val="-28"/>
                <w:sz w:val="24"/>
              </w:rPr>
              <w:t xml:space="preserve">处以 </w:t>
            </w:r>
            <w:r>
              <w:rPr>
                <w:sz w:val="24"/>
              </w:rPr>
              <w:t>2</w:t>
            </w:r>
            <w:r>
              <w:rPr>
                <w:spacing w:val="-30"/>
                <w:sz w:val="24"/>
              </w:rPr>
              <w:t xml:space="preserve"> 千元以上 </w:t>
            </w:r>
            <w:r>
              <w:rPr>
                <w:sz w:val="24"/>
              </w:rPr>
              <w:t>1</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spacing w:before="5"/>
              <w:rPr>
                <w:rFonts w:ascii="Times New Roman"/>
                <w:sz w:val="26"/>
              </w:rPr>
            </w:pPr>
          </w:p>
          <w:p>
            <w:pPr>
              <w:pStyle w:val="7"/>
              <w:ind w:right="92"/>
              <w:jc w:val="right"/>
              <w:rPr>
                <w:sz w:val="24"/>
              </w:rPr>
            </w:pPr>
            <w:r>
              <w:rPr>
                <w:sz w:val="24"/>
              </w:rPr>
              <w:t>较重</w:t>
            </w:r>
          </w:p>
        </w:tc>
        <w:tc>
          <w:tcPr>
            <w:tcW w:w="3599" w:type="dxa"/>
          </w:tcPr>
          <w:p>
            <w:pPr>
              <w:pStyle w:val="7"/>
              <w:spacing w:before="5"/>
              <w:rPr>
                <w:rFonts w:ascii="Times New Roman"/>
                <w:sz w:val="26"/>
              </w:rPr>
            </w:pPr>
          </w:p>
          <w:p>
            <w:pPr>
              <w:pStyle w:val="7"/>
              <w:ind w:left="111"/>
              <w:rPr>
                <w:sz w:val="24"/>
              </w:rPr>
            </w:pPr>
            <w:r>
              <w:rPr>
                <w:sz w:val="24"/>
              </w:rPr>
              <w:t>再次违法或屡教不改的。</w:t>
            </w:r>
          </w:p>
        </w:tc>
        <w:tc>
          <w:tcPr>
            <w:tcW w:w="3580" w:type="dxa"/>
          </w:tcPr>
          <w:p>
            <w:pPr>
              <w:pStyle w:val="7"/>
              <w:spacing w:before="5"/>
              <w:rPr>
                <w:rFonts w:ascii="Times New Roman"/>
                <w:sz w:val="26"/>
              </w:rPr>
            </w:pPr>
          </w:p>
          <w:p>
            <w:pPr>
              <w:pStyle w:val="7"/>
              <w:ind w:right="-44"/>
              <w:jc w:val="right"/>
              <w:rPr>
                <w:sz w:val="24"/>
              </w:rPr>
            </w:pPr>
            <w:r>
              <w:rPr>
                <w:spacing w:val="-28"/>
                <w:sz w:val="24"/>
              </w:rPr>
              <w:t xml:space="preserve">处以 </w:t>
            </w:r>
            <w:r>
              <w:rPr>
                <w:sz w:val="24"/>
              </w:rPr>
              <w:t>1</w:t>
            </w:r>
            <w:r>
              <w:rPr>
                <w:spacing w:val="-30"/>
                <w:sz w:val="24"/>
              </w:rPr>
              <w:t xml:space="preserve"> 万元以上 </w:t>
            </w:r>
            <w:r>
              <w:rPr>
                <w:sz w:val="24"/>
              </w:rPr>
              <w:t>2</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641" w:type="dxa"/>
            <w:vMerge w:val="restart"/>
          </w:tcPr>
          <w:p>
            <w:pPr>
              <w:pStyle w:val="7"/>
              <w:rPr>
                <w:rFonts w:ascii="Times New Roman"/>
                <w:sz w:val="24"/>
              </w:rPr>
            </w:pPr>
          </w:p>
          <w:p>
            <w:pPr>
              <w:pStyle w:val="7"/>
              <w:rPr>
                <w:rFonts w:ascii="Times New Roman"/>
                <w:sz w:val="24"/>
              </w:rPr>
            </w:pPr>
          </w:p>
          <w:p>
            <w:pPr>
              <w:pStyle w:val="7"/>
              <w:spacing w:before="184"/>
              <w:ind w:left="143"/>
              <w:rPr>
                <w:sz w:val="24"/>
              </w:rPr>
            </w:pPr>
            <w:r>
              <w:rPr>
                <w:sz w:val="24"/>
              </w:rPr>
              <w:t>191</w:t>
            </w:r>
          </w:p>
        </w:tc>
        <w:tc>
          <w:tcPr>
            <w:tcW w:w="1519" w:type="dxa"/>
            <w:vMerge w:val="restart"/>
          </w:tcPr>
          <w:p>
            <w:pPr>
              <w:pStyle w:val="7"/>
              <w:spacing w:before="4"/>
              <w:rPr>
                <w:rFonts w:ascii="Times New Roman"/>
                <w:sz w:val="29"/>
              </w:rPr>
            </w:pPr>
          </w:p>
          <w:p>
            <w:pPr>
              <w:pStyle w:val="7"/>
              <w:spacing w:line="312" w:lineRule="auto"/>
              <w:ind w:left="109" w:right="208"/>
              <w:jc w:val="both"/>
              <w:rPr>
                <w:sz w:val="24"/>
              </w:rPr>
            </w:pPr>
            <w:r>
              <w:rPr>
                <w:spacing w:val="-7"/>
                <w:sz w:val="24"/>
              </w:rPr>
              <w:t>《起重机械安全监察规</w:t>
            </w:r>
            <w:r>
              <w:rPr>
                <w:spacing w:val="-2"/>
                <w:sz w:val="24"/>
              </w:rPr>
              <w:t>定》</w:t>
            </w:r>
          </w:p>
        </w:tc>
        <w:tc>
          <w:tcPr>
            <w:tcW w:w="4605" w:type="dxa"/>
            <w:vMerge w:val="restart"/>
          </w:tcPr>
          <w:p>
            <w:pPr>
              <w:pStyle w:val="7"/>
              <w:spacing w:before="2"/>
              <w:rPr>
                <w:rFonts w:ascii="Times New Roman"/>
                <w:sz w:val="29"/>
              </w:rPr>
            </w:pPr>
          </w:p>
          <w:p>
            <w:pPr>
              <w:pStyle w:val="7"/>
              <w:spacing w:line="312" w:lineRule="auto"/>
              <w:ind w:left="107" w:right="234"/>
              <w:jc w:val="both"/>
              <w:rPr>
                <w:sz w:val="24"/>
              </w:rPr>
            </w:pPr>
            <w:r>
              <w:rPr>
                <w:spacing w:val="-2"/>
                <w:sz w:val="24"/>
              </w:rPr>
              <w:t>第三十八条 违反本规定第二十四条第二</w:t>
            </w:r>
            <w:r>
              <w:rPr>
                <w:spacing w:val="-10"/>
                <w:sz w:val="24"/>
              </w:rPr>
              <w:t xml:space="preserve">款规定的，责令改正，处以 </w:t>
            </w:r>
            <w:r>
              <w:rPr>
                <w:sz w:val="24"/>
              </w:rPr>
              <w:t>2</w:t>
            </w:r>
            <w:r>
              <w:rPr>
                <w:spacing w:val="-24"/>
                <w:sz w:val="24"/>
              </w:rPr>
              <w:t xml:space="preserve"> 千元以上 </w:t>
            </w:r>
            <w:r>
              <w:rPr>
                <w:sz w:val="24"/>
              </w:rPr>
              <w:t xml:space="preserve">2 </w:t>
            </w:r>
            <w:r>
              <w:rPr>
                <w:spacing w:val="-5"/>
                <w:sz w:val="24"/>
              </w:rPr>
              <w:t>万元以下罚款。</w:t>
            </w:r>
          </w:p>
        </w:tc>
        <w:tc>
          <w:tcPr>
            <w:tcW w:w="693" w:type="dxa"/>
          </w:tcPr>
          <w:p>
            <w:pPr>
              <w:pStyle w:val="7"/>
              <w:spacing w:before="5"/>
              <w:rPr>
                <w:rFonts w:ascii="Times New Roman"/>
                <w:sz w:val="26"/>
              </w:rPr>
            </w:pPr>
          </w:p>
          <w:p>
            <w:pPr>
              <w:pStyle w:val="7"/>
              <w:ind w:right="92"/>
              <w:jc w:val="right"/>
              <w:rPr>
                <w:sz w:val="24"/>
              </w:rPr>
            </w:pPr>
            <w:r>
              <w:rPr>
                <w:sz w:val="24"/>
              </w:rPr>
              <w:t>较轻</w:t>
            </w:r>
          </w:p>
        </w:tc>
        <w:tc>
          <w:tcPr>
            <w:tcW w:w="3599" w:type="dxa"/>
          </w:tcPr>
          <w:p>
            <w:pPr>
              <w:pStyle w:val="7"/>
              <w:spacing w:before="5"/>
              <w:rPr>
                <w:rFonts w:ascii="Times New Roman"/>
                <w:sz w:val="26"/>
              </w:rPr>
            </w:pPr>
          </w:p>
          <w:p>
            <w:pPr>
              <w:pStyle w:val="7"/>
              <w:ind w:left="111"/>
              <w:rPr>
                <w:sz w:val="24"/>
              </w:rPr>
            </w:pPr>
            <w:r>
              <w:rPr>
                <w:sz w:val="24"/>
              </w:rPr>
              <w:t>违反上述规定二项以下的。</w:t>
            </w:r>
          </w:p>
        </w:tc>
        <w:tc>
          <w:tcPr>
            <w:tcW w:w="3580" w:type="dxa"/>
          </w:tcPr>
          <w:p>
            <w:pPr>
              <w:pStyle w:val="7"/>
              <w:spacing w:before="5"/>
              <w:rPr>
                <w:rFonts w:ascii="Times New Roman"/>
                <w:sz w:val="26"/>
              </w:rPr>
            </w:pPr>
          </w:p>
          <w:p>
            <w:pPr>
              <w:pStyle w:val="7"/>
              <w:ind w:right="-44"/>
              <w:jc w:val="right"/>
              <w:rPr>
                <w:sz w:val="24"/>
              </w:rPr>
            </w:pPr>
            <w:r>
              <w:rPr>
                <w:spacing w:val="-28"/>
                <w:sz w:val="24"/>
              </w:rPr>
              <w:t xml:space="preserve">处以 </w:t>
            </w:r>
            <w:r>
              <w:rPr>
                <w:sz w:val="24"/>
              </w:rPr>
              <w:t>2</w:t>
            </w:r>
            <w:r>
              <w:rPr>
                <w:spacing w:val="-30"/>
                <w:sz w:val="24"/>
              </w:rPr>
              <w:t xml:space="preserve"> 千元以上 </w:t>
            </w:r>
            <w:r>
              <w:rPr>
                <w:sz w:val="24"/>
              </w:rPr>
              <w:t>1</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spacing w:before="5"/>
              <w:rPr>
                <w:rFonts w:ascii="Times New Roman"/>
                <w:sz w:val="26"/>
              </w:rPr>
            </w:pPr>
          </w:p>
          <w:p>
            <w:pPr>
              <w:pStyle w:val="7"/>
              <w:ind w:right="92"/>
              <w:jc w:val="right"/>
              <w:rPr>
                <w:sz w:val="24"/>
              </w:rPr>
            </w:pPr>
            <w:r>
              <w:rPr>
                <w:sz w:val="24"/>
              </w:rPr>
              <w:t>较重</w:t>
            </w:r>
          </w:p>
        </w:tc>
        <w:tc>
          <w:tcPr>
            <w:tcW w:w="3599" w:type="dxa"/>
          </w:tcPr>
          <w:p>
            <w:pPr>
              <w:pStyle w:val="7"/>
              <w:spacing w:before="5"/>
              <w:rPr>
                <w:rFonts w:ascii="Times New Roman"/>
                <w:sz w:val="26"/>
              </w:rPr>
            </w:pPr>
          </w:p>
          <w:p>
            <w:pPr>
              <w:pStyle w:val="7"/>
              <w:ind w:left="111"/>
              <w:rPr>
                <w:sz w:val="24"/>
              </w:rPr>
            </w:pPr>
            <w:r>
              <w:rPr>
                <w:sz w:val="24"/>
              </w:rPr>
              <w:t>同时违反上述三项的。</w:t>
            </w:r>
          </w:p>
        </w:tc>
        <w:tc>
          <w:tcPr>
            <w:tcW w:w="3580" w:type="dxa"/>
          </w:tcPr>
          <w:p>
            <w:pPr>
              <w:pStyle w:val="7"/>
              <w:spacing w:before="5"/>
              <w:rPr>
                <w:rFonts w:ascii="Times New Roman"/>
                <w:sz w:val="26"/>
              </w:rPr>
            </w:pPr>
          </w:p>
          <w:p>
            <w:pPr>
              <w:pStyle w:val="7"/>
              <w:ind w:right="-44"/>
              <w:jc w:val="right"/>
              <w:rPr>
                <w:sz w:val="24"/>
              </w:rPr>
            </w:pPr>
            <w:r>
              <w:rPr>
                <w:spacing w:val="-28"/>
                <w:sz w:val="24"/>
              </w:rPr>
              <w:t xml:space="preserve">处以 </w:t>
            </w:r>
            <w:r>
              <w:rPr>
                <w:sz w:val="24"/>
              </w:rPr>
              <w:t>1</w:t>
            </w:r>
            <w:r>
              <w:rPr>
                <w:spacing w:val="-30"/>
                <w:sz w:val="24"/>
              </w:rPr>
              <w:t xml:space="preserve"> 万元以上 </w:t>
            </w:r>
            <w:r>
              <w:rPr>
                <w:sz w:val="24"/>
              </w:rPr>
              <w:t>2</w:t>
            </w:r>
            <w:r>
              <w:rPr>
                <w:spacing w:val="-15"/>
                <w:sz w:val="24"/>
              </w:rPr>
              <w:t xml:space="preserve"> 万元以下罚款。</w:t>
            </w:r>
          </w:p>
        </w:tc>
      </w:tr>
    </w:tbl>
    <w:p>
      <w:pPr>
        <w:spacing w:after="0"/>
        <w:jc w:val="righ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7"/>
              </w:rPr>
            </w:pPr>
          </w:p>
          <w:p>
            <w:pPr>
              <w:pStyle w:val="7"/>
              <w:spacing w:before="1"/>
              <w:ind w:left="143"/>
              <w:rPr>
                <w:sz w:val="24"/>
              </w:rPr>
            </w:pPr>
            <w:r>
              <w:rPr>
                <w:sz w:val="24"/>
              </w:rPr>
              <w:t>192</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2" w:line="312" w:lineRule="auto"/>
              <w:ind w:left="109" w:right="208"/>
              <w:jc w:val="both"/>
              <w:rPr>
                <w:sz w:val="24"/>
              </w:rPr>
            </w:pPr>
            <w:r>
              <w:rPr>
                <w:spacing w:val="-7"/>
                <w:sz w:val="24"/>
              </w:rPr>
              <w:t>《起重机械安全监察规</w:t>
            </w:r>
            <w:r>
              <w:rPr>
                <w:spacing w:val="-2"/>
                <w:sz w:val="24"/>
              </w:rPr>
              <w:t>定》</w:t>
            </w:r>
          </w:p>
        </w:tc>
        <w:tc>
          <w:tcPr>
            <w:tcW w:w="4605"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33"/>
              </w:rPr>
            </w:pPr>
          </w:p>
          <w:p>
            <w:pPr>
              <w:pStyle w:val="7"/>
              <w:tabs>
                <w:tab w:val="left" w:pos="1576"/>
              </w:tabs>
              <w:spacing w:line="312" w:lineRule="auto"/>
              <w:ind w:left="107" w:right="-29"/>
              <w:rPr>
                <w:sz w:val="24"/>
              </w:rPr>
            </w:pPr>
            <w:r>
              <w:rPr>
                <w:spacing w:val="4"/>
                <w:sz w:val="24"/>
              </w:rPr>
              <w:t>第三十九</w:t>
            </w:r>
            <w:r>
              <w:rPr>
                <w:sz w:val="24"/>
              </w:rPr>
              <w:t>条</w:t>
            </w:r>
            <w:r>
              <w:rPr>
                <w:sz w:val="24"/>
              </w:rPr>
              <w:tab/>
            </w:r>
            <w:r>
              <w:rPr>
                <w:spacing w:val="4"/>
                <w:sz w:val="24"/>
              </w:rPr>
              <w:t>违</w:t>
            </w:r>
            <w:r>
              <w:rPr>
                <w:sz w:val="24"/>
              </w:rPr>
              <w:t>反</w:t>
            </w:r>
            <w:r>
              <w:rPr>
                <w:spacing w:val="4"/>
                <w:sz w:val="24"/>
              </w:rPr>
              <w:t>本</w:t>
            </w:r>
            <w:r>
              <w:rPr>
                <w:sz w:val="24"/>
              </w:rPr>
              <w:t>规</w:t>
            </w:r>
            <w:r>
              <w:rPr>
                <w:spacing w:val="4"/>
                <w:sz w:val="24"/>
              </w:rPr>
              <w:t>定第二十五条第</w:t>
            </w:r>
            <w:r>
              <w:rPr>
                <w:sz w:val="24"/>
              </w:rPr>
              <w:t>二</w:t>
            </w:r>
            <w:r>
              <w:rPr>
                <w:spacing w:val="-3"/>
                <w:sz w:val="24"/>
              </w:rPr>
              <w:t>款</w:t>
            </w:r>
            <w:r>
              <w:rPr>
                <w:spacing w:val="-5"/>
                <w:sz w:val="24"/>
              </w:rPr>
              <w:t>规定</w:t>
            </w:r>
            <w:r>
              <w:rPr>
                <w:spacing w:val="-3"/>
                <w:sz w:val="24"/>
              </w:rPr>
              <w:t>的</w:t>
            </w:r>
            <w:r>
              <w:rPr>
                <w:spacing w:val="-111"/>
                <w:sz w:val="24"/>
              </w:rPr>
              <w:t>，</w:t>
            </w:r>
            <w:r>
              <w:rPr>
                <w:spacing w:val="-5"/>
                <w:sz w:val="24"/>
              </w:rPr>
              <w:t>责</w:t>
            </w:r>
            <w:r>
              <w:rPr>
                <w:spacing w:val="-3"/>
                <w:sz w:val="24"/>
              </w:rPr>
              <w:t>令</w:t>
            </w:r>
            <w:r>
              <w:rPr>
                <w:spacing w:val="-5"/>
                <w:sz w:val="24"/>
              </w:rPr>
              <w:t>改</w:t>
            </w:r>
            <w:r>
              <w:rPr>
                <w:spacing w:val="-3"/>
                <w:sz w:val="24"/>
              </w:rPr>
              <w:t>正</w:t>
            </w:r>
            <w:r>
              <w:rPr>
                <w:spacing w:val="-111"/>
                <w:sz w:val="24"/>
              </w:rPr>
              <w:t>，</w:t>
            </w:r>
            <w:r>
              <w:rPr>
                <w:spacing w:val="-5"/>
                <w:sz w:val="24"/>
              </w:rPr>
              <w:t>处</w:t>
            </w:r>
            <w:r>
              <w:rPr>
                <w:sz w:val="24"/>
              </w:rPr>
              <w:t>以</w:t>
            </w:r>
            <w:r>
              <w:rPr>
                <w:spacing w:val="-62"/>
                <w:sz w:val="24"/>
              </w:rPr>
              <w:t xml:space="preserve"> </w:t>
            </w:r>
            <w:r>
              <w:rPr>
                <w:sz w:val="24"/>
              </w:rPr>
              <w:t>1</w:t>
            </w:r>
            <w:r>
              <w:rPr>
                <w:spacing w:val="-64"/>
                <w:sz w:val="24"/>
              </w:rPr>
              <w:t xml:space="preserve"> </w:t>
            </w:r>
            <w:r>
              <w:rPr>
                <w:spacing w:val="-5"/>
                <w:sz w:val="24"/>
              </w:rPr>
              <w:t>万元</w:t>
            </w:r>
            <w:r>
              <w:rPr>
                <w:spacing w:val="-3"/>
                <w:sz w:val="24"/>
              </w:rPr>
              <w:t>以</w:t>
            </w:r>
            <w:r>
              <w:rPr>
                <w:spacing w:val="-5"/>
                <w:sz w:val="24"/>
              </w:rPr>
              <w:t>下罚款</w:t>
            </w:r>
            <w:r>
              <w:rPr>
                <w:spacing w:val="-11"/>
                <w:sz w:val="24"/>
              </w:rPr>
              <w:t>。</w:t>
            </w:r>
          </w:p>
        </w:tc>
        <w:tc>
          <w:tcPr>
            <w:tcW w:w="693" w:type="dxa"/>
          </w:tcPr>
          <w:p>
            <w:pPr>
              <w:pStyle w:val="7"/>
              <w:rPr>
                <w:rFonts w:ascii="Times New Roman"/>
                <w:sz w:val="24"/>
              </w:rPr>
            </w:pPr>
          </w:p>
          <w:p>
            <w:pPr>
              <w:pStyle w:val="7"/>
              <w:spacing w:before="1"/>
              <w:rPr>
                <w:rFonts w:ascii="Times New Roman"/>
                <w:sz w:val="32"/>
              </w:rPr>
            </w:pPr>
          </w:p>
          <w:p>
            <w:pPr>
              <w:pStyle w:val="7"/>
              <w:ind w:right="92"/>
              <w:jc w:val="right"/>
              <w:rPr>
                <w:sz w:val="24"/>
              </w:rPr>
            </w:pPr>
            <w:r>
              <w:rPr>
                <w:sz w:val="24"/>
              </w:rPr>
              <w:t>较轻</w:t>
            </w:r>
          </w:p>
        </w:tc>
        <w:tc>
          <w:tcPr>
            <w:tcW w:w="3599" w:type="dxa"/>
          </w:tcPr>
          <w:p>
            <w:pPr>
              <w:pStyle w:val="7"/>
              <w:spacing w:before="5"/>
              <w:rPr>
                <w:rFonts w:ascii="Times New Roman"/>
                <w:sz w:val="21"/>
              </w:rPr>
            </w:pPr>
          </w:p>
          <w:p>
            <w:pPr>
              <w:pStyle w:val="7"/>
              <w:spacing w:line="312" w:lineRule="auto"/>
              <w:ind w:left="111" w:right="86"/>
              <w:jc w:val="both"/>
              <w:rPr>
                <w:sz w:val="24"/>
              </w:rPr>
            </w:pPr>
            <w:r>
              <w:rPr>
                <w:sz w:val="24"/>
              </w:rPr>
              <w:t>制定了周密的拆卸作业指导书， 但未按照拆卸作业指导书的要求进行施工的。</w:t>
            </w:r>
          </w:p>
        </w:tc>
        <w:tc>
          <w:tcPr>
            <w:tcW w:w="3580" w:type="dxa"/>
          </w:tcPr>
          <w:p>
            <w:pPr>
              <w:pStyle w:val="7"/>
              <w:rPr>
                <w:rFonts w:ascii="Times New Roman"/>
                <w:sz w:val="24"/>
              </w:rPr>
            </w:pPr>
          </w:p>
          <w:p>
            <w:pPr>
              <w:pStyle w:val="7"/>
              <w:spacing w:before="1"/>
              <w:rPr>
                <w:rFonts w:ascii="Times New Roman"/>
                <w:sz w:val="32"/>
              </w:rPr>
            </w:pPr>
          </w:p>
          <w:p>
            <w:pPr>
              <w:pStyle w:val="7"/>
              <w:ind w:left="112"/>
              <w:rPr>
                <w:sz w:val="24"/>
              </w:rPr>
            </w:pPr>
            <w:r>
              <w:rPr>
                <w:sz w:val="24"/>
              </w:rPr>
              <w:t>处以 5 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10"/>
              <w:rPr>
                <w:rFonts w:ascii="Times New Roman"/>
                <w:sz w:val="31"/>
              </w:rPr>
            </w:pPr>
          </w:p>
          <w:p>
            <w:pPr>
              <w:pStyle w:val="7"/>
              <w:ind w:right="92"/>
              <w:jc w:val="right"/>
              <w:rPr>
                <w:sz w:val="24"/>
              </w:rPr>
            </w:pPr>
            <w:r>
              <w:rPr>
                <w:sz w:val="24"/>
              </w:rPr>
              <w:t>较重</w:t>
            </w:r>
          </w:p>
        </w:tc>
        <w:tc>
          <w:tcPr>
            <w:tcW w:w="3599" w:type="dxa"/>
          </w:tcPr>
          <w:p>
            <w:pPr>
              <w:pStyle w:val="7"/>
              <w:rPr>
                <w:rFonts w:ascii="Times New Roman"/>
                <w:sz w:val="24"/>
              </w:rPr>
            </w:pPr>
          </w:p>
          <w:p>
            <w:pPr>
              <w:pStyle w:val="7"/>
              <w:spacing w:before="168" w:line="312" w:lineRule="auto"/>
              <w:ind w:left="111" w:right="86"/>
              <w:rPr>
                <w:sz w:val="24"/>
              </w:rPr>
            </w:pPr>
            <w:r>
              <w:rPr>
                <w:sz w:val="24"/>
              </w:rPr>
              <w:t>未制定周密的拆卸作业指导书进行施工的。</w:t>
            </w:r>
          </w:p>
        </w:tc>
        <w:tc>
          <w:tcPr>
            <w:tcW w:w="3580" w:type="dxa"/>
          </w:tcPr>
          <w:p>
            <w:pPr>
              <w:pStyle w:val="7"/>
              <w:rPr>
                <w:rFonts w:ascii="Times New Roman"/>
                <w:sz w:val="24"/>
              </w:rPr>
            </w:pPr>
          </w:p>
          <w:p>
            <w:pPr>
              <w:pStyle w:val="7"/>
              <w:spacing w:before="10"/>
              <w:rPr>
                <w:rFonts w:ascii="Times New Roman"/>
                <w:sz w:val="31"/>
              </w:rPr>
            </w:pPr>
          </w:p>
          <w:p>
            <w:pPr>
              <w:pStyle w:val="7"/>
              <w:ind w:left="112" w:right="-44"/>
              <w:rPr>
                <w:sz w:val="24"/>
              </w:rPr>
            </w:pPr>
            <w:r>
              <w:rPr>
                <w:spacing w:val="-28"/>
                <w:sz w:val="24"/>
              </w:rPr>
              <w:t xml:space="preserve">处以 </w:t>
            </w:r>
            <w:r>
              <w:rPr>
                <w:sz w:val="24"/>
              </w:rPr>
              <w:t>5</w:t>
            </w:r>
            <w:r>
              <w:rPr>
                <w:spacing w:val="-30"/>
                <w:sz w:val="24"/>
              </w:rPr>
              <w:t xml:space="preserve"> 千元以上 </w:t>
            </w:r>
            <w:r>
              <w:rPr>
                <w:sz w:val="24"/>
              </w:rPr>
              <w:t>1</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7"/>
              <w:ind w:left="143"/>
              <w:rPr>
                <w:sz w:val="24"/>
              </w:rPr>
            </w:pPr>
            <w:r>
              <w:rPr>
                <w:sz w:val="24"/>
              </w:rPr>
              <w:t>193</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0"/>
              </w:rPr>
            </w:pPr>
          </w:p>
          <w:p>
            <w:pPr>
              <w:pStyle w:val="7"/>
              <w:spacing w:line="312" w:lineRule="auto"/>
              <w:ind w:left="109" w:right="88"/>
              <w:jc w:val="both"/>
              <w:rPr>
                <w:sz w:val="24"/>
              </w:rPr>
            </w:pPr>
            <w:r>
              <w:rPr>
                <w:sz w:val="24"/>
              </w:rPr>
              <w:t>《大型游乐设施安全监察规定》</w:t>
            </w:r>
          </w:p>
        </w:tc>
        <w:tc>
          <w:tcPr>
            <w:tcW w:w="4605" w:type="dxa"/>
            <w:vMerge w:val="restart"/>
          </w:tcPr>
          <w:p>
            <w:pPr>
              <w:pStyle w:val="7"/>
              <w:spacing w:before="79" w:line="312" w:lineRule="auto"/>
              <w:ind w:left="107" w:right="-29"/>
              <w:rPr>
                <w:sz w:val="24"/>
              </w:rPr>
            </w:pPr>
            <w:r>
              <w:rPr>
                <w:spacing w:val="-5"/>
                <w:sz w:val="24"/>
              </w:rPr>
              <w:t>第三十八条 大型游乐设施制造、安装单位</w:t>
            </w:r>
            <w:r>
              <w:rPr>
                <w:spacing w:val="-21"/>
                <w:sz w:val="24"/>
              </w:rPr>
              <w:t xml:space="preserve">违反本规定，有下列情形之一的，予以警告， </w:t>
            </w:r>
            <w:r>
              <w:rPr>
                <w:spacing w:val="-32"/>
                <w:sz w:val="24"/>
              </w:rPr>
              <w:t xml:space="preserve">处 </w:t>
            </w:r>
            <w:r>
              <w:rPr>
                <w:sz w:val="24"/>
              </w:rPr>
              <w:t>1</w:t>
            </w:r>
            <w:r>
              <w:rPr>
                <w:spacing w:val="-24"/>
                <w:sz w:val="24"/>
              </w:rPr>
              <w:t xml:space="preserve"> 万元以上 </w:t>
            </w:r>
            <w:r>
              <w:rPr>
                <w:sz w:val="24"/>
              </w:rPr>
              <w:t>3</w:t>
            </w:r>
            <w:r>
              <w:rPr>
                <w:spacing w:val="-13"/>
                <w:sz w:val="24"/>
              </w:rPr>
              <w:t xml:space="preserve"> 万元以下罚款:</w:t>
            </w:r>
          </w:p>
          <w:p>
            <w:pPr>
              <w:pStyle w:val="7"/>
              <w:spacing w:line="312" w:lineRule="auto"/>
              <w:ind w:left="107" w:right="88"/>
              <w:rPr>
                <w:sz w:val="24"/>
              </w:rPr>
            </w:pPr>
            <w:r>
              <w:rPr>
                <w:spacing w:val="-12"/>
                <w:sz w:val="24"/>
              </w:rPr>
              <w:t>(一)未对设计进行安全评价，提出安全风险</w:t>
            </w:r>
            <w:r>
              <w:rPr>
                <w:spacing w:val="-5"/>
                <w:sz w:val="24"/>
              </w:rPr>
              <w:t>防控措施的;</w:t>
            </w:r>
          </w:p>
          <w:p>
            <w:pPr>
              <w:pStyle w:val="7"/>
              <w:spacing w:line="312" w:lineRule="auto"/>
              <w:ind w:left="107" w:right="161"/>
              <w:rPr>
                <w:sz w:val="24"/>
              </w:rPr>
            </w:pPr>
            <w:r>
              <w:rPr>
                <w:sz w:val="24"/>
              </w:rPr>
              <w:t>(二)未对设计中首次使用的新技术进行安全性能验证的;</w:t>
            </w:r>
          </w:p>
          <w:p>
            <w:pPr>
              <w:pStyle w:val="7"/>
              <w:spacing w:before="2" w:line="312" w:lineRule="auto"/>
              <w:ind w:left="107" w:right="88"/>
              <w:rPr>
                <w:sz w:val="24"/>
              </w:rPr>
            </w:pPr>
            <w:r>
              <w:rPr>
                <w:spacing w:val="-14"/>
                <w:sz w:val="24"/>
              </w:rPr>
              <w:t>(三)未明确整机、主要受力部件的设计使用</w:t>
            </w:r>
            <w:r>
              <w:rPr>
                <w:spacing w:val="-3"/>
                <w:sz w:val="24"/>
              </w:rPr>
              <w:t>期限的;</w:t>
            </w:r>
          </w:p>
          <w:p>
            <w:pPr>
              <w:pStyle w:val="7"/>
              <w:spacing w:line="312" w:lineRule="auto"/>
              <w:ind w:left="107" w:right="161"/>
              <w:rPr>
                <w:sz w:val="24"/>
              </w:rPr>
            </w:pPr>
            <w:r>
              <w:rPr>
                <w:sz w:val="24"/>
              </w:rPr>
              <w:t>(四)未在大型游乐设施明显部位装设符合有关安全技术规范要求的铭牌的;</w:t>
            </w:r>
          </w:p>
          <w:p>
            <w:pPr>
              <w:pStyle w:val="7"/>
              <w:spacing w:line="312" w:lineRule="auto"/>
              <w:ind w:left="107" w:right="161"/>
              <w:rPr>
                <w:sz w:val="24"/>
              </w:rPr>
            </w:pPr>
            <w:r>
              <w:rPr>
                <w:sz w:val="24"/>
              </w:rPr>
              <w:t>(五)使用维护说明书等出厂文件内容不符合本规定要求的;</w:t>
            </w:r>
          </w:p>
          <w:p>
            <w:pPr>
              <w:pStyle w:val="7"/>
              <w:spacing w:before="2" w:line="299" w:lineRule="exact"/>
              <w:ind w:left="107"/>
              <w:rPr>
                <w:sz w:val="24"/>
              </w:rPr>
            </w:pPr>
            <w:r>
              <w:rPr>
                <w:spacing w:val="-14"/>
                <w:sz w:val="24"/>
              </w:rPr>
              <w:t>(六)对因设计、制造、安装原因，存在质量</w:t>
            </w:r>
          </w:p>
        </w:tc>
        <w:tc>
          <w:tcPr>
            <w:tcW w:w="693" w:type="dxa"/>
          </w:tcPr>
          <w:p>
            <w:pPr>
              <w:pStyle w:val="7"/>
              <w:rPr>
                <w:rFonts w:ascii="Times New Roman"/>
                <w:sz w:val="24"/>
              </w:rPr>
            </w:pPr>
          </w:p>
          <w:p>
            <w:pPr>
              <w:pStyle w:val="7"/>
              <w:spacing w:before="10"/>
              <w:rPr>
                <w:rFonts w:ascii="Times New Roman"/>
                <w:sz w:val="31"/>
              </w:rPr>
            </w:pPr>
          </w:p>
          <w:p>
            <w:pPr>
              <w:pStyle w:val="7"/>
              <w:ind w:right="92"/>
              <w:jc w:val="right"/>
              <w:rPr>
                <w:sz w:val="24"/>
              </w:rPr>
            </w:pPr>
            <w:r>
              <w:rPr>
                <w:sz w:val="24"/>
              </w:rPr>
              <w:t>较轻</w:t>
            </w:r>
          </w:p>
        </w:tc>
        <w:tc>
          <w:tcPr>
            <w:tcW w:w="3599" w:type="dxa"/>
          </w:tcPr>
          <w:p>
            <w:pPr>
              <w:pStyle w:val="7"/>
              <w:rPr>
                <w:rFonts w:ascii="Times New Roman"/>
                <w:sz w:val="24"/>
              </w:rPr>
            </w:pPr>
          </w:p>
          <w:p>
            <w:pPr>
              <w:pStyle w:val="7"/>
              <w:spacing w:before="10"/>
              <w:rPr>
                <w:rFonts w:ascii="Times New Roman"/>
                <w:sz w:val="31"/>
              </w:rPr>
            </w:pPr>
          </w:p>
          <w:p>
            <w:pPr>
              <w:pStyle w:val="7"/>
              <w:ind w:left="111"/>
              <w:rPr>
                <w:sz w:val="24"/>
              </w:rPr>
            </w:pPr>
            <w:r>
              <w:rPr>
                <w:sz w:val="24"/>
              </w:rPr>
              <w:t>违反二项以下的。</w:t>
            </w:r>
          </w:p>
        </w:tc>
        <w:tc>
          <w:tcPr>
            <w:tcW w:w="3580" w:type="dxa"/>
          </w:tcPr>
          <w:p>
            <w:pPr>
              <w:pStyle w:val="7"/>
              <w:rPr>
                <w:rFonts w:ascii="Times New Roman"/>
                <w:sz w:val="24"/>
              </w:rPr>
            </w:pPr>
          </w:p>
          <w:p>
            <w:pPr>
              <w:pStyle w:val="7"/>
              <w:spacing w:before="168" w:line="312" w:lineRule="auto"/>
              <w:ind w:left="112" w:right="85"/>
              <w:rPr>
                <w:sz w:val="24"/>
              </w:rPr>
            </w:pPr>
            <w:r>
              <w:rPr>
                <w:spacing w:val="-12"/>
                <w:sz w:val="24"/>
              </w:rPr>
              <w:t xml:space="preserve">予以警告，处 </w:t>
            </w:r>
            <w:r>
              <w:rPr>
                <w:sz w:val="24"/>
              </w:rPr>
              <w:t>1</w:t>
            </w:r>
            <w:r>
              <w:rPr>
                <w:spacing w:val="-20"/>
                <w:sz w:val="24"/>
              </w:rPr>
              <w:t xml:space="preserve"> 万元以上 </w:t>
            </w:r>
            <w:r>
              <w:rPr>
                <w:sz w:val="24"/>
              </w:rPr>
              <w:t>1.5</w:t>
            </w:r>
            <w:r>
              <w:rPr>
                <w:spacing w:val="-31"/>
                <w:sz w:val="24"/>
              </w:rPr>
              <w:t xml:space="preserve"> 万</w:t>
            </w:r>
            <w:r>
              <w:rPr>
                <w:spacing w:val="-5"/>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1"/>
              <w:rPr>
                <w:rFonts w:ascii="Times New Roman"/>
                <w:sz w:val="32"/>
              </w:rPr>
            </w:pPr>
          </w:p>
          <w:p>
            <w:pPr>
              <w:pStyle w:val="7"/>
              <w:ind w:right="92"/>
              <w:jc w:val="right"/>
              <w:rPr>
                <w:sz w:val="24"/>
              </w:rPr>
            </w:pPr>
            <w:r>
              <w:rPr>
                <w:sz w:val="24"/>
              </w:rPr>
              <w:t>一般</w:t>
            </w:r>
          </w:p>
        </w:tc>
        <w:tc>
          <w:tcPr>
            <w:tcW w:w="3599" w:type="dxa"/>
          </w:tcPr>
          <w:p>
            <w:pPr>
              <w:pStyle w:val="7"/>
              <w:rPr>
                <w:rFonts w:ascii="Times New Roman"/>
                <w:sz w:val="24"/>
              </w:rPr>
            </w:pPr>
          </w:p>
          <w:p>
            <w:pPr>
              <w:pStyle w:val="7"/>
              <w:spacing w:before="1"/>
              <w:rPr>
                <w:rFonts w:ascii="Times New Roman"/>
                <w:sz w:val="32"/>
              </w:rPr>
            </w:pPr>
          </w:p>
          <w:p>
            <w:pPr>
              <w:pStyle w:val="7"/>
              <w:ind w:left="111"/>
              <w:rPr>
                <w:sz w:val="24"/>
              </w:rPr>
            </w:pPr>
            <w:r>
              <w:rPr>
                <w:sz w:val="24"/>
              </w:rPr>
              <w:t>违反二项以上四项以下的。</w:t>
            </w:r>
          </w:p>
        </w:tc>
        <w:tc>
          <w:tcPr>
            <w:tcW w:w="3580" w:type="dxa"/>
          </w:tcPr>
          <w:p>
            <w:pPr>
              <w:pStyle w:val="7"/>
              <w:rPr>
                <w:rFonts w:ascii="Times New Roman"/>
                <w:sz w:val="24"/>
              </w:rPr>
            </w:pPr>
          </w:p>
          <w:p>
            <w:pPr>
              <w:pStyle w:val="7"/>
              <w:spacing w:before="168" w:line="312" w:lineRule="auto"/>
              <w:ind w:left="112" w:right="85"/>
              <w:rPr>
                <w:sz w:val="24"/>
              </w:rPr>
            </w:pPr>
            <w:r>
              <w:rPr>
                <w:spacing w:val="-12"/>
                <w:sz w:val="24"/>
              </w:rPr>
              <w:t xml:space="preserve">予以警告，处 </w:t>
            </w:r>
            <w:r>
              <w:rPr>
                <w:sz w:val="24"/>
              </w:rPr>
              <w:t>1.5</w:t>
            </w:r>
            <w:r>
              <w:rPr>
                <w:spacing w:val="-20"/>
                <w:sz w:val="24"/>
              </w:rPr>
              <w:t xml:space="preserve"> 万元以上 </w:t>
            </w:r>
            <w:r>
              <w:rPr>
                <w:sz w:val="24"/>
              </w:rPr>
              <w:t>2</w:t>
            </w:r>
            <w:r>
              <w:rPr>
                <w:spacing w:val="-32"/>
                <w:sz w:val="24"/>
              </w:rPr>
              <w:t xml:space="preserve"> 万</w:t>
            </w:r>
            <w:r>
              <w:rPr>
                <w:spacing w:val="-5"/>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7"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6"/>
              </w:rPr>
            </w:pPr>
          </w:p>
          <w:p>
            <w:pPr>
              <w:pStyle w:val="7"/>
              <w:ind w:right="92"/>
              <w:jc w:val="right"/>
              <w:rPr>
                <w:sz w:val="24"/>
              </w:rPr>
            </w:pPr>
            <w:r>
              <w:rPr>
                <w:sz w:val="24"/>
              </w:rPr>
              <w:t>较重</w:t>
            </w:r>
          </w:p>
        </w:tc>
        <w:tc>
          <w:tcPr>
            <w:tcW w:w="359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6"/>
              </w:rPr>
            </w:pPr>
          </w:p>
          <w:p>
            <w:pPr>
              <w:pStyle w:val="7"/>
              <w:ind w:left="111"/>
              <w:rPr>
                <w:sz w:val="24"/>
              </w:rPr>
            </w:pPr>
            <w:r>
              <w:rPr>
                <w:sz w:val="24"/>
              </w:rPr>
              <w:t>违反四项以上的。</w:t>
            </w:r>
          </w:p>
        </w:tc>
        <w:tc>
          <w:tcPr>
            <w:tcW w:w="3580" w:type="dxa"/>
          </w:tcPr>
          <w:p>
            <w:pPr>
              <w:pStyle w:val="7"/>
              <w:rPr>
                <w:rFonts w:ascii="Times New Roman"/>
                <w:sz w:val="24"/>
              </w:rPr>
            </w:pPr>
          </w:p>
          <w:p>
            <w:pPr>
              <w:pStyle w:val="7"/>
              <w:rPr>
                <w:rFonts w:ascii="Times New Roman"/>
                <w:sz w:val="24"/>
              </w:rPr>
            </w:pPr>
          </w:p>
          <w:p>
            <w:pPr>
              <w:pStyle w:val="7"/>
              <w:spacing w:before="6"/>
              <w:rPr>
                <w:rFonts w:ascii="Times New Roman"/>
                <w:sz w:val="33"/>
              </w:rPr>
            </w:pPr>
          </w:p>
          <w:p>
            <w:pPr>
              <w:pStyle w:val="7"/>
              <w:spacing w:line="312" w:lineRule="auto"/>
              <w:ind w:left="112" w:right="85"/>
              <w:rPr>
                <w:sz w:val="24"/>
              </w:rPr>
            </w:pPr>
            <w:r>
              <w:rPr>
                <w:spacing w:val="-12"/>
                <w:sz w:val="24"/>
              </w:rPr>
              <w:t xml:space="preserve">予以警告，处 </w:t>
            </w:r>
            <w:r>
              <w:rPr>
                <w:sz w:val="24"/>
              </w:rPr>
              <w:t>2</w:t>
            </w:r>
            <w:r>
              <w:rPr>
                <w:spacing w:val="-20"/>
                <w:sz w:val="24"/>
              </w:rPr>
              <w:t xml:space="preserve"> 万元以上 </w:t>
            </w:r>
            <w:r>
              <w:rPr>
                <w:sz w:val="24"/>
              </w:rPr>
              <w:t>3</w:t>
            </w:r>
            <w:r>
              <w:rPr>
                <w:spacing w:val="-22"/>
                <w:sz w:val="24"/>
              </w:rPr>
              <w:t xml:space="preserve"> 万元</w:t>
            </w:r>
            <w:r>
              <w:rPr>
                <w:spacing w:val="-4"/>
                <w:sz w:val="24"/>
              </w:rPr>
              <w:t>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641" w:type="dxa"/>
          </w:tcPr>
          <w:p>
            <w:pPr>
              <w:pStyle w:val="7"/>
              <w:rPr>
                <w:rFonts w:ascii="Times New Roman"/>
                <w:sz w:val="24"/>
              </w:rPr>
            </w:pPr>
          </w:p>
        </w:tc>
        <w:tc>
          <w:tcPr>
            <w:tcW w:w="1519" w:type="dxa"/>
          </w:tcPr>
          <w:p>
            <w:pPr>
              <w:pStyle w:val="7"/>
              <w:rPr>
                <w:rFonts w:ascii="Times New Roman"/>
                <w:sz w:val="24"/>
              </w:rPr>
            </w:pPr>
          </w:p>
        </w:tc>
        <w:tc>
          <w:tcPr>
            <w:tcW w:w="4605" w:type="dxa"/>
          </w:tcPr>
          <w:p>
            <w:pPr>
              <w:pStyle w:val="7"/>
              <w:spacing w:before="81" w:line="312" w:lineRule="auto"/>
              <w:ind w:left="107" w:right="88"/>
              <w:rPr>
                <w:sz w:val="24"/>
              </w:rPr>
            </w:pPr>
            <w:r>
              <w:rPr>
                <w:spacing w:val="-14"/>
                <w:sz w:val="24"/>
              </w:rPr>
              <w:t>安全问题隐患的，未按照本规定要求进行排</w:t>
            </w:r>
            <w:r>
              <w:rPr>
                <w:spacing w:val="-4"/>
                <w:sz w:val="24"/>
              </w:rPr>
              <w:t>查处理的。</w:t>
            </w:r>
          </w:p>
        </w:tc>
        <w:tc>
          <w:tcPr>
            <w:tcW w:w="693" w:type="dxa"/>
          </w:tcPr>
          <w:p>
            <w:pPr>
              <w:pStyle w:val="7"/>
              <w:rPr>
                <w:rFonts w:ascii="Times New Roman"/>
                <w:sz w:val="24"/>
              </w:rPr>
            </w:pPr>
          </w:p>
        </w:tc>
        <w:tc>
          <w:tcPr>
            <w:tcW w:w="3599" w:type="dxa"/>
          </w:tcPr>
          <w:p>
            <w:pPr>
              <w:pStyle w:val="7"/>
              <w:rPr>
                <w:rFonts w:ascii="Times New Roman"/>
                <w:sz w:val="24"/>
              </w:rPr>
            </w:pPr>
          </w:p>
        </w:tc>
        <w:tc>
          <w:tcPr>
            <w:tcW w:w="3580"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ind w:left="143"/>
              <w:rPr>
                <w:sz w:val="24"/>
              </w:rPr>
            </w:pPr>
            <w:r>
              <w:rPr>
                <w:sz w:val="24"/>
              </w:rPr>
              <w:t>194</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9" w:line="312" w:lineRule="auto"/>
              <w:ind w:left="109" w:right="88"/>
              <w:jc w:val="both"/>
              <w:rPr>
                <w:sz w:val="24"/>
              </w:rPr>
            </w:pPr>
            <w:r>
              <w:rPr>
                <w:sz w:val="24"/>
              </w:rPr>
              <w:t>《大型游乐设施安全监察规定》</w:t>
            </w:r>
          </w:p>
        </w:tc>
        <w:tc>
          <w:tcPr>
            <w:tcW w:w="4605"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7" w:line="312" w:lineRule="auto"/>
              <w:ind w:left="107" w:right="-15"/>
              <w:rPr>
                <w:sz w:val="24"/>
              </w:rPr>
            </w:pPr>
            <w:r>
              <w:rPr>
                <w:spacing w:val="-4"/>
                <w:sz w:val="24"/>
              </w:rPr>
              <w:t>第三十九条 大型游乐设施改造单位违反本</w:t>
            </w:r>
            <w:r>
              <w:rPr>
                <w:spacing w:val="-5"/>
                <w:sz w:val="24"/>
              </w:rPr>
              <w:t xml:space="preserve">规定，未进行设计文件鉴定、型式试验的， </w:t>
            </w:r>
            <w:r>
              <w:rPr>
                <w:spacing w:val="-14"/>
                <w:sz w:val="24"/>
              </w:rPr>
              <w:t xml:space="preserve">予以警告，处 </w:t>
            </w:r>
            <w:r>
              <w:rPr>
                <w:sz w:val="24"/>
              </w:rPr>
              <w:t>1</w:t>
            </w:r>
            <w:r>
              <w:rPr>
                <w:spacing w:val="-24"/>
                <w:sz w:val="24"/>
              </w:rPr>
              <w:t xml:space="preserve"> 万元以上 </w:t>
            </w:r>
            <w:r>
              <w:rPr>
                <w:sz w:val="24"/>
              </w:rPr>
              <w:t>3</w:t>
            </w:r>
            <w:r>
              <w:rPr>
                <w:spacing w:val="-13"/>
                <w:sz w:val="24"/>
              </w:rPr>
              <w:t xml:space="preserve"> 万元以下罚款。</w:t>
            </w:r>
          </w:p>
        </w:tc>
        <w:tc>
          <w:tcPr>
            <w:tcW w:w="693" w:type="dxa"/>
          </w:tcPr>
          <w:p>
            <w:pPr>
              <w:pStyle w:val="7"/>
              <w:rPr>
                <w:rFonts w:ascii="Times New Roman"/>
                <w:sz w:val="24"/>
              </w:rPr>
            </w:pPr>
          </w:p>
          <w:p>
            <w:pPr>
              <w:pStyle w:val="7"/>
              <w:spacing w:before="10"/>
              <w:rPr>
                <w:rFonts w:ascii="Times New Roman"/>
                <w:sz w:val="31"/>
              </w:rPr>
            </w:pPr>
          </w:p>
          <w:p>
            <w:pPr>
              <w:pStyle w:val="7"/>
              <w:ind w:right="92"/>
              <w:jc w:val="right"/>
              <w:rPr>
                <w:sz w:val="24"/>
              </w:rPr>
            </w:pPr>
            <w:r>
              <w:rPr>
                <w:sz w:val="24"/>
              </w:rPr>
              <w:t>较轻</w:t>
            </w:r>
          </w:p>
        </w:tc>
        <w:tc>
          <w:tcPr>
            <w:tcW w:w="3599" w:type="dxa"/>
          </w:tcPr>
          <w:p>
            <w:pPr>
              <w:pStyle w:val="7"/>
              <w:rPr>
                <w:rFonts w:ascii="Times New Roman"/>
                <w:sz w:val="24"/>
              </w:rPr>
            </w:pPr>
          </w:p>
          <w:p>
            <w:pPr>
              <w:pStyle w:val="7"/>
              <w:spacing w:before="10"/>
              <w:rPr>
                <w:rFonts w:ascii="Times New Roman"/>
                <w:sz w:val="31"/>
              </w:rPr>
            </w:pPr>
          </w:p>
          <w:p>
            <w:pPr>
              <w:pStyle w:val="7"/>
              <w:ind w:left="111"/>
              <w:rPr>
                <w:sz w:val="24"/>
              </w:rPr>
            </w:pPr>
            <w:r>
              <w:rPr>
                <w:sz w:val="24"/>
              </w:rPr>
              <w:t>违反一种的。</w:t>
            </w:r>
          </w:p>
        </w:tc>
        <w:tc>
          <w:tcPr>
            <w:tcW w:w="3580" w:type="dxa"/>
          </w:tcPr>
          <w:p>
            <w:pPr>
              <w:pStyle w:val="7"/>
              <w:rPr>
                <w:rFonts w:ascii="Times New Roman"/>
                <w:sz w:val="24"/>
              </w:rPr>
            </w:pPr>
          </w:p>
          <w:p>
            <w:pPr>
              <w:pStyle w:val="7"/>
              <w:spacing w:before="168" w:line="312" w:lineRule="auto"/>
              <w:ind w:left="112" w:right="85"/>
              <w:rPr>
                <w:sz w:val="24"/>
              </w:rPr>
            </w:pPr>
            <w:r>
              <w:rPr>
                <w:spacing w:val="-12"/>
                <w:sz w:val="24"/>
              </w:rPr>
              <w:t xml:space="preserve">予以警告，处 </w:t>
            </w:r>
            <w:r>
              <w:rPr>
                <w:sz w:val="24"/>
              </w:rPr>
              <w:t>1</w:t>
            </w:r>
            <w:r>
              <w:rPr>
                <w:spacing w:val="-20"/>
                <w:sz w:val="24"/>
              </w:rPr>
              <w:t xml:space="preserve"> 万元以上 </w:t>
            </w:r>
            <w:r>
              <w:rPr>
                <w:sz w:val="24"/>
              </w:rPr>
              <w:t>2</w:t>
            </w:r>
            <w:r>
              <w:rPr>
                <w:spacing w:val="-22"/>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10"/>
              <w:rPr>
                <w:rFonts w:ascii="Times New Roman"/>
                <w:sz w:val="31"/>
              </w:rPr>
            </w:pPr>
          </w:p>
          <w:p>
            <w:pPr>
              <w:pStyle w:val="7"/>
              <w:ind w:right="92"/>
              <w:jc w:val="right"/>
              <w:rPr>
                <w:sz w:val="24"/>
              </w:rPr>
            </w:pPr>
            <w:r>
              <w:rPr>
                <w:sz w:val="24"/>
              </w:rPr>
              <w:t>较重</w:t>
            </w:r>
          </w:p>
        </w:tc>
        <w:tc>
          <w:tcPr>
            <w:tcW w:w="3599" w:type="dxa"/>
          </w:tcPr>
          <w:p>
            <w:pPr>
              <w:pStyle w:val="7"/>
              <w:rPr>
                <w:rFonts w:ascii="Times New Roman"/>
                <w:sz w:val="24"/>
              </w:rPr>
            </w:pPr>
          </w:p>
          <w:p>
            <w:pPr>
              <w:pStyle w:val="7"/>
              <w:spacing w:before="10"/>
              <w:rPr>
                <w:rFonts w:ascii="Times New Roman"/>
                <w:sz w:val="31"/>
              </w:rPr>
            </w:pPr>
          </w:p>
          <w:p>
            <w:pPr>
              <w:pStyle w:val="7"/>
              <w:ind w:left="111"/>
              <w:rPr>
                <w:sz w:val="24"/>
              </w:rPr>
            </w:pPr>
            <w:r>
              <w:rPr>
                <w:sz w:val="24"/>
              </w:rPr>
              <w:t>违反二种的。</w:t>
            </w:r>
          </w:p>
        </w:tc>
        <w:tc>
          <w:tcPr>
            <w:tcW w:w="3580" w:type="dxa"/>
          </w:tcPr>
          <w:p>
            <w:pPr>
              <w:pStyle w:val="7"/>
              <w:rPr>
                <w:rFonts w:ascii="Times New Roman"/>
                <w:sz w:val="24"/>
              </w:rPr>
            </w:pPr>
          </w:p>
          <w:p>
            <w:pPr>
              <w:pStyle w:val="7"/>
              <w:spacing w:before="168" w:line="312" w:lineRule="auto"/>
              <w:ind w:left="112" w:right="85"/>
              <w:rPr>
                <w:sz w:val="24"/>
              </w:rPr>
            </w:pPr>
            <w:r>
              <w:rPr>
                <w:spacing w:val="-12"/>
                <w:sz w:val="24"/>
              </w:rPr>
              <w:t xml:space="preserve">予以警告，处 </w:t>
            </w:r>
            <w:r>
              <w:rPr>
                <w:sz w:val="24"/>
              </w:rPr>
              <w:t>2</w:t>
            </w:r>
            <w:r>
              <w:rPr>
                <w:spacing w:val="-20"/>
                <w:sz w:val="24"/>
              </w:rPr>
              <w:t xml:space="preserve"> 万元以上 </w:t>
            </w:r>
            <w:r>
              <w:rPr>
                <w:sz w:val="24"/>
              </w:rPr>
              <w:t>3</w:t>
            </w:r>
            <w:r>
              <w:rPr>
                <w:spacing w:val="-22"/>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6"/>
              <w:ind w:left="143"/>
              <w:rPr>
                <w:sz w:val="24"/>
              </w:rPr>
            </w:pPr>
            <w:r>
              <w:rPr>
                <w:sz w:val="24"/>
              </w:rPr>
              <w:t>195</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1"/>
              </w:rPr>
            </w:pPr>
          </w:p>
          <w:p>
            <w:pPr>
              <w:pStyle w:val="7"/>
              <w:spacing w:line="312" w:lineRule="auto"/>
              <w:ind w:left="109" w:right="88"/>
              <w:jc w:val="both"/>
              <w:rPr>
                <w:sz w:val="24"/>
              </w:rPr>
            </w:pPr>
            <w:r>
              <w:rPr>
                <w:sz w:val="24"/>
              </w:rPr>
              <w:t>《大型游乐设施安全监察规定》</w:t>
            </w:r>
          </w:p>
        </w:tc>
        <w:tc>
          <w:tcPr>
            <w:tcW w:w="4605" w:type="dxa"/>
            <w:vMerge w:val="restart"/>
          </w:tcPr>
          <w:p>
            <w:pPr>
              <w:pStyle w:val="7"/>
              <w:spacing w:before="184" w:line="312" w:lineRule="auto"/>
              <w:ind w:left="107" w:right="90"/>
              <w:jc w:val="both"/>
              <w:rPr>
                <w:sz w:val="24"/>
              </w:rPr>
            </w:pPr>
            <w:r>
              <w:rPr>
                <w:spacing w:val="-5"/>
                <w:sz w:val="24"/>
              </w:rPr>
              <w:t>第四十条 大型游乐设施运营使用单位违反</w:t>
            </w:r>
            <w:r>
              <w:rPr>
                <w:spacing w:val="-15"/>
                <w:sz w:val="24"/>
              </w:rPr>
              <w:t>本规定，有下列情形之一的，予以警告，处</w:t>
            </w:r>
            <w:r>
              <w:rPr>
                <w:sz w:val="24"/>
              </w:rPr>
              <w:t>1</w:t>
            </w:r>
            <w:r>
              <w:rPr>
                <w:spacing w:val="-25"/>
                <w:sz w:val="24"/>
              </w:rPr>
              <w:t xml:space="preserve"> 万元以上 </w:t>
            </w:r>
            <w:r>
              <w:rPr>
                <w:sz w:val="24"/>
              </w:rPr>
              <w:t>3</w:t>
            </w:r>
            <w:r>
              <w:rPr>
                <w:spacing w:val="-13"/>
                <w:sz w:val="24"/>
              </w:rPr>
              <w:t xml:space="preserve"> 万元以下罚款:</w:t>
            </w:r>
          </w:p>
          <w:p>
            <w:pPr>
              <w:pStyle w:val="7"/>
              <w:spacing w:before="1" w:line="312" w:lineRule="auto"/>
              <w:ind w:left="107" w:right="161"/>
              <w:rPr>
                <w:sz w:val="24"/>
              </w:rPr>
            </w:pPr>
            <w:r>
              <w:rPr>
                <w:sz w:val="24"/>
              </w:rPr>
              <w:t>(一)擅自使用未经监督检验合格的大型游乐设施的;</w:t>
            </w:r>
          </w:p>
          <w:p>
            <w:pPr>
              <w:pStyle w:val="7"/>
              <w:spacing w:line="312" w:lineRule="auto"/>
              <w:ind w:left="107" w:right="161"/>
              <w:rPr>
                <w:sz w:val="24"/>
              </w:rPr>
            </w:pPr>
            <w:r>
              <w:rPr>
                <w:sz w:val="24"/>
              </w:rPr>
              <w:t>(二)设备运营期间，无安全管理人员在岗的;</w:t>
            </w:r>
          </w:p>
          <w:p>
            <w:pPr>
              <w:pStyle w:val="7"/>
              <w:spacing w:before="2"/>
              <w:ind w:left="107"/>
              <w:rPr>
                <w:sz w:val="24"/>
              </w:rPr>
            </w:pPr>
            <w:r>
              <w:rPr>
                <w:sz w:val="24"/>
              </w:rPr>
              <w:t>(三)配备的持证操作人员未能满足安全运</w:t>
            </w:r>
          </w:p>
        </w:tc>
        <w:tc>
          <w:tcPr>
            <w:tcW w:w="693" w:type="dxa"/>
          </w:tcPr>
          <w:p>
            <w:pPr>
              <w:pStyle w:val="7"/>
              <w:rPr>
                <w:rFonts w:ascii="Times New Roman"/>
                <w:sz w:val="24"/>
              </w:rPr>
            </w:pPr>
          </w:p>
          <w:p>
            <w:pPr>
              <w:pStyle w:val="7"/>
              <w:spacing w:before="1"/>
              <w:rPr>
                <w:rFonts w:ascii="Times New Roman"/>
                <w:sz w:val="32"/>
              </w:rPr>
            </w:pPr>
          </w:p>
          <w:p>
            <w:pPr>
              <w:pStyle w:val="7"/>
              <w:ind w:right="92"/>
              <w:jc w:val="right"/>
              <w:rPr>
                <w:sz w:val="24"/>
              </w:rPr>
            </w:pPr>
            <w:r>
              <w:rPr>
                <w:sz w:val="24"/>
              </w:rPr>
              <w:t>较轻</w:t>
            </w:r>
          </w:p>
        </w:tc>
        <w:tc>
          <w:tcPr>
            <w:tcW w:w="3599" w:type="dxa"/>
          </w:tcPr>
          <w:p>
            <w:pPr>
              <w:pStyle w:val="7"/>
              <w:rPr>
                <w:rFonts w:ascii="Times New Roman"/>
                <w:sz w:val="24"/>
              </w:rPr>
            </w:pPr>
          </w:p>
          <w:p>
            <w:pPr>
              <w:pStyle w:val="7"/>
              <w:spacing w:before="1"/>
              <w:rPr>
                <w:rFonts w:ascii="Times New Roman"/>
                <w:sz w:val="32"/>
              </w:rPr>
            </w:pPr>
          </w:p>
          <w:p>
            <w:pPr>
              <w:pStyle w:val="7"/>
              <w:ind w:left="111"/>
              <w:rPr>
                <w:sz w:val="24"/>
              </w:rPr>
            </w:pPr>
            <w:r>
              <w:rPr>
                <w:sz w:val="24"/>
              </w:rPr>
              <w:t>违反一项的。</w:t>
            </w:r>
          </w:p>
        </w:tc>
        <w:tc>
          <w:tcPr>
            <w:tcW w:w="3580" w:type="dxa"/>
          </w:tcPr>
          <w:p>
            <w:pPr>
              <w:pStyle w:val="7"/>
              <w:rPr>
                <w:rFonts w:ascii="Times New Roman"/>
                <w:sz w:val="24"/>
              </w:rPr>
            </w:pPr>
          </w:p>
          <w:p>
            <w:pPr>
              <w:pStyle w:val="7"/>
              <w:spacing w:before="168" w:line="312" w:lineRule="auto"/>
              <w:ind w:left="112" w:right="85"/>
              <w:rPr>
                <w:sz w:val="24"/>
              </w:rPr>
            </w:pPr>
            <w:r>
              <w:rPr>
                <w:spacing w:val="-12"/>
                <w:sz w:val="24"/>
              </w:rPr>
              <w:t xml:space="preserve">予以警告，处 </w:t>
            </w:r>
            <w:r>
              <w:rPr>
                <w:sz w:val="24"/>
              </w:rPr>
              <w:t>1</w:t>
            </w:r>
            <w:r>
              <w:rPr>
                <w:spacing w:val="-20"/>
                <w:sz w:val="24"/>
              </w:rPr>
              <w:t xml:space="preserve"> 万元以上 </w:t>
            </w:r>
            <w:r>
              <w:rPr>
                <w:sz w:val="24"/>
              </w:rPr>
              <w:t>1.5</w:t>
            </w:r>
            <w:r>
              <w:rPr>
                <w:spacing w:val="-31"/>
                <w:sz w:val="24"/>
              </w:rPr>
              <w:t xml:space="preserve"> 万</w:t>
            </w:r>
            <w:r>
              <w:rPr>
                <w:spacing w:val="-5"/>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right="92"/>
              <w:jc w:val="right"/>
              <w:rPr>
                <w:sz w:val="24"/>
              </w:rPr>
            </w:pPr>
            <w:r>
              <w:rPr>
                <w:sz w:val="24"/>
              </w:rPr>
              <w:t>一般</w:t>
            </w:r>
          </w:p>
        </w:tc>
        <w:tc>
          <w:tcPr>
            <w:tcW w:w="3599" w:type="dxa"/>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left="111"/>
              <w:rPr>
                <w:sz w:val="24"/>
              </w:rPr>
            </w:pPr>
            <w:r>
              <w:rPr>
                <w:sz w:val="24"/>
              </w:rPr>
              <w:t>违反二项以上四项以下的。</w:t>
            </w:r>
          </w:p>
        </w:tc>
        <w:tc>
          <w:tcPr>
            <w:tcW w:w="3580" w:type="dxa"/>
          </w:tcPr>
          <w:p>
            <w:pPr>
              <w:pStyle w:val="7"/>
              <w:rPr>
                <w:rFonts w:ascii="Times New Roman"/>
                <w:sz w:val="24"/>
              </w:rPr>
            </w:pPr>
          </w:p>
          <w:p>
            <w:pPr>
              <w:pStyle w:val="7"/>
              <w:spacing w:before="4"/>
              <w:rPr>
                <w:rFonts w:ascii="Times New Roman"/>
                <w:sz w:val="29"/>
              </w:rPr>
            </w:pPr>
          </w:p>
          <w:p>
            <w:pPr>
              <w:pStyle w:val="7"/>
              <w:spacing w:line="312" w:lineRule="auto"/>
              <w:ind w:left="112" w:right="85"/>
              <w:rPr>
                <w:sz w:val="24"/>
              </w:rPr>
            </w:pPr>
            <w:r>
              <w:rPr>
                <w:spacing w:val="-12"/>
                <w:sz w:val="24"/>
              </w:rPr>
              <w:t xml:space="preserve">予以警告，处 </w:t>
            </w:r>
            <w:r>
              <w:rPr>
                <w:sz w:val="24"/>
              </w:rPr>
              <w:t>1.5</w:t>
            </w:r>
            <w:r>
              <w:rPr>
                <w:spacing w:val="-20"/>
                <w:sz w:val="24"/>
              </w:rPr>
              <w:t xml:space="preserve"> 万元以上 </w:t>
            </w:r>
            <w:r>
              <w:rPr>
                <w:sz w:val="24"/>
              </w:rPr>
              <w:t>2</w:t>
            </w:r>
            <w:r>
              <w:rPr>
                <w:spacing w:val="-32"/>
                <w:sz w:val="24"/>
              </w:rPr>
              <w:t xml:space="preserve"> 万</w:t>
            </w:r>
            <w:r>
              <w:rPr>
                <w:spacing w:val="-5"/>
                <w:sz w:val="24"/>
              </w:rPr>
              <w:t>元以下罚款。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641" w:type="dxa"/>
            <w:vMerge w:val="restart"/>
          </w:tcPr>
          <w:p>
            <w:pPr>
              <w:pStyle w:val="7"/>
              <w:rPr>
                <w:rFonts w:ascii="Times New Roman"/>
                <w:sz w:val="24"/>
              </w:rPr>
            </w:pPr>
          </w:p>
        </w:tc>
        <w:tc>
          <w:tcPr>
            <w:tcW w:w="1519" w:type="dxa"/>
            <w:vMerge w:val="restart"/>
          </w:tcPr>
          <w:p>
            <w:pPr>
              <w:pStyle w:val="7"/>
              <w:rPr>
                <w:rFonts w:ascii="Times New Roman"/>
                <w:sz w:val="24"/>
              </w:rPr>
            </w:pPr>
          </w:p>
        </w:tc>
        <w:tc>
          <w:tcPr>
            <w:tcW w:w="4605" w:type="dxa"/>
            <w:tcBorders>
              <w:bottom w:val="nil"/>
            </w:tcBorders>
          </w:tcPr>
          <w:p>
            <w:pPr>
              <w:pStyle w:val="7"/>
              <w:spacing w:before="81"/>
              <w:ind w:left="107"/>
              <w:rPr>
                <w:sz w:val="24"/>
              </w:rPr>
            </w:pPr>
            <w:r>
              <w:rPr>
                <w:sz w:val="24"/>
              </w:rPr>
              <w:t>营要求的;</w:t>
            </w:r>
          </w:p>
        </w:tc>
        <w:tc>
          <w:tcPr>
            <w:tcW w:w="693" w:type="dxa"/>
            <w:tcBorders>
              <w:bottom w:val="nil"/>
            </w:tcBorders>
          </w:tcPr>
          <w:p>
            <w:pPr>
              <w:pStyle w:val="7"/>
              <w:rPr>
                <w:rFonts w:ascii="Times New Roman"/>
                <w:sz w:val="24"/>
              </w:rPr>
            </w:pPr>
          </w:p>
        </w:tc>
        <w:tc>
          <w:tcPr>
            <w:tcW w:w="3599" w:type="dxa"/>
            <w:tcBorders>
              <w:bottom w:val="nil"/>
            </w:tcBorders>
          </w:tcPr>
          <w:p>
            <w:pPr>
              <w:pStyle w:val="7"/>
              <w:rPr>
                <w:rFonts w:ascii="Times New Roman"/>
                <w:sz w:val="24"/>
              </w:rPr>
            </w:pPr>
          </w:p>
        </w:tc>
        <w:tc>
          <w:tcPr>
            <w:tcW w:w="3580"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7"/>
              <w:spacing w:before="40"/>
              <w:ind w:left="107"/>
              <w:rPr>
                <w:sz w:val="24"/>
              </w:rPr>
            </w:pPr>
            <w:r>
              <w:rPr>
                <w:sz w:val="24"/>
              </w:rPr>
              <w:t>(四)未及时更换超过设计使用期限要求的</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7"/>
              <w:spacing w:before="41"/>
              <w:ind w:left="107"/>
              <w:rPr>
                <w:sz w:val="24"/>
              </w:rPr>
            </w:pPr>
            <w:r>
              <w:rPr>
                <w:sz w:val="24"/>
              </w:rPr>
              <w:t>主要受力部件的;</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7"/>
              <w:spacing w:before="41"/>
              <w:ind w:left="107"/>
              <w:rPr>
                <w:sz w:val="24"/>
              </w:rPr>
            </w:pPr>
            <w:r>
              <w:rPr>
                <w:spacing w:val="-10"/>
                <w:sz w:val="24"/>
              </w:rPr>
              <w:t>(五)租借场地开展大型游乐设施经营的，未</w:t>
            </w:r>
          </w:p>
          <w:p>
            <w:pPr>
              <w:pStyle w:val="7"/>
              <w:spacing w:before="91"/>
              <w:ind w:left="107"/>
              <w:rPr>
                <w:sz w:val="24"/>
              </w:rPr>
            </w:pPr>
            <w:r>
              <w:rPr>
                <w:spacing w:val="-11"/>
                <w:sz w:val="24"/>
              </w:rPr>
              <w:t>与场地提供单位签订安全管理协议，落实安</w:t>
            </w:r>
          </w:p>
        </w:tc>
        <w:tc>
          <w:tcPr>
            <w:tcW w:w="693" w:type="dxa"/>
            <w:tcBorders>
              <w:top w:val="nil"/>
              <w:bottom w:val="nil"/>
            </w:tcBorders>
          </w:tcPr>
          <w:p>
            <w:pPr>
              <w:pStyle w:val="7"/>
              <w:spacing w:before="10"/>
              <w:rPr>
                <w:rFonts w:ascii="Times New Roman"/>
                <w:sz w:val="20"/>
              </w:rPr>
            </w:pPr>
          </w:p>
          <w:p>
            <w:pPr>
              <w:pStyle w:val="7"/>
              <w:spacing w:before="1"/>
              <w:ind w:right="92"/>
              <w:jc w:val="right"/>
              <w:rPr>
                <w:sz w:val="24"/>
              </w:rPr>
            </w:pPr>
            <w:r>
              <w:rPr>
                <w:sz w:val="24"/>
              </w:rPr>
              <w:t>较重</w:t>
            </w:r>
          </w:p>
        </w:tc>
        <w:tc>
          <w:tcPr>
            <w:tcW w:w="3599" w:type="dxa"/>
            <w:tcBorders>
              <w:top w:val="nil"/>
              <w:bottom w:val="nil"/>
            </w:tcBorders>
          </w:tcPr>
          <w:p>
            <w:pPr>
              <w:pStyle w:val="7"/>
              <w:spacing w:before="10"/>
              <w:rPr>
                <w:rFonts w:ascii="Times New Roman"/>
                <w:sz w:val="20"/>
              </w:rPr>
            </w:pPr>
          </w:p>
          <w:p>
            <w:pPr>
              <w:pStyle w:val="7"/>
              <w:spacing w:before="1"/>
              <w:ind w:left="111"/>
              <w:rPr>
                <w:sz w:val="24"/>
              </w:rPr>
            </w:pPr>
            <w:r>
              <w:rPr>
                <w:sz w:val="24"/>
              </w:rPr>
              <w:t>违反四项以上的。</w:t>
            </w:r>
          </w:p>
        </w:tc>
        <w:tc>
          <w:tcPr>
            <w:tcW w:w="3580" w:type="dxa"/>
            <w:tcBorders>
              <w:top w:val="nil"/>
              <w:bottom w:val="nil"/>
            </w:tcBorders>
          </w:tcPr>
          <w:p>
            <w:pPr>
              <w:pStyle w:val="7"/>
              <w:spacing w:before="41"/>
              <w:ind w:left="112"/>
              <w:rPr>
                <w:sz w:val="24"/>
              </w:rPr>
            </w:pPr>
            <w:r>
              <w:rPr>
                <w:spacing w:val="-12"/>
                <w:sz w:val="24"/>
              </w:rPr>
              <w:t xml:space="preserve">予以警告，处 </w:t>
            </w:r>
            <w:r>
              <w:rPr>
                <w:sz w:val="24"/>
              </w:rPr>
              <w:t>2</w:t>
            </w:r>
            <w:r>
              <w:rPr>
                <w:spacing w:val="-20"/>
                <w:sz w:val="24"/>
              </w:rPr>
              <w:t xml:space="preserve"> 万元以上 </w:t>
            </w:r>
            <w:r>
              <w:rPr>
                <w:sz w:val="24"/>
              </w:rPr>
              <w:t>3</w:t>
            </w:r>
            <w:r>
              <w:rPr>
                <w:spacing w:val="-18"/>
                <w:sz w:val="24"/>
              </w:rPr>
              <w:t xml:space="preserve"> 万元</w:t>
            </w:r>
          </w:p>
          <w:p>
            <w:pPr>
              <w:pStyle w:val="7"/>
              <w:spacing w:before="91"/>
              <w:ind w:left="112"/>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7"/>
              <w:spacing w:before="41"/>
              <w:ind w:left="107"/>
              <w:rPr>
                <w:sz w:val="24"/>
              </w:rPr>
            </w:pPr>
            <w:r>
              <w:rPr>
                <w:sz w:val="24"/>
              </w:rPr>
              <w:t>全管理制度的;</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7"/>
              <w:spacing w:before="41"/>
              <w:ind w:left="107"/>
              <w:rPr>
                <w:sz w:val="24"/>
              </w:rPr>
            </w:pPr>
            <w:r>
              <w:rPr>
                <w:sz w:val="24"/>
              </w:rPr>
              <w:t>(六)未按照安全技术规范和使用维护说明</w:t>
            </w:r>
          </w:p>
        </w:tc>
        <w:tc>
          <w:tcPr>
            <w:tcW w:w="693" w:type="dxa"/>
            <w:tcBorders>
              <w:top w:val="nil"/>
              <w:bottom w:val="nil"/>
            </w:tcBorders>
          </w:tcPr>
          <w:p>
            <w:pPr>
              <w:pStyle w:val="7"/>
              <w:rPr>
                <w:rFonts w:ascii="Times New Roman"/>
                <w:sz w:val="24"/>
              </w:rPr>
            </w:pPr>
          </w:p>
        </w:tc>
        <w:tc>
          <w:tcPr>
            <w:tcW w:w="3599" w:type="dxa"/>
            <w:tcBorders>
              <w:top w:val="nil"/>
              <w:bottom w:val="nil"/>
            </w:tcBorders>
          </w:tcPr>
          <w:p>
            <w:pPr>
              <w:pStyle w:val="7"/>
              <w:rPr>
                <w:rFonts w:ascii="Times New Roman"/>
                <w:sz w:val="24"/>
              </w:rPr>
            </w:pPr>
          </w:p>
        </w:tc>
        <w:tc>
          <w:tcPr>
            <w:tcW w:w="3580"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tcBorders>
          </w:tcPr>
          <w:p>
            <w:pPr>
              <w:pStyle w:val="7"/>
              <w:spacing w:before="40" w:line="301" w:lineRule="exact"/>
              <w:ind w:left="107"/>
              <w:rPr>
                <w:sz w:val="24"/>
              </w:rPr>
            </w:pPr>
            <w:r>
              <w:rPr>
                <w:sz w:val="24"/>
              </w:rPr>
              <w:t>书等要求进行重大修理的。</w:t>
            </w:r>
          </w:p>
        </w:tc>
        <w:tc>
          <w:tcPr>
            <w:tcW w:w="693" w:type="dxa"/>
            <w:tcBorders>
              <w:top w:val="nil"/>
            </w:tcBorders>
          </w:tcPr>
          <w:p>
            <w:pPr>
              <w:pStyle w:val="7"/>
              <w:rPr>
                <w:rFonts w:ascii="Times New Roman"/>
                <w:sz w:val="24"/>
              </w:rPr>
            </w:pPr>
          </w:p>
        </w:tc>
        <w:tc>
          <w:tcPr>
            <w:tcW w:w="3599" w:type="dxa"/>
            <w:tcBorders>
              <w:top w:val="nil"/>
            </w:tcBorders>
          </w:tcPr>
          <w:p>
            <w:pPr>
              <w:pStyle w:val="7"/>
              <w:rPr>
                <w:rFonts w:ascii="Times New Roman"/>
                <w:sz w:val="24"/>
              </w:rPr>
            </w:pPr>
          </w:p>
        </w:tc>
        <w:tc>
          <w:tcPr>
            <w:tcW w:w="3580"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641" w:type="dxa"/>
            <w:tcBorders>
              <w:bottom w:val="nil"/>
            </w:tcBorders>
          </w:tcPr>
          <w:p>
            <w:pPr>
              <w:pStyle w:val="7"/>
              <w:rPr>
                <w:rFonts w:ascii="Times New Roman"/>
                <w:sz w:val="24"/>
              </w:rPr>
            </w:pPr>
          </w:p>
        </w:tc>
        <w:tc>
          <w:tcPr>
            <w:tcW w:w="1519" w:type="dxa"/>
            <w:tcBorders>
              <w:bottom w:val="nil"/>
            </w:tcBorders>
          </w:tcPr>
          <w:p>
            <w:pPr>
              <w:pStyle w:val="7"/>
              <w:rPr>
                <w:rFonts w:ascii="Times New Roman"/>
                <w:sz w:val="24"/>
              </w:rPr>
            </w:pPr>
          </w:p>
        </w:tc>
        <w:tc>
          <w:tcPr>
            <w:tcW w:w="4605" w:type="dxa"/>
            <w:tcBorders>
              <w:bottom w:val="nil"/>
            </w:tcBorders>
          </w:tcPr>
          <w:p>
            <w:pPr>
              <w:pStyle w:val="7"/>
              <w:rPr>
                <w:rFonts w:ascii="Times New Roman"/>
                <w:sz w:val="24"/>
              </w:rPr>
            </w:pPr>
          </w:p>
        </w:tc>
        <w:tc>
          <w:tcPr>
            <w:tcW w:w="693" w:type="dxa"/>
            <w:tcBorders>
              <w:bottom w:val="nil"/>
            </w:tcBorders>
          </w:tcPr>
          <w:p>
            <w:pPr>
              <w:pStyle w:val="7"/>
              <w:rPr>
                <w:rFonts w:ascii="Times New Roman"/>
                <w:sz w:val="24"/>
              </w:rPr>
            </w:pPr>
          </w:p>
        </w:tc>
        <w:tc>
          <w:tcPr>
            <w:tcW w:w="3599" w:type="dxa"/>
            <w:tcBorders>
              <w:bottom w:val="nil"/>
            </w:tcBorders>
          </w:tcPr>
          <w:p>
            <w:pPr>
              <w:pStyle w:val="7"/>
              <w:rPr>
                <w:rFonts w:ascii="Times New Roman"/>
                <w:sz w:val="24"/>
              </w:rPr>
            </w:pPr>
          </w:p>
          <w:p>
            <w:pPr>
              <w:pStyle w:val="7"/>
              <w:spacing w:before="194"/>
              <w:ind w:left="111"/>
              <w:rPr>
                <w:sz w:val="24"/>
              </w:rPr>
            </w:pPr>
            <w:r>
              <w:rPr>
                <w:sz w:val="24"/>
              </w:rPr>
              <w:t>作业人员数量不能满足施工要求</w:t>
            </w:r>
          </w:p>
        </w:tc>
        <w:tc>
          <w:tcPr>
            <w:tcW w:w="3580"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14"/>
              <w:ind w:left="109"/>
              <w:rPr>
                <w:sz w:val="24"/>
              </w:rPr>
            </w:pPr>
            <w:r>
              <w:rPr>
                <w:sz w:val="24"/>
              </w:rPr>
              <w:t>《大型游乐</w:t>
            </w:r>
          </w:p>
        </w:tc>
        <w:tc>
          <w:tcPr>
            <w:tcW w:w="4605" w:type="dxa"/>
            <w:tcBorders>
              <w:top w:val="nil"/>
              <w:bottom w:val="nil"/>
            </w:tcBorders>
          </w:tcPr>
          <w:p>
            <w:pPr>
              <w:pStyle w:val="7"/>
              <w:rPr>
                <w:rFonts w:ascii="Times New Roman"/>
                <w:sz w:val="24"/>
              </w:rPr>
            </w:pPr>
          </w:p>
          <w:p>
            <w:pPr>
              <w:pStyle w:val="7"/>
              <w:spacing w:before="8"/>
              <w:rPr>
                <w:rFonts w:ascii="Times New Roman"/>
                <w:sz w:val="23"/>
              </w:rPr>
            </w:pPr>
          </w:p>
          <w:p>
            <w:pPr>
              <w:pStyle w:val="7"/>
              <w:spacing w:before="1" w:line="400" w:lineRule="atLeast"/>
              <w:ind w:left="107" w:right="28"/>
              <w:rPr>
                <w:sz w:val="24"/>
              </w:rPr>
            </w:pPr>
            <w:r>
              <w:rPr>
                <w:sz w:val="24"/>
              </w:rPr>
              <w:t>第四十一条 违反本规定安装、改造和重大修理施工现场的作业人员数量不能满足施</w:t>
            </w:r>
          </w:p>
        </w:tc>
        <w:tc>
          <w:tcPr>
            <w:tcW w:w="693" w:type="dxa"/>
            <w:tcBorders>
              <w:top w:val="nil"/>
              <w:bottom w:val="nil"/>
            </w:tcBorders>
          </w:tcPr>
          <w:p>
            <w:pPr>
              <w:pStyle w:val="7"/>
              <w:spacing w:before="4"/>
              <w:rPr>
                <w:rFonts w:ascii="Times New Roman"/>
                <w:sz w:val="21"/>
              </w:rPr>
            </w:pPr>
          </w:p>
          <w:p>
            <w:pPr>
              <w:pStyle w:val="7"/>
              <w:ind w:right="92"/>
              <w:jc w:val="right"/>
              <w:rPr>
                <w:sz w:val="24"/>
              </w:rPr>
            </w:pPr>
            <w:r>
              <w:rPr>
                <w:sz w:val="24"/>
              </w:rPr>
              <w:t>较轻</w:t>
            </w:r>
          </w:p>
        </w:tc>
        <w:tc>
          <w:tcPr>
            <w:tcW w:w="3599" w:type="dxa"/>
            <w:tcBorders>
              <w:top w:val="nil"/>
              <w:bottom w:val="nil"/>
            </w:tcBorders>
          </w:tcPr>
          <w:p>
            <w:pPr>
              <w:pStyle w:val="7"/>
              <w:spacing w:before="46" w:line="312" w:lineRule="auto"/>
              <w:ind w:left="111" w:right="86"/>
              <w:jc w:val="both"/>
              <w:rPr>
                <w:sz w:val="24"/>
              </w:rPr>
            </w:pPr>
            <w:r>
              <w:rPr>
                <w:spacing w:val="-10"/>
                <w:sz w:val="24"/>
              </w:rPr>
              <w:t xml:space="preserve">人数 </w:t>
            </w:r>
            <w:r>
              <w:rPr>
                <w:sz w:val="24"/>
              </w:rPr>
              <w:t>2</w:t>
            </w:r>
            <w:r>
              <w:rPr>
                <w:spacing w:val="-9"/>
                <w:sz w:val="24"/>
              </w:rPr>
              <w:t xml:space="preserve"> 人及以下的，但具有相应</w:t>
            </w:r>
            <w:r>
              <w:rPr>
                <w:spacing w:val="-1"/>
                <w:sz w:val="24"/>
              </w:rPr>
              <w:t>特种设备作业人员资格人数符合</w:t>
            </w:r>
            <w:r>
              <w:rPr>
                <w:spacing w:val="-5"/>
                <w:sz w:val="24"/>
              </w:rPr>
              <w:t>安全技术规范要求的。</w:t>
            </w:r>
          </w:p>
        </w:tc>
        <w:tc>
          <w:tcPr>
            <w:tcW w:w="3580" w:type="dxa"/>
            <w:tcBorders>
              <w:top w:val="nil"/>
              <w:bottom w:val="nil"/>
            </w:tcBorders>
          </w:tcPr>
          <w:p>
            <w:pPr>
              <w:pStyle w:val="7"/>
              <w:spacing w:before="46" w:line="312" w:lineRule="auto"/>
              <w:ind w:left="112" w:right="85"/>
              <w:rPr>
                <w:sz w:val="24"/>
              </w:rPr>
            </w:pPr>
            <w:r>
              <w:rPr>
                <w:spacing w:val="-12"/>
                <w:sz w:val="24"/>
              </w:rPr>
              <w:t xml:space="preserve">予以警告，处 </w:t>
            </w:r>
            <w:r>
              <w:rPr>
                <w:sz w:val="24"/>
              </w:rPr>
              <w:t>5</w:t>
            </w:r>
            <w:r>
              <w:rPr>
                <w:spacing w:val="-20"/>
                <w:sz w:val="24"/>
              </w:rPr>
              <w:t xml:space="preserve"> 千元以上 </w:t>
            </w:r>
            <w:r>
              <w:rPr>
                <w:sz w:val="24"/>
              </w:rPr>
              <w:t>7</w:t>
            </w:r>
            <w:r>
              <w:rPr>
                <w:spacing w:val="-22"/>
                <w:sz w:val="24"/>
              </w:rPr>
              <w:t xml:space="preserve"> 千元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641" w:type="dxa"/>
            <w:vMerge w:val="restart"/>
            <w:tcBorders>
              <w:top w:val="nil"/>
              <w:bottom w:val="nil"/>
            </w:tcBorders>
          </w:tcPr>
          <w:p>
            <w:pPr>
              <w:pStyle w:val="7"/>
              <w:spacing w:before="48"/>
              <w:ind w:left="143"/>
              <w:rPr>
                <w:sz w:val="24"/>
              </w:rPr>
            </w:pPr>
            <w:r>
              <w:rPr>
                <w:sz w:val="24"/>
              </w:rPr>
              <w:t>196</w:t>
            </w:r>
          </w:p>
        </w:tc>
        <w:tc>
          <w:tcPr>
            <w:tcW w:w="1519" w:type="dxa"/>
            <w:vMerge w:val="restart"/>
            <w:tcBorders>
              <w:top w:val="nil"/>
              <w:bottom w:val="nil"/>
            </w:tcBorders>
          </w:tcPr>
          <w:p>
            <w:pPr>
              <w:pStyle w:val="7"/>
              <w:spacing w:before="48"/>
              <w:ind w:left="109"/>
              <w:rPr>
                <w:sz w:val="24"/>
              </w:rPr>
            </w:pPr>
            <w:r>
              <w:rPr>
                <w:sz w:val="24"/>
              </w:rPr>
              <w:t>设施安全监</w:t>
            </w:r>
          </w:p>
        </w:tc>
        <w:tc>
          <w:tcPr>
            <w:tcW w:w="4605" w:type="dxa"/>
            <w:vMerge w:val="restart"/>
            <w:tcBorders>
              <w:top w:val="nil"/>
              <w:bottom w:val="nil"/>
            </w:tcBorders>
          </w:tcPr>
          <w:p>
            <w:pPr>
              <w:pStyle w:val="7"/>
              <w:spacing w:before="45"/>
              <w:ind w:left="107"/>
              <w:rPr>
                <w:sz w:val="24"/>
              </w:rPr>
            </w:pPr>
            <w:r>
              <w:rPr>
                <w:sz w:val="24"/>
              </w:rPr>
              <w:t>工要求或具有相应特种设备作业人员资格</w:t>
            </w:r>
          </w:p>
        </w:tc>
        <w:tc>
          <w:tcPr>
            <w:tcW w:w="693" w:type="dxa"/>
            <w:tcBorders>
              <w:top w:val="nil"/>
            </w:tcBorders>
          </w:tcPr>
          <w:p>
            <w:pPr>
              <w:pStyle w:val="7"/>
              <w:rPr>
                <w:rFonts w:ascii="Times New Roman"/>
                <w:sz w:val="10"/>
              </w:rPr>
            </w:pPr>
          </w:p>
        </w:tc>
        <w:tc>
          <w:tcPr>
            <w:tcW w:w="3599" w:type="dxa"/>
            <w:tcBorders>
              <w:top w:val="nil"/>
            </w:tcBorders>
          </w:tcPr>
          <w:p>
            <w:pPr>
              <w:pStyle w:val="7"/>
              <w:rPr>
                <w:rFonts w:ascii="Times New Roman"/>
                <w:sz w:val="10"/>
              </w:rPr>
            </w:pPr>
          </w:p>
        </w:tc>
        <w:tc>
          <w:tcPr>
            <w:tcW w:w="3580" w:type="dxa"/>
            <w:tcBorders>
              <w:top w:val="nil"/>
            </w:tcBorders>
          </w:tcPr>
          <w:p>
            <w:pPr>
              <w:pStyle w:val="7"/>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641" w:type="dxa"/>
            <w:vMerge w:val="continue"/>
            <w:tcBorders>
              <w:top w:val="nil"/>
              <w:bottom w:val="nil"/>
            </w:tcBorders>
          </w:tcPr>
          <w:p>
            <w:pPr>
              <w:rPr>
                <w:sz w:val="2"/>
                <w:szCs w:val="2"/>
              </w:rPr>
            </w:pPr>
          </w:p>
        </w:tc>
        <w:tc>
          <w:tcPr>
            <w:tcW w:w="1519" w:type="dxa"/>
            <w:vMerge w:val="continue"/>
            <w:tcBorders>
              <w:top w:val="nil"/>
              <w:bottom w:val="nil"/>
            </w:tcBorders>
          </w:tcPr>
          <w:p>
            <w:pPr>
              <w:rPr>
                <w:sz w:val="2"/>
                <w:szCs w:val="2"/>
              </w:rPr>
            </w:pPr>
          </w:p>
        </w:tc>
        <w:tc>
          <w:tcPr>
            <w:tcW w:w="4605" w:type="dxa"/>
            <w:vMerge w:val="continue"/>
            <w:tcBorders>
              <w:top w:val="nil"/>
              <w:bottom w:val="nil"/>
            </w:tcBorders>
          </w:tcPr>
          <w:p>
            <w:pPr>
              <w:rPr>
                <w:sz w:val="2"/>
                <w:szCs w:val="2"/>
              </w:rPr>
            </w:pPr>
          </w:p>
        </w:tc>
        <w:tc>
          <w:tcPr>
            <w:tcW w:w="693" w:type="dxa"/>
            <w:tcBorders>
              <w:bottom w:val="nil"/>
            </w:tcBorders>
          </w:tcPr>
          <w:p>
            <w:pPr>
              <w:pStyle w:val="7"/>
              <w:rPr>
                <w:rFonts w:ascii="Times New Roman"/>
                <w:sz w:val="16"/>
              </w:rPr>
            </w:pPr>
          </w:p>
        </w:tc>
        <w:tc>
          <w:tcPr>
            <w:tcW w:w="3599" w:type="dxa"/>
            <w:tcBorders>
              <w:bottom w:val="nil"/>
            </w:tcBorders>
          </w:tcPr>
          <w:p>
            <w:pPr>
              <w:pStyle w:val="7"/>
              <w:rPr>
                <w:rFonts w:ascii="Times New Roman"/>
                <w:sz w:val="16"/>
              </w:rPr>
            </w:pPr>
          </w:p>
        </w:tc>
        <w:tc>
          <w:tcPr>
            <w:tcW w:w="3580" w:type="dxa"/>
            <w:tcBorders>
              <w:bottom w:val="nil"/>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641" w:type="dxa"/>
            <w:tcBorders>
              <w:top w:val="nil"/>
              <w:bottom w:val="nil"/>
            </w:tcBorders>
          </w:tcPr>
          <w:p>
            <w:pPr>
              <w:pStyle w:val="7"/>
              <w:rPr>
                <w:rFonts w:ascii="Times New Roman"/>
                <w:sz w:val="24"/>
              </w:rPr>
            </w:pPr>
          </w:p>
        </w:tc>
        <w:tc>
          <w:tcPr>
            <w:tcW w:w="1519" w:type="dxa"/>
            <w:tcBorders>
              <w:top w:val="nil"/>
              <w:bottom w:val="nil"/>
            </w:tcBorders>
          </w:tcPr>
          <w:p>
            <w:pPr>
              <w:pStyle w:val="7"/>
              <w:spacing w:before="48"/>
              <w:ind w:left="109"/>
              <w:rPr>
                <w:sz w:val="24"/>
              </w:rPr>
            </w:pPr>
            <w:r>
              <w:rPr>
                <w:sz w:val="24"/>
              </w:rPr>
              <w:t>察规定》</w:t>
            </w:r>
          </w:p>
        </w:tc>
        <w:tc>
          <w:tcPr>
            <w:tcW w:w="4605" w:type="dxa"/>
            <w:tcBorders>
              <w:top w:val="nil"/>
              <w:bottom w:val="nil"/>
            </w:tcBorders>
          </w:tcPr>
          <w:p>
            <w:pPr>
              <w:pStyle w:val="7"/>
              <w:spacing w:before="45" w:line="312" w:lineRule="auto"/>
              <w:ind w:left="107" w:right="88"/>
              <w:rPr>
                <w:sz w:val="24"/>
              </w:rPr>
            </w:pPr>
            <w:r>
              <w:rPr>
                <w:spacing w:val="-12"/>
                <w:sz w:val="24"/>
              </w:rPr>
              <w:t>的人数不符合安全技术规范要求的，予以警</w:t>
            </w:r>
            <w:r>
              <w:rPr>
                <w:spacing w:val="-19"/>
                <w:sz w:val="24"/>
              </w:rPr>
              <w:t xml:space="preserve">告，处 </w:t>
            </w:r>
            <w:r>
              <w:rPr>
                <w:sz w:val="24"/>
              </w:rPr>
              <w:t>5</w:t>
            </w:r>
            <w:r>
              <w:rPr>
                <w:spacing w:val="-24"/>
                <w:sz w:val="24"/>
              </w:rPr>
              <w:t xml:space="preserve"> 千元以上 </w:t>
            </w:r>
            <w:r>
              <w:rPr>
                <w:sz w:val="24"/>
              </w:rPr>
              <w:t>1</w:t>
            </w:r>
            <w:r>
              <w:rPr>
                <w:spacing w:val="-13"/>
                <w:sz w:val="24"/>
              </w:rPr>
              <w:t xml:space="preserve"> 万元以下罚款。</w:t>
            </w:r>
          </w:p>
        </w:tc>
        <w:tc>
          <w:tcPr>
            <w:tcW w:w="693" w:type="dxa"/>
            <w:tcBorders>
              <w:top w:val="nil"/>
              <w:bottom w:val="nil"/>
            </w:tcBorders>
          </w:tcPr>
          <w:p>
            <w:pPr>
              <w:pStyle w:val="7"/>
              <w:rPr>
                <w:rFonts w:ascii="Times New Roman"/>
                <w:sz w:val="24"/>
              </w:rPr>
            </w:pPr>
          </w:p>
          <w:p>
            <w:pPr>
              <w:pStyle w:val="7"/>
              <w:rPr>
                <w:rFonts w:ascii="Times New Roman"/>
                <w:sz w:val="24"/>
              </w:rPr>
            </w:pPr>
          </w:p>
          <w:p>
            <w:pPr>
              <w:pStyle w:val="7"/>
              <w:rPr>
                <w:rFonts w:ascii="Times New Roman"/>
                <w:sz w:val="25"/>
              </w:rPr>
            </w:pPr>
          </w:p>
          <w:p>
            <w:pPr>
              <w:pStyle w:val="7"/>
              <w:ind w:right="92"/>
              <w:jc w:val="right"/>
              <w:rPr>
                <w:sz w:val="24"/>
              </w:rPr>
            </w:pPr>
            <w:r>
              <w:rPr>
                <w:sz w:val="24"/>
              </w:rPr>
              <w:t>较重</w:t>
            </w:r>
          </w:p>
        </w:tc>
        <w:tc>
          <w:tcPr>
            <w:tcW w:w="3599" w:type="dxa"/>
            <w:tcBorders>
              <w:top w:val="nil"/>
              <w:bottom w:val="nil"/>
            </w:tcBorders>
          </w:tcPr>
          <w:p>
            <w:pPr>
              <w:pStyle w:val="7"/>
              <w:spacing w:before="9"/>
              <w:rPr>
                <w:rFonts w:ascii="Times New Roman"/>
                <w:sz w:val="20"/>
              </w:rPr>
            </w:pPr>
          </w:p>
          <w:p>
            <w:pPr>
              <w:pStyle w:val="7"/>
              <w:spacing w:before="1"/>
              <w:ind w:left="111"/>
              <w:rPr>
                <w:sz w:val="24"/>
              </w:rPr>
            </w:pPr>
            <w:r>
              <w:rPr>
                <w:sz w:val="24"/>
              </w:rPr>
              <w:t>作业人员数量不能满足施工要求</w:t>
            </w:r>
          </w:p>
          <w:p>
            <w:pPr>
              <w:pStyle w:val="7"/>
              <w:spacing w:line="400" w:lineRule="atLeast"/>
              <w:ind w:left="111" w:right="86"/>
              <w:rPr>
                <w:sz w:val="24"/>
              </w:rPr>
            </w:pPr>
            <w:r>
              <w:rPr>
                <w:spacing w:val="-10"/>
                <w:sz w:val="24"/>
              </w:rPr>
              <w:t xml:space="preserve">人数 </w:t>
            </w:r>
            <w:r>
              <w:rPr>
                <w:sz w:val="24"/>
              </w:rPr>
              <w:t>3</w:t>
            </w:r>
            <w:r>
              <w:rPr>
                <w:spacing w:val="-9"/>
                <w:sz w:val="24"/>
              </w:rPr>
              <w:t xml:space="preserve"> 人以上的，或具有相应特</w:t>
            </w:r>
            <w:r>
              <w:rPr>
                <w:spacing w:val="-1"/>
                <w:sz w:val="24"/>
              </w:rPr>
              <w:t>种设备作业人员资格人数不符合</w:t>
            </w:r>
          </w:p>
        </w:tc>
        <w:tc>
          <w:tcPr>
            <w:tcW w:w="3580" w:type="dxa"/>
            <w:tcBorders>
              <w:top w:val="nil"/>
              <w:bottom w:val="nil"/>
            </w:tcBorders>
          </w:tcPr>
          <w:p>
            <w:pPr>
              <w:pStyle w:val="7"/>
              <w:rPr>
                <w:rFonts w:ascii="Times New Roman"/>
                <w:sz w:val="24"/>
              </w:rPr>
            </w:pPr>
          </w:p>
          <w:p>
            <w:pPr>
              <w:pStyle w:val="7"/>
              <w:spacing w:before="7"/>
              <w:rPr>
                <w:rFonts w:ascii="Times New Roman"/>
                <w:sz w:val="23"/>
              </w:rPr>
            </w:pPr>
          </w:p>
          <w:p>
            <w:pPr>
              <w:pStyle w:val="7"/>
              <w:spacing w:line="400" w:lineRule="atLeast"/>
              <w:ind w:left="112" w:right="85"/>
              <w:rPr>
                <w:sz w:val="24"/>
              </w:rPr>
            </w:pPr>
            <w:r>
              <w:rPr>
                <w:spacing w:val="-12"/>
                <w:sz w:val="24"/>
              </w:rPr>
              <w:t xml:space="preserve">予以警告，处 </w:t>
            </w:r>
            <w:r>
              <w:rPr>
                <w:sz w:val="24"/>
              </w:rPr>
              <w:t>7</w:t>
            </w:r>
            <w:r>
              <w:rPr>
                <w:spacing w:val="-20"/>
                <w:sz w:val="24"/>
              </w:rPr>
              <w:t xml:space="preserve"> 千元以上 </w:t>
            </w:r>
            <w:r>
              <w:rPr>
                <w:sz w:val="24"/>
              </w:rPr>
              <w:t>1</w:t>
            </w:r>
            <w:r>
              <w:rPr>
                <w:spacing w:val="-22"/>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641" w:type="dxa"/>
            <w:tcBorders>
              <w:top w:val="nil"/>
            </w:tcBorders>
          </w:tcPr>
          <w:p>
            <w:pPr>
              <w:pStyle w:val="7"/>
              <w:rPr>
                <w:rFonts w:ascii="Times New Roman"/>
                <w:sz w:val="24"/>
              </w:rPr>
            </w:pPr>
          </w:p>
        </w:tc>
        <w:tc>
          <w:tcPr>
            <w:tcW w:w="1519" w:type="dxa"/>
            <w:tcBorders>
              <w:top w:val="nil"/>
            </w:tcBorders>
          </w:tcPr>
          <w:p>
            <w:pPr>
              <w:pStyle w:val="7"/>
              <w:rPr>
                <w:rFonts w:ascii="Times New Roman"/>
                <w:sz w:val="24"/>
              </w:rPr>
            </w:pPr>
          </w:p>
        </w:tc>
        <w:tc>
          <w:tcPr>
            <w:tcW w:w="4605" w:type="dxa"/>
            <w:tcBorders>
              <w:top w:val="nil"/>
            </w:tcBorders>
          </w:tcPr>
          <w:p>
            <w:pPr>
              <w:pStyle w:val="7"/>
              <w:rPr>
                <w:rFonts w:ascii="Times New Roman"/>
                <w:sz w:val="24"/>
              </w:rPr>
            </w:pPr>
          </w:p>
        </w:tc>
        <w:tc>
          <w:tcPr>
            <w:tcW w:w="693" w:type="dxa"/>
            <w:tcBorders>
              <w:top w:val="nil"/>
            </w:tcBorders>
          </w:tcPr>
          <w:p>
            <w:pPr>
              <w:pStyle w:val="7"/>
              <w:rPr>
                <w:rFonts w:ascii="Times New Roman"/>
                <w:sz w:val="24"/>
              </w:rPr>
            </w:pPr>
          </w:p>
        </w:tc>
        <w:tc>
          <w:tcPr>
            <w:tcW w:w="3599" w:type="dxa"/>
            <w:tcBorders>
              <w:top w:val="nil"/>
            </w:tcBorders>
          </w:tcPr>
          <w:p>
            <w:pPr>
              <w:pStyle w:val="7"/>
              <w:spacing w:before="46"/>
              <w:ind w:left="111"/>
              <w:rPr>
                <w:sz w:val="24"/>
              </w:rPr>
            </w:pPr>
            <w:r>
              <w:rPr>
                <w:sz w:val="24"/>
              </w:rPr>
              <w:t>安全技术规范要求的。</w:t>
            </w:r>
          </w:p>
        </w:tc>
        <w:tc>
          <w:tcPr>
            <w:tcW w:w="3580"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2"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9"/>
              </w:rPr>
            </w:pPr>
          </w:p>
          <w:p>
            <w:pPr>
              <w:pStyle w:val="7"/>
              <w:spacing w:before="1"/>
              <w:ind w:left="143"/>
              <w:rPr>
                <w:sz w:val="24"/>
              </w:rPr>
            </w:pPr>
            <w:r>
              <w:rPr>
                <w:sz w:val="24"/>
              </w:rPr>
              <w:t>197</w:t>
            </w:r>
          </w:p>
        </w:tc>
        <w:tc>
          <w:tcPr>
            <w:tcW w:w="15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13" w:line="312" w:lineRule="auto"/>
              <w:ind w:left="109" w:right="-29"/>
              <w:jc w:val="both"/>
              <w:rPr>
                <w:sz w:val="24"/>
              </w:rPr>
            </w:pPr>
            <w:r>
              <w:rPr>
                <w:spacing w:val="20"/>
                <w:sz w:val="24"/>
              </w:rPr>
              <w:t>《特种设备作业人员监</w:t>
            </w:r>
            <w:r>
              <w:rPr>
                <w:spacing w:val="-6"/>
                <w:sz w:val="24"/>
              </w:rPr>
              <w:t>督管理办法》</w:t>
            </w:r>
          </w:p>
        </w:tc>
        <w:tc>
          <w:tcPr>
            <w:tcW w:w="4605" w:type="dxa"/>
            <w:vMerge w:val="restart"/>
          </w:tcPr>
          <w:p>
            <w:pPr>
              <w:pStyle w:val="7"/>
              <w:rPr>
                <w:rFonts w:ascii="Times New Roman"/>
                <w:sz w:val="24"/>
              </w:rPr>
            </w:pPr>
          </w:p>
          <w:p>
            <w:pPr>
              <w:pStyle w:val="7"/>
              <w:rPr>
                <w:rFonts w:ascii="Times New Roman"/>
                <w:sz w:val="34"/>
              </w:rPr>
            </w:pPr>
          </w:p>
          <w:p>
            <w:pPr>
              <w:pStyle w:val="7"/>
              <w:spacing w:line="312" w:lineRule="auto"/>
              <w:ind w:left="107" w:right="88"/>
              <w:jc w:val="both"/>
              <w:rPr>
                <w:sz w:val="24"/>
              </w:rPr>
            </w:pPr>
            <w:r>
              <w:rPr>
                <w:spacing w:val="-6"/>
                <w:sz w:val="24"/>
              </w:rPr>
              <w:t>第三十一条 有下列情形之一的，责令用人</w:t>
            </w:r>
            <w:r>
              <w:rPr>
                <w:spacing w:val="-12"/>
                <w:sz w:val="24"/>
              </w:rPr>
              <w:t xml:space="preserve">单位改正，并处 </w:t>
            </w:r>
            <w:r>
              <w:rPr>
                <w:spacing w:val="-3"/>
                <w:sz w:val="24"/>
              </w:rPr>
              <w:t>1000</w:t>
            </w:r>
            <w:r>
              <w:rPr>
                <w:spacing w:val="-25"/>
                <w:sz w:val="24"/>
              </w:rPr>
              <w:t xml:space="preserve"> 元以上 </w:t>
            </w:r>
            <w:r>
              <w:rPr>
                <w:sz w:val="24"/>
              </w:rPr>
              <w:t>3</w:t>
            </w:r>
            <w:r>
              <w:rPr>
                <w:spacing w:val="-14"/>
                <w:sz w:val="24"/>
              </w:rPr>
              <w:t xml:space="preserve"> 万元以下罚</w:t>
            </w:r>
            <w:r>
              <w:rPr>
                <w:spacing w:val="-2"/>
                <w:sz w:val="24"/>
              </w:rPr>
              <w:t>款：</w:t>
            </w:r>
          </w:p>
          <w:p>
            <w:pPr>
              <w:pStyle w:val="7"/>
              <w:spacing w:before="1"/>
              <w:ind w:left="107"/>
              <w:rPr>
                <w:sz w:val="24"/>
              </w:rPr>
            </w:pPr>
            <w:r>
              <w:rPr>
                <w:sz w:val="24"/>
              </w:rPr>
              <w:t>（一）违章指挥特种设备作业的；</w:t>
            </w:r>
          </w:p>
          <w:p>
            <w:pPr>
              <w:pStyle w:val="7"/>
              <w:spacing w:before="93" w:line="312" w:lineRule="auto"/>
              <w:ind w:left="107" w:right="-15"/>
              <w:rPr>
                <w:sz w:val="24"/>
              </w:rPr>
            </w:pPr>
            <w:r>
              <w:rPr>
                <w:spacing w:val="-3"/>
                <w:sz w:val="24"/>
              </w:rPr>
              <w:t>（</w:t>
            </w:r>
            <w:r>
              <w:rPr>
                <w:spacing w:val="-5"/>
                <w:sz w:val="24"/>
              </w:rPr>
              <w:t>二</w:t>
            </w:r>
            <w:r>
              <w:rPr>
                <w:spacing w:val="-97"/>
                <w:sz w:val="24"/>
              </w:rPr>
              <w:t>）</w:t>
            </w:r>
            <w:r>
              <w:rPr>
                <w:spacing w:val="-5"/>
                <w:sz w:val="24"/>
              </w:rPr>
              <w:t>作业人员违反特种设备的操作规程和</w:t>
            </w:r>
            <w:r>
              <w:rPr>
                <w:spacing w:val="-13"/>
                <w:sz w:val="24"/>
              </w:rPr>
              <w:t>有关的安全规章制度操作，或者在作业过程</w:t>
            </w:r>
            <w:r>
              <w:rPr>
                <w:spacing w:val="1"/>
                <w:sz w:val="24"/>
              </w:rPr>
              <w:t>中发现事故隐患或者其他不安全因素未立</w:t>
            </w:r>
            <w:r>
              <w:rPr>
                <w:spacing w:val="-5"/>
                <w:sz w:val="24"/>
              </w:rPr>
              <w:t>即向现场管理人员和单位有关负责人报告， 用人单位未给予批评教育或者处分的。</w:t>
            </w:r>
          </w:p>
        </w:tc>
        <w:tc>
          <w:tcPr>
            <w:tcW w:w="693"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1"/>
              </w:rPr>
            </w:pPr>
          </w:p>
          <w:p>
            <w:pPr>
              <w:pStyle w:val="7"/>
              <w:ind w:right="92"/>
              <w:jc w:val="right"/>
              <w:rPr>
                <w:sz w:val="24"/>
              </w:rPr>
            </w:pPr>
            <w:r>
              <w:rPr>
                <w:sz w:val="24"/>
              </w:rPr>
              <w:t>较轻</w:t>
            </w:r>
          </w:p>
        </w:tc>
        <w:tc>
          <w:tcPr>
            <w:tcW w:w="359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1"/>
              </w:rPr>
            </w:pPr>
          </w:p>
          <w:p>
            <w:pPr>
              <w:pStyle w:val="7"/>
              <w:ind w:left="111"/>
              <w:rPr>
                <w:sz w:val="24"/>
              </w:rPr>
            </w:pPr>
            <w:r>
              <w:rPr>
                <w:sz w:val="24"/>
              </w:rPr>
              <w:t>违反一项的。</w:t>
            </w:r>
          </w:p>
        </w:tc>
        <w:tc>
          <w:tcPr>
            <w:tcW w:w="358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1"/>
              </w:rPr>
            </w:pPr>
          </w:p>
          <w:p>
            <w:pPr>
              <w:pStyle w:val="7"/>
              <w:ind w:left="112"/>
              <w:rPr>
                <w:sz w:val="24"/>
              </w:rPr>
            </w:pPr>
            <w:r>
              <w:rPr>
                <w:spacing w:val="-39"/>
                <w:sz w:val="24"/>
              </w:rPr>
              <w:t xml:space="preserve">处 </w:t>
            </w:r>
            <w:r>
              <w:rPr>
                <w:spacing w:val="-3"/>
                <w:sz w:val="24"/>
              </w:rPr>
              <w:t>1000</w:t>
            </w:r>
            <w:r>
              <w:rPr>
                <w:spacing w:val="-33"/>
                <w:sz w:val="24"/>
              </w:rPr>
              <w:t xml:space="preserve"> 元以上 </w:t>
            </w:r>
            <w:r>
              <w:rPr>
                <w:sz w:val="24"/>
              </w:rPr>
              <w:t>1.5</w:t>
            </w:r>
            <w:r>
              <w:rPr>
                <w:spacing w:val="-17"/>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1"/>
              </w:rPr>
            </w:pPr>
          </w:p>
          <w:p>
            <w:pPr>
              <w:pStyle w:val="7"/>
              <w:ind w:right="92"/>
              <w:jc w:val="right"/>
              <w:rPr>
                <w:sz w:val="24"/>
              </w:rPr>
            </w:pPr>
            <w:r>
              <w:rPr>
                <w:sz w:val="24"/>
              </w:rPr>
              <w:t>较重</w:t>
            </w:r>
          </w:p>
        </w:tc>
        <w:tc>
          <w:tcPr>
            <w:tcW w:w="359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1"/>
              </w:rPr>
            </w:pPr>
          </w:p>
          <w:p>
            <w:pPr>
              <w:pStyle w:val="7"/>
              <w:ind w:left="111"/>
              <w:rPr>
                <w:sz w:val="24"/>
              </w:rPr>
            </w:pPr>
            <w:r>
              <w:rPr>
                <w:sz w:val="24"/>
              </w:rPr>
              <w:t>违反二项的。</w:t>
            </w:r>
          </w:p>
        </w:tc>
        <w:tc>
          <w:tcPr>
            <w:tcW w:w="358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1"/>
              </w:rPr>
            </w:pPr>
          </w:p>
          <w:p>
            <w:pPr>
              <w:pStyle w:val="7"/>
              <w:ind w:left="112"/>
              <w:rPr>
                <w:sz w:val="24"/>
              </w:rPr>
            </w:pPr>
            <w:r>
              <w:rPr>
                <w:spacing w:val="-32"/>
                <w:sz w:val="24"/>
              </w:rPr>
              <w:t xml:space="preserve">处 </w:t>
            </w:r>
            <w:r>
              <w:rPr>
                <w:sz w:val="24"/>
              </w:rPr>
              <w:t>1.5</w:t>
            </w:r>
            <w:r>
              <w:rPr>
                <w:spacing w:val="-25"/>
                <w:sz w:val="24"/>
              </w:rPr>
              <w:t xml:space="preserve"> 万元以上 </w:t>
            </w:r>
            <w:r>
              <w:rPr>
                <w:sz w:val="24"/>
              </w:rPr>
              <w:t>3</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64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4"/>
              <w:ind w:left="143"/>
              <w:rPr>
                <w:sz w:val="24"/>
              </w:rPr>
            </w:pPr>
            <w:r>
              <w:rPr>
                <w:sz w:val="24"/>
              </w:rPr>
              <w:t>198</w:t>
            </w:r>
          </w:p>
        </w:tc>
        <w:tc>
          <w:tcPr>
            <w:tcW w:w="1519" w:type="dxa"/>
            <w:vMerge w:val="restart"/>
          </w:tcPr>
          <w:p>
            <w:pPr>
              <w:pStyle w:val="7"/>
              <w:rPr>
                <w:rFonts w:ascii="Times New Roman"/>
                <w:sz w:val="24"/>
              </w:rPr>
            </w:pPr>
          </w:p>
          <w:p>
            <w:pPr>
              <w:pStyle w:val="7"/>
              <w:spacing w:before="3"/>
              <w:rPr>
                <w:rFonts w:ascii="Times New Roman"/>
                <w:sz w:val="32"/>
              </w:rPr>
            </w:pPr>
          </w:p>
          <w:p>
            <w:pPr>
              <w:pStyle w:val="7"/>
              <w:spacing w:before="1" w:line="312" w:lineRule="auto"/>
              <w:ind w:left="109" w:right="88"/>
              <w:jc w:val="both"/>
              <w:rPr>
                <w:sz w:val="24"/>
              </w:rPr>
            </w:pPr>
            <w:r>
              <w:rPr>
                <w:sz w:val="24"/>
              </w:rPr>
              <w:t>《特种设备事故报告和调查处理规定》</w:t>
            </w:r>
          </w:p>
        </w:tc>
        <w:tc>
          <w:tcPr>
            <w:tcW w:w="4605" w:type="dxa"/>
            <w:vMerge w:val="restart"/>
          </w:tcPr>
          <w:p>
            <w:pPr>
              <w:pStyle w:val="7"/>
              <w:spacing w:before="3"/>
              <w:rPr>
                <w:rFonts w:ascii="Times New Roman"/>
                <w:sz w:val="21"/>
              </w:rPr>
            </w:pPr>
          </w:p>
          <w:p>
            <w:pPr>
              <w:pStyle w:val="7"/>
              <w:tabs>
                <w:tab w:val="left" w:pos="1523"/>
              </w:tabs>
              <w:spacing w:line="312" w:lineRule="auto"/>
              <w:ind w:left="107" w:right="-15"/>
              <w:rPr>
                <w:sz w:val="24"/>
              </w:rPr>
            </w:pPr>
            <w:r>
              <w:rPr>
                <w:spacing w:val="-3"/>
                <w:sz w:val="24"/>
              </w:rPr>
              <w:t>第</w:t>
            </w:r>
            <w:r>
              <w:rPr>
                <w:spacing w:val="-5"/>
                <w:sz w:val="24"/>
              </w:rPr>
              <w:t>四十六</w:t>
            </w:r>
            <w:r>
              <w:rPr>
                <w:sz w:val="24"/>
              </w:rPr>
              <w:t>条</w:t>
            </w:r>
            <w:r>
              <w:rPr>
                <w:sz w:val="24"/>
              </w:rPr>
              <w:tab/>
            </w:r>
            <w:r>
              <w:rPr>
                <w:spacing w:val="-5"/>
                <w:sz w:val="24"/>
              </w:rPr>
              <w:t>发</w:t>
            </w:r>
            <w:r>
              <w:rPr>
                <w:spacing w:val="-3"/>
                <w:sz w:val="24"/>
              </w:rPr>
              <w:t>生</w:t>
            </w:r>
            <w:r>
              <w:rPr>
                <w:spacing w:val="-5"/>
                <w:sz w:val="24"/>
              </w:rPr>
              <w:t>特种</w:t>
            </w:r>
            <w:r>
              <w:rPr>
                <w:spacing w:val="-3"/>
                <w:sz w:val="24"/>
              </w:rPr>
              <w:t>设</w:t>
            </w:r>
            <w:r>
              <w:rPr>
                <w:spacing w:val="-5"/>
                <w:sz w:val="24"/>
              </w:rPr>
              <w:t>备事故</w:t>
            </w:r>
            <w:r>
              <w:rPr>
                <w:spacing w:val="-94"/>
                <w:sz w:val="24"/>
              </w:rPr>
              <w:t>，</w:t>
            </w:r>
            <w:r>
              <w:rPr>
                <w:spacing w:val="-5"/>
                <w:sz w:val="24"/>
              </w:rPr>
              <w:t>有下</w:t>
            </w:r>
            <w:r>
              <w:rPr>
                <w:spacing w:val="-3"/>
                <w:sz w:val="24"/>
              </w:rPr>
              <w:t>列</w:t>
            </w:r>
            <w:r>
              <w:rPr>
                <w:sz w:val="24"/>
              </w:rPr>
              <w:t>行</w:t>
            </w:r>
            <w:r>
              <w:rPr>
                <w:spacing w:val="-3"/>
                <w:sz w:val="24"/>
              </w:rPr>
              <w:t>为</w:t>
            </w:r>
            <w:r>
              <w:rPr>
                <w:spacing w:val="-5"/>
                <w:sz w:val="24"/>
              </w:rPr>
              <w:t>之一，</w:t>
            </w:r>
            <w:r>
              <w:rPr>
                <w:spacing w:val="-3"/>
                <w:sz w:val="24"/>
              </w:rPr>
              <w:t>构</w:t>
            </w:r>
            <w:r>
              <w:rPr>
                <w:spacing w:val="-5"/>
                <w:sz w:val="24"/>
              </w:rPr>
              <w:t>成犯</w:t>
            </w:r>
            <w:r>
              <w:rPr>
                <w:spacing w:val="-3"/>
                <w:sz w:val="24"/>
              </w:rPr>
              <w:t>罪</w:t>
            </w:r>
            <w:r>
              <w:rPr>
                <w:spacing w:val="-5"/>
                <w:sz w:val="24"/>
              </w:rPr>
              <w:t>的，</w:t>
            </w:r>
            <w:r>
              <w:rPr>
                <w:spacing w:val="-3"/>
                <w:sz w:val="24"/>
              </w:rPr>
              <w:t>依</w:t>
            </w:r>
            <w:r>
              <w:rPr>
                <w:spacing w:val="-5"/>
                <w:sz w:val="24"/>
              </w:rPr>
              <w:t>法追究</w:t>
            </w:r>
            <w:r>
              <w:rPr>
                <w:spacing w:val="-3"/>
                <w:sz w:val="24"/>
              </w:rPr>
              <w:t>刑</w:t>
            </w:r>
            <w:r>
              <w:rPr>
                <w:spacing w:val="-5"/>
                <w:sz w:val="24"/>
              </w:rPr>
              <w:t>事责</w:t>
            </w:r>
            <w:r>
              <w:rPr>
                <w:spacing w:val="-3"/>
                <w:sz w:val="24"/>
              </w:rPr>
              <w:t>任</w:t>
            </w:r>
            <w:r>
              <w:rPr>
                <w:sz w:val="24"/>
              </w:rPr>
              <w:t xml:space="preserve">； </w:t>
            </w:r>
            <w:r>
              <w:rPr>
                <w:spacing w:val="-3"/>
                <w:sz w:val="24"/>
              </w:rPr>
              <w:t>构</w:t>
            </w:r>
            <w:r>
              <w:rPr>
                <w:spacing w:val="-5"/>
                <w:sz w:val="24"/>
              </w:rPr>
              <w:t>成有关</w:t>
            </w:r>
            <w:r>
              <w:rPr>
                <w:spacing w:val="-3"/>
                <w:sz w:val="24"/>
              </w:rPr>
              <w:t>法</w:t>
            </w:r>
            <w:r>
              <w:rPr>
                <w:spacing w:val="-5"/>
                <w:sz w:val="24"/>
              </w:rPr>
              <w:t>律法</w:t>
            </w:r>
            <w:r>
              <w:rPr>
                <w:spacing w:val="-3"/>
                <w:sz w:val="24"/>
              </w:rPr>
              <w:t>规</w:t>
            </w:r>
            <w:r>
              <w:rPr>
                <w:spacing w:val="-5"/>
                <w:sz w:val="24"/>
              </w:rPr>
              <w:t>规定</w:t>
            </w:r>
            <w:r>
              <w:rPr>
                <w:spacing w:val="-3"/>
                <w:sz w:val="24"/>
              </w:rPr>
              <w:t>的</w:t>
            </w:r>
            <w:r>
              <w:rPr>
                <w:spacing w:val="-5"/>
                <w:sz w:val="24"/>
              </w:rPr>
              <w:t>违法行</w:t>
            </w:r>
            <w:r>
              <w:rPr>
                <w:spacing w:val="-3"/>
                <w:sz w:val="24"/>
              </w:rPr>
              <w:t>为</w:t>
            </w:r>
            <w:r>
              <w:rPr>
                <w:spacing w:val="-5"/>
                <w:sz w:val="24"/>
              </w:rPr>
              <w:t>的</w:t>
            </w:r>
            <w:r>
              <w:rPr>
                <w:spacing w:val="-97"/>
                <w:sz w:val="24"/>
              </w:rPr>
              <w:t>，</w:t>
            </w:r>
            <w:r>
              <w:rPr>
                <w:spacing w:val="-3"/>
                <w:sz w:val="24"/>
              </w:rPr>
              <w:t>依</w:t>
            </w:r>
            <w:r>
              <w:rPr>
                <w:sz w:val="24"/>
              </w:rPr>
              <w:t>法</w:t>
            </w:r>
            <w:r>
              <w:rPr>
                <w:spacing w:val="-3"/>
                <w:sz w:val="24"/>
              </w:rPr>
              <w:t>予</w:t>
            </w:r>
            <w:r>
              <w:rPr>
                <w:spacing w:val="-5"/>
                <w:sz w:val="24"/>
              </w:rPr>
              <w:t>以行政</w:t>
            </w:r>
            <w:r>
              <w:rPr>
                <w:spacing w:val="-3"/>
                <w:sz w:val="24"/>
              </w:rPr>
              <w:t>处</w:t>
            </w:r>
            <w:r>
              <w:rPr>
                <w:spacing w:val="-5"/>
                <w:sz w:val="24"/>
              </w:rPr>
              <w:t>罚</w:t>
            </w:r>
            <w:r>
              <w:rPr>
                <w:spacing w:val="-97"/>
                <w:sz w:val="24"/>
              </w:rPr>
              <w:t>；</w:t>
            </w:r>
            <w:r>
              <w:rPr>
                <w:spacing w:val="-3"/>
                <w:sz w:val="24"/>
              </w:rPr>
              <w:t>未</w:t>
            </w:r>
            <w:r>
              <w:rPr>
                <w:spacing w:val="-5"/>
                <w:sz w:val="24"/>
              </w:rPr>
              <w:t>构成</w:t>
            </w:r>
            <w:r>
              <w:rPr>
                <w:spacing w:val="-3"/>
                <w:sz w:val="24"/>
              </w:rPr>
              <w:t>有</w:t>
            </w:r>
            <w:r>
              <w:rPr>
                <w:spacing w:val="-5"/>
                <w:sz w:val="24"/>
              </w:rPr>
              <w:t>关法律</w:t>
            </w:r>
            <w:r>
              <w:rPr>
                <w:spacing w:val="-3"/>
                <w:sz w:val="24"/>
              </w:rPr>
              <w:t>法</w:t>
            </w:r>
            <w:r>
              <w:rPr>
                <w:spacing w:val="-5"/>
                <w:sz w:val="24"/>
              </w:rPr>
              <w:t>规规</w:t>
            </w:r>
            <w:r>
              <w:rPr>
                <w:spacing w:val="-3"/>
                <w:sz w:val="24"/>
              </w:rPr>
              <w:t>定</w:t>
            </w:r>
            <w:r>
              <w:rPr>
                <w:sz w:val="24"/>
              </w:rPr>
              <w:t>的</w:t>
            </w:r>
            <w:r>
              <w:rPr>
                <w:spacing w:val="-3"/>
                <w:sz w:val="24"/>
              </w:rPr>
              <w:t>违</w:t>
            </w:r>
            <w:r>
              <w:rPr>
                <w:spacing w:val="-5"/>
                <w:sz w:val="24"/>
              </w:rPr>
              <w:t>法行为</w:t>
            </w:r>
            <w:r>
              <w:rPr>
                <w:spacing w:val="-3"/>
                <w:sz w:val="24"/>
              </w:rPr>
              <w:t>的</w:t>
            </w:r>
            <w:r>
              <w:rPr>
                <w:spacing w:val="-5"/>
                <w:sz w:val="24"/>
              </w:rPr>
              <w:t>，由</w:t>
            </w:r>
            <w:r>
              <w:rPr>
                <w:spacing w:val="-3"/>
                <w:sz w:val="24"/>
              </w:rPr>
              <w:t>质</w:t>
            </w:r>
            <w:r>
              <w:rPr>
                <w:spacing w:val="-5"/>
                <w:sz w:val="24"/>
              </w:rPr>
              <w:t>量技</w:t>
            </w:r>
            <w:r>
              <w:rPr>
                <w:spacing w:val="-3"/>
                <w:sz w:val="24"/>
              </w:rPr>
              <w:t>术</w:t>
            </w:r>
            <w:r>
              <w:rPr>
                <w:spacing w:val="-5"/>
                <w:sz w:val="24"/>
              </w:rPr>
              <w:t>监督部</w:t>
            </w:r>
            <w:r>
              <w:rPr>
                <w:spacing w:val="-3"/>
                <w:sz w:val="24"/>
              </w:rPr>
              <w:t>门</w:t>
            </w:r>
            <w:r>
              <w:rPr>
                <w:spacing w:val="-5"/>
                <w:sz w:val="24"/>
              </w:rPr>
              <w:t>等处</w:t>
            </w:r>
            <w:r>
              <w:rPr>
                <w:sz w:val="24"/>
              </w:rPr>
              <w:t>以</w:t>
            </w:r>
            <w:r>
              <w:rPr>
                <w:spacing w:val="-3"/>
                <w:sz w:val="24"/>
              </w:rPr>
              <w:t>4000</w:t>
            </w:r>
            <w:r>
              <w:rPr>
                <w:spacing w:val="-63"/>
                <w:sz w:val="24"/>
              </w:rPr>
              <w:t xml:space="preserve"> </w:t>
            </w:r>
            <w:r>
              <w:rPr>
                <w:spacing w:val="-3"/>
                <w:sz w:val="24"/>
              </w:rPr>
              <w:t>元</w:t>
            </w:r>
            <w:r>
              <w:rPr>
                <w:spacing w:val="-5"/>
                <w:sz w:val="24"/>
              </w:rPr>
              <w:t>以</w:t>
            </w:r>
            <w:r>
              <w:rPr>
                <w:sz w:val="24"/>
              </w:rPr>
              <w:t>上</w:t>
            </w:r>
            <w:r>
              <w:rPr>
                <w:spacing w:val="-65"/>
                <w:sz w:val="24"/>
              </w:rPr>
              <w:t xml:space="preserve"> </w:t>
            </w:r>
            <w:r>
              <w:rPr>
                <w:sz w:val="24"/>
              </w:rPr>
              <w:t>2</w:t>
            </w:r>
            <w:r>
              <w:rPr>
                <w:spacing w:val="-63"/>
                <w:sz w:val="24"/>
              </w:rPr>
              <w:t xml:space="preserve"> </w:t>
            </w:r>
            <w:r>
              <w:rPr>
                <w:spacing w:val="-5"/>
                <w:sz w:val="24"/>
              </w:rPr>
              <w:t>万元以下</w:t>
            </w:r>
            <w:r>
              <w:rPr>
                <w:spacing w:val="-3"/>
                <w:sz w:val="24"/>
              </w:rPr>
              <w:t>的</w:t>
            </w:r>
            <w:r>
              <w:rPr>
                <w:spacing w:val="-5"/>
                <w:sz w:val="24"/>
              </w:rPr>
              <w:t>罚款</w:t>
            </w:r>
            <w:r>
              <w:rPr>
                <w:sz w:val="24"/>
              </w:rPr>
              <w:t>：</w:t>
            </w:r>
          </w:p>
        </w:tc>
        <w:tc>
          <w:tcPr>
            <w:tcW w:w="693" w:type="dxa"/>
          </w:tcPr>
          <w:p>
            <w:pPr>
              <w:pStyle w:val="7"/>
              <w:rPr>
                <w:rFonts w:ascii="Times New Roman"/>
                <w:sz w:val="24"/>
              </w:rPr>
            </w:pPr>
          </w:p>
          <w:p>
            <w:pPr>
              <w:pStyle w:val="7"/>
              <w:spacing w:before="7"/>
              <w:rPr>
                <w:rFonts w:ascii="Times New Roman"/>
                <w:sz w:val="24"/>
              </w:rPr>
            </w:pPr>
          </w:p>
          <w:p>
            <w:pPr>
              <w:pStyle w:val="7"/>
              <w:ind w:right="92"/>
              <w:jc w:val="right"/>
              <w:rPr>
                <w:sz w:val="24"/>
              </w:rPr>
            </w:pPr>
            <w:r>
              <w:rPr>
                <w:sz w:val="24"/>
              </w:rPr>
              <w:t>较轻</w:t>
            </w:r>
          </w:p>
        </w:tc>
        <w:tc>
          <w:tcPr>
            <w:tcW w:w="3599" w:type="dxa"/>
          </w:tcPr>
          <w:p>
            <w:pPr>
              <w:pStyle w:val="7"/>
              <w:rPr>
                <w:rFonts w:ascii="Times New Roman"/>
                <w:sz w:val="24"/>
              </w:rPr>
            </w:pPr>
          </w:p>
          <w:p>
            <w:pPr>
              <w:pStyle w:val="7"/>
              <w:spacing w:before="7"/>
              <w:rPr>
                <w:rFonts w:ascii="Times New Roman"/>
                <w:sz w:val="24"/>
              </w:rPr>
            </w:pPr>
          </w:p>
          <w:p>
            <w:pPr>
              <w:pStyle w:val="7"/>
              <w:ind w:left="111"/>
              <w:rPr>
                <w:sz w:val="24"/>
              </w:rPr>
            </w:pPr>
            <w:r>
              <w:rPr>
                <w:sz w:val="24"/>
              </w:rPr>
              <w:t>违反一项的。</w:t>
            </w:r>
          </w:p>
        </w:tc>
        <w:tc>
          <w:tcPr>
            <w:tcW w:w="3580" w:type="dxa"/>
          </w:tcPr>
          <w:p>
            <w:pPr>
              <w:pStyle w:val="7"/>
              <w:rPr>
                <w:rFonts w:ascii="Times New Roman"/>
                <w:sz w:val="24"/>
              </w:rPr>
            </w:pPr>
          </w:p>
          <w:p>
            <w:pPr>
              <w:pStyle w:val="7"/>
              <w:spacing w:before="7"/>
              <w:rPr>
                <w:rFonts w:ascii="Times New Roman"/>
                <w:sz w:val="24"/>
              </w:rPr>
            </w:pPr>
          </w:p>
          <w:p>
            <w:pPr>
              <w:pStyle w:val="7"/>
              <w:ind w:left="112"/>
              <w:rPr>
                <w:sz w:val="24"/>
              </w:rPr>
            </w:pPr>
            <w:r>
              <w:rPr>
                <w:spacing w:val="-28"/>
                <w:sz w:val="24"/>
              </w:rPr>
              <w:t xml:space="preserve">处以 </w:t>
            </w:r>
            <w:r>
              <w:rPr>
                <w:spacing w:val="-3"/>
                <w:sz w:val="24"/>
              </w:rPr>
              <w:t>4000</w:t>
            </w:r>
            <w:r>
              <w:rPr>
                <w:spacing w:val="-33"/>
                <w:sz w:val="24"/>
              </w:rPr>
              <w:t xml:space="preserve"> 元以上 </w:t>
            </w:r>
            <w:r>
              <w:rPr>
                <w:sz w:val="24"/>
              </w:rPr>
              <w:t>1</w:t>
            </w:r>
            <w:r>
              <w:rPr>
                <w:spacing w:val="-16"/>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7"/>
              <w:rPr>
                <w:rFonts w:ascii="Times New Roman"/>
                <w:sz w:val="24"/>
              </w:rPr>
            </w:pPr>
          </w:p>
          <w:p>
            <w:pPr>
              <w:pStyle w:val="7"/>
              <w:spacing w:before="9"/>
              <w:rPr>
                <w:rFonts w:ascii="Times New Roman"/>
                <w:sz w:val="24"/>
              </w:rPr>
            </w:pPr>
          </w:p>
          <w:p>
            <w:pPr>
              <w:pStyle w:val="7"/>
              <w:ind w:right="92"/>
              <w:jc w:val="right"/>
              <w:rPr>
                <w:sz w:val="24"/>
              </w:rPr>
            </w:pPr>
            <w:r>
              <w:rPr>
                <w:sz w:val="24"/>
              </w:rPr>
              <w:t>一般</w:t>
            </w:r>
          </w:p>
        </w:tc>
        <w:tc>
          <w:tcPr>
            <w:tcW w:w="3599" w:type="dxa"/>
          </w:tcPr>
          <w:p>
            <w:pPr>
              <w:pStyle w:val="7"/>
              <w:rPr>
                <w:rFonts w:ascii="Times New Roman"/>
                <w:sz w:val="24"/>
              </w:rPr>
            </w:pPr>
          </w:p>
          <w:p>
            <w:pPr>
              <w:pStyle w:val="7"/>
              <w:spacing w:before="9"/>
              <w:rPr>
                <w:rFonts w:ascii="Times New Roman"/>
                <w:sz w:val="24"/>
              </w:rPr>
            </w:pPr>
          </w:p>
          <w:p>
            <w:pPr>
              <w:pStyle w:val="7"/>
              <w:ind w:left="111"/>
              <w:rPr>
                <w:sz w:val="24"/>
              </w:rPr>
            </w:pPr>
            <w:r>
              <w:rPr>
                <w:sz w:val="24"/>
              </w:rPr>
              <w:t>违反二项的。</w:t>
            </w:r>
          </w:p>
        </w:tc>
        <w:tc>
          <w:tcPr>
            <w:tcW w:w="3580" w:type="dxa"/>
          </w:tcPr>
          <w:p>
            <w:pPr>
              <w:pStyle w:val="7"/>
              <w:spacing w:before="3"/>
              <w:rPr>
                <w:rFonts w:ascii="Times New Roman"/>
                <w:sz w:val="31"/>
              </w:rPr>
            </w:pPr>
          </w:p>
          <w:p>
            <w:pPr>
              <w:pStyle w:val="7"/>
              <w:spacing w:line="312" w:lineRule="auto"/>
              <w:ind w:left="112" w:right="85"/>
              <w:rPr>
                <w:sz w:val="24"/>
              </w:rPr>
            </w:pPr>
            <w:r>
              <w:rPr>
                <w:spacing w:val="-18"/>
                <w:sz w:val="24"/>
              </w:rPr>
              <w:t xml:space="preserve">处以 </w:t>
            </w:r>
            <w:r>
              <w:rPr>
                <w:sz w:val="24"/>
              </w:rPr>
              <w:t>1</w:t>
            </w:r>
            <w:r>
              <w:rPr>
                <w:spacing w:val="-20"/>
                <w:sz w:val="24"/>
              </w:rPr>
              <w:t xml:space="preserve"> 万元以上 </w:t>
            </w:r>
            <w:r>
              <w:rPr>
                <w:sz w:val="24"/>
              </w:rPr>
              <w:t>1.5</w:t>
            </w:r>
            <w:r>
              <w:rPr>
                <w:spacing w:val="-15"/>
                <w:sz w:val="24"/>
              </w:rPr>
              <w:t xml:space="preserve"> 万元以下罚</w:t>
            </w:r>
            <w:r>
              <w:rPr>
                <w:sz w:val="24"/>
              </w:rPr>
              <w:t>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641" w:type="dxa"/>
            <w:vMerge w:val="restart"/>
          </w:tcPr>
          <w:p>
            <w:pPr>
              <w:pStyle w:val="7"/>
              <w:rPr>
                <w:rFonts w:ascii="Times New Roman"/>
                <w:sz w:val="24"/>
              </w:rPr>
            </w:pPr>
          </w:p>
        </w:tc>
        <w:tc>
          <w:tcPr>
            <w:tcW w:w="1519" w:type="dxa"/>
            <w:vMerge w:val="restart"/>
          </w:tcPr>
          <w:p>
            <w:pPr>
              <w:pStyle w:val="7"/>
              <w:rPr>
                <w:rFonts w:ascii="Times New Roman"/>
                <w:sz w:val="24"/>
              </w:rPr>
            </w:pPr>
          </w:p>
        </w:tc>
        <w:tc>
          <w:tcPr>
            <w:tcW w:w="4605" w:type="dxa"/>
            <w:tcBorders>
              <w:bottom w:val="nil"/>
            </w:tcBorders>
          </w:tcPr>
          <w:p>
            <w:pPr>
              <w:pStyle w:val="7"/>
              <w:spacing w:before="81"/>
              <w:ind w:left="107"/>
              <w:rPr>
                <w:sz w:val="24"/>
              </w:rPr>
            </w:pPr>
            <w:r>
              <w:rPr>
                <w:sz w:val="24"/>
              </w:rPr>
              <w:t>（一）伪造或者故意破坏事故现场的；</w:t>
            </w:r>
          </w:p>
        </w:tc>
        <w:tc>
          <w:tcPr>
            <w:tcW w:w="693" w:type="dxa"/>
            <w:tcBorders>
              <w:bottom w:val="nil"/>
            </w:tcBorders>
          </w:tcPr>
          <w:p>
            <w:pPr>
              <w:pStyle w:val="7"/>
              <w:rPr>
                <w:rFonts w:ascii="Times New Roman"/>
                <w:sz w:val="24"/>
              </w:rPr>
            </w:pPr>
          </w:p>
        </w:tc>
        <w:tc>
          <w:tcPr>
            <w:tcW w:w="3599" w:type="dxa"/>
            <w:tcBorders>
              <w:bottom w:val="nil"/>
            </w:tcBorders>
          </w:tcPr>
          <w:p>
            <w:pPr>
              <w:pStyle w:val="7"/>
              <w:rPr>
                <w:rFonts w:ascii="Times New Roman"/>
                <w:sz w:val="24"/>
              </w:rPr>
            </w:pPr>
          </w:p>
        </w:tc>
        <w:tc>
          <w:tcPr>
            <w:tcW w:w="3580"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7"/>
              <w:spacing w:before="40" w:line="312" w:lineRule="auto"/>
              <w:ind w:left="107" w:right="88"/>
              <w:rPr>
                <w:sz w:val="24"/>
              </w:rPr>
            </w:pPr>
            <w:r>
              <w:rPr>
                <w:spacing w:val="-3"/>
                <w:sz w:val="24"/>
              </w:rPr>
              <w:t>（</w:t>
            </w:r>
            <w:r>
              <w:rPr>
                <w:spacing w:val="-5"/>
                <w:sz w:val="24"/>
              </w:rPr>
              <w:t>二</w:t>
            </w:r>
            <w:r>
              <w:rPr>
                <w:spacing w:val="-97"/>
                <w:sz w:val="24"/>
              </w:rPr>
              <w:t>）</w:t>
            </w:r>
            <w:r>
              <w:rPr>
                <w:spacing w:val="-6"/>
                <w:sz w:val="24"/>
              </w:rPr>
              <w:t>拒绝接受调查或者拒绝提供有关情况</w:t>
            </w:r>
            <w:r>
              <w:rPr>
                <w:spacing w:val="-5"/>
                <w:sz w:val="24"/>
              </w:rPr>
              <w:t>或者资料的；</w:t>
            </w:r>
          </w:p>
          <w:p>
            <w:pPr>
              <w:pStyle w:val="7"/>
              <w:spacing w:before="2"/>
              <w:ind w:left="107"/>
              <w:rPr>
                <w:sz w:val="24"/>
              </w:rPr>
            </w:pPr>
            <w:r>
              <w:rPr>
                <w:spacing w:val="-3"/>
                <w:sz w:val="24"/>
              </w:rPr>
              <w:t>（</w:t>
            </w:r>
            <w:r>
              <w:rPr>
                <w:spacing w:val="-5"/>
                <w:sz w:val="24"/>
              </w:rPr>
              <w:t>三</w:t>
            </w:r>
            <w:r>
              <w:rPr>
                <w:spacing w:val="-51"/>
                <w:sz w:val="24"/>
              </w:rPr>
              <w:t>）</w:t>
            </w:r>
            <w:r>
              <w:rPr>
                <w:spacing w:val="-12"/>
                <w:sz w:val="24"/>
              </w:rPr>
              <w:t>阻挠、干涉特种设备事故报告和调查</w:t>
            </w:r>
          </w:p>
        </w:tc>
        <w:tc>
          <w:tcPr>
            <w:tcW w:w="693" w:type="dxa"/>
            <w:tcBorders>
              <w:top w:val="nil"/>
              <w:bottom w:val="nil"/>
            </w:tcBorders>
          </w:tcPr>
          <w:p>
            <w:pPr>
              <w:pStyle w:val="7"/>
              <w:rPr>
                <w:rFonts w:ascii="Times New Roman"/>
                <w:sz w:val="24"/>
              </w:rPr>
            </w:pPr>
          </w:p>
          <w:p>
            <w:pPr>
              <w:pStyle w:val="7"/>
              <w:spacing w:before="165"/>
              <w:ind w:left="110"/>
              <w:rPr>
                <w:sz w:val="24"/>
              </w:rPr>
            </w:pPr>
            <w:r>
              <w:rPr>
                <w:sz w:val="24"/>
              </w:rPr>
              <w:t>较重</w:t>
            </w:r>
          </w:p>
        </w:tc>
        <w:tc>
          <w:tcPr>
            <w:tcW w:w="3599" w:type="dxa"/>
            <w:tcBorders>
              <w:top w:val="nil"/>
              <w:bottom w:val="nil"/>
            </w:tcBorders>
          </w:tcPr>
          <w:p>
            <w:pPr>
              <w:pStyle w:val="7"/>
              <w:rPr>
                <w:rFonts w:ascii="Times New Roman"/>
                <w:sz w:val="24"/>
              </w:rPr>
            </w:pPr>
          </w:p>
          <w:p>
            <w:pPr>
              <w:pStyle w:val="7"/>
              <w:spacing w:before="165"/>
              <w:ind w:left="111"/>
              <w:rPr>
                <w:sz w:val="24"/>
              </w:rPr>
            </w:pPr>
            <w:r>
              <w:rPr>
                <w:sz w:val="24"/>
              </w:rPr>
              <w:t>违反三项的。</w:t>
            </w:r>
          </w:p>
        </w:tc>
        <w:tc>
          <w:tcPr>
            <w:tcW w:w="3580" w:type="dxa"/>
            <w:tcBorders>
              <w:top w:val="nil"/>
              <w:bottom w:val="nil"/>
            </w:tcBorders>
          </w:tcPr>
          <w:p>
            <w:pPr>
              <w:pStyle w:val="7"/>
              <w:rPr>
                <w:rFonts w:ascii="Times New Roman"/>
                <w:sz w:val="21"/>
              </w:rPr>
            </w:pPr>
          </w:p>
          <w:p>
            <w:pPr>
              <w:pStyle w:val="7"/>
              <w:spacing w:line="312" w:lineRule="auto"/>
              <w:ind w:left="112" w:right="85"/>
              <w:rPr>
                <w:sz w:val="24"/>
              </w:rPr>
            </w:pPr>
            <w:r>
              <w:rPr>
                <w:spacing w:val="-18"/>
                <w:sz w:val="24"/>
              </w:rPr>
              <w:t xml:space="preserve">处以 </w:t>
            </w:r>
            <w:r>
              <w:rPr>
                <w:sz w:val="24"/>
              </w:rPr>
              <w:t>1.5</w:t>
            </w:r>
            <w:r>
              <w:rPr>
                <w:spacing w:val="-20"/>
                <w:sz w:val="24"/>
              </w:rPr>
              <w:t xml:space="preserve"> 万元以上 </w:t>
            </w:r>
            <w:r>
              <w:rPr>
                <w:sz w:val="24"/>
              </w:rPr>
              <w:t>2</w:t>
            </w:r>
            <w:r>
              <w:rPr>
                <w:spacing w:val="-15"/>
                <w:sz w:val="24"/>
              </w:rPr>
              <w:t xml:space="preserve"> 万元以下罚</w:t>
            </w:r>
            <w:r>
              <w:rPr>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tcBorders>
          </w:tcPr>
          <w:p>
            <w:pPr>
              <w:pStyle w:val="7"/>
              <w:spacing w:before="40" w:line="301" w:lineRule="exact"/>
              <w:ind w:left="107"/>
              <w:rPr>
                <w:sz w:val="24"/>
              </w:rPr>
            </w:pPr>
            <w:r>
              <w:rPr>
                <w:sz w:val="24"/>
              </w:rPr>
              <w:t>处理工作的。</w:t>
            </w:r>
          </w:p>
        </w:tc>
        <w:tc>
          <w:tcPr>
            <w:tcW w:w="693" w:type="dxa"/>
            <w:tcBorders>
              <w:top w:val="nil"/>
            </w:tcBorders>
          </w:tcPr>
          <w:p>
            <w:pPr>
              <w:pStyle w:val="7"/>
              <w:rPr>
                <w:rFonts w:ascii="Times New Roman"/>
                <w:sz w:val="24"/>
              </w:rPr>
            </w:pPr>
          </w:p>
        </w:tc>
        <w:tc>
          <w:tcPr>
            <w:tcW w:w="3599" w:type="dxa"/>
            <w:tcBorders>
              <w:top w:val="nil"/>
            </w:tcBorders>
          </w:tcPr>
          <w:p>
            <w:pPr>
              <w:pStyle w:val="7"/>
              <w:rPr>
                <w:rFonts w:ascii="Times New Roman"/>
                <w:sz w:val="24"/>
              </w:rPr>
            </w:pPr>
          </w:p>
        </w:tc>
        <w:tc>
          <w:tcPr>
            <w:tcW w:w="3580"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tabs>
          <w:tab w:val="left" w:pos="1269"/>
        </w:tabs>
        <w:spacing w:before="34"/>
        <w:ind w:right="198"/>
        <w:jc w:val="center"/>
      </w:pPr>
      <w:r>
        <w:rPr>
          <w:spacing w:val="-3"/>
        </w:rPr>
        <w:t>第八</w:t>
      </w:r>
      <w:r>
        <w:t>节</w:t>
      </w:r>
      <w:r>
        <w:tab/>
      </w:r>
      <w:r>
        <w:rPr>
          <w:spacing w:val="-3"/>
        </w:rPr>
        <w:t>适用认证认</w:t>
      </w:r>
      <w:r>
        <w:t>可</w:t>
      </w:r>
      <w:r>
        <w:rPr>
          <w:spacing w:val="-3"/>
        </w:rPr>
        <w:t>监管法规、规</w:t>
      </w:r>
      <w:r>
        <w:t>章</w:t>
      </w:r>
      <w:r>
        <w:rPr>
          <w:spacing w:val="-3"/>
        </w:rPr>
        <w:t>的裁量标</w:t>
      </w:r>
      <w:r>
        <w:t>准</w:t>
      </w: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19" w:type="dxa"/>
          </w:tcPr>
          <w:p>
            <w:pPr>
              <w:pStyle w:val="7"/>
              <w:spacing w:before="71"/>
              <w:ind w:left="191"/>
              <w:rPr>
                <w:sz w:val="24"/>
              </w:rPr>
            </w:pPr>
            <w:r>
              <w:rPr>
                <w:w w:val="100"/>
                <w:sz w:val="24"/>
              </w:rPr>
              <w:t>序</w:t>
            </w:r>
          </w:p>
          <w:p>
            <w:pPr>
              <w:pStyle w:val="7"/>
              <w:spacing w:before="93"/>
              <w:ind w:left="191"/>
              <w:rPr>
                <w:sz w:val="24"/>
              </w:rPr>
            </w:pPr>
            <w:r>
              <w:rPr>
                <w:w w:val="100"/>
                <w:sz w:val="24"/>
              </w:rPr>
              <w:t>号</w:t>
            </w:r>
          </w:p>
        </w:tc>
        <w:tc>
          <w:tcPr>
            <w:tcW w:w="1521" w:type="dxa"/>
          </w:tcPr>
          <w:p>
            <w:pPr>
              <w:pStyle w:val="7"/>
              <w:spacing w:before="3"/>
              <w:rPr>
                <w:sz w:val="21"/>
              </w:rPr>
            </w:pPr>
          </w:p>
          <w:p>
            <w:pPr>
              <w:pStyle w:val="7"/>
              <w:ind w:left="290"/>
              <w:rPr>
                <w:sz w:val="24"/>
              </w:rPr>
            </w:pPr>
            <w:r>
              <w:rPr>
                <w:sz w:val="24"/>
              </w:rPr>
              <w:t>法律名称</w:t>
            </w:r>
          </w:p>
        </w:tc>
        <w:tc>
          <w:tcPr>
            <w:tcW w:w="4439" w:type="dxa"/>
          </w:tcPr>
          <w:p>
            <w:pPr>
              <w:pStyle w:val="7"/>
              <w:spacing w:before="3"/>
              <w:rPr>
                <w:sz w:val="21"/>
              </w:rPr>
            </w:pPr>
          </w:p>
          <w:p>
            <w:pPr>
              <w:pStyle w:val="7"/>
              <w:ind w:left="1724" w:right="1705"/>
              <w:jc w:val="center"/>
              <w:rPr>
                <w:sz w:val="24"/>
              </w:rPr>
            </w:pPr>
            <w:r>
              <w:rPr>
                <w:sz w:val="24"/>
              </w:rPr>
              <w:t>法律依据</w:t>
            </w:r>
          </w:p>
        </w:tc>
        <w:tc>
          <w:tcPr>
            <w:tcW w:w="736" w:type="dxa"/>
          </w:tcPr>
          <w:p>
            <w:pPr>
              <w:pStyle w:val="7"/>
              <w:spacing w:before="71"/>
              <w:ind w:left="136"/>
              <w:rPr>
                <w:sz w:val="24"/>
              </w:rPr>
            </w:pPr>
            <w:r>
              <w:rPr>
                <w:spacing w:val="-2"/>
                <w:sz w:val="24"/>
              </w:rPr>
              <w:t>违法</w:t>
            </w:r>
          </w:p>
          <w:p>
            <w:pPr>
              <w:pStyle w:val="7"/>
              <w:spacing w:before="93"/>
              <w:ind w:left="136"/>
              <w:rPr>
                <w:sz w:val="24"/>
              </w:rPr>
            </w:pPr>
            <w:r>
              <w:rPr>
                <w:spacing w:val="-2"/>
                <w:sz w:val="24"/>
              </w:rPr>
              <w:t>程度</w:t>
            </w:r>
          </w:p>
        </w:tc>
        <w:tc>
          <w:tcPr>
            <w:tcW w:w="3508" w:type="dxa"/>
          </w:tcPr>
          <w:p>
            <w:pPr>
              <w:pStyle w:val="7"/>
              <w:spacing w:before="3"/>
              <w:rPr>
                <w:sz w:val="21"/>
              </w:rPr>
            </w:pPr>
          </w:p>
          <w:p>
            <w:pPr>
              <w:pStyle w:val="7"/>
              <w:ind w:left="1260" w:right="1238"/>
              <w:jc w:val="center"/>
              <w:rPr>
                <w:sz w:val="24"/>
              </w:rPr>
            </w:pPr>
            <w:r>
              <w:rPr>
                <w:sz w:val="24"/>
              </w:rPr>
              <w:t>判断标准</w:t>
            </w:r>
          </w:p>
        </w:tc>
        <w:tc>
          <w:tcPr>
            <w:tcW w:w="3849" w:type="dxa"/>
          </w:tcPr>
          <w:p>
            <w:pPr>
              <w:pStyle w:val="7"/>
              <w:spacing w:before="3"/>
              <w:rPr>
                <w:sz w:val="21"/>
              </w:rPr>
            </w:pPr>
          </w:p>
          <w:p>
            <w:pPr>
              <w:pStyle w:val="7"/>
              <w:ind w:left="1434" w:right="1405"/>
              <w:jc w:val="center"/>
              <w:rPr>
                <w:sz w:val="24"/>
              </w:rPr>
            </w:pPr>
            <w:r>
              <w:rPr>
                <w:sz w:val="24"/>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619" w:type="dxa"/>
            <w:vMerge w:val="restart"/>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12"/>
              <w:rPr>
                <w:sz w:val="29"/>
              </w:rPr>
            </w:pPr>
          </w:p>
          <w:p>
            <w:pPr>
              <w:pStyle w:val="7"/>
              <w:ind w:left="131"/>
              <w:rPr>
                <w:sz w:val="24"/>
              </w:rPr>
            </w:pPr>
            <w:r>
              <w:rPr>
                <w:sz w:val="24"/>
              </w:rPr>
              <w:t>199</w:t>
            </w:r>
          </w:p>
        </w:tc>
        <w:tc>
          <w:tcPr>
            <w:tcW w:w="1521" w:type="dxa"/>
            <w:vMerge w:val="restart"/>
          </w:tcPr>
          <w:p>
            <w:pPr>
              <w:pStyle w:val="7"/>
              <w:rPr>
                <w:sz w:val="24"/>
              </w:rPr>
            </w:pPr>
          </w:p>
          <w:p>
            <w:pPr>
              <w:pStyle w:val="7"/>
              <w:rPr>
                <w:sz w:val="24"/>
              </w:rPr>
            </w:pPr>
          </w:p>
          <w:p>
            <w:pPr>
              <w:pStyle w:val="7"/>
              <w:rPr>
                <w:sz w:val="24"/>
              </w:rPr>
            </w:pPr>
          </w:p>
          <w:p>
            <w:pPr>
              <w:pStyle w:val="7"/>
              <w:rPr>
                <w:sz w:val="24"/>
              </w:rPr>
            </w:pPr>
          </w:p>
          <w:p>
            <w:pPr>
              <w:pStyle w:val="7"/>
              <w:spacing w:before="11"/>
              <w:rPr>
                <w:sz w:val="22"/>
              </w:rPr>
            </w:pPr>
          </w:p>
          <w:p>
            <w:pPr>
              <w:pStyle w:val="7"/>
              <w:spacing w:line="312" w:lineRule="auto"/>
              <w:ind w:left="172" w:right="148"/>
              <w:jc w:val="both"/>
              <w:rPr>
                <w:sz w:val="24"/>
              </w:rPr>
            </w:pPr>
            <w:r>
              <w:rPr>
                <w:spacing w:val="-7"/>
                <w:sz w:val="24"/>
              </w:rPr>
              <w:t>《中华人民共和国认证认可条例》</w:t>
            </w:r>
          </w:p>
        </w:tc>
        <w:tc>
          <w:tcPr>
            <w:tcW w:w="4439" w:type="dxa"/>
            <w:vMerge w:val="restart"/>
          </w:tcPr>
          <w:p>
            <w:pPr>
              <w:pStyle w:val="7"/>
              <w:rPr>
                <w:sz w:val="24"/>
              </w:rPr>
            </w:pPr>
          </w:p>
          <w:p>
            <w:pPr>
              <w:pStyle w:val="7"/>
              <w:rPr>
                <w:sz w:val="24"/>
              </w:rPr>
            </w:pPr>
          </w:p>
          <w:p>
            <w:pPr>
              <w:pStyle w:val="7"/>
              <w:rPr>
                <w:sz w:val="24"/>
              </w:rPr>
            </w:pPr>
          </w:p>
          <w:p>
            <w:pPr>
              <w:pStyle w:val="7"/>
              <w:rPr>
                <w:sz w:val="24"/>
              </w:rPr>
            </w:pPr>
          </w:p>
          <w:p>
            <w:pPr>
              <w:pStyle w:val="7"/>
              <w:spacing w:before="8"/>
              <w:rPr>
                <w:sz w:val="22"/>
              </w:rPr>
            </w:pPr>
          </w:p>
          <w:p>
            <w:pPr>
              <w:pStyle w:val="7"/>
              <w:spacing w:line="312" w:lineRule="auto"/>
              <w:ind w:left="108" w:right="-29"/>
              <w:jc w:val="both"/>
              <w:rPr>
                <w:sz w:val="24"/>
              </w:rPr>
            </w:pPr>
            <w:r>
              <w:rPr>
                <w:spacing w:val="7"/>
                <w:sz w:val="24"/>
              </w:rPr>
              <w:t>第五十七条未经批准擅自从事认证活动</w:t>
            </w:r>
            <w:r>
              <w:rPr>
                <w:spacing w:val="-15"/>
                <w:sz w:val="24"/>
              </w:rPr>
              <w:t xml:space="preserve">的，予以取缔，处 </w:t>
            </w:r>
            <w:r>
              <w:rPr>
                <w:sz w:val="24"/>
              </w:rPr>
              <w:t>10</w:t>
            </w:r>
            <w:r>
              <w:rPr>
                <w:spacing w:val="-24"/>
                <w:sz w:val="24"/>
              </w:rPr>
              <w:t xml:space="preserve"> 万元以上 </w:t>
            </w:r>
            <w:r>
              <w:rPr>
                <w:spacing w:val="-3"/>
                <w:sz w:val="24"/>
              </w:rPr>
              <w:t>50</w:t>
            </w:r>
            <w:r>
              <w:rPr>
                <w:spacing w:val="-19"/>
                <w:sz w:val="24"/>
              </w:rPr>
              <w:t xml:space="preserve"> 万元以</w:t>
            </w:r>
            <w:r>
              <w:rPr>
                <w:spacing w:val="-17"/>
                <w:sz w:val="24"/>
              </w:rPr>
              <w:t>下的罚款，有违法所得的，没收违法所得。</w:t>
            </w:r>
          </w:p>
        </w:tc>
        <w:tc>
          <w:tcPr>
            <w:tcW w:w="736" w:type="dxa"/>
          </w:tcPr>
          <w:p>
            <w:pPr>
              <w:pStyle w:val="7"/>
              <w:rPr>
                <w:sz w:val="24"/>
              </w:rPr>
            </w:pPr>
          </w:p>
          <w:p>
            <w:pPr>
              <w:pStyle w:val="7"/>
              <w:spacing w:before="10"/>
              <w:rPr>
                <w:sz w:val="18"/>
              </w:rPr>
            </w:pPr>
          </w:p>
          <w:p>
            <w:pPr>
              <w:pStyle w:val="7"/>
              <w:ind w:right="112"/>
              <w:jc w:val="right"/>
              <w:rPr>
                <w:sz w:val="24"/>
              </w:rPr>
            </w:pPr>
            <w:r>
              <w:rPr>
                <w:sz w:val="24"/>
              </w:rPr>
              <w:t>较轻</w:t>
            </w:r>
          </w:p>
        </w:tc>
        <w:tc>
          <w:tcPr>
            <w:tcW w:w="3508" w:type="dxa"/>
          </w:tcPr>
          <w:p>
            <w:pPr>
              <w:pStyle w:val="7"/>
              <w:spacing w:before="3"/>
              <w:rPr>
                <w:sz w:val="27"/>
              </w:rPr>
            </w:pPr>
          </w:p>
          <w:p>
            <w:pPr>
              <w:pStyle w:val="7"/>
              <w:spacing w:line="312" w:lineRule="auto"/>
              <w:ind w:left="110" w:right="87"/>
              <w:rPr>
                <w:sz w:val="24"/>
              </w:rPr>
            </w:pPr>
            <w:r>
              <w:rPr>
                <w:sz w:val="24"/>
              </w:rPr>
              <w:t>未经批准擅自从事认证活动一次的。</w:t>
            </w:r>
          </w:p>
        </w:tc>
        <w:tc>
          <w:tcPr>
            <w:tcW w:w="3849" w:type="dxa"/>
          </w:tcPr>
          <w:p>
            <w:pPr>
              <w:pStyle w:val="7"/>
              <w:spacing w:before="55" w:line="400" w:lineRule="atLeast"/>
              <w:ind w:left="111" w:right="84"/>
              <w:jc w:val="both"/>
              <w:rPr>
                <w:sz w:val="24"/>
              </w:rPr>
            </w:pPr>
            <w:r>
              <w:rPr>
                <w:spacing w:val="-10"/>
                <w:sz w:val="24"/>
              </w:rPr>
              <w:t xml:space="preserve">予以取缔，处 </w:t>
            </w:r>
            <w:r>
              <w:rPr>
                <w:sz w:val="24"/>
              </w:rPr>
              <w:t>10</w:t>
            </w:r>
            <w:r>
              <w:rPr>
                <w:spacing w:val="-17"/>
                <w:sz w:val="24"/>
              </w:rPr>
              <w:t xml:space="preserve"> 万元以上 </w:t>
            </w:r>
            <w:r>
              <w:rPr>
                <w:sz w:val="24"/>
              </w:rPr>
              <w:t>20</w:t>
            </w:r>
            <w:r>
              <w:rPr>
                <w:spacing w:val="-20"/>
                <w:sz w:val="24"/>
              </w:rPr>
              <w:t xml:space="preserve"> 万元</w:t>
            </w:r>
            <w:r>
              <w:rPr>
                <w:spacing w:val="-1"/>
                <w:sz w:val="24"/>
              </w:rPr>
              <w:t>以下的罚款，有违法所得的，没收</w:t>
            </w:r>
            <w:r>
              <w:rPr>
                <w:spacing w:val="-4"/>
                <w:sz w:val="24"/>
              </w:rPr>
              <w:t>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rPr>
                <w:sz w:val="24"/>
              </w:rPr>
            </w:pPr>
          </w:p>
          <w:p>
            <w:pPr>
              <w:pStyle w:val="7"/>
              <w:spacing w:before="10"/>
              <w:rPr>
                <w:sz w:val="18"/>
              </w:rPr>
            </w:pPr>
          </w:p>
          <w:p>
            <w:pPr>
              <w:pStyle w:val="7"/>
              <w:ind w:right="112"/>
              <w:jc w:val="right"/>
              <w:rPr>
                <w:sz w:val="24"/>
              </w:rPr>
            </w:pPr>
            <w:r>
              <w:rPr>
                <w:sz w:val="24"/>
              </w:rPr>
              <w:t>一般</w:t>
            </w:r>
          </w:p>
        </w:tc>
        <w:tc>
          <w:tcPr>
            <w:tcW w:w="3508" w:type="dxa"/>
          </w:tcPr>
          <w:p>
            <w:pPr>
              <w:pStyle w:val="7"/>
              <w:spacing w:before="3"/>
              <w:rPr>
                <w:sz w:val="27"/>
              </w:rPr>
            </w:pPr>
          </w:p>
          <w:p>
            <w:pPr>
              <w:pStyle w:val="7"/>
              <w:spacing w:line="312" w:lineRule="auto"/>
              <w:ind w:left="110" w:right="87"/>
              <w:rPr>
                <w:sz w:val="24"/>
              </w:rPr>
            </w:pPr>
            <w:r>
              <w:rPr>
                <w:sz w:val="24"/>
              </w:rPr>
              <w:t>未经批准擅自从事认证活动二次的。</w:t>
            </w:r>
          </w:p>
        </w:tc>
        <w:tc>
          <w:tcPr>
            <w:tcW w:w="3849" w:type="dxa"/>
          </w:tcPr>
          <w:p>
            <w:pPr>
              <w:pStyle w:val="7"/>
              <w:spacing w:before="150" w:line="312" w:lineRule="auto"/>
              <w:ind w:left="111" w:right="84"/>
              <w:rPr>
                <w:sz w:val="24"/>
              </w:rPr>
            </w:pPr>
            <w:r>
              <w:rPr>
                <w:spacing w:val="-10"/>
                <w:sz w:val="24"/>
              </w:rPr>
              <w:t xml:space="preserve">予以取缔，处 </w:t>
            </w:r>
            <w:r>
              <w:rPr>
                <w:sz w:val="24"/>
              </w:rPr>
              <w:t>20</w:t>
            </w:r>
            <w:r>
              <w:rPr>
                <w:spacing w:val="-17"/>
                <w:sz w:val="24"/>
              </w:rPr>
              <w:t xml:space="preserve"> 万元以上 </w:t>
            </w:r>
            <w:r>
              <w:rPr>
                <w:sz w:val="24"/>
              </w:rPr>
              <w:t>30</w:t>
            </w:r>
            <w:r>
              <w:rPr>
                <w:spacing w:val="-20"/>
                <w:sz w:val="24"/>
              </w:rPr>
              <w:t xml:space="preserve"> 万元</w:t>
            </w:r>
            <w:r>
              <w:rPr>
                <w:spacing w:val="-1"/>
                <w:sz w:val="24"/>
              </w:rPr>
              <w:t>以下的罚款，有违法所得的，没收</w:t>
            </w:r>
          </w:p>
          <w:p>
            <w:pPr>
              <w:pStyle w:val="7"/>
              <w:spacing w:line="307" w:lineRule="exact"/>
              <w:ind w:left="111"/>
              <w:rPr>
                <w:sz w:val="24"/>
              </w:rPr>
            </w:pPr>
            <w:r>
              <w:rPr>
                <w:sz w:val="24"/>
              </w:rPr>
              <w:t>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rPr>
                <w:sz w:val="24"/>
              </w:rPr>
            </w:pPr>
          </w:p>
          <w:p>
            <w:pPr>
              <w:pStyle w:val="7"/>
              <w:rPr>
                <w:sz w:val="19"/>
              </w:rPr>
            </w:pPr>
          </w:p>
          <w:p>
            <w:pPr>
              <w:pStyle w:val="7"/>
              <w:ind w:right="112"/>
              <w:jc w:val="right"/>
              <w:rPr>
                <w:sz w:val="24"/>
              </w:rPr>
            </w:pPr>
            <w:r>
              <w:rPr>
                <w:sz w:val="24"/>
              </w:rPr>
              <w:t>较重</w:t>
            </w:r>
          </w:p>
        </w:tc>
        <w:tc>
          <w:tcPr>
            <w:tcW w:w="3508" w:type="dxa"/>
          </w:tcPr>
          <w:p>
            <w:pPr>
              <w:pStyle w:val="7"/>
              <w:spacing w:before="3"/>
              <w:rPr>
                <w:sz w:val="27"/>
              </w:rPr>
            </w:pPr>
          </w:p>
          <w:p>
            <w:pPr>
              <w:pStyle w:val="7"/>
              <w:spacing w:line="312" w:lineRule="auto"/>
              <w:ind w:left="110" w:right="87"/>
              <w:rPr>
                <w:sz w:val="24"/>
              </w:rPr>
            </w:pPr>
            <w:r>
              <w:rPr>
                <w:sz w:val="24"/>
              </w:rPr>
              <w:t>未经批准擅自从事认证活动三次以上的。</w:t>
            </w:r>
          </w:p>
        </w:tc>
        <w:tc>
          <w:tcPr>
            <w:tcW w:w="3849" w:type="dxa"/>
          </w:tcPr>
          <w:p>
            <w:pPr>
              <w:pStyle w:val="7"/>
              <w:spacing w:before="150"/>
              <w:ind w:left="111"/>
              <w:rPr>
                <w:sz w:val="24"/>
              </w:rPr>
            </w:pPr>
            <w:r>
              <w:rPr>
                <w:spacing w:val="-10"/>
                <w:sz w:val="24"/>
              </w:rPr>
              <w:t xml:space="preserve">予以取缔，处 </w:t>
            </w:r>
            <w:r>
              <w:rPr>
                <w:sz w:val="24"/>
              </w:rPr>
              <w:t>30</w:t>
            </w:r>
            <w:r>
              <w:rPr>
                <w:spacing w:val="-17"/>
                <w:sz w:val="24"/>
              </w:rPr>
              <w:t xml:space="preserve"> 万元以上 </w:t>
            </w:r>
            <w:r>
              <w:rPr>
                <w:sz w:val="24"/>
              </w:rPr>
              <w:t>50</w:t>
            </w:r>
            <w:r>
              <w:rPr>
                <w:spacing w:val="-16"/>
                <w:sz w:val="24"/>
              </w:rPr>
              <w:t xml:space="preserve"> 万元</w:t>
            </w:r>
          </w:p>
          <w:p>
            <w:pPr>
              <w:pStyle w:val="7"/>
              <w:spacing w:before="1" w:line="400" w:lineRule="atLeast"/>
              <w:ind w:left="111" w:right="84"/>
              <w:rPr>
                <w:sz w:val="24"/>
              </w:rPr>
            </w:pPr>
            <w:r>
              <w:rPr>
                <w:sz w:val="24"/>
              </w:rPr>
              <w:t>以下的罚款，有违法所得的，没收违法所得。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619" w:type="dxa"/>
            <w:vMerge w:val="restart"/>
          </w:tcPr>
          <w:p>
            <w:pPr>
              <w:pStyle w:val="7"/>
              <w:rPr>
                <w:sz w:val="24"/>
              </w:rPr>
            </w:pPr>
          </w:p>
          <w:p>
            <w:pPr>
              <w:pStyle w:val="7"/>
              <w:rPr>
                <w:sz w:val="24"/>
              </w:rPr>
            </w:pPr>
          </w:p>
          <w:p>
            <w:pPr>
              <w:pStyle w:val="7"/>
              <w:rPr>
                <w:sz w:val="24"/>
              </w:rPr>
            </w:pPr>
          </w:p>
          <w:p>
            <w:pPr>
              <w:pStyle w:val="7"/>
              <w:spacing w:before="7"/>
              <w:rPr>
                <w:sz w:val="24"/>
              </w:rPr>
            </w:pPr>
          </w:p>
          <w:p>
            <w:pPr>
              <w:pStyle w:val="7"/>
              <w:ind w:left="131"/>
              <w:rPr>
                <w:sz w:val="24"/>
              </w:rPr>
            </w:pPr>
            <w:r>
              <w:rPr>
                <w:sz w:val="24"/>
              </w:rPr>
              <w:t>200</w:t>
            </w:r>
          </w:p>
        </w:tc>
        <w:tc>
          <w:tcPr>
            <w:tcW w:w="1521" w:type="dxa"/>
            <w:vMerge w:val="restart"/>
          </w:tcPr>
          <w:p>
            <w:pPr>
              <w:pStyle w:val="7"/>
              <w:rPr>
                <w:sz w:val="24"/>
              </w:rPr>
            </w:pPr>
          </w:p>
          <w:p>
            <w:pPr>
              <w:pStyle w:val="7"/>
              <w:rPr>
                <w:sz w:val="24"/>
              </w:rPr>
            </w:pPr>
          </w:p>
          <w:p>
            <w:pPr>
              <w:pStyle w:val="7"/>
              <w:spacing w:before="6"/>
              <w:rPr>
                <w:sz w:val="17"/>
              </w:rPr>
            </w:pPr>
          </w:p>
          <w:p>
            <w:pPr>
              <w:pStyle w:val="7"/>
              <w:spacing w:line="312" w:lineRule="auto"/>
              <w:ind w:left="172" w:right="148"/>
              <w:jc w:val="both"/>
              <w:rPr>
                <w:sz w:val="24"/>
              </w:rPr>
            </w:pPr>
            <w:r>
              <w:rPr>
                <w:spacing w:val="-7"/>
                <w:sz w:val="24"/>
              </w:rPr>
              <w:t>《中华人民共和国认证认可条例》</w:t>
            </w:r>
          </w:p>
        </w:tc>
        <w:tc>
          <w:tcPr>
            <w:tcW w:w="4439" w:type="dxa"/>
            <w:vMerge w:val="restart"/>
          </w:tcPr>
          <w:p>
            <w:pPr>
              <w:pStyle w:val="7"/>
              <w:rPr>
                <w:sz w:val="24"/>
              </w:rPr>
            </w:pPr>
          </w:p>
          <w:p>
            <w:pPr>
              <w:pStyle w:val="7"/>
              <w:spacing w:before="7"/>
              <w:rPr>
                <w:sz w:val="25"/>
              </w:rPr>
            </w:pPr>
          </w:p>
          <w:p>
            <w:pPr>
              <w:pStyle w:val="7"/>
              <w:spacing w:line="312" w:lineRule="auto"/>
              <w:ind w:left="108" w:right="87"/>
              <w:jc w:val="both"/>
              <w:rPr>
                <w:sz w:val="24"/>
              </w:rPr>
            </w:pPr>
            <w:r>
              <w:rPr>
                <w:sz w:val="24"/>
              </w:rPr>
              <w:t>第五十八条第一款 境外认证机构未经批</w:t>
            </w:r>
            <w:r>
              <w:rPr>
                <w:spacing w:val="6"/>
                <w:sz w:val="24"/>
              </w:rPr>
              <w:t>准在中华人民共和国境内设立代表机构</w:t>
            </w:r>
            <w:r>
              <w:rPr>
                <w:spacing w:val="-6"/>
                <w:sz w:val="24"/>
              </w:rPr>
              <w:t xml:space="preserve">的，予以取缔，处５万元以上 </w:t>
            </w:r>
            <w:r>
              <w:rPr>
                <w:sz w:val="24"/>
              </w:rPr>
              <w:t>20</w:t>
            </w:r>
            <w:r>
              <w:rPr>
                <w:spacing w:val="-10"/>
                <w:sz w:val="24"/>
              </w:rPr>
              <w:t xml:space="preserve"> 万元以</w:t>
            </w:r>
            <w:r>
              <w:rPr>
                <w:spacing w:val="-4"/>
                <w:sz w:val="24"/>
              </w:rPr>
              <w:t>下的罚款。</w:t>
            </w:r>
          </w:p>
        </w:tc>
        <w:tc>
          <w:tcPr>
            <w:tcW w:w="736" w:type="dxa"/>
          </w:tcPr>
          <w:p>
            <w:pPr>
              <w:pStyle w:val="7"/>
              <w:rPr>
                <w:sz w:val="24"/>
              </w:rPr>
            </w:pPr>
          </w:p>
          <w:p>
            <w:pPr>
              <w:pStyle w:val="7"/>
              <w:rPr>
                <w:sz w:val="19"/>
              </w:rPr>
            </w:pPr>
          </w:p>
          <w:p>
            <w:pPr>
              <w:pStyle w:val="7"/>
              <w:ind w:right="112"/>
              <w:jc w:val="right"/>
              <w:rPr>
                <w:sz w:val="24"/>
              </w:rPr>
            </w:pPr>
            <w:r>
              <w:rPr>
                <w:sz w:val="24"/>
              </w:rPr>
              <w:t>较轻</w:t>
            </w:r>
          </w:p>
        </w:tc>
        <w:tc>
          <w:tcPr>
            <w:tcW w:w="3508" w:type="dxa"/>
          </w:tcPr>
          <w:p>
            <w:pPr>
              <w:pStyle w:val="7"/>
              <w:rPr>
                <w:sz w:val="24"/>
              </w:rPr>
            </w:pPr>
          </w:p>
          <w:p>
            <w:pPr>
              <w:pStyle w:val="7"/>
              <w:rPr>
                <w:sz w:val="19"/>
              </w:rPr>
            </w:pPr>
          </w:p>
          <w:p>
            <w:pPr>
              <w:pStyle w:val="7"/>
              <w:ind w:left="110"/>
              <w:rPr>
                <w:sz w:val="24"/>
              </w:rPr>
            </w:pPr>
            <w:r>
              <w:rPr>
                <w:sz w:val="24"/>
              </w:rPr>
              <w:t>未从事与认证相关活动的。</w:t>
            </w:r>
          </w:p>
        </w:tc>
        <w:tc>
          <w:tcPr>
            <w:tcW w:w="3849" w:type="dxa"/>
          </w:tcPr>
          <w:p>
            <w:pPr>
              <w:pStyle w:val="7"/>
              <w:spacing w:before="3"/>
              <w:rPr>
                <w:sz w:val="27"/>
              </w:rPr>
            </w:pPr>
          </w:p>
          <w:p>
            <w:pPr>
              <w:pStyle w:val="7"/>
              <w:spacing w:line="312" w:lineRule="auto"/>
              <w:ind w:left="111" w:right="84"/>
              <w:rPr>
                <w:sz w:val="24"/>
              </w:rPr>
            </w:pPr>
            <w:r>
              <w:rPr>
                <w:spacing w:val="-18"/>
                <w:sz w:val="24"/>
              </w:rPr>
              <w:t xml:space="preserve">予以取缔，处 </w:t>
            </w:r>
            <w:r>
              <w:rPr>
                <w:sz w:val="24"/>
              </w:rPr>
              <w:t>5</w:t>
            </w:r>
            <w:r>
              <w:rPr>
                <w:spacing w:val="-24"/>
                <w:sz w:val="24"/>
              </w:rPr>
              <w:t xml:space="preserve"> 万元以上 </w:t>
            </w:r>
            <w:r>
              <w:rPr>
                <w:sz w:val="24"/>
              </w:rPr>
              <w:t>10</w:t>
            </w:r>
            <w:r>
              <w:rPr>
                <w:spacing w:val="-22"/>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rPr>
                <w:sz w:val="24"/>
              </w:rPr>
            </w:pPr>
          </w:p>
          <w:p>
            <w:pPr>
              <w:pStyle w:val="7"/>
              <w:spacing w:before="10"/>
              <w:rPr>
                <w:sz w:val="18"/>
              </w:rPr>
            </w:pPr>
          </w:p>
          <w:p>
            <w:pPr>
              <w:pStyle w:val="7"/>
              <w:ind w:right="112"/>
              <w:jc w:val="right"/>
              <w:rPr>
                <w:sz w:val="24"/>
              </w:rPr>
            </w:pPr>
            <w:r>
              <w:rPr>
                <w:sz w:val="24"/>
              </w:rPr>
              <w:t>一般</w:t>
            </w:r>
          </w:p>
        </w:tc>
        <w:tc>
          <w:tcPr>
            <w:tcW w:w="3508" w:type="dxa"/>
          </w:tcPr>
          <w:p>
            <w:pPr>
              <w:pStyle w:val="7"/>
              <w:rPr>
                <w:sz w:val="24"/>
              </w:rPr>
            </w:pPr>
          </w:p>
          <w:p>
            <w:pPr>
              <w:pStyle w:val="7"/>
              <w:spacing w:before="10"/>
              <w:rPr>
                <w:sz w:val="18"/>
              </w:rPr>
            </w:pPr>
          </w:p>
          <w:p>
            <w:pPr>
              <w:pStyle w:val="7"/>
              <w:ind w:left="110"/>
              <w:rPr>
                <w:sz w:val="24"/>
              </w:rPr>
            </w:pPr>
            <w:r>
              <w:rPr>
                <w:sz w:val="24"/>
              </w:rPr>
              <w:t>从事与认证相关活动的。</w:t>
            </w:r>
          </w:p>
        </w:tc>
        <w:tc>
          <w:tcPr>
            <w:tcW w:w="3849" w:type="dxa"/>
          </w:tcPr>
          <w:p>
            <w:pPr>
              <w:pStyle w:val="7"/>
              <w:spacing w:before="3"/>
              <w:rPr>
                <w:sz w:val="27"/>
              </w:rPr>
            </w:pPr>
          </w:p>
          <w:p>
            <w:pPr>
              <w:pStyle w:val="7"/>
              <w:spacing w:line="312" w:lineRule="auto"/>
              <w:ind w:left="111" w:right="84"/>
              <w:rPr>
                <w:sz w:val="24"/>
              </w:rPr>
            </w:pPr>
            <w:r>
              <w:rPr>
                <w:spacing w:val="-10"/>
                <w:sz w:val="24"/>
              </w:rPr>
              <w:t xml:space="preserve">予以取缔，处 </w:t>
            </w:r>
            <w:r>
              <w:rPr>
                <w:sz w:val="24"/>
              </w:rPr>
              <w:t>10</w:t>
            </w:r>
            <w:r>
              <w:rPr>
                <w:spacing w:val="-17"/>
                <w:sz w:val="24"/>
              </w:rPr>
              <w:t xml:space="preserve"> 万元以上 </w:t>
            </w:r>
            <w:r>
              <w:rPr>
                <w:sz w:val="24"/>
              </w:rPr>
              <w:t>15</w:t>
            </w:r>
            <w:r>
              <w:rPr>
                <w:spacing w:val="-20"/>
                <w:sz w:val="24"/>
              </w:rPr>
              <w:t xml:space="preserve"> 万元</w:t>
            </w:r>
            <w:r>
              <w:rPr>
                <w:spacing w:val="-4"/>
                <w:sz w:val="24"/>
              </w:rPr>
              <w:t>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619" w:type="dxa"/>
          </w:tcPr>
          <w:p>
            <w:pPr>
              <w:pStyle w:val="7"/>
              <w:rPr>
                <w:rFonts w:ascii="Times New Roman"/>
                <w:sz w:val="24"/>
              </w:rPr>
            </w:pPr>
          </w:p>
        </w:tc>
        <w:tc>
          <w:tcPr>
            <w:tcW w:w="1521" w:type="dxa"/>
          </w:tcPr>
          <w:p>
            <w:pPr>
              <w:pStyle w:val="7"/>
              <w:rPr>
                <w:rFonts w:ascii="Times New Roman"/>
                <w:sz w:val="24"/>
              </w:rPr>
            </w:pPr>
          </w:p>
        </w:tc>
        <w:tc>
          <w:tcPr>
            <w:tcW w:w="4439" w:type="dxa"/>
          </w:tcPr>
          <w:p>
            <w:pPr>
              <w:pStyle w:val="7"/>
              <w:rPr>
                <w:rFonts w:ascii="Times New Roman"/>
                <w:sz w:val="24"/>
              </w:rPr>
            </w:pPr>
          </w:p>
        </w:tc>
        <w:tc>
          <w:tcPr>
            <w:tcW w:w="736" w:type="dxa"/>
          </w:tcPr>
          <w:p>
            <w:pPr>
              <w:pStyle w:val="7"/>
              <w:rPr>
                <w:rFonts w:ascii="Times New Roman"/>
                <w:sz w:val="24"/>
              </w:rPr>
            </w:pPr>
          </w:p>
          <w:p>
            <w:pPr>
              <w:pStyle w:val="7"/>
              <w:spacing w:before="9"/>
              <w:rPr>
                <w:rFonts w:ascii="Times New Roman"/>
                <w:sz w:val="24"/>
              </w:rPr>
            </w:pPr>
          </w:p>
          <w:p>
            <w:pPr>
              <w:pStyle w:val="7"/>
              <w:ind w:right="112"/>
              <w:jc w:val="right"/>
              <w:rPr>
                <w:sz w:val="24"/>
              </w:rPr>
            </w:pPr>
            <w:r>
              <w:rPr>
                <w:sz w:val="24"/>
              </w:rPr>
              <w:t>较重</w:t>
            </w:r>
          </w:p>
        </w:tc>
        <w:tc>
          <w:tcPr>
            <w:tcW w:w="3508" w:type="dxa"/>
          </w:tcPr>
          <w:p>
            <w:pPr>
              <w:pStyle w:val="7"/>
              <w:spacing w:before="5"/>
              <w:rPr>
                <w:rFonts w:ascii="Times New Roman"/>
                <w:sz w:val="31"/>
              </w:rPr>
            </w:pPr>
          </w:p>
          <w:p>
            <w:pPr>
              <w:pStyle w:val="7"/>
              <w:spacing w:line="312" w:lineRule="auto"/>
              <w:ind w:left="110" w:right="87"/>
              <w:rPr>
                <w:sz w:val="24"/>
              </w:rPr>
            </w:pPr>
            <w:r>
              <w:rPr>
                <w:sz w:val="24"/>
              </w:rPr>
              <w:t>从事与认证相关活动造成后果的。</w:t>
            </w:r>
          </w:p>
        </w:tc>
        <w:tc>
          <w:tcPr>
            <w:tcW w:w="3849" w:type="dxa"/>
          </w:tcPr>
          <w:p>
            <w:pPr>
              <w:pStyle w:val="7"/>
              <w:spacing w:before="5"/>
              <w:rPr>
                <w:rFonts w:ascii="Times New Roman"/>
                <w:sz w:val="31"/>
              </w:rPr>
            </w:pPr>
          </w:p>
          <w:p>
            <w:pPr>
              <w:pStyle w:val="7"/>
              <w:spacing w:line="312" w:lineRule="auto"/>
              <w:ind w:left="111" w:right="84"/>
              <w:rPr>
                <w:sz w:val="24"/>
              </w:rPr>
            </w:pPr>
            <w:r>
              <w:rPr>
                <w:spacing w:val="-10"/>
                <w:sz w:val="24"/>
              </w:rPr>
              <w:t xml:space="preserve">予以取缔，处 </w:t>
            </w:r>
            <w:r>
              <w:rPr>
                <w:sz w:val="24"/>
              </w:rPr>
              <w:t>15</w:t>
            </w:r>
            <w:r>
              <w:rPr>
                <w:spacing w:val="-17"/>
                <w:sz w:val="24"/>
              </w:rPr>
              <w:t xml:space="preserve"> 万元以上 </w:t>
            </w:r>
            <w:r>
              <w:rPr>
                <w:sz w:val="24"/>
              </w:rPr>
              <w:t>20</w:t>
            </w:r>
            <w:r>
              <w:rPr>
                <w:spacing w:val="-20"/>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0"/>
              </w:rPr>
            </w:pPr>
          </w:p>
          <w:p>
            <w:pPr>
              <w:pStyle w:val="7"/>
              <w:spacing w:before="1"/>
              <w:ind w:left="131"/>
              <w:rPr>
                <w:sz w:val="24"/>
              </w:rPr>
            </w:pPr>
            <w:r>
              <w:rPr>
                <w:sz w:val="24"/>
              </w:rPr>
              <w:t>201</w:t>
            </w:r>
          </w:p>
        </w:tc>
        <w:tc>
          <w:tcPr>
            <w:tcW w:w="15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4"/>
              </w:rPr>
            </w:pPr>
          </w:p>
          <w:p>
            <w:pPr>
              <w:pStyle w:val="7"/>
              <w:spacing w:line="312" w:lineRule="auto"/>
              <w:ind w:left="172" w:right="148"/>
              <w:jc w:val="both"/>
              <w:rPr>
                <w:sz w:val="24"/>
              </w:rPr>
            </w:pPr>
            <w:r>
              <w:rPr>
                <w:spacing w:val="-7"/>
                <w:sz w:val="24"/>
              </w:rPr>
              <w:t>《中华人民共和国认证认可条例》</w:t>
            </w:r>
          </w:p>
        </w:tc>
        <w:tc>
          <w:tcPr>
            <w:tcW w:w="4439" w:type="dxa"/>
            <w:vMerge w:val="restart"/>
          </w:tcPr>
          <w:p>
            <w:pPr>
              <w:pStyle w:val="7"/>
              <w:rPr>
                <w:rFonts w:ascii="Times New Roman"/>
                <w:sz w:val="24"/>
              </w:rPr>
            </w:pPr>
          </w:p>
          <w:p>
            <w:pPr>
              <w:pStyle w:val="7"/>
              <w:rPr>
                <w:rFonts w:ascii="Times New Roman"/>
                <w:sz w:val="24"/>
              </w:rPr>
            </w:pPr>
          </w:p>
          <w:p>
            <w:pPr>
              <w:pStyle w:val="7"/>
              <w:spacing w:before="9"/>
              <w:rPr>
                <w:rFonts w:ascii="Times New Roman"/>
                <w:sz w:val="29"/>
              </w:rPr>
            </w:pPr>
          </w:p>
          <w:p>
            <w:pPr>
              <w:pStyle w:val="7"/>
              <w:spacing w:line="312" w:lineRule="auto"/>
              <w:ind w:left="108" w:right="87"/>
              <w:jc w:val="both"/>
              <w:rPr>
                <w:sz w:val="24"/>
              </w:rPr>
            </w:pPr>
            <w:r>
              <w:rPr>
                <w:sz w:val="24"/>
              </w:rPr>
              <w:t>第五十八条第二款 经批准设立的境外认</w:t>
            </w:r>
            <w:r>
              <w:rPr>
                <w:spacing w:val="6"/>
                <w:sz w:val="24"/>
              </w:rPr>
              <w:t>证机构代表机构在中华人民共和国境内</w:t>
            </w:r>
            <w:r>
              <w:rPr>
                <w:spacing w:val="-6"/>
                <w:sz w:val="24"/>
              </w:rPr>
              <w:t xml:space="preserve">从事认证活动的，责令改正，处 </w:t>
            </w:r>
            <w:r>
              <w:rPr>
                <w:sz w:val="24"/>
              </w:rPr>
              <w:t>10</w:t>
            </w:r>
            <w:r>
              <w:rPr>
                <w:spacing w:val="-12"/>
                <w:sz w:val="24"/>
              </w:rPr>
              <w:t xml:space="preserve"> 万元</w:t>
            </w:r>
          </w:p>
          <w:p>
            <w:pPr>
              <w:pStyle w:val="7"/>
              <w:spacing w:before="1" w:line="312" w:lineRule="auto"/>
              <w:ind w:left="108" w:right="-29"/>
              <w:rPr>
                <w:sz w:val="24"/>
              </w:rPr>
            </w:pPr>
            <w:r>
              <w:rPr>
                <w:spacing w:val="-23"/>
                <w:sz w:val="24"/>
              </w:rPr>
              <w:t xml:space="preserve">以上 </w:t>
            </w:r>
            <w:r>
              <w:rPr>
                <w:sz w:val="24"/>
              </w:rPr>
              <w:t>50</w:t>
            </w:r>
            <w:r>
              <w:rPr>
                <w:spacing w:val="-13"/>
                <w:sz w:val="24"/>
              </w:rPr>
              <w:t xml:space="preserve"> 万元以下的罚款，有违法所得的， </w:t>
            </w:r>
            <w:r>
              <w:rPr>
                <w:spacing w:val="-8"/>
                <w:sz w:val="24"/>
              </w:rPr>
              <w:t>没收违法所得；情节严重的，撤销批准文</w:t>
            </w:r>
            <w:r>
              <w:rPr>
                <w:spacing w:val="-5"/>
                <w:sz w:val="24"/>
              </w:rPr>
              <w:t>件，并予公布。</w:t>
            </w:r>
          </w:p>
        </w:tc>
        <w:tc>
          <w:tcPr>
            <w:tcW w:w="736" w:type="dxa"/>
          </w:tcPr>
          <w:p>
            <w:pPr>
              <w:pStyle w:val="7"/>
              <w:spacing w:before="2"/>
              <w:rPr>
                <w:rFonts w:ascii="Times New Roman"/>
                <w:sz w:val="24"/>
              </w:rPr>
            </w:pPr>
          </w:p>
          <w:p>
            <w:pPr>
              <w:pStyle w:val="7"/>
              <w:ind w:right="112"/>
              <w:jc w:val="right"/>
              <w:rPr>
                <w:sz w:val="24"/>
              </w:rPr>
            </w:pPr>
            <w:r>
              <w:rPr>
                <w:sz w:val="24"/>
              </w:rPr>
              <w:t>较轻</w:t>
            </w:r>
          </w:p>
        </w:tc>
        <w:tc>
          <w:tcPr>
            <w:tcW w:w="3508" w:type="dxa"/>
          </w:tcPr>
          <w:p>
            <w:pPr>
              <w:pStyle w:val="7"/>
              <w:spacing w:before="2"/>
              <w:rPr>
                <w:rFonts w:ascii="Times New Roman"/>
                <w:sz w:val="24"/>
              </w:rPr>
            </w:pPr>
          </w:p>
          <w:p>
            <w:pPr>
              <w:pStyle w:val="7"/>
              <w:ind w:left="110"/>
              <w:rPr>
                <w:sz w:val="24"/>
              </w:rPr>
            </w:pPr>
            <w:r>
              <w:rPr>
                <w:sz w:val="24"/>
              </w:rPr>
              <w:t>从事认证活动一次的。</w:t>
            </w:r>
          </w:p>
        </w:tc>
        <w:tc>
          <w:tcPr>
            <w:tcW w:w="3849" w:type="dxa"/>
          </w:tcPr>
          <w:p>
            <w:pPr>
              <w:pStyle w:val="7"/>
              <w:spacing w:before="79"/>
              <w:ind w:left="111"/>
              <w:rPr>
                <w:sz w:val="24"/>
              </w:rPr>
            </w:pPr>
            <w:r>
              <w:rPr>
                <w:spacing w:val="-20"/>
                <w:sz w:val="24"/>
              </w:rPr>
              <w:t xml:space="preserve">处 </w:t>
            </w:r>
            <w:r>
              <w:rPr>
                <w:sz w:val="24"/>
              </w:rPr>
              <w:t>10</w:t>
            </w:r>
            <w:r>
              <w:rPr>
                <w:spacing w:val="-17"/>
                <w:sz w:val="24"/>
              </w:rPr>
              <w:t xml:space="preserve"> 万元以上 </w:t>
            </w:r>
            <w:r>
              <w:rPr>
                <w:sz w:val="24"/>
              </w:rPr>
              <w:t>20</w:t>
            </w:r>
            <w:r>
              <w:rPr>
                <w:spacing w:val="-10"/>
                <w:sz w:val="24"/>
              </w:rPr>
              <w:t xml:space="preserve"> 万元以下罚款，</w:t>
            </w:r>
          </w:p>
          <w:p>
            <w:pPr>
              <w:pStyle w:val="7"/>
              <w:spacing w:before="93" w:line="299" w:lineRule="exact"/>
              <w:ind w:left="111"/>
              <w:rPr>
                <w:sz w:val="24"/>
              </w:rPr>
            </w:pPr>
            <w:r>
              <w:rPr>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spacing w:before="4"/>
              <w:rPr>
                <w:rFonts w:ascii="Times New Roman"/>
                <w:sz w:val="24"/>
              </w:rPr>
            </w:pPr>
          </w:p>
          <w:p>
            <w:pPr>
              <w:pStyle w:val="7"/>
              <w:ind w:right="112"/>
              <w:jc w:val="right"/>
              <w:rPr>
                <w:sz w:val="24"/>
              </w:rPr>
            </w:pPr>
            <w:r>
              <w:rPr>
                <w:sz w:val="24"/>
              </w:rPr>
              <w:t>一般</w:t>
            </w:r>
          </w:p>
        </w:tc>
        <w:tc>
          <w:tcPr>
            <w:tcW w:w="3508" w:type="dxa"/>
          </w:tcPr>
          <w:p>
            <w:pPr>
              <w:pStyle w:val="7"/>
              <w:spacing w:before="4"/>
              <w:rPr>
                <w:rFonts w:ascii="Times New Roman"/>
                <w:sz w:val="24"/>
              </w:rPr>
            </w:pPr>
          </w:p>
          <w:p>
            <w:pPr>
              <w:pStyle w:val="7"/>
              <w:ind w:left="110"/>
              <w:rPr>
                <w:sz w:val="24"/>
              </w:rPr>
            </w:pPr>
            <w:r>
              <w:rPr>
                <w:sz w:val="24"/>
              </w:rPr>
              <w:t>从事认证活动二次的。</w:t>
            </w:r>
          </w:p>
        </w:tc>
        <w:tc>
          <w:tcPr>
            <w:tcW w:w="3849" w:type="dxa"/>
          </w:tcPr>
          <w:p>
            <w:pPr>
              <w:pStyle w:val="7"/>
              <w:spacing w:before="79"/>
              <w:ind w:left="111"/>
              <w:rPr>
                <w:sz w:val="24"/>
              </w:rPr>
            </w:pPr>
            <w:r>
              <w:rPr>
                <w:spacing w:val="-20"/>
                <w:sz w:val="24"/>
              </w:rPr>
              <w:t xml:space="preserve">处 </w:t>
            </w:r>
            <w:r>
              <w:rPr>
                <w:sz w:val="24"/>
              </w:rPr>
              <w:t>20</w:t>
            </w:r>
            <w:r>
              <w:rPr>
                <w:spacing w:val="-17"/>
                <w:sz w:val="24"/>
              </w:rPr>
              <w:t xml:space="preserve"> 万元以上 </w:t>
            </w:r>
            <w:r>
              <w:rPr>
                <w:sz w:val="24"/>
              </w:rPr>
              <w:t>30</w:t>
            </w:r>
            <w:r>
              <w:rPr>
                <w:spacing w:val="-10"/>
                <w:sz w:val="24"/>
              </w:rPr>
              <w:t xml:space="preserve"> 万元以下罚款，</w:t>
            </w:r>
          </w:p>
          <w:p>
            <w:pPr>
              <w:pStyle w:val="7"/>
              <w:spacing w:before="93" w:line="301" w:lineRule="exact"/>
              <w:ind w:left="111"/>
              <w:rPr>
                <w:sz w:val="24"/>
              </w:rPr>
            </w:pPr>
            <w:r>
              <w:rPr>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spacing w:before="2"/>
              <w:rPr>
                <w:rFonts w:ascii="Times New Roman"/>
                <w:sz w:val="24"/>
              </w:rPr>
            </w:pPr>
          </w:p>
          <w:p>
            <w:pPr>
              <w:pStyle w:val="7"/>
              <w:ind w:right="112"/>
              <w:jc w:val="right"/>
              <w:rPr>
                <w:sz w:val="24"/>
              </w:rPr>
            </w:pPr>
            <w:r>
              <w:rPr>
                <w:sz w:val="24"/>
              </w:rPr>
              <w:t>较重</w:t>
            </w:r>
          </w:p>
        </w:tc>
        <w:tc>
          <w:tcPr>
            <w:tcW w:w="3508" w:type="dxa"/>
          </w:tcPr>
          <w:p>
            <w:pPr>
              <w:pStyle w:val="7"/>
              <w:spacing w:before="2"/>
              <w:rPr>
                <w:rFonts w:ascii="Times New Roman"/>
                <w:sz w:val="24"/>
              </w:rPr>
            </w:pPr>
          </w:p>
          <w:p>
            <w:pPr>
              <w:pStyle w:val="7"/>
              <w:ind w:left="110"/>
              <w:rPr>
                <w:sz w:val="24"/>
              </w:rPr>
            </w:pPr>
            <w:r>
              <w:rPr>
                <w:sz w:val="24"/>
              </w:rPr>
              <w:t>从事认证活动三次的。</w:t>
            </w:r>
          </w:p>
        </w:tc>
        <w:tc>
          <w:tcPr>
            <w:tcW w:w="3849" w:type="dxa"/>
          </w:tcPr>
          <w:p>
            <w:pPr>
              <w:pStyle w:val="7"/>
              <w:spacing w:before="79"/>
              <w:ind w:left="111"/>
              <w:rPr>
                <w:sz w:val="24"/>
              </w:rPr>
            </w:pPr>
            <w:r>
              <w:rPr>
                <w:spacing w:val="-20"/>
                <w:sz w:val="24"/>
              </w:rPr>
              <w:t xml:space="preserve">处 </w:t>
            </w:r>
            <w:r>
              <w:rPr>
                <w:sz w:val="24"/>
              </w:rPr>
              <w:t>30</w:t>
            </w:r>
            <w:r>
              <w:rPr>
                <w:spacing w:val="-17"/>
                <w:sz w:val="24"/>
              </w:rPr>
              <w:t xml:space="preserve"> 万元以上 </w:t>
            </w:r>
            <w:r>
              <w:rPr>
                <w:sz w:val="24"/>
              </w:rPr>
              <w:t>40</w:t>
            </w:r>
            <w:r>
              <w:rPr>
                <w:spacing w:val="-10"/>
                <w:sz w:val="24"/>
              </w:rPr>
              <w:t xml:space="preserve"> 万元以下罚款，</w:t>
            </w:r>
          </w:p>
          <w:p>
            <w:pPr>
              <w:pStyle w:val="7"/>
              <w:spacing w:before="93" w:line="299" w:lineRule="exact"/>
              <w:ind w:left="111"/>
              <w:rPr>
                <w:sz w:val="24"/>
              </w:rPr>
            </w:pPr>
            <w:r>
              <w:rPr>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rPr>
                <w:rFonts w:ascii="Times New Roman"/>
                <w:sz w:val="24"/>
              </w:rPr>
            </w:pPr>
          </w:p>
          <w:p>
            <w:pPr>
              <w:pStyle w:val="7"/>
              <w:rPr>
                <w:rFonts w:ascii="Times New Roman"/>
                <w:sz w:val="35"/>
              </w:rPr>
            </w:pPr>
          </w:p>
          <w:p>
            <w:pPr>
              <w:pStyle w:val="7"/>
              <w:ind w:right="112"/>
              <w:jc w:val="right"/>
              <w:rPr>
                <w:sz w:val="24"/>
              </w:rPr>
            </w:pPr>
            <w:r>
              <w:rPr>
                <w:sz w:val="24"/>
              </w:rPr>
              <w:t>严重</w:t>
            </w:r>
          </w:p>
        </w:tc>
        <w:tc>
          <w:tcPr>
            <w:tcW w:w="3508" w:type="dxa"/>
          </w:tcPr>
          <w:p>
            <w:pPr>
              <w:pStyle w:val="7"/>
              <w:rPr>
                <w:rFonts w:ascii="Times New Roman"/>
                <w:sz w:val="24"/>
              </w:rPr>
            </w:pPr>
          </w:p>
          <w:p>
            <w:pPr>
              <w:pStyle w:val="7"/>
              <w:rPr>
                <w:rFonts w:ascii="Times New Roman"/>
                <w:sz w:val="35"/>
              </w:rPr>
            </w:pPr>
          </w:p>
          <w:p>
            <w:pPr>
              <w:pStyle w:val="7"/>
              <w:ind w:left="110"/>
              <w:rPr>
                <w:sz w:val="24"/>
              </w:rPr>
            </w:pPr>
            <w:r>
              <w:rPr>
                <w:sz w:val="24"/>
              </w:rPr>
              <w:t>从事认证活动四次以上的。</w:t>
            </w:r>
          </w:p>
        </w:tc>
        <w:tc>
          <w:tcPr>
            <w:tcW w:w="3849" w:type="dxa"/>
          </w:tcPr>
          <w:p>
            <w:pPr>
              <w:pStyle w:val="7"/>
              <w:spacing w:before="79" w:line="312" w:lineRule="auto"/>
              <w:ind w:left="111" w:right="84"/>
              <w:jc w:val="both"/>
              <w:rPr>
                <w:sz w:val="24"/>
              </w:rPr>
            </w:pPr>
            <w:r>
              <w:rPr>
                <w:spacing w:val="-20"/>
                <w:sz w:val="24"/>
              </w:rPr>
              <w:t xml:space="preserve">处 </w:t>
            </w:r>
            <w:r>
              <w:rPr>
                <w:sz w:val="24"/>
              </w:rPr>
              <w:t>40</w:t>
            </w:r>
            <w:r>
              <w:rPr>
                <w:spacing w:val="-17"/>
                <w:sz w:val="24"/>
              </w:rPr>
              <w:t xml:space="preserve"> 万元以上 </w:t>
            </w:r>
            <w:r>
              <w:rPr>
                <w:sz w:val="24"/>
              </w:rPr>
              <w:t>50</w:t>
            </w:r>
            <w:r>
              <w:rPr>
                <w:spacing w:val="-11"/>
                <w:sz w:val="24"/>
              </w:rPr>
              <w:t xml:space="preserve"> 万元以下罚款， </w:t>
            </w:r>
            <w:r>
              <w:rPr>
                <w:spacing w:val="-1"/>
                <w:sz w:val="24"/>
              </w:rPr>
              <w:t>有违法所得的，没收违法所得；情节严重的，撤销批准文件，并予公</w:t>
            </w:r>
          </w:p>
          <w:p>
            <w:pPr>
              <w:pStyle w:val="7"/>
              <w:spacing w:line="301" w:lineRule="exact"/>
              <w:ind w:left="111"/>
              <w:rPr>
                <w:sz w:val="24"/>
              </w:rPr>
            </w:pPr>
            <w:r>
              <w:rPr>
                <w:sz w:val="24"/>
              </w:rPr>
              <w:t>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4"/>
              </w:rPr>
            </w:pPr>
          </w:p>
          <w:p>
            <w:pPr>
              <w:pStyle w:val="7"/>
              <w:ind w:left="131"/>
              <w:rPr>
                <w:sz w:val="24"/>
              </w:rPr>
            </w:pPr>
            <w:r>
              <w:rPr>
                <w:sz w:val="24"/>
              </w:rPr>
              <w:t>202</w:t>
            </w:r>
          </w:p>
        </w:tc>
        <w:tc>
          <w:tcPr>
            <w:tcW w:w="15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3"/>
              </w:rPr>
            </w:pPr>
          </w:p>
          <w:p>
            <w:pPr>
              <w:pStyle w:val="7"/>
              <w:spacing w:before="1" w:line="312" w:lineRule="auto"/>
              <w:ind w:left="172" w:right="148"/>
              <w:jc w:val="both"/>
              <w:rPr>
                <w:sz w:val="24"/>
              </w:rPr>
            </w:pPr>
            <w:r>
              <w:rPr>
                <w:spacing w:val="-7"/>
                <w:sz w:val="24"/>
              </w:rPr>
              <w:t>《中华人民共和国认证认可条例》</w:t>
            </w:r>
          </w:p>
        </w:tc>
        <w:tc>
          <w:tcPr>
            <w:tcW w:w="4439" w:type="dxa"/>
            <w:vMerge w:val="restart"/>
          </w:tcPr>
          <w:p>
            <w:pPr>
              <w:pStyle w:val="7"/>
              <w:spacing w:before="47" w:line="280" w:lineRule="auto"/>
              <w:ind w:left="108" w:right="89"/>
              <w:jc w:val="both"/>
              <w:rPr>
                <w:sz w:val="24"/>
              </w:rPr>
            </w:pPr>
            <w:r>
              <w:rPr>
                <w:sz w:val="24"/>
              </w:rPr>
              <w:t xml:space="preserve">第六十条 认证机构有下列情形之一的， </w:t>
            </w:r>
            <w:r>
              <w:rPr>
                <w:spacing w:val="-10"/>
                <w:sz w:val="24"/>
              </w:rPr>
              <w:t xml:space="preserve">责令改正，处 </w:t>
            </w:r>
            <w:r>
              <w:rPr>
                <w:sz w:val="24"/>
              </w:rPr>
              <w:t>5</w:t>
            </w:r>
            <w:r>
              <w:rPr>
                <w:spacing w:val="-17"/>
                <w:sz w:val="24"/>
              </w:rPr>
              <w:t xml:space="preserve"> 万元以上 </w:t>
            </w:r>
            <w:r>
              <w:rPr>
                <w:sz w:val="24"/>
              </w:rPr>
              <w:t>20</w:t>
            </w:r>
            <w:r>
              <w:rPr>
                <w:spacing w:val="-14"/>
                <w:sz w:val="24"/>
              </w:rPr>
              <w:t xml:space="preserve"> 万元以下的</w:t>
            </w:r>
            <w:r>
              <w:rPr>
                <w:spacing w:val="-10"/>
                <w:sz w:val="24"/>
              </w:rPr>
              <w:t>罚款，有违法所得的，没收违法所得；情</w:t>
            </w:r>
            <w:r>
              <w:rPr>
                <w:spacing w:val="-9"/>
                <w:sz w:val="24"/>
              </w:rPr>
              <w:t>节严重的，责令停业整顿，直至撤销批准</w:t>
            </w:r>
            <w:r>
              <w:rPr>
                <w:spacing w:val="-5"/>
                <w:sz w:val="24"/>
              </w:rPr>
              <w:t>文件，并予公布：</w:t>
            </w:r>
          </w:p>
          <w:p>
            <w:pPr>
              <w:pStyle w:val="7"/>
              <w:spacing w:before="2"/>
              <w:ind w:left="108"/>
              <w:rPr>
                <w:sz w:val="24"/>
              </w:rPr>
            </w:pPr>
            <w:r>
              <w:rPr>
                <w:sz w:val="24"/>
              </w:rPr>
              <w:t>（一）超出批准范围从事认证活动的；</w:t>
            </w:r>
          </w:p>
          <w:p>
            <w:pPr>
              <w:pStyle w:val="7"/>
              <w:spacing w:before="52" w:line="280" w:lineRule="auto"/>
              <w:ind w:left="108"/>
              <w:rPr>
                <w:sz w:val="24"/>
              </w:rPr>
            </w:pPr>
            <w:r>
              <w:rPr>
                <w:sz w:val="24"/>
              </w:rPr>
              <w:t>（二）增加、减少、遗漏认证基本规范、认证规则规定的程序的；</w:t>
            </w:r>
          </w:p>
          <w:p>
            <w:pPr>
              <w:pStyle w:val="7"/>
              <w:spacing w:before="1" w:line="292" w:lineRule="exact"/>
              <w:ind w:left="108"/>
              <w:rPr>
                <w:sz w:val="24"/>
              </w:rPr>
            </w:pPr>
            <w:r>
              <w:rPr>
                <w:sz w:val="24"/>
              </w:rPr>
              <w:t>（三）未对其认证的产品、服务、管理体</w:t>
            </w:r>
          </w:p>
        </w:tc>
        <w:tc>
          <w:tcPr>
            <w:tcW w:w="736" w:type="dxa"/>
          </w:tcPr>
          <w:p>
            <w:pPr>
              <w:pStyle w:val="7"/>
              <w:spacing w:before="4"/>
              <w:rPr>
                <w:rFonts w:ascii="Times New Roman"/>
                <w:sz w:val="24"/>
              </w:rPr>
            </w:pPr>
          </w:p>
          <w:p>
            <w:pPr>
              <w:pStyle w:val="7"/>
              <w:ind w:right="112"/>
              <w:jc w:val="right"/>
              <w:rPr>
                <w:sz w:val="24"/>
              </w:rPr>
            </w:pPr>
            <w:r>
              <w:rPr>
                <w:sz w:val="24"/>
              </w:rPr>
              <w:t>较轻</w:t>
            </w:r>
          </w:p>
        </w:tc>
        <w:tc>
          <w:tcPr>
            <w:tcW w:w="3508" w:type="dxa"/>
          </w:tcPr>
          <w:p>
            <w:pPr>
              <w:pStyle w:val="7"/>
              <w:spacing w:before="4"/>
              <w:rPr>
                <w:rFonts w:ascii="Times New Roman"/>
                <w:sz w:val="24"/>
              </w:rPr>
            </w:pPr>
          </w:p>
          <w:p>
            <w:pPr>
              <w:pStyle w:val="7"/>
              <w:ind w:left="110"/>
              <w:rPr>
                <w:sz w:val="24"/>
              </w:rPr>
            </w:pPr>
            <w:r>
              <w:rPr>
                <w:sz w:val="24"/>
              </w:rPr>
              <w:t>违反上述规定一项的。</w:t>
            </w:r>
          </w:p>
        </w:tc>
        <w:tc>
          <w:tcPr>
            <w:tcW w:w="3849" w:type="dxa"/>
          </w:tcPr>
          <w:p>
            <w:pPr>
              <w:pStyle w:val="7"/>
              <w:spacing w:before="79"/>
              <w:ind w:left="111"/>
              <w:rPr>
                <w:sz w:val="24"/>
              </w:rPr>
            </w:pPr>
            <w:r>
              <w:rPr>
                <w:spacing w:val="-20"/>
                <w:sz w:val="24"/>
              </w:rPr>
              <w:t xml:space="preserve">处 </w:t>
            </w:r>
            <w:r>
              <w:rPr>
                <w:sz w:val="24"/>
              </w:rPr>
              <w:t>5</w:t>
            </w:r>
            <w:r>
              <w:rPr>
                <w:spacing w:val="-17"/>
                <w:sz w:val="24"/>
              </w:rPr>
              <w:t xml:space="preserve"> 万元以上 </w:t>
            </w:r>
            <w:r>
              <w:rPr>
                <w:sz w:val="24"/>
              </w:rPr>
              <w:t>7</w:t>
            </w:r>
            <w:r>
              <w:rPr>
                <w:spacing w:val="-10"/>
                <w:sz w:val="24"/>
              </w:rPr>
              <w:t xml:space="preserve"> 万元以下的罚款，</w:t>
            </w:r>
          </w:p>
          <w:p>
            <w:pPr>
              <w:pStyle w:val="7"/>
              <w:spacing w:before="93" w:line="301" w:lineRule="exact"/>
              <w:ind w:left="111"/>
              <w:rPr>
                <w:sz w:val="24"/>
              </w:rPr>
            </w:pPr>
            <w:r>
              <w:rPr>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spacing w:before="2"/>
              <w:rPr>
                <w:rFonts w:ascii="Times New Roman"/>
                <w:sz w:val="24"/>
              </w:rPr>
            </w:pPr>
          </w:p>
          <w:p>
            <w:pPr>
              <w:pStyle w:val="7"/>
              <w:ind w:right="112"/>
              <w:jc w:val="right"/>
              <w:rPr>
                <w:sz w:val="24"/>
              </w:rPr>
            </w:pPr>
            <w:r>
              <w:rPr>
                <w:sz w:val="24"/>
              </w:rPr>
              <w:t>一般</w:t>
            </w:r>
          </w:p>
        </w:tc>
        <w:tc>
          <w:tcPr>
            <w:tcW w:w="3508" w:type="dxa"/>
          </w:tcPr>
          <w:p>
            <w:pPr>
              <w:pStyle w:val="7"/>
              <w:spacing w:before="2"/>
              <w:rPr>
                <w:rFonts w:ascii="Times New Roman"/>
                <w:sz w:val="24"/>
              </w:rPr>
            </w:pPr>
          </w:p>
          <w:p>
            <w:pPr>
              <w:pStyle w:val="7"/>
              <w:ind w:left="110"/>
              <w:rPr>
                <w:sz w:val="24"/>
              </w:rPr>
            </w:pPr>
            <w:r>
              <w:rPr>
                <w:sz w:val="24"/>
              </w:rPr>
              <w:t>违反上述规定二项的。</w:t>
            </w:r>
          </w:p>
        </w:tc>
        <w:tc>
          <w:tcPr>
            <w:tcW w:w="3849" w:type="dxa"/>
          </w:tcPr>
          <w:p>
            <w:pPr>
              <w:pStyle w:val="7"/>
              <w:spacing w:line="398" w:lineRule="exact"/>
              <w:ind w:left="111" w:right="7"/>
              <w:rPr>
                <w:sz w:val="24"/>
              </w:rPr>
            </w:pPr>
            <w:r>
              <w:rPr>
                <w:sz w:val="24"/>
              </w:rPr>
              <w:t>处 7 万元以上 10 万元以下的罚款有，违法所得的，没收违法所得。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rPr>
                <w:rFonts w:ascii="Times New Roman"/>
                <w:sz w:val="24"/>
              </w:rPr>
            </w:pPr>
          </w:p>
          <w:p>
            <w:pPr>
              <w:pStyle w:val="7"/>
              <w:spacing w:before="10"/>
              <w:rPr>
                <w:rFonts w:ascii="Times New Roman"/>
                <w:sz w:val="35"/>
              </w:rPr>
            </w:pPr>
          </w:p>
          <w:p>
            <w:pPr>
              <w:pStyle w:val="7"/>
              <w:ind w:right="112"/>
              <w:jc w:val="right"/>
              <w:rPr>
                <w:sz w:val="24"/>
              </w:rPr>
            </w:pPr>
            <w:r>
              <w:rPr>
                <w:sz w:val="24"/>
              </w:rPr>
              <w:t>较重</w:t>
            </w:r>
          </w:p>
        </w:tc>
        <w:tc>
          <w:tcPr>
            <w:tcW w:w="3508" w:type="dxa"/>
          </w:tcPr>
          <w:p>
            <w:pPr>
              <w:pStyle w:val="7"/>
              <w:rPr>
                <w:rFonts w:ascii="Times New Roman"/>
                <w:sz w:val="24"/>
              </w:rPr>
            </w:pPr>
          </w:p>
          <w:p>
            <w:pPr>
              <w:pStyle w:val="7"/>
              <w:spacing w:before="10"/>
              <w:rPr>
                <w:rFonts w:ascii="Times New Roman"/>
                <w:sz w:val="35"/>
              </w:rPr>
            </w:pPr>
          </w:p>
          <w:p>
            <w:pPr>
              <w:pStyle w:val="7"/>
              <w:ind w:left="110"/>
              <w:rPr>
                <w:sz w:val="24"/>
              </w:rPr>
            </w:pPr>
            <w:r>
              <w:rPr>
                <w:sz w:val="24"/>
              </w:rPr>
              <w:t>违反上述规定三项以上的。</w:t>
            </w:r>
          </w:p>
        </w:tc>
        <w:tc>
          <w:tcPr>
            <w:tcW w:w="3849" w:type="dxa"/>
          </w:tcPr>
          <w:p>
            <w:pPr>
              <w:pStyle w:val="7"/>
              <w:spacing w:before="88" w:line="312" w:lineRule="auto"/>
              <w:ind w:left="111" w:right="84"/>
              <w:jc w:val="both"/>
              <w:rPr>
                <w:sz w:val="24"/>
              </w:rPr>
            </w:pPr>
            <w:r>
              <w:rPr>
                <w:spacing w:val="-20"/>
                <w:sz w:val="24"/>
              </w:rPr>
              <w:t xml:space="preserve">处 </w:t>
            </w:r>
            <w:r>
              <w:rPr>
                <w:sz w:val="24"/>
              </w:rPr>
              <w:t>10</w:t>
            </w:r>
            <w:r>
              <w:rPr>
                <w:spacing w:val="-17"/>
                <w:sz w:val="24"/>
              </w:rPr>
              <w:t xml:space="preserve"> 万元以上 </w:t>
            </w:r>
            <w:r>
              <w:rPr>
                <w:sz w:val="24"/>
              </w:rPr>
              <w:t>20</w:t>
            </w:r>
            <w:r>
              <w:rPr>
                <w:spacing w:val="-11"/>
                <w:sz w:val="24"/>
              </w:rPr>
              <w:t xml:space="preserve"> 万元以下的罚款</w:t>
            </w:r>
            <w:r>
              <w:rPr>
                <w:spacing w:val="-1"/>
                <w:sz w:val="24"/>
              </w:rPr>
              <w:t>有，违法所得的，没收违法所得； 情节严重的，责令停业整顿，直至</w:t>
            </w:r>
          </w:p>
          <w:p>
            <w:pPr>
              <w:pStyle w:val="7"/>
              <w:spacing w:before="1"/>
              <w:ind w:left="111"/>
              <w:rPr>
                <w:sz w:val="24"/>
              </w:rPr>
            </w:pPr>
            <w:r>
              <w:rPr>
                <w:sz w:val="24"/>
              </w:rPr>
              <w:t>撤销批准文件，并予公布。</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619" w:type="dxa"/>
          </w:tcPr>
          <w:p>
            <w:pPr>
              <w:pStyle w:val="7"/>
              <w:rPr>
                <w:rFonts w:ascii="Times New Roman"/>
                <w:sz w:val="24"/>
              </w:rPr>
            </w:pPr>
          </w:p>
        </w:tc>
        <w:tc>
          <w:tcPr>
            <w:tcW w:w="1521" w:type="dxa"/>
          </w:tcPr>
          <w:p>
            <w:pPr>
              <w:pStyle w:val="7"/>
              <w:rPr>
                <w:rFonts w:ascii="Times New Roman"/>
                <w:sz w:val="24"/>
              </w:rPr>
            </w:pPr>
          </w:p>
        </w:tc>
        <w:tc>
          <w:tcPr>
            <w:tcW w:w="4439" w:type="dxa"/>
          </w:tcPr>
          <w:p>
            <w:pPr>
              <w:pStyle w:val="7"/>
              <w:spacing w:before="50" w:line="280" w:lineRule="auto"/>
              <w:ind w:left="108" w:right="89"/>
              <w:jc w:val="both"/>
              <w:rPr>
                <w:sz w:val="24"/>
              </w:rPr>
            </w:pPr>
            <w:r>
              <w:rPr>
                <w:spacing w:val="-8"/>
                <w:sz w:val="24"/>
              </w:rPr>
              <w:t>系实施有效的跟踪调查，或者发现其认证</w:t>
            </w:r>
            <w:r>
              <w:rPr>
                <w:spacing w:val="-10"/>
                <w:sz w:val="24"/>
              </w:rPr>
              <w:t>的产品、服务、管理体系不能持续符合认证要求，不及时暂停其使用或者撤销认证</w:t>
            </w:r>
            <w:r>
              <w:rPr>
                <w:spacing w:val="-5"/>
                <w:sz w:val="24"/>
              </w:rPr>
              <w:t>证书并予公布的；</w:t>
            </w:r>
          </w:p>
          <w:p>
            <w:pPr>
              <w:pStyle w:val="7"/>
              <w:spacing w:before="1"/>
              <w:ind w:left="108"/>
              <w:rPr>
                <w:sz w:val="24"/>
              </w:rPr>
            </w:pPr>
            <w:r>
              <w:rPr>
                <w:sz w:val="24"/>
              </w:rPr>
              <w:t>（四）聘用未经认可机构注册的人员从事</w:t>
            </w:r>
          </w:p>
          <w:p>
            <w:pPr>
              <w:pStyle w:val="7"/>
              <w:spacing w:before="52" w:line="292" w:lineRule="exact"/>
              <w:ind w:left="108"/>
              <w:rPr>
                <w:sz w:val="24"/>
              </w:rPr>
            </w:pPr>
            <w:r>
              <w:rPr>
                <w:sz w:val="24"/>
              </w:rPr>
              <w:t>认证活动的。</w:t>
            </w:r>
          </w:p>
        </w:tc>
        <w:tc>
          <w:tcPr>
            <w:tcW w:w="736" w:type="dxa"/>
          </w:tcPr>
          <w:p>
            <w:pPr>
              <w:pStyle w:val="7"/>
              <w:rPr>
                <w:rFonts w:ascii="Times New Roman"/>
                <w:sz w:val="24"/>
              </w:rPr>
            </w:pPr>
          </w:p>
        </w:tc>
        <w:tc>
          <w:tcPr>
            <w:tcW w:w="3508" w:type="dxa"/>
          </w:tcPr>
          <w:p>
            <w:pPr>
              <w:pStyle w:val="7"/>
              <w:rPr>
                <w:rFonts w:ascii="Times New Roman"/>
                <w:sz w:val="24"/>
              </w:rPr>
            </w:pPr>
          </w:p>
        </w:tc>
        <w:tc>
          <w:tcPr>
            <w:tcW w:w="3849"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619" w:type="dxa"/>
            <w:tcBorders>
              <w:bottom w:val="nil"/>
            </w:tcBorders>
          </w:tcPr>
          <w:p>
            <w:pPr>
              <w:pStyle w:val="7"/>
              <w:rPr>
                <w:rFonts w:ascii="Times New Roman"/>
                <w:sz w:val="24"/>
              </w:rPr>
            </w:pPr>
          </w:p>
        </w:tc>
        <w:tc>
          <w:tcPr>
            <w:tcW w:w="1521" w:type="dxa"/>
            <w:tcBorders>
              <w:bottom w:val="nil"/>
            </w:tcBorders>
          </w:tcPr>
          <w:p>
            <w:pPr>
              <w:pStyle w:val="7"/>
              <w:rPr>
                <w:rFonts w:ascii="Times New Roman"/>
                <w:sz w:val="24"/>
              </w:rPr>
            </w:pPr>
          </w:p>
        </w:tc>
        <w:tc>
          <w:tcPr>
            <w:tcW w:w="4439" w:type="dxa"/>
            <w:tcBorders>
              <w:bottom w:val="nil"/>
            </w:tcBorders>
          </w:tcPr>
          <w:p>
            <w:pPr>
              <w:pStyle w:val="7"/>
              <w:spacing w:before="6"/>
              <w:rPr>
                <w:rFonts w:ascii="Times New Roman"/>
                <w:sz w:val="22"/>
              </w:rPr>
            </w:pPr>
          </w:p>
          <w:p>
            <w:pPr>
              <w:pStyle w:val="7"/>
              <w:ind w:right="67"/>
              <w:jc w:val="right"/>
              <w:rPr>
                <w:sz w:val="24"/>
              </w:rPr>
            </w:pPr>
            <w:r>
              <w:rPr>
                <w:sz w:val="24"/>
              </w:rPr>
              <w:t>第六十一条认证机构有下列情形之一的，</w:t>
            </w:r>
          </w:p>
        </w:tc>
        <w:tc>
          <w:tcPr>
            <w:tcW w:w="736" w:type="dxa"/>
            <w:tcBorders>
              <w:bottom w:val="nil"/>
            </w:tcBorders>
          </w:tcPr>
          <w:p>
            <w:pPr>
              <w:pStyle w:val="7"/>
              <w:rPr>
                <w:rFonts w:ascii="Times New Roman"/>
                <w:sz w:val="24"/>
              </w:rPr>
            </w:pPr>
          </w:p>
        </w:tc>
        <w:tc>
          <w:tcPr>
            <w:tcW w:w="3508" w:type="dxa"/>
            <w:tcBorders>
              <w:bottom w:val="nil"/>
            </w:tcBorders>
          </w:tcPr>
          <w:p>
            <w:pPr>
              <w:pStyle w:val="7"/>
              <w:rPr>
                <w:rFonts w:ascii="Times New Roman"/>
                <w:sz w:val="24"/>
              </w:rPr>
            </w:pPr>
          </w:p>
        </w:tc>
        <w:tc>
          <w:tcPr>
            <w:tcW w:w="3849"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19" w:type="dxa"/>
            <w:tcBorders>
              <w:top w:val="nil"/>
              <w:bottom w:val="nil"/>
            </w:tcBorders>
          </w:tcPr>
          <w:p>
            <w:pPr>
              <w:pStyle w:val="7"/>
              <w:rPr>
                <w:rFonts w:ascii="Times New Roman"/>
                <w:sz w:val="24"/>
              </w:rPr>
            </w:pPr>
          </w:p>
        </w:tc>
        <w:tc>
          <w:tcPr>
            <w:tcW w:w="1521" w:type="dxa"/>
            <w:tcBorders>
              <w:top w:val="nil"/>
              <w:bottom w:val="nil"/>
            </w:tcBorders>
          </w:tcPr>
          <w:p>
            <w:pPr>
              <w:pStyle w:val="7"/>
              <w:rPr>
                <w:rFonts w:ascii="Times New Roman"/>
                <w:sz w:val="24"/>
              </w:rPr>
            </w:pPr>
          </w:p>
        </w:tc>
        <w:tc>
          <w:tcPr>
            <w:tcW w:w="4439" w:type="dxa"/>
            <w:tcBorders>
              <w:top w:val="nil"/>
              <w:bottom w:val="nil"/>
            </w:tcBorders>
          </w:tcPr>
          <w:p>
            <w:pPr>
              <w:pStyle w:val="7"/>
              <w:spacing w:before="45"/>
              <w:ind w:right="89"/>
              <w:jc w:val="right"/>
              <w:rPr>
                <w:sz w:val="24"/>
              </w:rPr>
            </w:pPr>
            <w:r>
              <w:rPr>
                <w:spacing w:val="-12"/>
                <w:sz w:val="24"/>
              </w:rPr>
              <w:t xml:space="preserve">责令限期改正；逾期未改正的，处 </w:t>
            </w:r>
            <w:r>
              <w:rPr>
                <w:sz w:val="24"/>
              </w:rPr>
              <w:t>2</w:t>
            </w:r>
            <w:r>
              <w:rPr>
                <w:spacing w:val="-23"/>
                <w:sz w:val="24"/>
              </w:rPr>
              <w:t xml:space="preserve"> 万元</w:t>
            </w:r>
          </w:p>
        </w:tc>
        <w:tc>
          <w:tcPr>
            <w:tcW w:w="736" w:type="dxa"/>
            <w:tcBorders>
              <w:top w:val="nil"/>
              <w:bottom w:val="nil"/>
            </w:tcBorders>
          </w:tcPr>
          <w:p>
            <w:pPr>
              <w:pStyle w:val="7"/>
              <w:rPr>
                <w:rFonts w:ascii="Times New Roman"/>
                <w:sz w:val="24"/>
              </w:rPr>
            </w:pPr>
          </w:p>
        </w:tc>
        <w:tc>
          <w:tcPr>
            <w:tcW w:w="3508" w:type="dxa"/>
            <w:tcBorders>
              <w:top w:val="nil"/>
              <w:bottom w:val="nil"/>
            </w:tcBorders>
          </w:tcPr>
          <w:p>
            <w:pPr>
              <w:pStyle w:val="7"/>
              <w:rPr>
                <w:rFonts w:ascii="Times New Roman"/>
                <w:sz w:val="24"/>
              </w:rPr>
            </w:pPr>
          </w:p>
        </w:tc>
        <w:tc>
          <w:tcPr>
            <w:tcW w:w="384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19" w:type="dxa"/>
            <w:tcBorders>
              <w:top w:val="nil"/>
              <w:bottom w:val="nil"/>
            </w:tcBorders>
          </w:tcPr>
          <w:p>
            <w:pPr>
              <w:pStyle w:val="7"/>
              <w:rPr>
                <w:rFonts w:ascii="Times New Roman"/>
                <w:sz w:val="24"/>
              </w:rPr>
            </w:pPr>
          </w:p>
        </w:tc>
        <w:tc>
          <w:tcPr>
            <w:tcW w:w="1521" w:type="dxa"/>
            <w:tcBorders>
              <w:top w:val="nil"/>
              <w:bottom w:val="nil"/>
            </w:tcBorders>
          </w:tcPr>
          <w:p>
            <w:pPr>
              <w:pStyle w:val="7"/>
              <w:rPr>
                <w:rFonts w:ascii="Times New Roman"/>
                <w:sz w:val="24"/>
              </w:rPr>
            </w:pPr>
          </w:p>
        </w:tc>
        <w:tc>
          <w:tcPr>
            <w:tcW w:w="4439" w:type="dxa"/>
            <w:tcBorders>
              <w:top w:val="nil"/>
              <w:bottom w:val="nil"/>
            </w:tcBorders>
          </w:tcPr>
          <w:p>
            <w:pPr>
              <w:pStyle w:val="7"/>
              <w:spacing w:before="46"/>
              <w:ind w:left="108"/>
              <w:rPr>
                <w:sz w:val="24"/>
              </w:rPr>
            </w:pPr>
            <w:r>
              <w:rPr>
                <w:spacing w:val="-8"/>
                <w:sz w:val="24"/>
              </w:rPr>
              <w:t xml:space="preserve">以上 </w:t>
            </w:r>
            <w:r>
              <w:rPr>
                <w:sz w:val="24"/>
              </w:rPr>
              <w:t>10</w:t>
            </w:r>
            <w:r>
              <w:rPr>
                <w:spacing w:val="-7"/>
                <w:sz w:val="24"/>
              </w:rPr>
              <w:t xml:space="preserve"> 万元以下的罚款</w:t>
            </w:r>
            <w:r>
              <w:rPr>
                <w:spacing w:val="-5"/>
                <w:sz w:val="24"/>
              </w:rPr>
              <w:t>：（一</w:t>
            </w:r>
            <w:r>
              <w:rPr>
                <w:spacing w:val="-3"/>
                <w:sz w:val="24"/>
              </w:rPr>
              <w:t>）</w:t>
            </w:r>
            <w:r>
              <w:rPr>
                <w:spacing w:val="-4"/>
                <w:sz w:val="24"/>
              </w:rPr>
              <w:t>以委托</w:t>
            </w:r>
          </w:p>
          <w:p>
            <w:pPr>
              <w:pStyle w:val="7"/>
              <w:spacing w:before="1" w:line="400" w:lineRule="atLeast"/>
              <w:ind w:left="108" w:right="87"/>
              <w:rPr>
                <w:sz w:val="24"/>
              </w:rPr>
            </w:pPr>
            <w:r>
              <w:rPr>
                <w:spacing w:val="6"/>
                <w:sz w:val="24"/>
              </w:rPr>
              <w:t>人未参加认证咨询或者认证培训等为理</w:t>
            </w:r>
            <w:r>
              <w:rPr>
                <w:spacing w:val="-10"/>
                <w:sz w:val="24"/>
              </w:rPr>
              <w:t>由，拒绝提供本认证机构业务范围内的认</w:t>
            </w:r>
          </w:p>
        </w:tc>
        <w:tc>
          <w:tcPr>
            <w:tcW w:w="736" w:type="dxa"/>
            <w:tcBorders>
              <w:top w:val="nil"/>
              <w:bottom w:val="nil"/>
            </w:tcBorders>
          </w:tcPr>
          <w:p>
            <w:pPr>
              <w:pStyle w:val="7"/>
              <w:rPr>
                <w:rFonts w:ascii="Times New Roman"/>
                <w:sz w:val="24"/>
              </w:rPr>
            </w:pPr>
          </w:p>
          <w:p>
            <w:pPr>
              <w:pStyle w:val="7"/>
              <w:spacing w:before="178"/>
              <w:ind w:right="112"/>
              <w:jc w:val="right"/>
              <w:rPr>
                <w:sz w:val="24"/>
              </w:rPr>
            </w:pPr>
            <w:r>
              <w:rPr>
                <w:sz w:val="24"/>
              </w:rPr>
              <w:t>较轻</w:t>
            </w:r>
          </w:p>
        </w:tc>
        <w:tc>
          <w:tcPr>
            <w:tcW w:w="3508" w:type="dxa"/>
            <w:tcBorders>
              <w:top w:val="nil"/>
              <w:bottom w:val="nil"/>
            </w:tcBorders>
          </w:tcPr>
          <w:p>
            <w:pPr>
              <w:pStyle w:val="7"/>
              <w:rPr>
                <w:rFonts w:ascii="Times New Roman"/>
                <w:sz w:val="24"/>
              </w:rPr>
            </w:pPr>
          </w:p>
          <w:p>
            <w:pPr>
              <w:pStyle w:val="7"/>
              <w:spacing w:before="178"/>
              <w:ind w:left="110"/>
              <w:rPr>
                <w:sz w:val="24"/>
              </w:rPr>
            </w:pPr>
            <w:r>
              <w:rPr>
                <w:sz w:val="24"/>
              </w:rPr>
              <w:t>违反一项的。</w:t>
            </w:r>
          </w:p>
        </w:tc>
        <w:tc>
          <w:tcPr>
            <w:tcW w:w="3849" w:type="dxa"/>
            <w:tcBorders>
              <w:top w:val="nil"/>
              <w:bottom w:val="nil"/>
            </w:tcBorders>
          </w:tcPr>
          <w:p>
            <w:pPr>
              <w:pStyle w:val="7"/>
              <w:spacing w:before="2"/>
              <w:rPr>
                <w:rFonts w:ascii="Times New Roman"/>
                <w:sz w:val="22"/>
              </w:rPr>
            </w:pPr>
          </w:p>
          <w:p>
            <w:pPr>
              <w:pStyle w:val="7"/>
              <w:spacing w:line="312" w:lineRule="auto"/>
              <w:ind w:left="111" w:right="6"/>
              <w:rPr>
                <w:sz w:val="24"/>
              </w:rPr>
            </w:pPr>
            <w:r>
              <w:rPr>
                <w:sz w:val="24"/>
              </w:rPr>
              <w:t>逾期未改正的，处２万元以上 5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19" w:type="dxa"/>
            <w:tcBorders>
              <w:top w:val="nil"/>
              <w:bottom w:val="nil"/>
            </w:tcBorders>
          </w:tcPr>
          <w:p>
            <w:pPr>
              <w:pStyle w:val="7"/>
              <w:rPr>
                <w:rFonts w:ascii="Times New Roman"/>
                <w:sz w:val="24"/>
              </w:rPr>
            </w:pPr>
          </w:p>
        </w:tc>
        <w:tc>
          <w:tcPr>
            <w:tcW w:w="1521" w:type="dxa"/>
            <w:tcBorders>
              <w:top w:val="nil"/>
              <w:bottom w:val="nil"/>
            </w:tcBorders>
          </w:tcPr>
          <w:p>
            <w:pPr>
              <w:pStyle w:val="7"/>
              <w:rPr>
                <w:rFonts w:ascii="Times New Roman"/>
                <w:sz w:val="24"/>
              </w:rPr>
            </w:pPr>
          </w:p>
        </w:tc>
        <w:tc>
          <w:tcPr>
            <w:tcW w:w="4439" w:type="dxa"/>
            <w:tcBorders>
              <w:top w:val="nil"/>
              <w:bottom w:val="nil"/>
            </w:tcBorders>
          </w:tcPr>
          <w:p>
            <w:pPr>
              <w:pStyle w:val="7"/>
              <w:spacing w:before="46"/>
              <w:ind w:right="89"/>
              <w:jc w:val="right"/>
              <w:rPr>
                <w:sz w:val="24"/>
              </w:rPr>
            </w:pPr>
            <w:r>
              <w:rPr>
                <w:sz w:val="24"/>
              </w:rPr>
              <w:t>证服务，或者向委托人提出与认证活动无</w:t>
            </w:r>
          </w:p>
        </w:tc>
        <w:tc>
          <w:tcPr>
            <w:tcW w:w="736" w:type="dxa"/>
            <w:tcBorders>
              <w:top w:val="nil"/>
              <w:bottom w:val="nil"/>
            </w:tcBorders>
          </w:tcPr>
          <w:p>
            <w:pPr>
              <w:pStyle w:val="7"/>
              <w:rPr>
                <w:rFonts w:ascii="Times New Roman"/>
                <w:sz w:val="24"/>
              </w:rPr>
            </w:pPr>
          </w:p>
        </w:tc>
        <w:tc>
          <w:tcPr>
            <w:tcW w:w="3508" w:type="dxa"/>
            <w:tcBorders>
              <w:top w:val="nil"/>
              <w:bottom w:val="nil"/>
            </w:tcBorders>
          </w:tcPr>
          <w:p>
            <w:pPr>
              <w:pStyle w:val="7"/>
              <w:rPr>
                <w:rFonts w:ascii="Times New Roman"/>
                <w:sz w:val="24"/>
              </w:rPr>
            </w:pPr>
          </w:p>
        </w:tc>
        <w:tc>
          <w:tcPr>
            <w:tcW w:w="384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19" w:type="dxa"/>
            <w:tcBorders>
              <w:top w:val="nil"/>
              <w:bottom w:val="nil"/>
            </w:tcBorders>
          </w:tcPr>
          <w:p>
            <w:pPr>
              <w:pStyle w:val="7"/>
              <w:rPr>
                <w:rFonts w:ascii="Times New Roman"/>
                <w:sz w:val="24"/>
              </w:rPr>
            </w:pPr>
          </w:p>
        </w:tc>
        <w:tc>
          <w:tcPr>
            <w:tcW w:w="1521" w:type="dxa"/>
            <w:tcBorders>
              <w:top w:val="nil"/>
              <w:bottom w:val="nil"/>
            </w:tcBorders>
          </w:tcPr>
          <w:p>
            <w:pPr>
              <w:pStyle w:val="7"/>
              <w:spacing w:before="49"/>
              <w:ind w:right="148"/>
              <w:jc w:val="right"/>
              <w:rPr>
                <w:sz w:val="24"/>
              </w:rPr>
            </w:pPr>
            <w:r>
              <w:rPr>
                <w:sz w:val="24"/>
              </w:rPr>
              <w:t>《中华人民</w:t>
            </w:r>
          </w:p>
        </w:tc>
        <w:tc>
          <w:tcPr>
            <w:tcW w:w="4439" w:type="dxa"/>
            <w:tcBorders>
              <w:top w:val="nil"/>
              <w:bottom w:val="nil"/>
            </w:tcBorders>
          </w:tcPr>
          <w:p>
            <w:pPr>
              <w:pStyle w:val="7"/>
              <w:spacing w:before="46"/>
              <w:ind w:right="89"/>
              <w:jc w:val="right"/>
              <w:rPr>
                <w:sz w:val="24"/>
              </w:rPr>
            </w:pPr>
            <w:r>
              <w:rPr>
                <w:sz w:val="24"/>
              </w:rPr>
              <w:t>关的要求或者限制条件的；（二）自行制</w:t>
            </w:r>
          </w:p>
        </w:tc>
        <w:tc>
          <w:tcPr>
            <w:tcW w:w="736" w:type="dxa"/>
            <w:tcBorders>
              <w:top w:val="nil"/>
              <w:bottom w:val="nil"/>
            </w:tcBorders>
          </w:tcPr>
          <w:p>
            <w:pPr>
              <w:pStyle w:val="7"/>
              <w:rPr>
                <w:rFonts w:ascii="Times New Roman"/>
                <w:sz w:val="24"/>
              </w:rPr>
            </w:pPr>
          </w:p>
        </w:tc>
        <w:tc>
          <w:tcPr>
            <w:tcW w:w="3508" w:type="dxa"/>
            <w:tcBorders>
              <w:top w:val="nil"/>
              <w:bottom w:val="nil"/>
            </w:tcBorders>
          </w:tcPr>
          <w:p>
            <w:pPr>
              <w:pStyle w:val="7"/>
              <w:rPr>
                <w:rFonts w:ascii="Times New Roman"/>
                <w:sz w:val="24"/>
              </w:rPr>
            </w:pPr>
          </w:p>
        </w:tc>
        <w:tc>
          <w:tcPr>
            <w:tcW w:w="384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619" w:type="dxa"/>
            <w:vMerge w:val="restart"/>
            <w:tcBorders>
              <w:top w:val="nil"/>
              <w:bottom w:val="nil"/>
            </w:tcBorders>
          </w:tcPr>
          <w:p>
            <w:pPr>
              <w:pStyle w:val="7"/>
              <w:spacing w:before="46"/>
              <w:ind w:left="131"/>
              <w:rPr>
                <w:sz w:val="24"/>
              </w:rPr>
            </w:pPr>
            <w:r>
              <w:rPr>
                <w:sz w:val="24"/>
              </w:rPr>
              <w:t>203</w:t>
            </w:r>
          </w:p>
        </w:tc>
        <w:tc>
          <w:tcPr>
            <w:tcW w:w="1521" w:type="dxa"/>
            <w:vMerge w:val="restart"/>
            <w:tcBorders>
              <w:top w:val="nil"/>
              <w:bottom w:val="nil"/>
            </w:tcBorders>
          </w:tcPr>
          <w:p>
            <w:pPr>
              <w:pStyle w:val="7"/>
              <w:spacing w:before="46"/>
              <w:ind w:left="172"/>
              <w:rPr>
                <w:sz w:val="24"/>
              </w:rPr>
            </w:pPr>
            <w:r>
              <w:rPr>
                <w:sz w:val="24"/>
              </w:rPr>
              <w:t>共和国认证</w:t>
            </w:r>
          </w:p>
        </w:tc>
        <w:tc>
          <w:tcPr>
            <w:tcW w:w="4439" w:type="dxa"/>
            <w:vMerge w:val="restart"/>
            <w:tcBorders>
              <w:top w:val="nil"/>
              <w:bottom w:val="nil"/>
            </w:tcBorders>
          </w:tcPr>
          <w:p>
            <w:pPr>
              <w:pStyle w:val="7"/>
              <w:spacing w:before="44"/>
              <w:ind w:left="108"/>
              <w:rPr>
                <w:sz w:val="24"/>
              </w:rPr>
            </w:pPr>
            <w:r>
              <w:rPr>
                <w:sz w:val="24"/>
              </w:rPr>
              <w:t>定的认证标志的式样、文字和名称，与国</w:t>
            </w:r>
          </w:p>
        </w:tc>
        <w:tc>
          <w:tcPr>
            <w:tcW w:w="736" w:type="dxa"/>
            <w:tcBorders>
              <w:top w:val="nil"/>
            </w:tcBorders>
          </w:tcPr>
          <w:p>
            <w:pPr>
              <w:pStyle w:val="7"/>
              <w:rPr>
                <w:rFonts w:ascii="Times New Roman"/>
                <w:sz w:val="10"/>
              </w:rPr>
            </w:pPr>
          </w:p>
        </w:tc>
        <w:tc>
          <w:tcPr>
            <w:tcW w:w="3508" w:type="dxa"/>
            <w:tcBorders>
              <w:top w:val="nil"/>
            </w:tcBorders>
          </w:tcPr>
          <w:p>
            <w:pPr>
              <w:pStyle w:val="7"/>
              <w:rPr>
                <w:rFonts w:ascii="Times New Roman"/>
                <w:sz w:val="10"/>
              </w:rPr>
            </w:pPr>
          </w:p>
        </w:tc>
        <w:tc>
          <w:tcPr>
            <w:tcW w:w="3849" w:type="dxa"/>
            <w:tcBorders>
              <w:top w:val="nil"/>
            </w:tcBorders>
          </w:tcPr>
          <w:p>
            <w:pPr>
              <w:pStyle w:val="7"/>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619" w:type="dxa"/>
            <w:vMerge w:val="continue"/>
            <w:tcBorders>
              <w:top w:val="nil"/>
              <w:bottom w:val="nil"/>
            </w:tcBorders>
          </w:tcPr>
          <w:p>
            <w:pPr>
              <w:rPr>
                <w:sz w:val="2"/>
                <w:szCs w:val="2"/>
              </w:rPr>
            </w:pPr>
          </w:p>
        </w:tc>
        <w:tc>
          <w:tcPr>
            <w:tcW w:w="1521" w:type="dxa"/>
            <w:vMerge w:val="continue"/>
            <w:tcBorders>
              <w:top w:val="nil"/>
              <w:bottom w:val="nil"/>
            </w:tcBorders>
          </w:tcPr>
          <w:p>
            <w:pPr>
              <w:rPr>
                <w:sz w:val="2"/>
                <w:szCs w:val="2"/>
              </w:rPr>
            </w:pPr>
          </w:p>
        </w:tc>
        <w:tc>
          <w:tcPr>
            <w:tcW w:w="4439" w:type="dxa"/>
            <w:vMerge w:val="continue"/>
            <w:tcBorders>
              <w:top w:val="nil"/>
              <w:bottom w:val="nil"/>
            </w:tcBorders>
          </w:tcPr>
          <w:p>
            <w:pPr>
              <w:rPr>
                <w:sz w:val="2"/>
                <w:szCs w:val="2"/>
              </w:rPr>
            </w:pPr>
          </w:p>
        </w:tc>
        <w:tc>
          <w:tcPr>
            <w:tcW w:w="736" w:type="dxa"/>
            <w:tcBorders>
              <w:bottom w:val="nil"/>
            </w:tcBorders>
          </w:tcPr>
          <w:p>
            <w:pPr>
              <w:pStyle w:val="7"/>
              <w:rPr>
                <w:rFonts w:ascii="Times New Roman"/>
                <w:sz w:val="16"/>
              </w:rPr>
            </w:pPr>
          </w:p>
        </w:tc>
        <w:tc>
          <w:tcPr>
            <w:tcW w:w="3508" w:type="dxa"/>
            <w:tcBorders>
              <w:bottom w:val="nil"/>
            </w:tcBorders>
          </w:tcPr>
          <w:p>
            <w:pPr>
              <w:pStyle w:val="7"/>
              <w:rPr>
                <w:rFonts w:ascii="Times New Roman"/>
                <w:sz w:val="16"/>
              </w:rPr>
            </w:pPr>
          </w:p>
        </w:tc>
        <w:tc>
          <w:tcPr>
            <w:tcW w:w="3849" w:type="dxa"/>
            <w:tcBorders>
              <w:bottom w:val="nil"/>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19" w:type="dxa"/>
            <w:tcBorders>
              <w:top w:val="nil"/>
              <w:bottom w:val="nil"/>
            </w:tcBorders>
          </w:tcPr>
          <w:p>
            <w:pPr>
              <w:pStyle w:val="7"/>
              <w:rPr>
                <w:rFonts w:ascii="Times New Roman"/>
                <w:sz w:val="24"/>
              </w:rPr>
            </w:pPr>
          </w:p>
        </w:tc>
        <w:tc>
          <w:tcPr>
            <w:tcW w:w="1521" w:type="dxa"/>
            <w:tcBorders>
              <w:top w:val="nil"/>
              <w:bottom w:val="nil"/>
            </w:tcBorders>
          </w:tcPr>
          <w:p>
            <w:pPr>
              <w:pStyle w:val="7"/>
              <w:spacing w:before="48"/>
              <w:ind w:right="148"/>
              <w:jc w:val="right"/>
              <w:rPr>
                <w:sz w:val="24"/>
              </w:rPr>
            </w:pPr>
            <w:r>
              <w:rPr>
                <w:sz w:val="24"/>
              </w:rPr>
              <w:t>认可条例》</w:t>
            </w:r>
          </w:p>
        </w:tc>
        <w:tc>
          <w:tcPr>
            <w:tcW w:w="4439" w:type="dxa"/>
            <w:tcBorders>
              <w:top w:val="nil"/>
              <w:bottom w:val="nil"/>
            </w:tcBorders>
          </w:tcPr>
          <w:p>
            <w:pPr>
              <w:pStyle w:val="7"/>
              <w:spacing w:before="45"/>
              <w:ind w:right="89"/>
              <w:jc w:val="right"/>
              <w:rPr>
                <w:sz w:val="24"/>
              </w:rPr>
            </w:pPr>
            <w:r>
              <w:rPr>
                <w:sz w:val="24"/>
              </w:rPr>
              <w:t>家推行的认证标志相同或者近似，或者妨</w:t>
            </w:r>
          </w:p>
        </w:tc>
        <w:tc>
          <w:tcPr>
            <w:tcW w:w="736" w:type="dxa"/>
            <w:tcBorders>
              <w:top w:val="nil"/>
              <w:bottom w:val="nil"/>
            </w:tcBorders>
          </w:tcPr>
          <w:p>
            <w:pPr>
              <w:pStyle w:val="7"/>
              <w:rPr>
                <w:rFonts w:ascii="Times New Roman"/>
                <w:sz w:val="24"/>
              </w:rPr>
            </w:pPr>
          </w:p>
        </w:tc>
        <w:tc>
          <w:tcPr>
            <w:tcW w:w="3508" w:type="dxa"/>
            <w:tcBorders>
              <w:top w:val="nil"/>
              <w:bottom w:val="nil"/>
            </w:tcBorders>
          </w:tcPr>
          <w:p>
            <w:pPr>
              <w:pStyle w:val="7"/>
              <w:rPr>
                <w:rFonts w:ascii="Times New Roman"/>
                <w:sz w:val="24"/>
              </w:rPr>
            </w:pPr>
          </w:p>
        </w:tc>
        <w:tc>
          <w:tcPr>
            <w:tcW w:w="384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19" w:type="dxa"/>
            <w:tcBorders>
              <w:top w:val="nil"/>
              <w:bottom w:val="nil"/>
            </w:tcBorders>
          </w:tcPr>
          <w:p>
            <w:pPr>
              <w:pStyle w:val="7"/>
              <w:rPr>
                <w:rFonts w:ascii="Times New Roman"/>
                <w:sz w:val="24"/>
              </w:rPr>
            </w:pPr>
          </w:p>
        </w:tc>
        <w:tc>
          <w:tcPr>
            <w:tcW w:w="1521" w:type="dxa"/>
            <w:tcBorders>
              <w:top w:val="nil"/>
              <w:bottom w:val="nil"/>
            </w:tcBorders>
          </w:tcPr>
          <w:p>
            <w:pPr>
              <w:pStyle w:val="7"/>
              <w:rPr>
                <w:rFonts w:ascii="Times New Roman"/>
                <w:sz w:val="24"/>
              </w:rPr>
            </w:pPr>
          </w:p>
        </w:tc>
        <w:tc>
          <w:tcPr>
            <w:tcW w:w="4439" w:type="dxa"/>
            <w:tcBorders>
              <w:top w:val="nil"/>
              <w:bottom w:val="nil"/>
            </w:tcBorders>
          </w:tcPr>
          <w:p>
            <w:pPr>
              <w:pStyle w:val="7"/>
              <w:spacing w:before="45"/>
              <w:ind w:right="67"/>
              <w:jc w:val="right"/>
              <w:rPr>
                <w:sz w:val="24"/>
              </w:rPr>
            </w:pPr>
            <w:r>
              <w:rPr>
                <w:sz w:val="24"/>
              </w:rPr>
              <w:t>碍社会管理，或者有损社会道德风尚的；</w:t>
            </w:r>
          </w:p>
        </w:tc>
        <w:tc>
          <w:tcPr>
            <w:tcW w:w="736" w:type="dxa"/>
            <w:tcBorders>
              <w:top w:val="nil"/>
              <w:bottom w:val="nil"/>
            </w:tcBorders>
          </w:tcPr>
          <w:p>
            <w:pPr>
              <w:pStyle w:val="7"/>
              <w:rPr>
                <w:rFonts w:ascii="Times New Roman"/>
                <w:sz w:val="24"/>
              </w:rPr>
            </w:pPr>
          </w:p>
        </w:tc>
        <w:tc>
          <w:tcPr>
            <w:tcW w:w="3508" w:type="dxa"/>
            <w:tcBorders>
              <w:top w:val="nil"/>
              <w:bottom w:val="nil"/>
            </w:tcBorders>
          </w:tcPr>
          <w:p>
            <w:pPr>
              <w:pStyle w:val="7"/>
              <w:rPr>
                <w:rFonts w:ascii="Times New Roman"/>
                <w:sz w:val="24"/>
              </w:rPr>
            </w:pPr>
          </w:p>
        </w:tc>
        <w:tc>
          <w:tcPr>
            <w:tcW w:w="384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19" w:type="dxa"/>
            <w:tcBorders>
              <w:top w:val="nil"/>
              <w:bottom w:val="nil"/>
            </w:tcBorders>
          </w:tcPr>
          <w:p>
            <w:pPr>
              <w:pStyle w:val="7"/>
              <w:rPr>
                <w:rFonts w:ascii="Times New Roman"/>
                <w:sz w:val="24"/>
              </w:rPr>
            </w:pPr>
          </w:p>
        </w:tc>
        <w:tc>
          <w:tcPr>
            <w:tcW w:w="1521" w:type="dxa"/>
            <w:tcBorders>
              <w:top w:val="nil"/>
              <w:bottom w:val="nil"/>
            </w:tcBorders>
          </w:tcPr>
          <w:p>
            <w:pPr>
              <w:pStyle w:val="7"/>
              <w:rPr>
                <w:rFonts w:ascii="Times New Roman"/>
                <w:sz w:val="24"/>
              </w:rPr>
            </w:pPr>
          </w:p>
        </w:tc>
        <w:tc>
          <w:tcPr>
            <w:tcW w:w="4439" w:type="dxa"/>
            <w:tcBorders>
              <w:top w:val="nil"/>
              <w:bottom w:val="nil"/>
            </w:tcBorders>
          </w:tcPr>
          <w:p>
            <w:pPr>
              <w:pStyle w:val="7"/>
              <w:spacing w:before="45" w:line="312" w:lineRule="auto"/>
              <w:ind w:left="108" w:right="67"/>
              <w:rPr>
                <w:sz w:val="24"/>
              </w:rPr>
            </w:pPr>
            <w:r>
              <w:rPr>
                <w:spacing w:val="-3"/>
                <w:sz w:val="24"/>
              </w:rPr>
              <w:t>（</w:t>
            </w:r>
            <w:r>
              <w:rPr>
                <w:spacing w:val="-5"/>
                <w:sz w:val="24"/>
              </w:rPr>
              <w:t>三）</w:t>
            </w:r>
            <w:r>
              <w:rPr>
                <w:spacing w:val="-6"/>
                <w:sz w:val="24"/>
              </w:rPr>
              <w:t>未公开认证基本规范、认证规则、收费标准等信息的；</w:t>
            </w:r>
            <w:r>
              <w:rPr>
                <w:spacing w:val="-13"/>
                <w:sz w:val="24"/>
              </w:rPr>
              <w:t>（</w:t>
            </w:r>
            <w:r>
              <w:rPr>
                <w:spacing w:val="-3"/>
                <w:sz w:val="24"/>
              </w:rPr>
              <w:t>四</w:t>
            </w:r>
            <w:r>
              <w:rPr>
                <w:spacing w:val="-13"/>
                <w:sz w:val="24"/>
              </w:rPr>
              <w:t>）</w:t>
            </w:r>
            <w:r>
              <w:rPr>
                <w:spacing w:val="-5"/>
                <w:sz w:val="24"/>
              </w:rPr>
              <w:t>未对认证过程</w:t>
            </w:r>
          </w:p>
          <w:p>
            <w:pPr>
              <w:pStyle w:val="7"/>
              <w:spacing w:before="2"/>
              <w:ind w:left="108"/>
              <w:rPr>
                <w:sz w:val="24"/>
              </w:rPr>
            </w:pPr>
            <w:r>
              <w:rPr>
                <w:spacing w:val="-7"/>
                <w:sz w:val="24"/>
              </w:rPr>
              <w:t>作出完整记录，归档留存的；</w:t>
            </w:r>
            <w:r>
              <w:rPr>
                <w:spacing w:val="-10"/>
                <w:sz w:val="24"/>
              </w:rPr>
              <w:t>（</w:t>
            </w:r>
            <w:r>
              <w:rPr>
                <w:spacing w:val="-5"/>
                <w:sz w:val="24"/>
              </w:rPr>
              <w:t>五</w:t>
            </w:r>
            <w:r>
              <w:rPr>
                <w:spacing w:val="-10"/>
                <w:sz w:val="24"/>
              </w:rPr>
              <w:t>）</w:t>
            </w:r>
            <w:r>
              <w:rPr>
                <w:spacing w:val="-2"/>
                <w:sz w:val="24"/>
              </w:rPr>
              <w:t>未及</w:t>
            </w:r>
          </w:p>
        </w:tc>
        <w:tc>
          <w:tcPr>
            <w:tcW w:w="736" w:type="dxa"/>
            <w:tcBorders>
              <w:top w:val="nil"/>
              <w:bottom w:val="nil"/>
            </w:tcBorders>
          </w:tcPr>
          <w:p>
            <w:pPr>
              <w:pStyle w:val="7"/>
              <w:rPr>
                <w:rFonts w:ascii="Times New Roman"/>
                <w:sz w:val="24"/>
              </w:rPr>
            </w:pPr>
          </w:p>
          <w:p>
            <w:pPr>
              <w:pStyle w:val="7"/>
              <w:spacing w:before="163"/>
              <w:ind w:right="112"/>
              <w:jc w:val="right"/>
              <w:rPr>
                <w:sz w:val="24"/>
              </w:rPr>
            </w:pPr>
            <w:r>
              <w:rPr>
                <w:sz w:val="24"/>
              </w:rPr>
              <w:t>一般</w:t>
            </w:r>
          </w:p>
        </w:tc>
        <w:tc>
          <w:tcPr>
            <w:tcW w:w="3508" w:type="dxa"/>
            <w:tcBorders>
              <w:top w:val="nil"/>
              <w:bottom w:val="nil"/>
            </w:tcBorders>
          </w:tcPr>
          <w:p>
            <w:pPr>
              <w:pStyle w:val="7"/>
              <w:rPr>
                <w:rFonts w:ascii="Times New Roman"/>
                <w:sz w:val="24"/>
              </w:rPr>
            </w:pPr>
          </w:p>
          <w:p>
            <w:pPr>
              <w:pStyle w:val="7"/>
              <w:spacing w:before="163"/>
              <w:ind w:left="110"/>
              <w:rPr>
                <w:sz w:val="24"/>
              </w:rPr>
            </w:pPr>
            <w:r>
              <w:rPr>
                <w:sz w:val="24"/>
              </w:rPr>
              <w:t>违反二项的。</w:t>
            </w:r>
          </w:p>
        </w:tc>
        <w:tc>
          <w:tcPr>
            <w:tcW w:w="3849" w:type="dxa"/>
            <w:tcBorders>
              <w:top w:val="nil"/>
              <w:bottom w:val="nil"/>
            </w:tcBorders>
          </w:tcPr>
          <w:p>
            <w:pPr>
              <w:pStyle w:val="7"/>
              <w:spacing w:before="9"/>
              <w:rPr>
                <w:rFonts w:ascii="Times New Roman"/>
                <w:sz w:val="20"/>
              </w:rPr>
            </w:pPr>
          </w:p>
          <w:p>
            <w:pPr>
              <w:pStyle w:val="7"/>
              <w:spacing w:before="1" w:line="312" w:lineRule="auto"/>
              <w:ind w:left="111" w:right="84"/>
              <w:rPr>
                <w:sz w:val="24"/>
              </w:rPr>
            </w:pPr>
            <w:r>
              <w:rPr>
                <w:spacing w:val="-9"/>
                <w:sz w:val="24"/>
              </w:rPr>
              <w:t xml:space="preserve">逾期未改正的，处 </w:t>
            </w:r>
            <w:r>
              <w:rPr>
                <w:sz w:val="24"/>
              </w:rPr>
              <w:t>5</w:t>
            </w:r>
            <w:r>
              <w:rPr>
                <w:spacing w:val="-17"/>
                <w:sz w:val="24"/>
              </w:rPr>
              <w:t xml:space="preserve"> 万元以上 </w:t>
            </w:r>
            <w:r>
              <w:rPr>
                <w:sz w:val="24"/>
              </w:rPr>
              <w:t>7</w:t>
            </w:r>
            <w:r>
              <w:rPr>
                <w:spacing w:val="-27"/>
                <w:sz w:val="24"/>
              </w:rPr>
              <w:t xml:space="preserve"> 万</w:t>
            </w:r>
            <w:r>
              <w:rPr>
                <w:spacing w:val="-5"/>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19" w:type="dxa"/>
            <w:tcBorders>
              <w:top w:val="nil"/>
              <w:bottom w:val="nil"/>
            </w:tcBorders>
          </w:tcPr>
          <w:p>
            <w:pPr>
              <w:pStyle w:val="7"/>
              <w:rPr>
                <w:rFonts w:ascii="Times New Roman"/>
                <w:sz w:val="24"/>
              </w:rPr>
            </w:pPr>
          </w:p>
        </w:tc>
        <w:tc>
          <w:tcPr>
            <w:tcW w:w="1521" w:type="dxa"/>
            <w:tcBorders>
              <w:top w:val="nil"/>
              <w:bottom w:val="nil"/>
            </w:tcBorders>
          </w:tcPr>
          <w:p>
            <w:pPr>
              <w:pStyle w:val="7"/>
              <w:rPr>
                <w:rFonts w:ascii="Times New Roman"/>
                <w:sz w:val="24"/>
              </w:rPr>
            </w:pPr>
          </w:p>
        </w:tc>
        <w:tc>
          <w:tcPr>
            <w:tcW w:w="4439" w:type="dxa"/>
            <w:tcBorders>
              <w:top w:val="nil"/>
              <w:bottom w:val="nil"/>
            </w:tcBorders>
          </w:tcPr>
          <w:p>
            <w:pPr>
              <w:pStyle w:val="7"/>
              <w:spacing w:before="45"/>
              <w:ind w:right="89"/>
              <w:jc w:val="right"/>
              <w:rPr>
                <w:sz w:val="24"/>
              </w:rPr>
            </w:pPr>
            <w:r>
              <w:rPr>
                <w:sz w:val="24"/>
              </w:rPr>
              <w:t>时向其认证的委托人出具认证证书的。与</w:t>
            </w:r>
          </w:p>
        </w:tc>
        <w:tc>
          <w:tcPr>
            <w:tcW w:w="736" w:type="dxa"/>
            <w:tcBorders>
              <w:top w:val="nil"/>
              <w:bottom w:val="nil"/>
            </w:tcBorders>
          </w:tcPr>
          <w:p>
            <w:pPr>
              <w:pStyle w:val="7"/>
              <w:rPr>
                <w:rFonts w:ascii="Times New Roman"/>
                <w:sz w:val="24"/>
              </w:rPr>
            </w:pPr>
          </w:p>
        </w:tc>
        <w:tc>
          <w:tcPr>
            <w:tcW w:w="3508" w:type="dxa"/>
            <w:tcBorders>
              <w:top w:val="nil"/>
              <w:bottom w:val="nil"/>
            </w:tcBorders>
          </w:tcPr>
          <w:p>
            <w:pPr>
              <w:pStyle w:val="7"/>
              <w:rPr>
                <w:rFonts w:ascii="Times New Roman"/>
                <w:sz w:val="24"/>
              </w:rPr>
            </w:pPr>
          </w:p>
        </w:tc>
        <w:tc>
          <w:tcPr>
            <w:tcW w:w="384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19" w:type="dxa"/>
            <w:tcBorders>
              <w:top w:val="nil"/>
            </w:tcBorders>
          </w:tcPr>
          <w:p>
            <w:pPr>
              <w:pStyle w:val="7"/>
              <w:rPr>
                <w:rFonts w:ascii="Times New Roman"/>
                <w:sz w:val="24"/>
              </w:rPr>
            </w:pPr>
          </w:p>
        </w:tc>
        <w:tc>
          <w:tcPr>
            <w:tcW w:w="1521" w:type="dxa"/>
            <w:tcBorders>
              <w:top w:val="nil"/>
            </w:tcBorders>
          </w:tcPr>
          <w:p>
            <w:pPr>
              <w:pStyle w:val="7"/>
              <w:rPr>
                <w:rFonts w:ascii="Times New Roman"/>
                <w:sz w:val="24"/>
              </w:rPr>
            </w:pPr>
          </w:p>
        </w:tc>
        <w:tc>
          <w:tcPr>
            <w:tcW w:w="4439" w:type="dxa"/>
            <w:tcBorders>
              <w:top w:val="nil"/>
            </w:tcBorders>
          </w:tcPr>
          <w:p>
            <w:pPr>
              <w:pStyle w:val="7"/>
              <w:spacing w:before="46"/>
              <w:ind w:right="89"/>
              <w:jc w:val="right"/>
              <w:rPr>
                <w:sz w:val="24"/>
              </w:rPr>
            </w:pPr>
            <w:r>
              <w:rPr>
                <w:sz w:val="24"/>
              </w:rPr>
              <w:t>认证有关的检查机构、实验室未对与认证</w:t>
            </w:r>
          </w:p>
        </w:tc>
        <w:tc>
          <w:tcPr>
            <w:tcW w:w="736" w:type="dxa"/>
            <w:tcBorders>
              <w:top w:val="nil"/>
            </w:tcBorders>
          </w:tcPr>
          <w:p>
            <w:pPr>
              <w:pStyle w:val="7"/>
              <w:rPr>
                <w:rFonts w:ascii="Times New Roman"/>
                <w:sz w:val="24"/>
              </w:rPr>
            </w:pPr>
          </w:p>
        </w:tc>
        <w:tc>
          <w:tcPr>
            <w:tcW w:w="3508" w:type="dxa"/>
            <w:tcBorders>
              <w:top w:val="nil"/>
            </w:tcBorders>
          </w:tcPr>
          <w:p>
            <w:pPr>
              <w:pStyle w:val="7"/>
              <w:rPr>
                <w:rFonts w:ascii="Times New Roman"/>
                <w:sz w:val="24"/>
              </w:rPr>
            </w:pPr>
          </w:p>
        </w:tc>
        <w:tc>
          <w:tcPr>
            <w:tcW w:w="3849"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7" w:hRule="atLeast"/>
        </w:trPr>
        <w:tc>
          <w:tcPr>
            <w:tcW w:w="619" w:type="dxa"/>
          </w:tcPr>
          <w:p>
            <w:pPr>
              <w:pStyle w:val="7"/>
              <w:rPr>
                <w:rFonts w:ascii="Times New Roman"/>
                <w:sz w:val="24"/>
              </w:rPr>
            </w:pPr>
          </w:p>
        </w:tc>
        <w:tc>
          <w:tcPr>
            <w:tcW w:w="1521" w:type="dxa"/>
          </w:tcPr>
          <w:p>
            <w:pPr>
              <w:pStyle w:val="7"/>
              <w:rPr>
                <w:rFonts w:ascii="Times New Roman"/>
                <w:sz w:val="24"/>
              </w:rPr>
            </w:pPr>
          </w:p>
        </w:tc>
        <w:tc>
          <w:tcPr>
            <w:tcW w:w="4439" w:type="dxa"/>
          </w:tcPr>
          <w:p>
            <w:pPr>
              <w:pStyle w:val="7"/>
              <w:spacing w:before="81" w:line="312" w:lineRule="auto"/>
              <w:ind w:left="108" w:right="89"/>
              <w:rPr>
                <w:sz w:val="24"/>
              </w:rPr>
            </w:pPr>
            <w:r>
              <w:rPr>
                <w:spacing w:val="-9"/>
                <w:sz w:val="24"/>
              </w:rPr>
              <w:t>有关的检查、检测过程作出完整记录，归</w:t>
            </w:r>
            <w:r>
              <w:rPr>
                <w:spacing w:val="-5"/>
                <w:sz w:val="24"/>
              </w:rPr>
              <w:t>档留存的，依照前款规定处罚。</w:t>
            </w:r>
          </w:p>
        </w:tc>
        <w:tc>
          <w:tcPr>
            <w:tcW w:w="73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right="112"/>
              <w:jc w:val="right"/>
              <w:rPr>
                <w:sz w:val="24"/>
              </w:rPr>
            </w:pPr>
            <w:r>
              <w:rPr>
                <w:sz w:val="24"/>
              </w:rPr>
              <w:t>较重</w:t>
            </w:r>
          </w:p>
        </w:tc>
        <w:tc>
          <w:tcPr>
            <w:tcW w:w="350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left="110"/>
              <w:rPr>
                <w:sz w:val="24"/>
              </w:rPr>
            </w:pPr>
            <w:r>
              <w:rPr>
                <w:sz w:val="24"/>
              </w:rPr>
              <w:t>违反三项以上的。</w:t>
            </w:r>
          </w:p>
        </w:tc>
        <w:tc>
          <w:tcPr>
            <w:tcW w:w="384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line="312" w:lineRule="auto"/>
              <w:ind w:left="111" w:right="84"/>
              <w:rPr>
                <w:sz w:val="24"/>
              </w:rPr>
            </w:pPr>
            <w:r>
              <w:rPr>
                <w:spacing w:val="-15"/>
                <w:sz w:val="24"/>
              </w:rPr>
              <w:t xml:space="preserve">逾期未改正的，处 </w:t>
            </w:r>
            <w:r>
              <w:rPr>
                <w:sz w:val="24"/>
              </w:rPr>
              <w:t>7</w:t>
            </w:r>
            <w:r>
              <w:rPr>
                <w:spacing w:val="-24"/>
                <w:sz w:val="24"/>
              </w:rPr>
              <w:t xml:space="preserve"> 万元以上 </w:t>
            </w:r>
            <w:r>
              <w:rPr>
                <w:spacing w:val="-3"/>
                <w:sz w:val="24"/>
              </w:rPr>
              <w:t>10</w:t>
            </w:r>
            <w:r>
              <w:rPr>
                <w:spacing w:val="-38"/>
                <w:sz w:val="24"/>
              </w:rPr>
              <w:t xml:space="preserve"> 万</w:t>
            </w:r>
            <w:r>
              <w:rPr>
                <w:spacing w:val="-5"/>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31"/>
              <w:rPr>
                <w:sz w:val="24"/>
              </w:rPr>
            </w:pPr>
            <w:r>
              <w:rPr>
                <w:sz w:val="24"/>
              </w:rPr>
              <w:t>204</w:t>
            </w:r>
          </w:p>
        </w:tc>
        <w:tc>
          <w:tcPr>
            <w:tcW w:w="1521" w:type="dxa"/>
            <w:vMerge w:val="restart"/>
          </w:tcPr>
          <w:p>
            <w:pPr>
              <w:pStyle w:val="7"/>
              <w:rPr>
                <w:rFonts w:ascii="Times New Roman"/>
                <w:sz w:val="24"/>
              </w:rPr>
            </w:pPr>
          </w:p>
          <w:p>
            <w:pPr>
              <w:pStyle w:val="7"/>
              <w:rPr>
                <w:rFonts w:ascii="Times New Roman"/>
                <w:sz w:val="24"/>
              </w:rPr>
            </w:pPr>
          </w:p>
          <w:p>
            <w:pPr>
              <w:pStyle w:val="7"/>
              <w:spacing w:before="139" w:line="312" w:lineRule="auto"/>
              <w:ind w:left="172" w:right="148"/>
              <w:jc w:val="both"/>
              <w:rPr>
                <w:sz w:val="24"/>
              </w:rPr>
            </w:pPr>
            <w:r>
              <w:rPr>
                <w:spacing w:val="-7"/>
                <w:sz w:val="24"/>
              </w:rPr>
              <w:t>《中华人民共和国认证认可条例》</w:t>
            </w:r>
          </w:p>
        </w:tc>
        <w:tc>
          <w:tcPr>
            <w:tcW w:w="4439" w:type="dxa"/>
            <w:vMerge w:val="restart"/>
          </w:tcPr>
          <w:p>
            <w:pPr>
              <w:pStyle w:val="7"/>
              <w:spacing w:before="88" w:line="312" w:lineRule="auto"/>
              <w:ind w:left="108" w:right="67"/>
              <w:jc w:val="both"/>
              <w:rPr>
                <w:sz w:val="24"/>
              </w:rPr>
            </w:pPr>
            <w:r>
              <w:rPr>
                <w:sz w:val="24"/>
              </w:rPr>
              <w:t>第六十四条 认证机构以及与认证有关的</w:t>
            </w:r>
            <w:r>
              <w:rPr>
                <w:spacing w:val="-10"/>
                <w:sz w:val="24"/>
              </w:rPr>
              <w:t>检查机构、实验室未经指定擅自从事列入</w:t>
            </w:r>
            <w:r>
              <w:rPr>
                <w:spacing w:val="-6"/>
                <w:sz w:val="24"/>
              </w:rPr>
              <w:t xml:space="preserve">目录产品的认证以及与认证有关的检查、检测活动的，责令改正，处 </w:t>
            </w:r>
            <w:r>
              <w:rPr>
                <w:sz w:val="24"/>
              </w:rPr>
              <w:t>10</w:t>
            </w:r>
            <w:r>
              <w:rPr>
                <w:spacing w:val="-7"/>
                <w:sz w:val="24"/>
              </w:rPr>
              <w:t xml:space="preserve"> 万元以上</w:t>
            </w:r>
          </w:p>
          <w:p>
            <w:pPr>
              <w:pStyle w:val="7"/>
              <w:spacing w:before="2"/>
              <w:ind w:left="108"/>
              <w:rPr>
                <w:sz w:val="24"/>
              </w:rPr>
            </w:pPr>
            <w:r>
              <w:rPr>
                <w:sz w:val="24"/>
              </w:rPr>
              <w:t>50</w:t>
            </w:r>
            <w:r>
              <w:rPr>
                <w:spacing w:val="-17"/>
                <w:sz w:val="24"/>
              </w:rPr>
              <w:t xml:space="preserve"> 万元以下的罚款，有违法所得的，没收</w:t>
            </w:r>
          </w:p>
          <w:p>
            <w:pPr>
              <w:pStyle w:val="7"/>
              <w:spacing w:before="91"/>
              <w:ind w:left="108"/>
              <w:rPr>
                <w:sz w:val="24"/>
              </w:rPr>
            </w:pPr>
            <w:r>
              <w:rPr>
                <w:sz w:val="24"/>
              </w:rPr>
              <w:t>违法所得。</w:t>
            </w:r>
          </w:p>
        </w:tc>
        <w:tc>
          <w:tcPr>
            <w:tcW w:w="736" w:type="dxa"/>
          </w:tcPr>
          <w:p>
            <w:pPr>
              <w:pStyle w:val="7"/>
              <w:spacing w:before="2"/>
              <w:rPr>
                <w:rFonts w:ascii="Times New Roman"/>
                <w:sz w:val="24"/>
              </w:rPr>
            </w:pPr>
          </w:p>
          <w:p>
            <w:pPr>
              <w:pStyle w:val="7"/>
              <w:ind w:right="112"/>
              <w:jc w:val="right"/>
              <w:rPr>
                <w:sz w:val="24"/>
              </w:rPr>
            </w:pPr>
            <w:r>
              <w:rPr>
                <w:sz w:val="24"/>
              </w:rPr>
              <w:t>较轻</w:t>
            </w:r>
          </w:p>
        </w:tc>
        <w:tc>
          <w:tcPr>
            <w:tcW w:w="3508" w:type="dxa"/>
          </w:tcPr>
          <w:p>
            <w:pPr>
              <w:pStyle w:val="7"/>
              <w:spacing w:before="2"/>
              <w:rPr>
                <w:rFonts w:ascii="Times New Roman"/>
                <w:sz w:val="24"/>
              </w:rPr>
            </w:pPr>
          </w:p>
          <w:p>
            <w:pPr>
              <w:pStyle w:val="7"/>
              <w:ind w:left="110"/>
              <w:rPr>
                <w:sz w:val="24"/>
              </w:rPr>
            </w:pPr>
            <w:r>
              <w:rPr>
                <w:sz w:val="24"/>
              </w:rPr>
              <w:t>从事违法活动一次的。</w:t>
            </w:r>
          </w:p>
        </w:tc>
        <w:tc>
          <w:tcPr>
            <w:tcW w:w="3849" w:type="dxa"/>
          </w:tcPr>
          <w:p>
            <w:pPr>
              <w:pStyle w:val="7"/>
              <w:spacing w:line="398" w:lineRule="exact"/>
              <w:ind w:left="111" w:right="-44"/>
              <w:rPr>
                <w:sz w:val="24"/>
              </w:rPr>
            </w:pPr>
            <w:r>
              <w:rPr>
                <w:spacing w:val="-36"/>
                <w:sz w:val="24"/>
              </w:rPr>
              <w:t xml:space="preserve">处 </w:t>
            </w:r>
            <w:r>
              <w:rPr>
                <w:sz w:val="24"/>
              </w:rPr>
              <w:t>10</w:t>
            </w:r>
            <w:r>
              <w:rPr>
                <w:spacing w:val="-26"/>
                <w:sz w:val="24"/>
              </w:rPr>
              <w:t xml:space="preserve"> 万元以上 </w:t>
            </w:r>
            <w:r>
              <w:rPr>
                <w:sz w:val="24"/>
              </w:rPr>
              <w:t>20</w:t>
            </w:r>
            <w:r>
              <w:rPr>
                <w:spacing w:val="-13"/>
                <w:sz w:val="24"/>
              </w:rPr>
              <w:t xml:space="preserve"> 万元以下的罚款，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spacing w:before="4"/>
              <w:rPr>
                <w:rFonts w:ascii="Times New Roman"/>
                <w:sz w:val="24"/>
              </w:rPr>
            </w:pPr>
          </w:p>
          <w:p>
            <w:pPr>
              <w:pStyle w:val="7"/>
              <w:ind w:right="112"/>
              <w:jc w:val="right"/>
              <w:rPr>
                <w:sz w:val="24"/>
              </w:rPr>
            </w:pPr>
            <w:r>
              <w:rPr>
                <w:sz w:val="24"/>
              </w:rPr>
              <w:t>一般</w:t>
            </w:r>
          </w:p>
        </w:tc>
        <w:tc>
          <w:tcPr>
            <w:tcW w:w="3508" w:type="dxa"/>
          </w:tcPr>
          <w:p>
            <w:pPr>
              <w:pStyle w:val="7"/>
              <w:spacing w:before="4"/>
              <w:rPr>
                <w:rFonts w:ascii="Times New Roman"/>
                <w:sz w:val="24"/>
              </w:rPr>
            </w:pPr>
          </w:p>
          <w:p>
            <w:pPr>
              <w:pStyle w:val="7"/>
              <w:ind w:left="110"/>
              <w:rPr>
                <w:sz w:val="24"/>
              </w:rPr>
            </w:pPr>
            <w:r>
              <w:rPr>
                <w:sz w:val="24"/>
              </w:rPr>
              <w:t>从事违法活动二次的。</w:t>
            </w:r>
          </w:p>
        </w:tc>
        <w:tc>
          <w:tcPr>
            <w:tcW w:w="3849" w:type="dxa"/>
          </w:tcPr>
          <w:p>
            <w:pPr>
              <w:pStyle w:val="7"/>
              <w:spacing w:before="79"/>
              <w:ind w:left="111" w:right="-44"/>
              <w:rPr>
                <w:sz w:val="24"/>
              </w:rPr>
            </w:pPr>
            <w:r>
              <w:rPr>
                <w:spacing w:val="-36"/>
                <w:sz w:val="24"/>
              </w:rPr>
              <w:t xml:space="preserve">处 </w:t>
            </w:r>
            <w:r>
              <w:rPr>
                <w:sz w:val="24"/>
              </w:rPr>
              <w:t>20</w:t>
            </w:r>
            <w:r>
              <w:rPr>
                <w:spacing w:val="-26"/>
                <w:sz w:val="24"/>
              </w:rPr>
              <w:t xml:space="preserve"> 万元以上 </w:t>
            </w:r>
            <w:r>
              <w:rPr>
                <w:sz w:val="24"/>
              </w:rPr>
              <w:t>30</w:t>
            </w:r>
            <w:r>
              <w:rPr>
                <w:spacing w:val="-13"/>
                <w:sz w:val="24"/>
              </w:rPr>
              <w:t xml:space="preserve"> 万元以下的罚款，</w:t>
            </w:r>
          </w:p>
          <w:p>
            <w:pPr>
              <w:pStyle w:val="7"/>
              <w:spacing w:before="93" w:line="301" w:lineRule="exact"/>
              <w:ind w:left="111"/>
              <w:rPr>
                <w:sz w:val="24"/>
              </w:rPr>
            </w:pPr>
            <w:r>
              <w:rPr>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spacing w:before="2"/>
              <w:rPr>
                <w:rFonts w:ascii="Times New Roman"/>
                <w:sz w:val="24"/>
              </w:rPr>
            </w:pPr>
          </w:p>
          <w:p>
            <w:pPr>
              <w:pStyle w:val="7"/>
              <w:ind w:right="112"/>
              <w:jc w:val="right"/>
              <w:rPr>
                <w:sz w:val="24"/>
              </w:rPr>
            </w:pPr>
            <w:r>
              <w:rPr>
                <w:sz w:val="24"/>
              </w:rPr>
              <w:t>较重</w:t>
            </w:r>
          </w:p>
        </w:tc>
        <w:tc>
          <w:tcPr>
            <w:tcW w:w="3508" w:type="dxa"/>
          </w:tcPr>
          <w:p>
            <w:pPr>
              <w:pStyle w:val="7"/>
              <w:spacing w:before="2"/>
              <w:rPr>
                <w:rFonts w:ascii="Times New Roman"/>
                <w:sz w:val="24"/>
              </w:rPr>
            </w:pPr>
          </w:p>
          <w:p>
            <w:pPr>
              <w:pStyle w:val="7"/>
              <w:ind w:left="110"/>
              <w:rPr>
                <w:sz w:val="24"/>
              </w:rPr>
            </w:pPr>
            <w:r>
              <w:rPr>
                <w:sz w:val="24"/>
              </w:rPr>
              <w:t>从事违法活动三次以上的。</w:t>
            </w:r>
          </w:p>
        </w:tc>
        <w:tc>
          <w:tcPr>
            <w:tcW w:w="3849" w:type="dxa"/>
          </w:tcPr>
          <w:p>
            <w:pPr>
              <w:pStyle w:val="7"/>
              <w:spacing w:line="398" w:lineRule="exact"/>
              <w:ind w:left="111" w:right="-44"/>
              <w:rPr>
                <w:sz w:val="24"/>
              </w:rPr>
            </w:pPr>
            <w:r>
              <w:rPr>
                <w:spacing w:val="-36"/>
                <w:sz w:val="24"/>
              </w:rPr>
              <w:t xml:space="preserve">处 </w:t>
            </w:r>
            <w:r>
              <w:rPr>
                <w:sz w:val="24"/>
              </w:rPr>
              <w:t>30</w:t>
            </w:r>
            <w:r>
              <w:rPr>
                <w:spacing w:val="-26"/>
                <w:sz w:val="24"/>
              </w:rPr>
              <w:t xml:space="preserve"> 万元以上 </w:t>
            </w:r>
            <w:r>
              <w:rPr>
                <w:sz w:val="24"/>
              </w:rPr>
              <w:t>50</w:t>
            </w:r>
            <w:r>
              <w:rPr>
                <w:spacing w:val="-13"/>
                <w:sz w:val="24"/>
              </w:rPr>
              <w:t xml:space="preserve"> 万元以下的罚款，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7"/>
              <w:ind w:left="131"/>
              <w:rPr>
                <w:sz w:val="24"/>
              </w:rPr>
            </w:pPr>
            <w:r>
              <w:rPr>
                <w:sz w:val="24"/>
              </w:rPr>
              <w:t>205</w:t>
            </w:r>
          </w:p>
        </w:tc>
        <w:tc>
          <w:tcPr>
            <w:tcW w:w="1521" w:type="dxa"/>
            <w:vMerge w:val="restart"/>
          </w:tcPr>
          <w:p>
            <w:pPr>
              <w:pStyle w:val="7"/>
              <w:rPr>
                <w:rFonts w:ascii="Times New Roman"/>
                <w:sz w:val="24"/>
              </w:rPr>
            </w:pPr>
          </w:p>
          <w:p>
            <w:pPr>
              <w:pStyle w:val="7"/>
              <w:rPr>
                <w:rFonts w:ascii="Times New Roman"/>
                <w:sz w:val="24"/>
              </w:rPr>
            </w:pPr>
          </w:p>
          <w:p>
            <w:pPr>
              <w:pStyle w:val="7"/>
              <w:spacing w:before="7"/>
              <w:rPr>
                <w:rFonts w:ascii="Times New Roman"/>
                <w:sz w:val="29"/>
              </w:rPr>
            </w:pPr>
          </w:p>
          <w:p>
            <w:pPr>
              <w:pStyle w:val="7"/>
              <w:spacing w:line="312" w:lineRule="auto"/>
              <w:ind w:left="172" w:right="148"/>
              <w:jc w:val="both"/>
              <w:rPr>
                <w:sz w:val="24"/>
              </w:rPr>
            </w:pPr>
            <w:r>
              <w:rPr>
                <w:spacing w:val="-7"/>
                <w:sz w:val="24"/>
              </w:rPr>
              <w:t>《中华人民共和国认证认可条例》</w:t>
            </w:r>
          </w:p>
        </w:tc>
        <w:tc>
          <w:tcPr>
            <w:tcW w:w="4439" w:type="dxa"/>
            <w:vMerge w:val="restart"/>
          </w:tcPr>
          <w:p>
            <w:pPr>
              <w:pStyle w:val="7"/>
              <w:spacing w:before="88" w:line="312" w:lineRule="auto"/>
              <w:ind w:left="108" w:right="67"/>
              <w:jc w:val="both"/>
              <w:rPr>
                <w:sz w:val="24"/>
              </w:rPr>
            </w:pPr>
            <w:r>
              <w:rPr>
                <w:spacing w:val="6"/>
                <w:sz w:val="24"/>
              </w:rPr>
              <w:t>第六十五条 指定的认证机构、检查机</w:t>
            </w:r>
            <w:r>
              <w:rPr>
                <w:spacing w:val="-9"/>
                <w:sz w:val="24"/>
              </w:rPr>
              <w:t>构、实验室超出指定的业务范围从事列入</w:t>
            </w:r>
            <w:r>
              <w:rPr>
                <w:spacing w:val="-6"/>
                <w:sz w:val="24"/>
              </w:rPr>
              <w:t xml:space="preserve">目录产品的认证以及与认证有关的检查、检测活动的，责令改正，处 </w:t>
            </w:r>
            <w:r>
              <w:rPr>
                <w:sz w:val="24"/>
              </w:rPr>
              <w:t>10</w:t>
            </w:r>
            <w:r>
              <w:rPr>
                <w:spacing w:val="-7"/>
                <w:sz w:val="24"/>
              </w:rPr>
              <w:t xml:space="preserve"> 万元以上</w:t>
            </w:r>
          </w:p>
          <w:p>
            <w:pPr>
              <w:pStyle w:val="7"/>
              <w:spacing w:before="2"/>
              <w:ind w:left="108"/>
              <w:jc w:val="both"/>
              <w:rPr>
                <w:sz w:val="24"/>
              </w:rPr>
            </w:pPr>
            <w:r>
              <w:rPr>
                <w:sz w:val="24"/>
              </w:rPr>
              <w:t>50</w:t>
            </w:r>
            <w:r>
              <w:rPr>
                <w:spacing w:val="-17"/>
                <w:sz w:val="24"/>
              </w:rPr>
              <w:t xml:space="preserve"> 万元以下的罚款，有违法所得的，没收</w:t>
            </w:r>
          </w:p>
          <w:p>
            <w:pPr>
              <w:pStyle w:val="7"/>
              <w:spacing w:before="1" w:line="400" w:lineRule="atLeast"/>
              <w:ind w:left="108" w:right="89"/>
              <w:jc w:val="both"/>
              <w:rPr>
                <w:sz w:val="24"/>
              </w:rPr>
            </w:pPr>
            <w:r>
              <w:rPr>
                <w:spacing w:val="-9"/>
                <w:sz w:val="24"/>
              </w:rPr>
              <w:t>违法所得；情节严重的，撤销指定直至撤</w:t>
            </w:r>
            <w:r>
              <w:rPr>
                <w:sz w:val="24"/>
              </w:rPr>
              <w:t>销批准文件，并予公布。 指定的认证机</w:t>
            </w:r>
          </w:p>
        </w:tc>
        <w:tc>
          <w:tcPr>
            <w:tcW w:w="736" w:type="dxa"/>
          </w:tcPr>
          <w:p>
            <w:pPr>
              <w:pStyle w:val="7"/>
              <w:spacing w:before="4"/>
              <w:rPr>
                <w:rFonts w:ascii="Times New Roman"/>
                <w:sz w:val="24"/>
              </w:rPr>
            </w:pPr>
          </w:p>
          <w:p>
            <w:pPr>
              <w:pStyle w:val="7"/>
              <w:ind w:right="112"/>
              <w:jc w:val="right"/>
              <w:rPr>
                <w:sz w:val="24"/>
              </w:rPr>
            </w:pPr>
            <w:r>
              <w:rPr>
                <w:sz w:val="24"/>
              </w:rPr>
              <w:t>较轻</w:t>
            </w:r>
          </w:p>
        </w:tc>
        <w:tc>
          <w:tcPr>
            <w:tcW w:w="3508" w:type="dxa"/>
          </w:tcPr>
          <w:p>
            <w:pPr>
              <w:pStyle w:val="7"/>
              <w:spacing w:before="4"/>
              <w:rPr>
                <w:rFonts w:ascii="Times New Roman"/>
                <w:sz w:val="24"/>
              </w:rPr>
            </w:pPr>
          </w:p>
          <w:p>
            <w:pPr>
              <w:pStyle w:val="7"/>
              <w:ind w:left="110"/>
              <w:rPr>
                <w:sz w:val="24"/>
              </w:rPr>
            </w:pPr>
            <w:r>
              <w:rPr>
                <w:sz w:val="24"/>
              </w:rPr>
              <w:t>从事违法活动一次的。</w:t>
            </w:r>
          </w:p>
        </w:tc>
        <w:tc>
          <w:tcPr>
            <w:tcW w:w="3849" w:type="dxa"/>
          </w:tcPr>
          <w:p>
            <w:pPr>
              <w:pStyle w:val="7"/>
              <w:spacing w:before="79"/>
              <w:ind w:left="111" w:right="-44"/>
              <w:rPr>
                <w:sz w:val="24"/>
              </w:rPr>
            </w:pPr>
            <w:r>
              <w:rPr>
                <w:spacing w:val="-36"/>
                <w:sz w:val="24"/>
              </w:rPr>
              <w:t xml:space="preserve">处 </w:t>
            </w:r>
            <w:r>
              <w:rPr>
                <w:sz w:val="24"/>
              </w:rPr>
              <w:t>10</w:t>
            </w:r>
            <w:r>
              <w:rPr>
                <w:spacing w:val="-26"/>
                <w:sz w:val="24"/>
              </w:rPr>
              <w:t xml:space="preserve"> 万元以上 </w:t>
            </w:r>
            <w:r>
              <w:rPr>
                <w:sz w:val="24"/>
              </w:rPr>
              <w:t>20</w:t>
            </w:r>
            <w:r>
              <w:rPr>
                <w:spacing w:val="-13"/>
                <w:sz w:val="24"/>
              </w:rPr>
              <w:t xml:space="preserve"> 万元以下的罚款，</w:t>
            </w:r>
          </w:p>
          <w:p>
            <w:pPr>
              <w:pStyle w:val="7"/>
              <w:spacing w:before="93" w:line="301" w:lineRule="exact"/>
              <w:ind w:left="111"/>
              <w:rPr>
                <w:sz w:val="24"/>
              </w:rPr>
            </w:pPr>
            <w:r>
              <w:rPr>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spacing w:before="2"/>
              <w:rPr>
                <w:rFonts w:ascii="Times New Roman"/>
                <w:sz w:val="24"/>
              </w:rPr>
            </w:pPr>
          </w:p>
          <w:p>
            <w:pPr>
              <w:pStyle w:val="7"/>
              <w:ind w:right="112"/>
              <w:jc w:val="right"/>
              <w:rPr>
                <w:sz w:val="24"/>
              </w:rPr>
            </w:pPr>
            <w:r>
              <w:rPr>
                <w:sz w:val="24"/>
              </w:rPr>
              <w:t>一般</w:t>
            </w:r>
          </w:p>
        </w:tc>
        <w:tc>
          <w:tcPr>
            <w:tcW w:w="3508" w:type="dxa"/>
          </w:tcPr>
          <w:p>
            <w:pPr>
              <w:pStyle w:val="7"/>
              <w:spacing w:before="2"/>
              <w:rPr>
                <w:rFonts w:ascii="Times New Roman"/>
                <w:sz w:val="24"/>
              </w:rPr>
            </w:pPr>
          </w:p>
          <w:p>
            <w:pPr>
              <w:pStyle w:val="7"/>
              <w:ind w:left="110"/>
              <w:rPr>
                <w:sz w:val="24"/>
              </w:rPr>
            </w:pPr>
            <w:r>
              <w:rPr>
                <w:sz w:val="24"/>
              </w:rPr>
              <w:t>从事违法活动二次的。</w:t>
            </w:r>
          </w:p>
        </w:tc>
        <w:tc>
          <w:tcPr>
            <w:tcW w:w="3849" w:type="dxa"/>
          </w:tcPr>
          <w:p>
            <w:pPr>
              <w:pStyle w:val="7"/>
              <w:spacing w:line="398" w:lineRule="exact"/>
              <w:ind w:left="111" w:right="-44"/>
              <w:rPr>
                <w:sz w:val="24"/>
              </w:rPr>
            </w:pPr>
            <w:r>
              <w:rPr>
                <w:spacing w:val="-36"/>
                <w:sz w:val="24"/>
              </w:rPr>
              <w:t xml:space="preserve">处 </w:t>
            </w:r>
            <w:r>
              <w:rPr>
                <w:sz w:val="24"/>
              </w:rPr>
              <w:t>20</w:t>
            </w:r>
            <w:r>
              <w:rPr>
                <w:spacing w:val="-26"/>
                <w:sz w:val="24"/>
              </w:rPr>
              <w:t xml:space="preserve"> 万元以上 </w:t>
            </w:r>
            <w:r>
              <w:rPr>
                <w:sz w:val="24"/>
              </w:rPr>
              <w:t>30</w:t>
            </w:r>
            <w:r>
              <w:rPr>
                <w:spacing w:val="-13"/>
                <w:sz w:val="24"/>
              </w:rPr>
              <w:t xml:space="preserve"> 万元以下的罚款，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rPr>
                <w:rFonts w:ascii="Times New Roman"/>
                <w:sz w:val="24"/>
              </w:rPr>
            </w:pPr>
          </w:p>
          <w:p>
            <w:pPr>
              <w:pStyle w:val="7"/>
              <w:spacing w:before="204"/>
              <w:ind w:right="112"/>
              <w:jc w:val="right"/>
              <w:rPr>
                <w:sz w:val="24"/>
              </w:rPr>
            </w:pPr>
            <w:r>
              <w:rPr>
                <w:sz w:val="24"/>
              </w:rPr>
              <w:t>较重</w:t>
            </w:r>
          </w:p>
        </w:tc>
        <w:tc>
          <w:tcPr>
            <w:tcW w:w="3508" w:type="dxa"/>
          </w:tcPr>
          <w:p>
            <w:pPr>
              <w:pStyle w:val="7"/>
              <w:rPr>
                <w:rFonts w:ascii="Times New Roman"/>
                <w:sz w:val="24"/>
              </w:rPr>
            </w:pPr>
          </w:p>
          <w:p>
            <w:pPr>
              <w:pStyle w:val="7"/>
              <w:spacing w:before="204"/>
              <w:ind w:left="110"/>
              <w:rPr>
                <w:sz w:val="24"/>
              </w:rPr>
            </w:pPr>
            <w:r>
              <w:rPr>
                <w:sz w:val="24"/>
              </w:rPr>
              <w:t>从事违法活动三次以上的。</w:t>
            </w:r>
          </w:p>
        </w:tc>
        <w:tc>
          <w:tcPr>
            <w:tcW w:w="3849" w:type="dxa"/>
          </w:tcPr>
          <w:p>
            <w:pPr>
              <w:pStyle w:val="7"/>
              <w:spacing w:before="79" w:line="312" w:lineRule="auto"/>
              <w:ind w:left="111" w:right="-44"/>
              <w:rPr>
                <w:sz w:val="24"/>
              </w:rPr>
            </w:pPr>
            <w:r>
              <w:rPr>
                <w:spacing w:val="-36"/>
                <w:sz w:val="24"/>
              </w:rPr>
              <w:t xml:space="preserve">处 </w:t>
            </w:r>
            <w:r>
              <w:rPr>
                <w:sz w:val="24"/>
              </w:rPr>
              <w:t>30</w:t>
            </w:r>
            <w:r>
              <w:rPr>
                <w:spacing w:val="-26"/>
                <w:sz w:val="24"/>
              </w:rPr>
              <w:t xml:space="preserve"> 万元以上 </w:t>
            </w:r>
            <w:r>
              <w:rPr>
                <w:sz w:val="24"/>
              </w:rPr>
              <w:t>50</w:t>
            </w:r>
            <w:r>
              <w:rPr>
                <w:spacing w:val="-13"/>
                <w:sz w:val="24"/>
              </w:rPr>
              <w:t xml:space="preserve"> 万元以下的罚款， </w:t>
            </w:r>
            <w:r>
              <w:rPr>
                <w:spacing w:val="-3"/>
                <w:sz w:val="24"/>
              </w:rPr>
              <w:t>有违法所得的，没收违法所得；情</w:t>
            </w:r>
          </w:p>
          <w:p>
            <w:pPr>
              <w:pStyle w:val="7"/>
              <w:spacing w:before="2" w:line="299" w:lineRule="exact"/>
              <w:ind w:left="111"/>
              <w:rPr>
                <w:sz w:val="24"/>
              </w:rPr>
            </w:pPr>
            <w:r>
              <w:rPr>
                <w:sz w:val="24"/>
              </w:rPr>
              <w:t>节严重的，撤销指定直至撤销批准</w:t>
            </w:r>
          </w:p>
        </w:tc>
      </w:tr>
    </w:tbl>
    <w:p>
      <w:pPr>
        <w:spacing w:after="0" w:line="299"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19" w:type="dxa"/>
          </w:tcPr>
          <w:p>
            <w:pPr>
              <w:pStyle w:val="7"/>
              <w:rPr>
                <w:rFonts w:ascii="Times New Roman"/>
                <w:sz w:val="24"/>
              </w:rPr>
            </w:pPr>
          </w:p>
        </w:tc>
        <w:tc>
          <w:tcPr>
            <w:tcW w:w="1521" w:type="dxa"/>
          </w:tcPr>
          <w:p>
            <w:pPr>
              <w:pStyle w:val="7"/>
              <w:rPr>
                <w:rFonts w:ascii="Times New Roman"/>
                <w:sz w:val="24"/>
              </w:rPr>
            </w:pPr>
          </w:p>
        </w:tc>
        <w:tc>
          <w:tcPr>
            <w:tcW w:w="4439" w:type="dxa"/>
          </w:tcPr>
          <w:p>
            <w:pPr>
              <w:pStyle w:val="7"/>
              <w:spacing w:before="3" w:line="398" w:lineRule="exact"/>
              <w:ind w:left="108" w:right="89"/>
              <w:rPr>
                <w:sz w:val="24"/>
              </w:rPr>
            </w:pPr>
            <w:r>
              <w:rPr>
                <w:spacing w:val="-8"/>
                <w:sz w:val="24"/>
              </w:rPr>
              <w:t>构转让指定的认证业务的，依照前款规定</w:t>
            </w:r>
            <w:r>
              <w:rPr>
                <w:spacing w:val="-3"/>
                <w:sz w:val="24"/>
              </w:rPr>
              <w:t>处罚。</w:t>
            </w:r>
          </w:p>
        </w:tc>
        <w:tc>
          <w:tcPr>
            <w:tcW w:w="736" w:type="dxa"/>
          </w:tcPr>
          <w:p>
            <w:pPr>
              <w:pStyle w:val="7"/>
              <w:rPr>
                <w:rFonts w:ascii="Times New Roman"/>
                <w:sz w:val="24"/>
              </w:rPr>
            </w:pPr>
          </w:p>
        </w:tc>
        <w:tc>
          <w:tcPr>
            <w:tcW w:w="3508" w:type="dxa"/>
          </w:tcPr>
          <w:p>
            <w:pPr>
              <w:pStyle w:val="7"/>
              <w:rPr>
                <w:rFonts w:ascii="Times New Roman"/>
                <w:sz w:val="24"/>
              </w:rPr>
            </w:pPr>
          </w:p>
        </w:tc>
        <w:tc>
          <w:tcPr>
            <w:tcW w:w="3849" w:type="dxa"/>
          </w:tcPr>
          <w:p>
            <w:pPr>
              <w:pStyle w:val="7"/>
              <w:spacing w:before="81"/>
              <w:ind w:left="111"/>
              <w:rPr>
                <w:sz w:val="24"/>
              </w:rPr>
            </w:pPr>
            <w:r>
              <w:rPr>
                <w:sz w:val="24"/>
              </w:rPr>
              <w:t>文件，并予公布。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6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33"/>
              </w:rPr>
            </w:pPr>
          </w:p>
          <w:p>
            <w:pPr>
              <w:pStyle w:val="7"/>
              <w:ind w:left="131"/>
              <w:rPr>
                <w:sz w:val="24"/>
              </w:rPr>
            </w:pPr>
            <w:r>
              <w:rPr>
                <w:sz w:val="24"/>
              </w:rPr>
              <w:t>206</w:t>
            </w:r>
          </w:p>
        </w:tc>
        <w:tc>
          <w:tcPr>
            <w:tcW w:w="15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2"/>
              </w:rPr>
            </w:pPr>
          </w:p>
          <w:p>
            <w:pPr>
              <w:pStyle w:val="7"/>
              <w:spacing w:line="312" w:lineRule="auto"/>
              <w:ind w:left="172" w:right="148"/>
              <w:jc w:val="both"/>
              <w:rPr>
                <w:sz w:val="24"/>
              </w:rPr>
            </w:pPr>
            <w:r>
              <w:rPr>
                <w:spacing w:val="-7"/>
                <w:sz w:val="24"/>
              </w:rPr>
              <w:t>《中华人民共和国认证认可条例》</w:t>
            </w:r>
          </w:p>
        </w:tc>
        <w:tc>
          <w:tcPr>
            <w:tcW w:w="4439" w:type="dxa"/>
            <w:vMerge w:val="restart"/>
          </w:tcPr>
          <w:p>
            <w:pPr>
              <w:pStyle w:val="7"/>
              <w:rPr>
                <w:rFonts w:ascii="Times New Roman"/>
                <w:sz w:val="24"/>
              </w:rPr>
            </w:pPr>
          </w:p>
          <w:p>
            <w:pPr>
              <w:pStyle w:val="7"/>
              <w:spacing w:before="5"/>
              <w:rPr>
                <w:rFonts w:ascii="Times New Roman"/>
                <w:sz w:val="35"/>
              </w:rPr>
            </w:pPr>
          </w:p>
          <w:p>
            <w:pPr>
              <w:pStyle w:val="7"/>
              <w:spacing w:line="312" w:lineRule="auto"/>
              <w:ind w:left="108" w:right="67"/>
              <w:jc w:val="both"/>
              <w:rPr>
                <w:sz w:val="24"/>
              </w:rPr>
            </w:pPr>
            <w:r>
              <w:rPr>
                <w:spacing w:val="-2"/>
                <w:sz w:val="24"/>
              </w:rPr>
              <w:t xml:space="preserve">第六十七条 列入目录的产品未经认证， </w:t>
            </w:r>
            <w:r>
              <w:rPr>
                <w:spacing w:val="-8"/>
                <w:sz w:val="24"/>
              </w:rPr>
              <w:t>擅自出厂、销售、进口或者在其他经营活</w:t>
            </w:r>
            <w:r>
              <w:rPr>
                <w:spacing w:val="-17"/>
                <w:sz w:val="24"/>
              </w:rPr>
              <w:t xml:space="preserve">动中使用的，责令改正，处５万元以上 </w:t>
            </w:r>
            <w:r>
              <w:rPr>
                <w:sz w:val="24"/>
              </w:rPr>
              <w:t xml:space="preserve">20 </w:t>
            </w:r>
            <w:r>
              <w:rPr>
                <w:spacing w:val="-8"/>
                <w:sz w:val="24"/>
              </w:rPr>
              <w:t>万元以下的罚款，有违法所得的，没收违</w:t>
            </w:r>
            <w:r>
              <w:rPr>
                <w:spacing w:val="-4"/>
                <w:sz w:val="24"/>
              </w:rPr>
              <w:t>法所得。</w:t>
            </w:r>
          </w:p>
        </w:tc>
        <w:tc>
          <w:tcPr>
            <w:tcW w:w="736"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ind w:right="112"/>
              <w:jc w:val="right"/>
              <w:rPr>
                <w:sz w:val="24"/>
              </w:rPr>
            </w:pPr>
            <w:r>
              <w:rPr>
                <w:sz w:val="24"/>
              </w:rPr>
              <w:t>较轻</w:t>
            </w:r>
          </w:p>
        </w:tc>
        <w:tc>
          <w:tcPr>
            <w:tcW w:w="3508" w:type="dxa"/>
          </w:tcPr>
          <w:p>
            <w:pPr>
              <w:pStyle w:val="7"/>
              <w:spacing w:before="79"/>
              <w:ind w:left="110"/>
              <w:rPr>
                <w:sz w:val="24"/>
              </w:rPr>
            </w:pPr>
            <w:r>
              <w:rPr>
                <w:sz w:val="24"/>
              </w:rPr>
              <w:t>有下列情形之一的：</w:t>
            </w:r>
          </w:p>
          <w:p>
            <w:pPr>
              <w:pStyle w:val="7"/>
              <w:spacing w:before="93"/>
              <w:ind w:left="110"/>
              <w:rPr>
                <w:sz w:val="24"/>
              </w:rPr>
            </w:pPr>
            <w:r>
              <w:rPr>
                <w:sz w:val="24"/>
              </w:rPr>
              <w:t>（1）擅自出厂未销售的;</w:t>
            </w:r>
          </w:p>
          <w:p>
            <w:pPr>
              <w:pStyle w:val="7"/>
              <w:spacing w:before="11" w:line="400" w:lineRule="exact"/>
              <w:ind w:left="110" w:right="87"/>
              <w:jc w:val="both"/>
              <w:rPr>
                <w:sz w:val="24"/>
              </w:rPr>
            </w:pPr>
            <w:r>
              <w:rPr>
                <w:sz w:val="24"/>
              </w:rPr>
              <w:t>(2)擅自销售、进口或者在其他经营活动中使用违法产品货值金额在 10 万元以下的。</w:t>
            </w:r>
          </w:p>
        </w:tc>
        <w:tc>
          <w:tcPr>
            <w:tcW w:w="3849" w:type="dxa"/>
          </w:tcPr>
          <w:p>
            <w:pPr>
              <w:pStyle w:val="7"/>
              <w:rPr>
                <w:rFonts w:ascii="Times New Roman"/>
                <w:sz w:val="24"/>
              </w:rPr>
            </w:pPr>
          </w:p>
          <w:p>
            <w:pPr>
              <w:pStyle w:val="7"/>
              <w:rPr>
                <w:rFonts w:ascii="Times New Roman"/>
                <w:sz w:val="35"/>
              </w:rPr>
            </w:pPr>
          </w:p>
          <w:p>
            <w:pPr>
              <w:pStyle w:val="7"/>
              <w:spacing w:line="312" w:lineRule="auto"/>
              <w:ind w:left="111" w:right="84"/>
              <w:rPr>
                <w:sz w:val="24"/>
              </w:rPr>
            </w:pPr>
            <w:r>
              <w:rPr>
                <w:spacing w:val="-32"/>
                <w:sz w:val="24"/>
              </w:rPr>
              <w:t xml:space="preserve">处 </w:t>
            </w:r>
            <w:r>
              <w:rPr>
                <w:sz w:val="24"/>
              </w:rPr>
              <w:t>5</w:t>
            </w:r>
            <w:r>
              <w:rPr>
                <w:spacing w:val="-24"/>
                <w:sz w:val="24"/>
              </w:rPr>
              <w:t xml:space="preserve"> 万元以上 </w:t>
            </w:r>
            <w:r>
              <w:rPr>
                <w:sz w:val="24"/>
              </w:rPr>
              <w:t>10</w:t>
            </w:r>
            <w:r>
              <w:rPr>
                <w:spacing w:val="-16"/>
                <w:sz w:val="24"/>
              </w:rPr>
              <w:t xml:space="preserve"> 万元以下罚款，有</w:t>
            </w:r>
            <w:r>
              <w:rPr>
                <w:spacing w:val="-5"/>
                <w:sz w:val="24"/>
              </w:rPr>
              <w:t>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rPr>
                <w:rFonts w:ascii="Times New Roman"/>
                <w:sz w:val="24"/>
              </w:rPr>
            </w:pPr>
          </w:p>
          <w:p>
            <w:pPr>
              <w:pStyle w:val="7"/>
              <w:spacing w:before="204"/>
              <w:ind w:right="112"/>
              <w:jc w:val="right"/>
              <w:rPr>
                <w:sz w:val="24"/>
              </w:rPr>
            </w:pPr>
            <w:r>
              <w:rPr>
                <w:sz w:val="24"/>
              </w:rPr>
              <w:t>一般</w:t>
            </w:r>
          </w:p>
        </w:tc>
        <w:tc>
          <w:tcPr>
            <w:tcW w:w="3508" w:type="dxa"/>
          </w:tcPr>
          <w:p>
            <w:pPr>
              <w:pStyle w:val="7"/>
              <w:spacing w:before="81" w:line="312" w:lineRule="auto"/>
              <w:ind w:left="110" w:right="87"/>
              <w:rPr>
                <w:sz w:val="24"/>
              </w:rPr>
            </w:pPr>
            <w:r>
              <w:rPr>
                <w:spacing w:val="-8"/>
                <w:sz w:val="24"/>
              </w:rPr>
              <w:t>擅自销售、进口或者在其他经营</w:t>
            </w:r>
            <w:r>
              <w:rPr>
                <w:spacing w:val="11"/>
                <w:sz w:val="24"/>
              </w:rPr>
              <w:t>活动中使用违法产品货值金额</w:t>
            </w:r>
          </w:p>
          <w:p>
            <w:pPr>
              <w:pStyle w:val="7"/>
              <w:spacing w:line="301" w:lineRule="exact"/>
              <w:ind w:left="110"/>
              <w:rPr>
                <w:sz w:val="24"/>
              </w:rPr>
            </w:pPr>
            <w:r>
              <w:rPr>
                <w:spacing w:val="-32"/>
                <w:sz w:val="24"/>
              </w:rPr>
              <w:t xml:space="preserve">在 </w:t>
            </w:r>
            <w:r>
              <w:rPr>
                <w:sz w:val="24"/>
              </w:rPr>
              <w:t>10</w:t>
            </w:r>
            <w:r>
              <w:rPr>
                <w:spacing w:val="-24"/>
                <w:sz w:val="24"/>
              </w:rPr>
              <w:t xml:space="preserve"> 万元以上 </w:t>
            </w:r>
            <w:r>
              <w:rPr>
                <w:spacing w:val="-3"/>
                <w:sz w:val="24"/>
              </w:rPr>
              <w:t>30</w:t>
            </w:r>
            <w:r>
              <w:rPr>
                <w:spacing w:val="-13"/>
                <w:sz w:val="24"/>
              </w:rPr>
              <w:t xml:space="preserve"> 万元以下的。</w:t>
            </w:r>
          </w:p>
        </w:tc>
        <w:tc>
          <w:tcPr>
            <w:tcW w:w="3849" w:type="dxa"/>
          </w:tcPr>
          <w:p>
            <w:pPr>
              <w:pStyle w:val="7"/>
              <w:spacing w:before="4"/>
              <w:rPr>
                <w:rFonts w:ascii="Times New Roman"/>
                <w:sz w:val="24"/>
              </w:rPr>
            </w:pPr>
          </w:p>
          <w:p>
            <w:pPr>
              <w:pStyle w:val="7"/>
              <w:spacing w:line="312" w:lineRule="auto"/>
              <w:ind w:left="111" w:right="87"/>
              <w:rPr>
                <w:sz w:val="24"/>
              </w:rPr>
            </w:pPr>
            <w:r>
              <w:rPr>
                <w:spacing w:val="-20"/>
                <w:sz w:val="24"/>
              </w:rPr>
              <w:t xml:space="preserve">处 </w:t>
            </w:r>
            <w:r>
              <w:rPr>
                <w:sz w:val="24"/>
              </w:rPr>
              <w:t>10</w:t>
            </w:r>
            <w:r>
              <w:rPr>
                <w:spacing w:val="-17"/>
                <w:sz w:val="24"/>
              </w:rPr>
              <w:t xml:space="preserve"> 万元以上 </w:t>
            </w:r>
            <w:r>
              <w:rPr>
                <w:sz w:val="24"/>
              </w:rPr>
              <w:t>15</w:t>
            </w:r>
            <w:r>
              <w:rPr>
                <w:spacing w:val="-12"/>
                <w:sz w:val="24"/>
              </w:rPr>
              <w:t xml:space="preserve"> 万元以下罚款，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619"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left="131"/>
              <w:rPr>
                <w:sz w:val="24"/>
              </w:rPr>
            </w:pPr>
            <w:r>
              <w:rPr>
                <w:sz w:val="24"/>
              </w:rPr>
              <w:t>206</w:t>
            </w:r>
          </w:p>
        </w:tc>
        <w:tc>
          <w:tcPr>
            <w:tcW w:w="1521" w:type="dxa"/>
          </w:tcPr>
          <w:p>
            <w:pPr>
              <w:pStyle w:val="7"/>
              <w:rPr>
                <w:rFonts w:ascii="Times New Roman"/>
                <w:sz w:val="24"/>
              </w:rPr>
            </w:pPr>
          </w:p>
          <w:p>
            <w:pPr>
              <w:pStyle w:val="7"/>
              <w:spacing w:before="204" w:line="312" w:lineRule="auto"/>
              <w:ind w:left="172" w:right="148"/>
              <w:jc w:val="both"/>
              <w:rPr>
                <w:sz w:val="24"/>
              </w:rPr>
            </w:pPr>
            <w:r>
              <w:rPr>
                <w:spacing w:val="-7"/>
                <w:sz w:val="24"/>
              </w:rPr>
              <w:t>《中华人民共和国认证认可条例》</w:t>
            </w:r>
          </w:p>
        </w:tc>
        <w:tc>
          <w:tcPr>
            <w:tcW w:w="4439" w:type="dxa"/>
          </w:tcPr>
          <w:p>
            <w:pPr>
              <w:pStyle w:val="7"/>
              <w:spacing w:before="79" w:line="312" w:lineRule="auto"/>
              <w:ind w:left="108" w:right="67"/>
              <w:jc w:val="both"/>
              <w:rPr>
                <w:sz w:val="24"/>
              </w:rPr>
            </w:pPr>
            <w:r>
              <w:rPr>
                <w:spacing w:val="-2"/>
                <w:sz w:val="24"/>
              </w:rPr>
              <w:t xml:space="preserve">第六十七条 列入目录的产品未经认证， </w:t>
            </w:r>
            <w:r>
              <w:rPr>
                <w:spacing w:val="-8"/>
                <w:sz w:val="24"/>
              </w:rPr>
              <w:t>擅自出厂、销售、进口或者在其他经营活</w:t>
            </w:r>
            <w:r>
              <w:rPr>
                <w:spacing w:val="-17"/>
                <w:sz w:val="24"/>
              </w:rPr>
              <w:t xml:space="preserve">动中使用的，责令改正，处５万元以上 </w:t>
            </w:r>
            <w:r>
              <w:rPr>
                <w:sz w:val="24"/>
              </w:rPr>
              <w:t xml:space="preserve">20 </w:t>
            </w:r>
            <w:r>
              <w:rPr>
                <w:spacing w:val="-8"/>
                <w:sz w:val="24"/>
              </w:rPr>
              <w:t>万元以下的罚款，有违法所得的，没收违</w:t>
            </w:r>
          </w:p>
          <w:p>
            <w:pPr>
              <w:pStyle w:val="7"/>
              <w:spacing w:line="301" w:lineRule="exact"/>
              <w:ind w:left="108"/>
              <w:rPr>
                <w:sz w:val="24"/>
              </w:rPr>
            </w:pPr>
            <w:r>
              <w:rPr>
                <w:sz w:val="24"/>
              </w:rPr>
              <w:t>法所得。</w:t>
            </w:r>
          </w:p>
        </w:tc>
        <w:tc>
          <w:tcPr>
            <w:tcW w:w="736"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ind w:right="112"/>
              <w:jc w:val="right"/>
              <w:rPr>
                <w:sz w:val="24"/>
              </w:rPr>
            </w:pPr>
            <w:r>
              <w:rPr>
                <w:sz w:val="24"/>
              </w:rPr>
              <w:t>较重</w:t>
            </w:r>
          </w:p>
        </w:tc>
        <w:tc>
          <w:tcPr>
            <w:tcW w:w="3508" w:type="dxa"/>
          </w:tcPr>
          <w:p>
            <w:pPr>
              <w:pStyle w:val="7"/>
              <w:rPr>
                <w:rFonts w:ascii="Times New Roman"/>
                <w:sz w:val="24"/>
              </w:rPr>
            </w:pPr>
          </w:p>
          <w:p>
            <w:pPr>
              <w:pStyle w:val="7"/>
              <w:spacing w:before="201" w:line="312" w:lineRule="auto"/>
              <w:ind w:left="110" w:right="87"/>
              <w:jc w:val="both"/>
              <w:rPr>
                <w:sz w:val="24"/>
              </w:rPr>
            </w:pPr>
            <w:r>
              <w:rPr>
                <w:spacing w:val="-8"/>
                <w:sz w:val="24"/>
              </w:rPr>
              <w:t>擅自销售、进口或者在其他经营</w:t>
            </w:r>
            <w:r>
              <w:rPr>
                <w:spacing w:val="11"/>
                <w:sz w:val="24"/>
              </w:rPr>
              <w:t>活动中使用违法产品货值金额</w:t>
            </w:r>
            <w:r>
              <w:rPr>
                <w:spacing w:val="-32"/>
                <w:sz w:val="24"/>
              </w:rPr>
              <w:t xml:space="preserve">在 </w:t>
            </w:r>
            <w:r>
              <w:rPr>
                <w:sz w:val="24"/>
              </w:rPr>
              <w:t>30</w:t>
            </w:r>
            <w:r>
              <w:rPr>
                <w:spacing w:val="-13"/>
                <w:sz w:val="24"/>
              </w:rPr>
              <w:t xml:space="preserve"> 万元以上的。</w:t>
            </w:r>
          </w:p>
        </w:tc>
        <w:tc>
          <w:tcPr>
            <w:tcW w:w="3849" w:type="dxa"/>
          </w:tcPr>
          <w:p>
            <w:pPr>
              <w:pStyle w:val="7"/>
              <w:rPr>
                <w:rFonts w:ascii="Times New Roman"/>
                <w:sz w:val="24"/>
              </w:rPr>
            </w:pPr>
          </w:p>
          <w:p>
            <w:pPr>
              <w:pStyle w:val="7"/>
              <w:rPr>
                <w:rFonts w:ascii="Times New Roman"/>
                <w:sz w:val="35"/>
              </w:rPr>
            </w:pPr>
          </w:p>
          <w:p>
            <w:pPr>
              <w:pStyle w:val="7"/>
              <w:spacing w:line="312" w:lineRule="auto"/>
              <w:ind w:left="111" w:right="87"/>
              <w:rPr>
                <w:sz w:val="24"/>
              </w:rPr>
            </w:pPr>
            <w:r>
              <w:rPr>
                <w:spacing w:val="-20"/>
                <w:sz w:val="24"/>
              </w:rPr>
              <w:t xml:space="preserve">处 </w:t>
            </w:r>
            <w:r>
              <w:rPr>
                <w:sz w:val="24"/>
              </w:rPr>
              <w:t>15</w:t>
            </w:r>
            <w:r>
              <w:rPr>
                <w:spacing w:val="-17"/>
                <w:sz w:val="24"/>
              </w:rPr>
              <w:t xml:space="preserve"> 万元以上 </w:t>
            </w:r>
            <w:r>
              <w:rPr>
                <w:sz w:val="24"/>
              </w:rPr>
              <w:t>20</w:t>
            </w:r>
            <w:r>
              <w:rPr>
                <w:spacing w:val="-12"/>
                <w:sz w:val="24"/>
              </w:rPr>
              <w:t xml:space="preserve"> 万元以下罚款，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31"/>
              <w:rPr>
                <w:sz w:val="24"/>
              </w:rPr>
            </w:pPr>
            <w:r>
              <w:rPr>
                <w:sz w:val="24"/>
              </w:rPr>
              <w:t>207</w:t>
            </w:r>
          </w:p>
        </w:tc>
        <w:tc>
          <w:tcPr>
            <w:tcW w:w="1521" w:type="dxa"/>
            <w:vMerge w:val="restart"/>
          </w:tcPr>
          <w:p>
            <w:pPr>
              <w:pStyle w:val="7"/>
              <w:rPr>
                <w:rFonts w:ascii="Times New Roman"/>
                <w:sz w:val="24"/>
              </w:rPr>
            </w:pPr>
          </w:p>
          <w:p>
            <w:pPr>
              <w:pStyle w:val="7"/>
              <w:rPr>
                <w:rFonts w:ascii="Times New Roman"/>
                <w:sz w:val="24"/>
              </w:rPr>
            </w:pPr>
          </w:p>
          <w:p>
            <w:pPr>
              <w:pStyle w:val="7"/>
              <w:spacing w:before="139" w:line="312" w:lineRule="auto"/>
              <w:ind w:left="112" w:right="208"/>
              <w:jc w:val="both"/>
              <w:rPr>
                <w:sz w:val="24"/>
              </w:rPr>
            </w:pPr>
            <w:r>
              <w:rPr>
                <w:spacing w:val="-7"/>
                <w:sz w:val="24"/>
              </w:rPr>
              <w:t>《强制性产品认证管理</w:t>
            </w:r>
            <w:r>
              <w:rPr>
                <w:spacing w:val="-2"/>
                <w:sz w:val="24"/>
              </w:rPr>
              <w:t>规定》</w:t>
            </w:r>
          </w:p>
        </w:tc>
        <w:tc>
          <w:tcPr>
            <w:tcW w:w="4439" w:type="dxa"/>
            <w:vMerge w:val="restart"/>
          </w:tcPr>
          <w:p>
            <w:pPr>
              <w:pStyle w:val="7"/>
              <w:rPr>
                <w:rFonts w:ascii="Times New Roman"/>
                <w:sz w:val="24"/>
              </w:rPr>
            </w:pPr>
          </w:p>
          <w:p>
            <w:pPr>
              <w:pStyle w:val="7"/>
              <w:spacing w:before="10"/>
              <w:rPr>
                <w:rFonts w:ascii="Times New Roman"/>
                <w:sz w:val="35"/>
              </w:rPr>
            </w:pPr>
          </w:p>
          <w:p>
            <w:pPr>
              <w:pStyle w:val="7"/>
              <w:spacing w:line="312" w:lineRule="auto"/>
              <w:ind w:left="108" w:right="125"/>
              <w:jc w:val="both"/>
              <w:rPr>
                <w:sz w:val="24"/>
              </w:rPr>
            </w:pPr>
            <w:r>
              <w:rPr>
                <w:spacing w:val="-5"/>
                <w:sz w:val="24"/>
              </w:rPr>
              <w:t>第五十三条第二款 转让或者倒卖认证标</w:t>
            </w:r>
            <w:r>
              <w:rPr>
                <w:spacing w:val="-9"/>
                <w:sz w:val="24"/>
              </w:rPr>
              <w:t xml:space="preserve">志的，由地方质检两局责令其改正，处 </w:t>
            </w:r>
            <w:r>
              <w:rPr>
                <w:spacing w:val="-14"/>
                <w:sz w:val="24"/>
              </w:rPr>
              <w:t xml:space="preserve">3 </w:t>
            </w:r>
            <w:r>
              <w:rPr>
                <w:spacing w:val="-5"/>
                <w:sz w:val="24"/>
              </w:rPr>
              <w:t>万元以下罚款。</w:t>
            </w:r>
          </w:p>
        </w:tc>
        <w:tc>
          <w:tcPr>
            <w:tcW w:w="736" w:type="dxa"/>
          </w:tcPr>
          <w:p>
            <w:pPr>
              <w:pStyle w:val="7"/>
              <w:spacing w:before="4"/>
              <w:rPr>
                <w:rFonts w:ascii="Times New Roman"/>
                <w:sz w:val="24"/>
              </w:rPr>
            </w:pPr>
          </w:p>
          <w:p>
            <w:pPr>
              <w:pStyle w:val="7"/>
              <w:ind w:right="112"/>
              <w:jc w:val="right"/>
              <w:rPr>
                <w:sz w:val="24"/>
              </w:rPr>
            </w:pPr>
            <w:r>
              <w:rPr>
                <w:sz w:val="24"/>
              </w:rPr>
              <w:t>较轻</w:t>
            </w:r>
          </w:p>
        </w:tc>
        <w:tc>
          <w:tcPr>
            <w:tcW w:w="3508" w:type="dxa"/>
          </w:tcPr>
          <w:p>
            <w:pPr>
              <w:pStyle w:val="7"/>
              <w:spacing w:before="79"/>
              <w:ind w:left="110"/>
              <w:rPr>
                <w:sz w:val="24"/>
              </w:rPr>
            </w:pPr>
            <w:r>
              <w:rPr>
                <w:sz w:val="24"/>
              </w:rPr>
              <w:t>涉及认证标志数量 500 个以下</w:t>
            </w:r>
          </w:p>
          <w:p>
            <w:pPr>
              <w:pStyle w:val="7"/>
              <w:spacing w:before="93" w:line="301" w:lineRule="exact"/>
              <w:ind w:left="110"/>
              <w:rPr>
                <w:sz w:val="24"/>
              </w:rPr>
            </w:pPr>
            <w:r>
              <w:rPr>
                <w:sz w:val="24"/>
              </w:rPr>
              <w:t>的。</w:t>
            </w:r>
          </w:p>
        </w:tc>
        <w:tc>
          <w:tcPr>
            <w:tcW w:w="3849" w:type="dxa"/>
          </w:tcPr>
          <w:p>
            <w:pPr>
              <w:pStyle w:val="7"/>
              <w:spacing w:before="4"/>
              <w:rPr>
                <w:rFonts w:ascii="Times New Roman"/>
                <w:sz w:val="24"/>
              </w:rPr>
            </w:pPr>
          </w:p>
          <w:p>
            <w:pPr>
              <w:pStyle w:val="7"/>
              <w:ind w:left="111"/>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spacing w:before="2"/>
              <w:rPr>
                <w:rFonts w:ascii="Times New Roman"/>
                <w:sz w:val="24"/>
              </w:rPr>
            </w:pPr>
          </w:p>
          <w:p>
            <w:pPr>
              <w:pStyle w:val="7"/>
              <w:ind w:right="112"/>
              <w:jc w:val="right"/>
              <w:rPr>
                <w:sz w:val="24"/>
              </w:rPr>
            </w:pPr>
            <w:r>
              <w:rPr>
                <w:sz w:val="24"/>
              </w:rPr>
              <w:t>一般</w:t>
            </w:r>
          </w:p>
        </w:tc>
        <w:tc>
          <w:tcPr>
            <w:tcW w:w="3508" w:type="dxa"/>
          </w:tcPr>
          <w:p>
            <w:pPr>
              <w:pStyle w:val="7"/>
              <w:spacing w:before="79"/>
              <w:ind w:left="110"/>
              <w:rPr>
                <w:sz w:val="24"/>
              </w:rPr>
            </w:pPr>
            <w:r>
              <w:rPr>
                <w:sz w:val="24"/>
              </w:rPr>
              <w:t>涉及认证标志数量 500 个以上</w:t>
            </w:r>
          </w:p>
          <w:p>
            <w:pPr>
              <w:pStyle w:val="7"/>
              <w:spacing w:before="91" w:line="301" w:lineRule="exact"/>
              <w:ind w:left="110"/>
              <w:rPr>
                <w:sz w:val="24"/>
              </w:rPr>
            </w:pPr>
            <w:r>
              <w:rPr>
                <w:sz w:val="24"/>
              </w:rPr>
              <w:t>1000 个以下的。</w:t>
            </w:r>
          </w:p>
        </w:tc>
        <w:tc>
          <w:tcPr>
            <w:tcW w:w="3849" w:type="dxa"/>
          </w:tcPr>
          <w:p>
            <w:pPr>
              <w:pStyle w:val="7"/>
              <w:spacing w:before="2"/>
              <w:rPr>
                <w:rFonts w:ascii="Times New Roman"/>
                <w:sz w:val="24"/>
              </w:rPr>
            </w:pPr>
          </w:p>
          <w:p>
            <w:pPr>
              <w:pStyle w:val="7"/>
              <w:ind w:left="111"/>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spacing w:before="4"/>
              <w:rPr>
                <w:rFonts w:ascii="Times New Roman"/>
                <w:sz w:val="24"/>
              </w:rPr>
            </w:pPr>
          </w:p>
          <w:p>
            <w:pPr>
              <w:pStyle w:val="7"/>
              <w:ind w:right="112"/>
              <w:jc w:val="right"/>
              <w:rPr>
                <w:sz w:val="24"/>
              </w:rPr>
            </w:pPr>
            <w:r>
              <w:rPr>
                <w:sz w:val="24"/>
              </w:rPr>
              <w:t>较重</w:t>
            </w:r>
          </w:p>
        </w:tc>
        <w:tc>
          <w:tcPr>
            <w:tcW w:w="3508" w:type="dxa"/>
          </w:tcPr>
          <w:p>
            <w:pPr>
              <w:pStyle w:val="7"/>
              <w:spacing w:before="79"/>
              <w:ind w:left="110"/>
              <w:rPr>
                <w:sz w:val="24"/>
              </w:rPr>
            </w:pPr>
            <w:r>
              <w:rPr>
                <w:sz w:val="24"/>
              </w:rPr>
              <w:t>涉及认证标志数量 1000 个以上</w:t>
            </w:r>
          </w:p>
          <w:p>
            <w:pPr>
              <w:pStyle w:val="7"/>
              <w:spacing w:before="93" w:line="301" w:lineRule="exact"/>
              <w:ind w:left="110"/>
              <w:rPr>
                <w:sz w:val="24"/>
              </w:rPr>
            </w:pPr>
            <w:r>
              <w:rPr>
                <w:sz w:val="24"/>
              </w:rPr>
              <w:t>的。</w:t>
            </w:r>
          </w:p>
        </w:tc>
        <w:tc>
          <w:tcPr>
            <w:tcW w:w="3849" w:type="dxa"/>
          </w:tcPr>
          <w:p>
            <w:pPr>
              <w:pStyle w:val="7"/>
              <w:spacing w:before="4"/>
              <w:rPr>
                <w:rFonts w:ascii="Times New Roman"/>
                <w:sz w:val="24"/>
              </w:rPr>
            </w:pPr>
          </w:p>
          <w:p>
            <w:pPr>
              <w:pStyle w:val="7"/>
              <w:ind w:left="111"/>
              <w:rPr>
                <w:sz w:val="24"/>
              </w:rPr>
            </w:pPr>
            <w:r>
              <w:rPr>
                <w:sz w:val="24"/>
              </w:rPr>
              <w:t>处 2 万元以上 3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4"/>
              <w:ind w:left="131"/>
              <w:rPr>
                <w:sz w:val="24"/>
              </w:rPr>
            </w:pPr>
            <w:r>
              <w:rPr>
                <w:sz w:val="24"/>
              </w:rPr>
              <w:t>208</w:t>
            </w:r>
          </w:p>
        </w:tc>
        <w:tc>
          <w:tcPr>
            <w:tcW w:w="15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0"/>
              </w:rPr>
            </w:pPr>
          </w:p>
          <w:p>
            <w:pPr>
              <w:pStyle w:val="7"/>
              <w:spacing w:before="1" w:line="312" w:lineRule="auto"/>
              <w:ind w:left="112" w:right="208"/>
              <w:jc w:val="both"/>
              <w:rPr>
                <w:sz w:val="24"/>
              </w:rPr>
            </w:pPr>
            <w:r>
              <w:rPr>
                <w:spacing w:val="-7"/>
                <w:sz w:val="24"/>
              </w:rPr>
              <w:t>《强制性产品认证管理</w:t>
            </w:r>
            <w:r>
              <w:rPr>
                <w:spacing w:val="-2"/>
                <w:sz w:val="24"/>
              </w:rPr>
              <w:t>规定》</w:t>
            </w:r>
          </w:p>
        </w:tc>
        <w:tc>
          <w:tcPr>
            <w:tcW w:w="4439" w:type="dxa"/>
            <w:vMerge w:val="restart"/>
          </w:tcPr>
          <w:p>
            <w:pPr>
              <w:pStyle w:val="7"/>
              <w:spacing w:before="50" w:line="280" w:lineRule="auto"/>
              <w:ind w:left="108" w:right="89"/>
              <w:rPr>
                <w:sz w:val="24"/>
              </w:rPr>
            </w:pPr>
            <w:r>
              <w:rPr>
                <w:spacing w:val="-5"/>
                <w:sz w:val="24"/>
              </w:rPr>
              <w:t>第五十四条 有下列情形之一的，由地方</w:t>
            </w:r>
            <w:r>
              <w:rPr>
                <w:spacing w:val="-13"/>
                <w:sz w:val="24"/>
              </w:rPr>
              <w:t xml:space="preserve">质检两局责令其改正，处 </w:t>
            </w:r>
            <w:r>
              <w:rPr>
                <w:sz w:val="24"/>
              </w:rPr>
              <w:t>3</w:t>
            </w:r>
            <w:r>
              <w:rPr>
                <w:spacing w:val="-15"/>
                <w:sz w:val="24"/>
              </w:rPr>
              <w:t xml:space="preserve"> 万元以下的罚</w:t>
            </w:r>
            <w:r>
              <w:rPr>
                <w:spacing w:val="-2"/>
                <w:sz w:val="24"/>
              </w:rPr>
              <w:t>款：</w:t>
            </w:r>
          </w:p>
          <w:p>
            <w:pPr>
              <w:pStyle w:val="7"/>
              <w:spacing w:before="1" w:line="280" w:lineRule="auto"/>
              <w:ind w:left="108" w:right="67"/>
              <w:rPr>
                <w:sz w:val="24"/>
              </w:rPr>
            </w:pPr>
            <w:r>
              <w:rPr>
                <w:spacing w:val="-3"/>
                <w:sz w:val="24"/>
              </w:rPr>
              <w:t>（</w:t>
            </w:r>
            <w:r>
              <w:rPr>
                <w:spacing w:val="-5"/>
                <w:sz w:val="24"/>
              </w:rPr>
              <w:t>一）</w:t>
            </w:r>
            <w:r>
              <w:rPr>
                <w:spacing w:val="-6"/>
                <w:sz w:val="24"/>
              </w:rPr>
              <w:t xml:space="preserve">违反本规定第十三条第一款规定， </w:t>
            </w:r>
            <w:r>
              <w:rPr>
                <w:spacing w:val="-5"/>
                <w:sz w:val="24"/>
              </w:rPr>
              <w:t>认证委托人提供的样品与实际生产的产 品不一致的；</w:t>
            </w:r>
          </w:p>
          <w:p>
            <w:pPr>
              <w:pStyle w:val="7"/>
              <w:spacing w:line="280" w:lineRule="auto"/>
              <w:ind w:left="108" w:right="89"/>
              <w:jc w:val="both"/>
              <w:rPr>
                <w:sz w:val="24"/>
              </w:rPr>
            </w:pPr>
            <w:r>
              <w:rPr>
                <w:spacing w:val="-3"/>
                <w:sz w:val="24"/>
              </w:rPr>
              <w:t>（</w:t>
            </w:r>
            <w:r>
              <w:rPr>
                <w:spacing w:val="-5"/>
                <w:sz w:val="24"/>
              </w:rPr>
              <w:t>二</w:t>
            </w:r>
            <w:r>
              <w:rPr>
                <w:spacing w:val="-15"/>
                <w:sz w:val="24"/>
              </w:rPr>
              <w:t>）</w:t>
            </w:r>
            <w:r>
              <w:rPr>
                <w:spacing w:val="-7"/>
                <w:sz w:val="24"/>
              </w:rPr>
              <w:t>违反本规定第二十四条规定，未按</w:t>
            </w:r>
            <w:r>
              <w:rPr>
                <w:spacing w:val="-8"/>
                <w:sz w:val="24"/>
              </w:rPr>
              <w:t>照规定向认证机构申请认证证书变更，擅</w:t>
            </w:r>
            <w:r>
              <w:rPr>
                <w:spacing w:val="-10"/>
                <w:sz w:val="24"/>
              </w:rPr>
              <w:t>自出厂、销售、进口或者在其他经营活动</w:t>
            </w:r>
            <w:r>
              <w:rPr>
                <w:spacing w:val="-5"/>
                <w:sz w:val="24"/>
              </w:rPr>
              <w:t>中使用列入目录产品的；</w:t>
            </w:r>
          </w:p>
          <w:p>
            <w:pPr>
              <w:pStyle w:val="7"/>
              <w:spacing w:before="1" w:line="280" w:lineRule="auto"/>
              <w:ind w:left="108" w:right="89"/>
              <w:jc w:val="both"/>
              <w:rPr>
                <w:sz w:val="24"/>
              </w:rPr>
            </w:pPr>
            <w:r>
              <w:rPr>
                <w:spacing w:val="-3"/>
                <w:sz w:val="24"/>
              </w:rPr>
              <w:t>（</w:t>
            </w:r>
            <w:r>
              <w:rPr>
                <w:spacing w:val="-5"/>
                <w:sz w:val="24"/>
              </w:rPr>
              <w:t>三</w:t>
            </w:r>
            <w:r>
              <w:rPr>
                <w:spacing w:val="-15"/>
                <w:sz w:val="24"/>
              </w:rPr>
              <w:t>）</w:t>
            </w:r>
            <w:r>
              <w:rPr>
                <w:spacing w:val="-7"/>
                <w:sz w:val="24"/>
              </w:rPr>
              <w:t>违反本规定第二十五条规定，未按</w:t>
            </w:r>
            <w:r>
              <w:rPr>
                <w:spacing w:val="-8"/>
                <w:sz w:val="24"/>
              </w:rPr>
              <w:t>照规定向认证机构申请认证证书扩展，擅</w:t>
            </w:r>
            <w:r>
              <w:rPr>
                <w:spacing w:val="-10"/>
                <w:sz w:val="24"/>
              </w:rPr>
              <w:t>自出厂、销售、进口或者在其他经营活动</w:t>
            </w:r>
          </w:p>
          <w:p>
            <w:pPr>
              <w:pStyle w:val="7"/>
              <w:spacing w:before="1" w:line="292" w:lineRule="exact"/>
              <w:ind w:left="108"/>
              <w:rPr>
                <w:sz w:val="24"/>
              </w:rPr>
            </w:pPr>
            <w:r>
              <w:rPr>
                <w:sz w:val="24"/>
              </w:rPr>
              <w:t>中使用列入目录产品的。</w:t>
            </w:r>
          </w:p>
        </w:tc>
        <w:tc>
          <w:tcPr>
            <w:tcW w:w="736" w:type="dxa"/>
          </w:tcPr>
          <w:p>
            <w:pPr>
              <w:pStyle w:val="7"/>
              <w:spacing w:before="4"/>
              <w:rPr>
                <w:rFonts w:ascii="Times New Roman"/>
                <w:sz w:val="24"/>
              </w:rPr>
            </w:pPr>
          </w:p>
          <w:p>
            <w:pPr>
              <w:pStyle w:val="7"/>
              <w:ind w:right="112"/>
              <w:jc w:val="right"/>
              <w:rPr>
                <w:sz w:val="24"/>
              </w:rPr>
            </w:pPr>
            <w:r>
              <w:rPr>
                <w:sz w:val="24"/>
              </w:rPr>
              <w:t>较轻</w:t>
            </w:r>
          </w:p>
        </w:tc>
        <w:tc>
          <w:tcPr>
            <w:tcW w:w="3508" w:type="dxa"/>
          </w:tcPr>
          <w:p>
            <w:pPr>
              <w:pStyle w:val="7"/>
              <w:spacing w:before="3" w:line="398" w:lineRule="exact"/>
              <w:ind w:left="110" w:right="195"/>
              <w:rPr>
                <w:sz w:val="24"/>
              </w:rPr>
            </w:pPr>
            <w:r>
              <w:rPr>
                <w:spacing w:val="-12"/>
                <w:sz w:val="24"/>
              </w:rPr>
              <w:t xml:space="preserve">违法产品货值金额 </w:t>
            </w:r>
            <w:r>
              <w:rPr>
                <w:sz w:val="24"/>
              </w:rPr>
              <w:t>10</w:t>
            </w:r>
            <w:r>
              <w:rPr>
                <w:spacing w:val="-19"/>
                <w:sz w:val="24"/>
              </w:rPr>
              <w:t xml:space="preserve"> 万元以下</w:t>
            </w:r>
            <w:r>
              <w:rPr>
                <w:spacing w:val="-2"/>
                <w:sz w:val="24"/>
              </w:rPr>
              <w:t>的。</w:t>
            </w:r>
          </w:p>
        </w:tc>
        <w:tc>
          <w:tcPr>
            <w:tcW w:w="3849" w:type="dxa"/>
          </w:tcPr>
          <w:p>
            <w:pPr>
              <w:pStyle w:val="7"/>
              <w:spacing w:before="4"/>
              <w:rPr>
                <w:rFonts w:ascii="Times New Roman"/>
                <w:sz w:val="24"/>
              </w:rPr>
            </w:pPr>
          </w:p>
          <w:p>
            <w:pPr>
              <w:pStyle w:val="7"/>
              <w:ind w:left="111"/>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spacing w:before="2"/>
              <w:rPr>
                <w:rFonts w:ascii="Times New Roman"/>
                <w:sz w:val="24"/>
              </w:rPr>
            </w:pPr>
          </w:p>
          <w:p>
            <w:pPr>
              <w:pStyle w:val="7"/>
              <w:ind w:right="112"/>
              <w:jc w:val="right"/>
              <w:rPr>
                <w:sz w:val="24"/>
              </w:rPr>
            </w:pPr>
            <w:r>
              <w:rPr>
                <w:sz w:val="24"/>
              </w:rPr>
              <w:t>一般</w:t>
            </w:r>
          </w:p>
        </w:tc>
        <w:tc>
          <w:tcPr>
            <w:tcW w:w="3508" w:type="dxa"/>
          </w:tcPr>
          <w:p>
            <w:pPr>
              <w:pStyle w:val="7"/>
              <w:spacing w:before="79"/>
              <w:ind w:left="110"/>
              <w:rPr>
                <w:sz w:val="24"/>
              </w:rPr>
            </w:pPr>
            <w:r>
              <w:rPr>
                <w:spacing w:val="-12"/>
                <w:sz w:val="24"/>
              </w:rPr>
              <w:t xml:space="preserve">违法产品货值金额 </w:t>
            </w:r>
            <w:r>
              <w:rPr>
                <w:sz w:val="24"/>
              </w:rPr>
              <w:t>10</w:t>
            </w:r>
            <w:r>
              <w:rPr>
                <w:spacing w:val="-28"/>
                <w:sz w:val="24"/>
              </w:rPr>
              <w:t xml:space="preserve"> 万以上 </w:t>
            </w:r>
            <w:r>
              <w:rPr>
                <w:sz w:val="24"/>
              </w:rPr>
              <w:t>30</w:t>
            </w:r>
          </w:p>
          <w:p>
            <w:pPr>
              <w:pStyle w:val="7"/>
              <w:spacing w:before="93" w:line="299" w:lineRule="exact"/>
              <w:ind w:left="110"/>
              <w:rPr>
                <w:sz w:val="24"/>
              </w:rPr>
            </w:pPr>
            <w:r>
              <w:rPr>
                <w:sz w:val="24"/>
              </w:rPr>
              <w:t>万元以下的。</w:t>
            </w:r>
          </w:p>
        </w:tc>
        <w:tc>
          <w:tcPr>
            <w:tcW w:w="3849" w:type="dxa"/>
          </w:tcPr>
          <w:p>
            <w:pPr>
              <w:pStyle w:val="7"/>
              <w:spacing w:before="2"/>
              <w:rPr>
                <w:rFonts w:ascii="Times New Roman"/>
                <w:sz w:val="24"/>
              </w:rPr>
            </w:pPr>
          </w:p>
          <w:p>
            <w:pPr>
              <w:pStyle w:val="7"/>
              <w:ind w:left="111"/>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2"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11"/>
              <w:ind w:right="112"/>
              <w:jc w:val="right"/>
              <w:rPr>
                <w:sz w:val="24"/>
              </w:rPr>
            </w:pPr>
            <w:r>
              <w:rPr>
                <w:sz w:val="24"/>
              </w:rPr>
              <w:t>较重</w:t>
            </w:r>
          </w:p>
        </w:tc>
        <w:tc>
          <w:tcPr>
            <w:tcW w:w="350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4"/>
              </w:rPr>
            </w:pPr>
          </w:p>
          <w:p>
            <w:pPr>
              <w:pStyle w:val="7"/>
              <w:spacing w:line="312" w:lineRule="auto"/>
              <w:ind w:left="110" w:right="195"/>
              <w:rPr>
                <w:sz w:val="24"/>
              </w:rPr>
            </w:pPr>
            <w:r>
              <w:rPr>
                <w:spacing w:val="-12"/>
                <w:sz w:val="24"/>
              </w:rPr>
              <w:t xml:space="preserve">违法产品货值金额 </w:t>
            </w:r>
            <w:r>
              <w:rPr>
                <w:sz w:val="24"/>
              </w:rPr>
              <w:t>30</w:t>
            </w:r>
            <w:r>
              <w:rPr>
                <w:spacing w:val="-19"/>
                <w:sz w:val="24"/>
              </w:rPr>
              <w:t xml:space="preserve"> 万元以上</w:t>
            </w:r>
            <w:r>
              <w:rPr>
                <w:spacing w:val="-2"/>
                <w:sz w:val="24"/>
              </w:rPr>
              <w:t>的。</w:t>
            </w:r>
          </w:p>
        </w:tc>
        <w:tc>
          <w:tcPr>
            <w:tcW w:w="384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11"/>
              <w:ind w:left="111"/>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19"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31"/>
              <w:rPr>
                <w:sz w:val="24"/>
              </w:rPr>
            </w:pPr>
            <w:r>
              <w:rPr>
                <w:sz w:val="24"/>
              </w:rPr>
              <w:t>209</w:t>
            </w:r>
          </w:p>
        </w:tc>
        <w:tc>
          <w:tcPr>
            <w:tcW w:w="1521" w:type="dxa"/>
          </w:tcPr>
          <w:p>
            <w:pPr>
              <w:pStyle w:val="7"/>
              <w:rPr>
                <w:rFonts w:ascii="Times New Roman"/>
                <w:sz w:val="24"/>
              </w:rPr>
            </w:pPr>
          </w:p>
          <w:p>
            <w:pPr>
              <w:pStyle w:val="7"/>
              <w:spacing w:before="141" w:line="312" w:lineRule="auto"/>
              <w:ind w:left="149" w:right="125"/>
              <w:jc w:val="center"/>
              <w:rPr>
                <w:sz w:val="24"/>
              </w:rPr>
            </w:pPr>
            <w:r>
              <w:rPr>
                <w:sz w:val="24"/>
              </w:rPr>
              <w:t>《强制性产品认证管理规定》</w:t>
            </w:r>
          </w:p>
        </w:tc>
        <w:tc>
          <w:tcPr>
            <w:tcW w:w="4439" w:type="dxa"/>
          </w:tcPr>
          <w:p>
            <w:pPr>
              <w:pStyle w:val="7"/>
              <w:spacing w:before="213" w:line="312" w:lineRule="auto"/>
              <w:ind w:left="108" w:right="87"/>
              <w:jc w:val="both"/>
              <w:rPr>
                <w:sz w:val="24"/>
              </w:rPr>
            </w:pPr>
            <w:r>
              <w:rPr>
                <w:sz w:val="24"/>
              </w:rPr>
              <w:t>第五十五条 有下列情形之一的，由地方质检两局责令其限期改正，逾期未改正的，处 2 万元以下罚款。</w:t>
            </w:r>
          </w:p>
          <w:p>
            <w:pPr>
              <w:pStyle w:val="7"/>
              <w:spacing w:before="1"/>
              <w:ind w:left="108"/>
              <w:rPr>
                <w:sz w:val="24"/>
              </w:rPr>
            </w:pPr>
            <w:r>
              <w:rPr>
                <w:sz w:val="24"/>
              </w:rPr>
              <w:t>（一）违反本规定第二十三条规定，获证</w:t>
            </w:r>
          </w:p>
        </w:tc>
        <w:tc>
          <w:tcPr>
            <w:tcW w:w="736" w:type="dxa"/>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right="112"/>
              <w:jc w:val="right"/>
              <w:rPr>
                <w:sz w:val="24"/>
              </w:rPr>
            </w:pPr>
            <w:r>
              <w:rPr>
                <w:sz w:val="24"/>
              </w:rPr>
              <w:t>较轻</w:t>
            </w:r>
          </w:p>
        </w:tc>
        <w:tc>
          <w:tcPr>
            <w:tcW w:w="3508" w:type="dxa"/>
          </w:tcPr>
          <w:p>
            <w:pPr>
              <w:pStyle w:val="7"/>
              <w:rPr>
                <w:rFonts w:ascii="Times New Roman"/>
                <w:sz w:val="24"/>
              </w:rPr>
            </w:pPr>
          </w:p>
          <w:p>
            <w:pPr>
              <w:pStyle w:val="7"/>
              <w:spacing w:before="4"/>
              <w:rPr>
                <w:rFonts w:ascii="Times New Roman"/>
                <w:sz w:val="29"/>
              </w:rPr>
            </w:pPr>
          </w:p>
          <w:p>
            <w:pPr>
              <w:pStyle w:val="7"/>
              <w:spacing w:line="312" w:lineRule="auto"/>
              <w:ind w:left="110" w:right="195"/>
              <w:rPr>
                <w:sz w:val="24"/>
              </w:rPr>
            </w:pPr>
            <w:r>
              <w:rPr>
                <w:spacing w:val="-12"/>
                <w:sz w:val="24"/>
              </w:rPr>
              <w:t xml:space="preserve">涉及产品货值金额 </w:t>
            </w:r>
            <w:r>
              <w:rPr>
                <w:sz w:val="24"/>
              </w:rPr>
              <w:t>10</w:t>
            </w:r>
            <w:r>
              <w:rPr>
                <w:spacing w:val="-19"/>
                <w:sz w:val="24"/>
              </w:rPr>
              <w:t xml:space="preserve"> 万元以下</w:t>
            </w:r>
            <w:r>
              <w:rPr>
                <w:spacing w:val="-2"/>
                <w:sz w:val="24"/>
              </w:rPr>
              <w:t>的。</w:t>
            </w:r>
          </w:p>
        </w:tc>
        <w:tc>
          <w:tcPr>
            <w:tcW w:w="3849" w:type="dxa"/>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left="111"/>
              <w:rPr>
                <w:sz w:val="24"/>
              </w:rPr>
            </w:pPr>
            <w:r>
              <w:rPr>
                <w:sz w:val="24"/>
              </w:rPr>
              <w:t>处 1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19" w:type="dxa"/>
          </w:tcPr>
          <w:p>
            <w:pPr>
              <w:pStyle w:val="7"/>
              <w:rPr>
                <w:rFonts w:ascii="Times New Roman"/>
                <w:sz w:val="24"/>
              </w:rPr>
            </w:pPr>
          </w:p>
        </w:tc>
        <w:tc>
          <w:tcPr>
            <w:tcW w:w="1521" w:type="dxa"/>
          </w:tcPr>
          <w:p>
            <w:pPr>
              <w:pStyle w:val="7"/>
              <w:rPr>
                <w:rFonts w:ascii="Times New Roman"/>
                <w:sz w:val="24"/>
              </w:rPr>
            </w:pPr>
          </w:p>
        </w:tc>
        <w:tc>
          <w:tcPr>
            <w:tcW w:w="4439" w:type="dxa"/>
          </w:tcPr>
          <w:p>
            <w:pPr>
              <w:pStyle w:val="7"/>
              <w:spacing w:before="81" w:line="312" w:lineRule="auto"/>
              <w:ind w:left="108" w:right="87"/>
              <w:rPr>
                <w:sz w:val="24"/>
              </w:rPr>
            </w:pPr>
            <w:r>
              <w:rPr>
                <w:sz w:val="24"/>
              </w:rPr>
              <w:t>产品及其销售包装上标注的认证证书所含内容与认证证书内容不一致的；</w:t>
            </w:r>
          </w:p>
          <w:p>
            <w:pPr>
              <w:pStyle w:val="7"/>
              <w:spacing w:line="312" w:lineRule="auto"/>
              <w:ind w:left="108" w:right="89"/>
              <w:rPr>
                <w:sz w:val="24"/>
              </w:rPr>
            </w:pPr>
            <w:r>
              <w:rPr>
                <w:spacing w:val="-3"/>
                <w:sz w:val="24"/>
              </w:rPr>
              <w:t>（</w:t>
            </w:r>
            <w:r>
              <w:rPr>
                <w:spacing w:val="-5"/>
                <w:sz w:val="24"/>
              </w:rPr>
              <w:t>二</w:t>
            </w:r>
            <w:r>
              <w:rPr>
                <w:spacing w:val="-15"/>
                <w:sz w:val="24"/>
              </w:rPr>
              <w:t>）</w:t>
            </w:r>
            <w:r>
              <w:rPr>
                <w:spacing w:val="-7"/>
                <w:sz w:val="24"/>
              </w:rPr>
              <w:t>违反本规定第三十二条规定，未按</w:t>
            </w:r>
            <w:r>
              <w:rPr>
                <w:spacing w:val="-5"/>
                <w:sz w:val="24"/>
              </w:rPr>
              <w:t>照规定使用认证标志的。</w:t>
            </w:r>
          </w:p>
        </w:tc>
        <w:tc>
          <w:tcPr>
            <w:tcW w:w="736"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112"/>
              <w:jc w:val="right"/>
              <w:rPr>
                <w:sz w:val="24"/>
              </w:rPr>
            </w:pPr>
            <w:r>
              <w:rPr>
                <w:sz w:val="24"/>
              </w:rPr>
              <w:t>较重</w:t>
            </w:r>
          </w:p>
        </w:tc>
        <w:tc>
          <w:tcPr>
            <w:tcW w:w="3508" w:type="dxa"/>
          </w:tcPr>
          <w:p>
            <w:pPr>
              <w:pStyle w:val="7"/>
              <w:rPr>
                <w:rFonts w:ascii="Times New Roman"/>
                <w:sz w:val="24"/>
              </w:rPr>
            </w:pPr>
          </w:p>
          <w:p>
            <w:pPr>
              <w:pStyle w:val="7"/>
              <w:spacing w:before="7"/>
              <w:rPr>
                <w:rFonts w:ascii="Times New Roman"/>
                <w:sz w:val="29"/>
              </w:rPr>
            </w:pPr>
          </w:p>
          <w:p>
            <w:pPr>
              <w:pStyle w:val="7"/>
              <w:spacing w:line="312" w:lineRule="auto"/>
              <w:ind w:left="110" w:right="195"/>
              <w:rPr>
                <w:sz w:val="24"/>
              </w:rPr>
            </w:pPr>
            <w:r>
              <w:rPr>
                <w:spacing w:val="-12"/>
                <w:sz w:val="24"/>
              </w:rPr>
              <w:t xml:space="preserve">涉及产品货值金额 </w:t>
            </w:r>
            <w:r>
              <w:rPr>
                <w:sz w:val="24"/>
              </w:rPr>
              <w:t>10</w:t>
            </w:r>
            <w:r>
              <w:rPr>
                <w:spacing w:val="-19"/>
                <w:sz w:val="24"/>
              </w:rPr>
              <w:t xml:space="preserve"> 万元以上</w:t>
            </w:r>
            <w:r>
              <w:rPr>
                <w:spacing w:val="-2"/>
                <w:sz w:val="24"/>
              </w:rPr>
              <w:t>的。</w:t>
            </w:r>
          </w:p>
        </w:tc>
        <w:tc>
          <w:tcPr>
            <w:tcW w:w="3849"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11"/>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18"/>
              </w:rPr>
            </w:pPr>
          </w:p>
          <w:p>
            <w:pPr>
              <w:pStyle w:val="7"/>
              <w:ind w:left="131"/>
              <w:rPr>
                <w:sz w:val="24"/>
              </w:rPr>
            </w:pPr>
            <w:r>
              <w:rPr>
                <w:sz w:val="24"/>
              </w:rPr>
              <w:t>210</w:t>
            </w:r>
          </w:p>
        </w:tc>
        <w:tc>
          <w:tcPr>
            <w:tcW w:w="15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31"/>
              </w:rPr>
            </w:pPr>
          </w:p>
          <w:p>
            <w:pPr>
              <w:pStyle w:val="7"/>
              <w:spacing w:line="312" w:lineRule="auto"/>
              <w:ind w:left="112" w:right="-29" w:firstLine="60"/>
              <w:rPr>
                <w:sz w:val="24"/>
              </w:rPr>
            </w:pPr>
            <w:r>
              <w:rPr>
                <w:spacing w:val="-4"/>
                <w:sz w:val="24"/>
              </w:rPr>
              <w:t xml:space="preserve">《检验检测机构资质认 </w:t>
            </w:r>
            <w:r>
              <w:rPr>
                <w:spacing w:val="-6"/>
                <w:sz w:val="24"/>
              </w:rPr>
              <w:t>定管理办法》</w:t>
            </w:r>
          </w:p>
        </w:tc>
        <w:tc>
          <w:tcPr>
            <w:tcW w:w="443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5" w:line="312" w:lineRule="auto"/>
              <w:ind w:left="108" w:right="89"/>
              <w:jc w:val="both"/>
              <w:rPr>
                <w:sz w:val="24"/>
              </w:rPr>
            </w:pPr>
            <w:r>
              <w:rPr>
                <w:sz w:val="24"/>
              </w:rPr>
              <w:t>第四十一条 检验检测机构未依法取得资</w:t>
            </w:r>
            <w:r>
              <w:rPr>
                <w:spacing w:val="-10"/>
                <w:sz w:val="24"/>
              </w:rPr>
              <w:t>质认定，擅自向社会出具具有证明作用数</w:t>
            </w:r>
            <w:r>
              <w:rPr>
                <w:spacing w:val="-11"/>
                <w:sz w:val="24"/>
              </w:rPr>
              <w:t>据、结果的，由县级以上质量技术监督部</w:t>
            </w:r>
            <w:r>
              <w:rPr>
                <w:spacing w:val="-13"/>
                <w:sz w:val="24"/>
              </w:rPr>
              <w:t xml:space="preserve">门责令改正，处 </w:t>
            </w:r>
            <w:r>
              <w:rPr>
                <w:sz w:val="24"/>
              </w:rPr>
              <w:t>3</w:t>
            </w:r>
            <w:r>
              <w:rPr>
                <w:spacing w:val="-13"/>
                <w:sz w:val="24"/>
              </w:rPr>
              <w:t xml:space="preserve"> 万元以下罚款。</w:t>
            </w:r>
          </w:p>
        </w:tc>
        <w:tc>
          <w:tcPr>
            <w:tcW w:w="736"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112"/>
              <w:jc w:val="right"/>
              <w:rPr>
                <w:sz w:val="24"/>
              </w:rPr>
            </w:pPr>
            <w:r>
              <w:rPr>
                <w:sz w:val="24"/>
              </w:rPr>
              <w:t>较轻</w:t>
            </w:r>
          </w:p>
        </w:tc>
        <w:tc>
          <w:tcPr>
            <w:tcW w:w="3508"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10"/>
              <w:rPr>
                <w:sz w:val="24"/>
              </w:rPr>
            </w:pPr>
            <w:r>
              <w:rPr>
                <w:sz w:val="24"/>
              </w:rPr>
              <w:t>从事违法活动一次的。</w:t>
            </w:r>
          </w:p>
        </w:tc>
        <w:tc>
          <w:tcPr>
            <w:tcW w:w="3849"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11"/>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112"/>
              <w:jc w:val="right"/>
              <w:rPr>
                <w:sz w:val="24"/>
              </w:rPr>
            </w:pPr>
            <w:r>
              <w:rPr>
                <w:sz w:val="24"/>
              </w:rPr>
              <w:t>一般</w:t>
            </w:r>
          </w:p>
        </w:tc>
        <w:tc>
          <w:tcPr>
            <w:tcW w:w="3508"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10"/>
              <w:rPr>
                <w:sz w:val="24"/>
              </w:rPr>
            </w:pPr>
            <w:r>
              <w:rPr>
                <w:sz w:val="24"/>
              </w:rPr>
              <w:t>从事违法活动二次的。</w:t>
            </w:r>
          </w:p>
        </w:tc>
        <w:tc>
          <w:tcPr>
            <w:tcW w:w="3849"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11"/>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right="112"/>
              <w:jc w:val="right"/>
              <w:rPr>
                <w:sz w:val="24"/>
              </w:rPr>
            </w:pPr>
            <w:r>
              <w:rPr>
                <w:sz w:val="24"/>
              </w:rPr>
              <w:t>较重</w:t>
            </w:r>
          </w:p>
        </w:tc>
        <w:tc>
          <w:tcPr>
            <w:tcW w:w="3508" w:type="dxa"/>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left="110"/>
              <w:rPr>
                <w:sz w:val="24"/>
              </w:rPr>
            </w:pPr>
            <w:r>
              <w:rPr>
                <w:sz w:val="24"/>
              </w:rPr>
              <w:t>从事违法活动三次以上的。</w:t>
            </w:r>
          </w:p>
        </w:tc>
        <w:tc>
          <w:tcPr>
            <w:tcW w:w="3849" w:type="dxa"/>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left="111"/>
              <w:rPr>
                <w:sz w:val="24"/>
              </w:rPr>
            </w:pPr>
            <w:r>
              <w:rPr>
                <w:sz w:val="24"/>
              </w:rPr>
              <w:t>处 2 万元以上 3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7" w:hRule="atLeast"/>
        </w:trPr>
        <w:tc>
          <w:tcPr>
            <w:tcW w:w="6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6"/>
              </w:rPr>
            </w:pPr>
          </w:p>
          <w:p>
            <w:pPr>
              <w:pStyle w:val="7"/>
              <w:ind w:left="131"/>
              <w:rPr>
                <w:sz w:val="24"/>
              </w:rPr>
            </w:pPr>
            <w:r>
              <w:rPr>
                <w:sz w:val="24"/>
              </w:rPr>
              <w:t>211</w:t>
            </w:r>
          </w:p>
        </w:tc>
        <w:tc>
          <w:tcPr>
            <w:tcW w:w="15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0" w:line="312" w:lineRule="auto"/>
              <w:ind w:left="112" w:right="-29" w:firstLine="60"/>
              <w:rPr>
                <w:sz w:val="24"/>
              </w:rPr>
            </w:pPr>
            <w:r>
              <w:rPr>
                <w:spacing w:val="-4"/>
                <w:sz w:val="24"/>
              </w:rPr>
              <w:t xml:space="preserve">《检验检测机构资质认 </w:t>
            </w:r>
            <w:r>
              <w:rPr>
                <w:spacing w:val="-6"/>
                <w:sz w:val="24"/>
              </w:rPr>
              <w:t>定管理办法》</w:t>
            </w:r>
          </w:p>
        </w:tc>
        <w:tc>
          <w:tcPr>
            <w:tcW w:w="4439" w:type="dxa"/>
            <w:vMerge w:val="restart"/>
          </w:tcPr>
          <w:p>
            <w:pPr>
              <w:pStyle w:val="7"/>
              <w:spacing w:before="8"/>
              <w:rPr>
                <w:rFonts w:ascii="Times New Roman"/>
                <w:sz w:val="22"/>
              </w:rPr>
            </w:pPr>
          </w:p>
          <w:p>
            <w:pPr>
              <w:pStyle w:val="7"/>
              <w:spacing w:line="312" w:lineRule="auto"/>
              <w:ind w:left="108" w:right="89"/>
              <w:jc w:val="both"/>
              <w:rPr>
                <w:sz w:val="24"/>
              </w:rPr>
            </w:pPr>
            <w:r>
              <w:rPr>
                <w:sz w:val="24"/>
              </w:rPr>
              <w:t>第四十二条 检验检测机构有下列情形之</w:t>
            </w:r>
            <w:r>
              <w:rPr>
                <w:spacing w:val="-10"/>
                <w:sz w:val="24"/>
              </w:rPr>
              <w:t>一的，由县级以上质量技术监督部门责令</w:t>
            </w:r>
            <w:r>
              <w:rPr>
                <w:spacing w:val="-31"/>
                <w:sz w:val="24"/>
              </w:rPr>
              <w:t xml:space="preserve">其 </w:t>
            </w:r>
            <w:r>
              <w:rPr>
                <w:sz w:val="24"/>
              </w:rPr>
              <w:t>1</w:t>
            </w:r>
            <w:r>
              <w:rPr>
                <w:spacing w:val="-14"/>
                <w:sz w:val="24"/>
              </w:rPr>
              <w:t xml:space="preserve"> 个月内改正；逾期未改正或者改正后</w:t>
            </w:r>
          </w:p>
          <w:p>
            <w:pPr>
              <w:pStyle w:val="7"/>
              <w:spacing w:before="1"/>
              <w:ind w:left="108"/>
              <w:jc w:val="both"/>
              <w:rPr>
                <w:sz w:val="24"/>
              </w:rPr>
            </w:pPr>
            <w:r>
              <w:rPr>
                <w:sz w:val="24"/>
              </w:rPr>
              <w:t>仍不符合要求的，处 1 万元以下罚款：</w:t>
            </w:r>
          </w:p>
          <w:p>
            <w:pPr>
              <w:pStyle w:val="7"/>
              <w:spacing w:before="91" w:line="312" w:lineRule="auto"/>
              <w:ind w:left="108" w:right="89"/>
              <w:rPr>
                <w:sz w:val="24"/>
              </w:rPr>
            </w:pPr>
            <w:r>
              <w:rPr>
                <w:spacing w:val="-3"/>
                <w:sz w:val="24"/>
              </w:rPr>
              <w:t>（</w:t>
            </w:r>
            <w:r>
              <w:rPr>
                <w:spacing w:val="-5"/>
                <w:sz w:val="24"/>
              </w:rPr>
              <w:t>一</w:t>
            </w:r>
            <w:r>
              <w:rPr>
                <w:spacing w:val="-15"/>
                <w:sz w:val="24"/>
              </w:rPr>
              <w:t>）</w:t>
            </w:r>
            <w:r>
              <w:rPr>
                <w:spacing w:val="-7"/>
                <w:sz w:val="24"/>
              </w:rPr>
              <w:t>违反本办法第二十五条、第二十八</w:t>
            </w:r>
            <w:r>
              <w:rPr>
                <w:spacing w:val="-5"/>
                <w:sz w:val="24"/>
              </w:rPr>
              <w:t>条规定出具检验检测数据、结果的；</w:t>
            </w:r>
          </w:p>
          <w:p>
            <w:pPr>
              <w:pStyle w:val="7"/>
              <w:spacing w:before="2" w:line="312" w:lineRule="auto"/>
              <w:ind w:left="108" w:right="-29"/>
              <w:rPr>
                <w:sz w:val="24"/>
              </w:rPr>
            </w:pPr>
            <w:r>
              <w:rPr>
                <w:spacing w:val="-3"/>
                <w:sz w:val="24"/>
              </w:rPr>
              <w:t>（</w:t>
            </w:r>
            <w:r>
              <w:rPr>
                <w:spacing w:val="-5"/>
                <w:sz w:val="24"/>
              </w:rPr>
              <w:t>二</w:t>
            </w:r>
            <w:r>
              <w:rPr>
                <w:spacing w:val="-27"/>
                <w:sz w:val="24"/>
              </w:rPr>
              <w:t>）</w:t>
            </w:r>
            <w:r>
              <w:rPr>
                <w:spacing w:val="-5"/>
                <w:sz w:val="24"/>
              </w:rPr>
              <w:t>未按照本办法规定对检验检测人员</w:t>
            </w:r>
            <w:r>
              <w:rPr>
                <w:spacing w:val="-17"/>
                <w:sz w:val="24"/>
              </w:rPr>
              <w:t>实施有效管理，影响检验检测独立、公正、</w:t>
            </w:r>
            <w:r>
              <w:rPr>
                <w:spacing w:val="-4"/>
                <w:sz w:val="24"/>
              </w:rPr>
              <w:t>诚信的；</w:t>
            </w:r>
          </w:p>
          <w:p>
            <w:pPr>
              <w:pStyle w:val="7"/>
              <w:spacing w:before="1" w:line="312" w:lineRule="auto"/>
              <w:ind w:left="108" w:right="89"/>
              <w:rPr>
                <w:sz w:val="24"/>
              </w:rPr>
            </w:pPr>
            <w:r>
              <w:rPr>
                <w:spacing w:val="-3"/>
                <w:sz w:val="24"/>
              </w:rPr>
              <w:t>（</w:t>
            </w:r>
            <w:r>
              <w:rPr>
                <w:spacing w:val="-5"/>
                <w:sz w:val="24"/>
              </w:rPr>
              <w:t>三</w:t>
            </w:r>
            <w:r>
              <w:rPr>
                <w:spacing w:val="-27"/>
                <w:sz w:val="24"/>
              </w:rPr>
              <w:t>）</w:t>
            </w:r>
            <w:r>
              <w:rPr>
                <w:spacing w:val="-6"/>
                <w:sz w:val="24"/>
              </w:rPr>
              <w:t>未按照本办法规定对原始记录和报</w:t>
            </w:r>
            <w:r>
              <w:rPr>
                <w:spacing w:val="-5"/>
                <w:sz w:val="24"/>
              </w:rPr>
              <w:t>告进行管理、保存的；</w:t>
            </w:r>
          </w:p>
          <w:p>
            <w:pPr>
              <w:pStyle w:val="7"/>
              <w:spacing w:line="312" w:lineRule="auto"/>
              <w:ind w:left="108" w:right="89"/>
              <w:rPr>
                <w:sz w:val="24"/>
              </w:rPr>
            </w:pPr>
            <w:r>
              <w:rPr>
                <w:spacing w:val="-3"/>
                <w:sz w:val="24"/>
              </w:rPr>
              <w:t>（</w:t>
            </w:r>
            <w:r>
              <w:rPr>
                <w:spacing w:val="-5"/>
                <w:sz w:val="24"/>
              </w:rPr>
              <w:t>四</w:t>
            </w:r>
            <w:r>
              <w:rPr>
                <w:spacing w:val="-27"/>
                <w:sz w:val="24"/>
              </w:rPr>
              <w:t>）</w:t>
            </w:r>
            <w:r>
              <w:rPr>
                <w:spacing w:val="-6"/>
                <w:sz w:val="24"/>
              </w:rPr>
              <w:t>违反本办法和评审准则规定分包检</w:t>
            </w:r>
            <w:r>
              <w:rPr>
                <w:spacing w:val="-5"/>
                <w:sz w:val="24"/>
              </w:rPr>
              <w:t>验检测项目的；</w:t>
            </w:r>
          </w:p>
          <w:p>
            <w:pPr>
              <w:pStyle w:val="7"/>
              <w:spacing w:line="312" w:lineRule="auto"/>
              <w:ind w:left="108" w:right="87"/>
              <w:rPr>
                <w:sz w:val="24"/>
              </w:rPr>
            </w:pPr>
            <w:r>
              <w:rPr>
                <w:sz w:val="24"/>
              </w:rPr>
              <w:t>（五）未按照本办法规定办理变更手续的；</w:t>
            </w:r>
          </w:p>
        </w:tc>
        <w:tc>
          <w:tcPr>
            <w:tcW w:w="73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right="112"/>
              <w:jc w:val="right"/>
              <w:rPr>
                <w:sz w:val="24"/>
              </w:rPr>
            </w:pPr>
            <w:r>
              <w:rPr>
                <w:sz w:val="24"/>
              </w:rPr>
              <w:t>较轻</w:t>
            </w:r>
          </w:p>
        </w:tc>
        <w:tc>
          <w:tcPr>
            <w:tcW w:w="350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left="110"/>
              <w:rPr>
                <w:sz w:val="24"/>
              </w:rPr>
            </w:pPr>
            <w:r>
              <w:rPr>
                <w:sz w:val="24"/>
              </w:rPr>
              <w:t>违反上述规定二项及以下的。</w:t>
            </w:r>
          </w:p>
        </w:tc>
        <w:tc>
          <w:tcPr>
            <w:tcW w:w="384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left="111"/>
              <w:rPr>
                <w:sz w:val="24"/>
              </w:rPr>
            </w:pPr>
            <w:r>
              <w:rPr>
                <w:sz w:val="24"/>
              </w:rPr>
              <w:t>处 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4"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1"/>
              </w:rPr>
            </w:pPr>
          </w:p>
          <w:p>
            <w:pPr>
              <w:pStyle w:val="7"/>
              <w:spacing w:before="1"/>
              <w:ind w:right="112"/>
              <w:jc w:val="right"/>
              <w:rPr>
                <w:sz w:val="24"/>
              </w:rPr>
            </w:pPr>
            <w:r>
              <w:rPr>
                <w:sz w:val="24"/>
              </w:rPr>
              <w:t>一般</w:t>
            </w:r>
          </w:p>
        </w:tc>
        <w:tc>
          <w:tcPr>
            <w:tcW w:w="350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line="312" w:lineRule="auto"/>
              <w:ind w:left="110" w:right="87"/>
              <w:rPr>
                <w:sz w:val="24"/>
              </w:rPr>
            </w:pPr>
            <w:r>
              <w:rPr>
                <w:sz w:val="24"/>
              </w:rPr>
              <w:t>违反上述规定三项以上五项以下的。</w:t>
            </w:r>
          </w:p>
        </w:tc>
        <w:tc>
          <w:tcPr>
            <w:tcW w:w="384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1"/>
              </w:rPr>
            </w:pPr>
          </w:p>
          <w:p>
            <w:pPr>
              <w:pStyle w:val="7"/>
              <w:spacing w:before="1"/>
              <w:ind w:left="111"/>
              <w:rPr>
                <w:sz w:val="24"/>
              </w:rPr>
            </w:pPr>
            <w:r>
              <w:rPr>
                <w:sz w:val="24"/>
              </w:rPr>
              <w:t>处 3000 以上 7000 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7" w:hRule="atLeast"/>
        </w:trPr>
        <w:tc>
          <w:tcPr>
            <w:tcW w:w="619" w:type="dxa"/>
          </w:tcPr>
          <w:p>
            <w:pPr>
              <w:pStyle w:val="7"/>
              <w:rPr>
                <w:rFonts w:ascii="Times New Roman"/>
                <w:sz w:val="24"/>
              </w:rPr>
            </w:pPr>
          </w:p>
        </w:tc>
        <w:tc>
          <w:tcPr>
            <w:tcW w:w="1521" w:type="dxa"/>
          </w:tcPr>
          <w:p>
            <w:pPr>
              <w:pStyle w:val="7"/>
              <w:rPr>
                <w:rFonts w:ascii="Times New Roman"/>
                <w:sz w:val="24"/>
              </w:rPr>
            </w:pPr>
          </w:p>
        </w:tc>
        <w:tc>
          <w:tcPr>
            <w:tcW w:w="4439" w:type="dxa"/>
          </w:tcPr>
          <w:p>
            <w:pPr>
              <w:pStyle w:val="7"/>
              <w:spacing w:before="81" w:line="312" w:lineRule="auto"/>
              <w:ind w:left="108" w:right="89"/>
              <w:rPr>
                <w:sz w:val="24"/>
              </w:rPr>
            </w:pPr>
            <w:r>
              <w:rPr>
                <w:spacing w:val="-3"/>
                <w:sz w:val="24"/>
              </w:rPr>
              <w:t>（</w:t>
            </w:r>
            <w:r>
              <w:rPr>
                <w:spacing w:val="-5"/>
                <w:sz w:val="24"/>
              </w:rPr>
              <w:t>六</w:t>
            </w:r>
            <w:r>
              <w:rPr>
                <w:spacing w:val="-27"/>
                <w:sz w:val="24"/>
              </w:rPr>
              <w:t>）</w:t>
            </w:r>
            <w:r>
              <w:rPr>
                <w:spacing w:val="-6"/>
                <w:sz w:val="24"/>
              </w:rPr>
              <w:t>未按照资质认定部门要求参加能力</w:t>
            </w:r>
            <w:r>
              <w:rPr>
                <w:spacing w:val="-5"/>
                <w:sz w:val="24"/>
              </w:rPr>
              <w:t>验证或者比对的；</w:t>
            </w:r>
          </w:p>
          <w:p>
            <w:pPr>
              <w:pStyle w:val="7"/>
              <w:spacing w:line="312" w:lineRule="auto"/>
              <w:ind w:left="108" w:right="67"/>
              <w:jc w:val="both"/>
              <w:rPr>
                <w:sz w:val="24"/>
              </w:rPr>
            </w:pPr>
            <w:r>
              <w:rPr>
                <w:spacing w:val="-3"/>
                <w:sz w:val="24"/>
              </w:rPr>
              <w:t>（</w:t>
            </w:r>
            <w:r>
              <w:rPr>
                <w:spacing w:val="-5"/>
                <w:sz w:val="24"/>
              </w:rPr>
              <w:t>七）</w:t>
            </w:r>
            <w:r>
              <w:rPr>
                <w:spacing w:val="-6"/>
                <w:sz w:val="24"/>
              </w:rPr>
              <w:t>未按照本办法规定上报年度报告、</w:t>
            </w:r>
            <w:r>
              <w:rPr>
                <w:spacing w:val="7"/>
                <w:sz w:val="24"/>
              </w:rPr>
              <w:t>统计数据等相关信息或者自我声明内容</w:t>
            </w:r>
            <w:r>
              <w:rPr>
                <w:spacing w:val="-4"/>
                <w:sz w:val="24"/>
              </w:rPr>
              <w:t>虚假的；</w:t>
            </w:r>
          </w:p>
          <w:p>
            <w:pPr>
              <w:pStyle w:val="7"/>
              <w:spacing w:before="1" w:line="312" w:lineRule="auto"/>
              <w:ind w:left="108" w:right="89"/>
              <w:rPr>
                <w:sz w:val="24"/>
              </w:rPr>
            </w:pPr>
            <w:r>
              <w:rPr>
                <w:spacing w:val="-3"/>
                <w:sz w:val="24"/>
              </w:rPr>
              <w:t>（</w:t>
            </w:r>
            <w:r>
              <w:rPr>
                <w:spacing w:val="-5"/>
                <w:sz w:val="24"/>
              </w:rPr>
              <w:t>八</w:t>
            </w:r>
            <w:r>
              <w:rPr>
                <w:spacing w:val="-15"/>
                <w:sz w:val="24"/>
              </w:rPr>
              <w:t>）</w:t>
            </w:r>
            <w:r>
              <w:rPr>
                <w:spacing w:val="-7"/>
                <w:sz w:val="24"/>
              </w:rPr>
              <w:t>无正当理由拒不接受、不配合监督</w:t>
            </w:r>
            <w:r>
              <w:rPr>
                <w:spacing w:val="-4"/>
                <w:sz w:val="24"/>
              </w:rPr>
              <w:t>检查的。</w:t>
            </w:r>
          </w:p>
        </w:tc>
        <w:tc>
          <w:tcPr>
            <w:tcW w:w="73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right="112"/>
              <w:jc w:val="right"/>
              <w:rPr>
                <w:sz w:val="24"/>
              </w:rPr>
            </w:pPr>
            <w:r>
              <w:rPr>
                <w:sz w:val="24"/>
              </w:rPr>
              <w:t>较重</w:t>
            </w:r>
          </w:p>
        </w:tc>
        <w:tc>
          <w:tcPr>
            <w:tcW w:w="350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left="110"/>
              <w:rPr>
                <w:sz w:val="24"/>
              </w:rPr>
            </w:pPr>
            <w:r>
              <w:rPr>
                <w:sz w:val="24"/>
              </w:rPr>
              <w:t>违反上述规定五项以上的。</w:t>
            </w:r>
          </w:p>
        </w:tc>
        <w:tc>
          <w:tcPr>
            <w:tcW w:w="384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left="111"/>
              <w:rPr>
                <w:sz w:val="24"/>
              </w:rPr>
            </w:pPr>
            <w:r>
              <w:rPr>
                <w:sz w:val="24"/>
              </w:rPr>
              <w:t>处 7000 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6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13"/>
              <w:ind w:left="131"/>
              <w:rPr>
                <w:sz w:val="24"/>
              </w:rPr>
            </w:pPr>
            <w:r>
              <w:rPr>
                <w:sz w:val="24"/>
              </w:rPr>
              <w:t>212</w:t>
            </w:r>
          </w:p>
        </w:tc>
        <w:tc>
          <w:tcPr>
            <w:tcW w:w="15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spacing w:line="312" w:lineRule="auto"/>
              <w:ind w:left="112" w:right="-29" w:firstLine="60"/>
              <w:rPr>
                <w:sz w:val="24"/>
              </w:rPr>
            </w:pPr>
            <w:r>
              <w:rPr>
                <w:spacing w:val="-4"/>
                <w:sz w:val="24"/>
              </w:rPr>
              <w:t xml:space="preserve">《检验检测机构资质认 </w:t>
            </w:r>
            <w:r>
              <w:rPr>
                <w:spacing w:val="-6"/>
                <w:sz w:val="24"/>
              </w:rPr>
              <w:t>定管理办法》</w:t>
            </w:r>
          </w:p>
        </w:tc>
        <w:tc>
          <w:tcPr>
            <w:tcW w:w="4439" w:type="dxa"/>
            <w:vMerge w:val="restart"/>
          </w:tcPr>
          <w:p>
            <w:pPr>
              <w:pStyle w:val="7"/>
              <w:spacing w:before="143" w:line="312" w:lineRule="auto"/>
              <w:ind w:left="108" w:right="89"/>
              <w:jc w:val="both"/>
              <w:rPr>
                <w:sz w:val="24"/>
              </w:rPr>
            </w:pPr>
            <w:r>
              <w:rPr>
                <w:sz w:val="24"/>
              </w:rPr>
              <w:t>第四十三条 检验检测机构有下列情形之</w:t>
            </w:r>
            <w:r>
              <w:rPr>
                <w:spacing w:val="-10"/>
                <w:sz w:val="24"/>
              </w:rPr>
              <w:t>一的，由县级以上质量技术监督部门责令</w:t>
            </w:r>
            <w:r>
              <w:rPr>
                <w:spacing w:val="-17"/>
                <w:sz w:val="24"/>
              </w:rPr>
              <w:t xml:space="preserve">整改，处 </w:t>
            </w:r>
            <w:r>
              <w:rPr>
                <w:sz w:val="24"/>
              </w:rPr>
              <w:t>3</w:t>
            </w:r>
            <w:r>
              <w:rPr>
                <w:spacing w:val="-13"/>
                <w:sz w:val="24"/>
              </w:rPr>
              <w:t xml:space="preserve"> 万元以下罚款：</w:t>
            </w:r>
          </w:p>
          <w:p>
            <w:pPr>
              <w:pStyle w:val="7"/>
              <w:spacing w:before="1" w:line="312" w:lineRule="auto"/>
              <w:ind w:left="108" w:right="89"/>
              <w:jc w:val="both"/>
              <w:rPr>
                <w:sz w:val="24"/>
              </w:rPr>
            </w:pPr>
            <w:r>
              <w:rPr>
                <w:spacing w:val="-3"/>
                <w:sz w:val="24"/>
              </w:rPr>
              <w:t>（</w:t>
            </w:r>
            <w:r>
              <w:rPr>
                <w:spacing w:val="-5"/>
                <w:sz w:val="24"/>
              </w:rPr>
              <w:t>一</w:t>
            </w:r>
            <w:r>
              <w:rPr>
                <w:spacing w:val="-27"/>
                <w:sz w:val="24"/>
              </w:rPr>
              <w:t>）</w:t>
            </w:r>
            <w:r>
              <w:rPr>
                <w:spacing w:val="-6"/>
                <w:sz w:val="24"/>
              </w:rPr>
              <w:t>基本条件和技术能力不能持续符合</w:t>
            </w:r>
            <w:r>
              <w:rPr>
                <w:spacing w:val="-9"/>
                <w:sz w:val="24"/>
              </w:rPr>
              <w:t>资质认定条件和要求，擅自向社会出具具</w:t>
            </w:r>
            <w:r>
              <w:rPr>
                <w:spacing w:val="-5"/>
                <w:sz w:val="24"/>
              </w:rPr>
              <w:t>有证明作用数据、结果的；</w:t>
            </w:r>
          </w:p>
          <w:p>
            <w:pPr>
              <w:pStyle w:val="7"/>
              <w:spacing w:before="1" w:line="312" w:lineRule="auto"/>
              <w:ind w:left="108" w:right="89"/>
              <w:jc w:val="both"/>
              <w:rPr>
                <w:sz w:val="24"/>
              </w:rPr>
            </w:pPr>
            <w:r>
              <w:rPr>
                <w:spacing w:val="-3"/>
                <w:sz w:val="24"/>
              </w:rPr>
              <w:t>（</w:t>
            </w:r>
            <w:r>
              <w:rPr>
                <w:spacing w:val="-5"/>
                <w:sz w:val="24"/>
              </w:rPr>
              <w:t>二</w:t>
            </w:r>
            <w:r>
              <w:rPr>
                <w:spacing w:val="-27"/>
                <w:sz w:val="24"/>
              </w:rPr>
              <w:t>）</w:t>
            </w:r>
            <w:r>
              <w:rPr>
                <w:spacing w:val="-6"/>
                <w:sz w:val="24"/>
              </w:rPr>
              <w:t>超出资质认定证书规定的检验检测</w:t>
            </w:r>
            <w:r>
              <w:rPr>
                <w:spacing w:val="-11"/>
                <w:sz w:val="24"/>
              </w:rPr>
              <w:t>能力范围，擅自向社会出具具有证明作用</w:t>
            </w:r>
            <w:r>
              <w:rPr>
                <w:spacing w:val="-5"/>
                <w:sz w:val="24"/>
              </w:rPr>
              <w:t>数据、结果的；</w:t>
            </w:r>
          </w:p>
          <w:p>
            <w:pPr>
              <w:pStyle w:val="7"/>
              <w:spacing w:before="1"/>
              <w:ind w:left="108" w:right="-29"/>
              <w:rPr>
                <w:sz w:val="24"/>
              </w:rPr>
            </w:pPr>
            <w:r>
              <w:rPr>
                <w:spacing w:val="-3"/>
                <w:sz w:val="24"/>
              </w:rPr>
              <w:t>（</w:t>
            </w:r>
            <w:r>
              <w:rPr>
                <w:spacing w:val="-5"/>
                <w:sz w:val="24"/>
              </w:rPr>
              <w:t>三</w:t>
            </w:r>
            <w:r>
              <w:rPr>
                <w:spacing w:val="-75"/>
                <w:sz w:val="24"/>
              </w:rPr>
              <w:t>）</w:t>
            </w:r>
            <w:r>
              <w:rPr>
                <w:spacing w:val="-13"/>
                <w:sz w:val="24"/>
              </w:rPr>
              <w:t>出具的检验检测数据、结果失实的；</w:t>
            </w:r>
          </w:p>
          <w:p>
            <w:pPr>
              <w:pStyle w:val="7"/>
              <w:spacing w:before="91"/>
              <w:ind w:left="108"/>
              <w:rPr>
                <w:sz w:val="24"/>
              </w:rPr>
            </w:pPr>
            <w:r>
              <w:rPr>
                <w:spacing w:val="-3"/>
                <w:sz w:val="24"/>
              </w:rPr>
              <w:t>（</w:t>
            </w:r>
            <w:r>
              <w:rPr>
                <w:spacing w:val="-5"/>
                <w:sz w:val="24"/>
              </w:rPr>
              <w:t>四</w:t>
            </w:r>
            <w:r>
              <w:rPr>
                <w:spacing w:val="-27"/>
                <w:sz w:val="24"/>
              </w:rPr>
              <w:t>）</w:t>
            </w:r>
            <w:r>
              <w:rPr>
                <w:spacing w:val="-5"/>
                <w:sz w:val="24"/>
              </w:rPr>
              <w:t>接受影响检验检测公正性的资助或</w:t>
            </w:r>
          </w:p>
        </w:tc>
        <w:tc>
          <w:tcPr>
            <w:tcW w:w="73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0"/>
              <w:ind w:right="112"/>
              <w:jc w:val="right"/>
              <w:rPr>
                <w:sz w:val="24"/>
              </w:rPr>
            </w:pPr>
            <w:r>
              <w:rPr>
                <w:sz w:val="24"/>
              </w:rPr>
              <w:t>较轻</w:t>
            </w:r>
          </w:p>
        </w:tc>
        <w:tc>
          <w:tcPr>
            <w:tcW w:w="350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0"/>
              <w:ind w:left="110"/>
              <w:rPr>
                <w:sz w:val="24"/>
              </w:rPr>
            </w:pPr>
            <w:r>
              <w:rPr>
                <w:sz w:val="24"/>
              </w:rPr>
              <w:t>违反上述规定一项的。</w:t>
            </w:r>
          </w:p>
        </w:tc>
        <w:tc>
          <w:tcPr>
            <w:tcW w:w="384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0"/>
              <w:ind w:left="111"/>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0"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2"/>
              <w:ind w:right="112"/>
              <w:jc w:val="right"/>
              <w:rPr>
                <w:sz w:val="24"/>
              </w:rPr>
            </w:pPr>
            <w:r>
              <w:rPr>
                <w:sz w:val="24"/>
              </w:rPr>
              <w:t>一般</w:t>
            </w:r>
          </w:p>
        </w:tc>
        <w:tc>
          <w:tcPr>
            <w:tcW w:w="3508" w:type="dxa"/>
          </w:tcPr>
          <w:p>
            <w:pPr>
              <w:pStyle w:val="7"/>
              <w:rPr>
                <w:rFonts w:ascii="Times New Roman"/>
                <w:sz w:val="24"/>
              </w:rPr>
            </w:pPr>
          </w:p>
          <w:p>
            <w:pPr>
              <w:pStyle w:val="7"/>
              <w:rPr>
                <w:rFonts w:ascii="Times New Roman"/>
                <w:sz w:val="24"/>
              </w:rPr>
            </w:pPr>
          </w:p>
          <w:p>
            <w:pPr>
              <w:pStyle w:val="7"/>
              <w:spacing w:before="6"/>
              <w:rPr>
                <w:rFonts w:ascii="Times New Roman"/>
                <w:sz w:val="22"/>
              </w:rPr>
            </w:pPr>
          </w:p>
          <w:p>
            <w:pPr>
              <w:pStyle w:val="7"/>
              <w:spacing w:line="312" w:lineRule="auto"/>
              <w:ind w:left="110" w:right="87"/>
              <w:rPr>
                <w:sz w:val="24"/>
              </w:rPr>
            </w:pPr>
            <w:r>
              <w:rPr>
                <w:sz w:val="24"/>
              </w:rPr>
              <w:t>违反上述规定二项以上四项以下的。</w:t>
            </w:r>
          </w:p>
        </w:tc>
        <w:tc>
          <w:tcPr>
            <w:tcW w:w="384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2"/>
              <w:ind w:left="111"/>
              <w:rPr>
                <w:sz w:val="24"/>
              </w:rPr>
            </w:pPr>
            <w:r>
              <w:rPr>
                <w:sz w:val="24"/>
              </w:rPr>
              <w:t>处 1 万元以上 2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trPr>
        <w:tc>
          <w:tcPr>
            <w:tcW w:w="619" w:type="dxa"/>
          </w:tcPr>
          <w:p>
            <w:pPr>
              <w:pStyle w:val="7"/>
              <w:rPr>
                <w:rFonts w:ascii="Times New Roman"/>
                <w:sz w:val="24"/>
              </w:rPr>
            </w:pPr>
          </w:p>
        </w:tc>
        <w:tc>
          <w:tcPr>
            <w:tcW w:w="1521" w:type="dxa"/>
          </w:tcPr>
          <w:p>
            <w:pPr>
              <w:pStyle w:val="7"/>
              <w:rPr>
                <w:rFonts w:ascii="Times New Roman"/>
                <w:sz w:val="24"/>
              </w:rPr>
            </w:pPr>
          </w:p>
        </w:tc>
        <w:tc>
          <w:tcPr>
            <w:tcW w:w="4439" w:type="dxa"/>
          </w:tcPr>
          <w:p>
            <w:pPr>
              <w:pStyle w:val="7"/>
              <w:spacing w:before="81"/>
              <w:ind w:left="108"/>
              <w:rPr>
                <w:sz w:val="24"/>
              </w:rPr>
            </w:pPr>
            <w:r>
              <w:rPr>
                <w:sz w:val="24"/>
              </w:rPr>
              <w:t>者存在影响检验检测公正性行为的；</w:t>
            </w:r>
          </w:p>
          <w:p>
            <w:pPr>
              <w:pStyle w:val="7"/>
              <w:spacing w:before="91" w:line="312" w:lineRule="auto"/>
              <w:ind w:left="108" w:right="87"/>
              <w:rPr>
                <w:sz w:val="24"/>
              </w:rPr>
            </w:pPr>
            <w:r>
              <w:rPr>
                <w:sz w:val="24"/>
              </w:rPr>
              <w:t>（五）非授权签字人签发检验检测报告的。</w:t>
            </w:r>
          </w:p>
          <w:p>
            <w:pPr>
              <w:pStyle w:val="7"/>
              <w:spacing w:before="2" w:line="312" w:lineRule="auto"/>
              <w:ind w:left="108" w:right="89"/>
              <w:rPr>
                <w:sz w:val="24"/>
              </w:rPr>
            </w:pPr>
            <w:r>
              <w:rPr>
                <w:spacing w:val="-10"/>
                <w:sz w:val="24"/>
              </w:rPr>
              <w:t xml:space="preserve">前款规定的整改期限不超过 </w:t>
            </w:r>
            <w:r>
              <w:rPr>
                <w:sz w:val="24"/>
              </w:rPr>
              <w:t>3</w:t>
            </w:r>
            <w:r>
              <w:rPr>
                <w:spacing w:val="-21"/>
                <w:sz w:val="24"/>
              </w:rPr>
              <w:t xml:space="preserve"> 个月。整改</w:t>
            </w:r>
            <w:r>
              <w:rPr>
                <w:spacing w:val="-10"/>
                <w:sz w:val="24"/>
              </w:rPr>
              <w:t>期间，检验检测机构不得向社会出具具有</w:t>
            </w:r>
          </w:p>
          <w:p>
            <w:pPr>
              <w:pStyle w:val="7"/>
              <w:spacing w:line="301" w:lineRule="exact"/>
              <w:ind w:left="108"/>
              <w:rPr>
                <w:sz w:val="24"/>
              </w:rPr>
            </w:pPr>
            <w:r>
              <w:rPr>
                <w:sz w:val="24"/>
              </w:rPr>
              <w:t>证明作用的检验检测数据、结果。</w:t>
            </w:r>
          </w:p>
        </w:tc>
        <w:tc>
          <w:tcPr>
            <w:tcW w:w="73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right="112"/>
              <w:jc w:val="right"/>
              <w:rPr>
                <w:sz w:val="24"/>
              </w:rPr>
            </w:pPr>
            <w:r>
              <w:rPr>
                <w:sz w:val="24"/>
              </w:rPr>
              <w:t>较重</w:t>
            </w:r>
          </w:p>
        </w:tc>
        <w:tc>
          <w:tcPr>
            <w:tcW w:w="350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left="110"/>
              <w:rPr>
                <w:sz w:val="24"/>
              </w:rPr>
            </w:pPr>
            <w:r>
              <w:rPr>
                <w:sz w:val="24"/>
              </w:rPr>
              <w:t>违反上述规定四项以上的。</w:t>
            </w:r>
          </w:p>
        </w:tc>
        <w:tc>
          <w:tcPr>
            <w:tcW w:w="384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left="111"/>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6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9"/>
              </w:rPr>
            </w:pPr>
          </w:p>
          <w:p>
            <w:pPr>
              <w:pStyle w:val="7"/>
              <w:ind w:left="131"/>
              <w:rPr>
                <w:sz w:val="24"/>
              </w:rPr>
            </w:pPr>
            <w:r>
              <w:rPr>
                <w:sz w:val="24"/>
              </w:rPr>
              <w:t>213</w:t>
            </w:r>
          </w:p>
        </w:tc>
        <w:tc>
          <w:tcPr>
            <w:tcW w:w="1521" w:type="dxa"/>
            <w:vMerge w:val="restart"/>
          </w:tcPr>
          <w:p>
            <w:pPr>
              <w:pStyle w:val="7"/>
              <w:rPr>
                <w:rFonts w:ascii="Times New Roman"/>
                <w:sz w:val="24"/>
              </w:rPr>
            </w:pPr>
          </w:p>
          <w:p>
            <w:pPr>
              <w:pStyle w:val="7"/>
              <w:rPr>
                <w:rFonts w:ascii="Times New Roman"/>
                <w:sz w:val="24"/>
              </w:rPr>
            </w:pPr>
          </w:p>
          <w:p>
            <w:pPr>
              <w:pStyle w:val="7"/>
              <w:spacing w:before="213" w:line="312" w:lineRule="auto"/>
              <w:ind w:left="112" w:right="-29" w:firstLine="60"/>
              <w:rPr>
                <w:sz w:val="24"/>
              </w:rPr>
            </w:pPr>
            <w:r>
              <w:rPr>
                <w:spacing w:val="-4"/>
                <w:sz w:val="24"/>
              </w:rPr>
              <w:t xml:space="preserve">《检验检测机构资质认 </w:t>
            </w:r>
            <w:r>
              <w:rPr>
                <w:spacing w:val="-6"/>
                <w:sz w:val="24"/>
              </w:rPr>
              <w:t>定管理办法》</w:t>
            </w:r>
          </w:p>
        </w:tc>
        <w:tc>
          <w:tcPr>
            <w:tcW w:w="4439" w:type="dxa"/>
            <w:vMerge w:val="restart"/>
          </w:tcPr>
          <w:p>
            <w:pPr>
              <w:pStyle w:val="7"/>
              <w:rPr>
                <w:rFonts w:ascii="Times New Roman"/>
                <w:sz w:val="24"/>
              </w:rPr>
            </w:pPr>
          </w:p>
          <w:p>
            <w:pPr>
              <w:pStyle w:val="7"/>
              <w:rPr>
                <w:rFonts w:ascii="Times New Roman"/>
                <w:sz w:val="24"/>
              </w:rPr>
            </w:pPr>
          </w:p>
          <w:p>
            <w:pPr>
              <w:pStyle w:val="7"/>
              <w:spacing w:before="211" w:line="312" w:lineRule="auto"/>
              <w:ind w:left="108" w:right="89" w:firstLine="48"/>
              <w:jc w:val="both"/>
              <w:rPr>
                <w:sz w:val="24"/>
              </w:rPr>
            </w:pPr>
            <w:r>
              <w:rPr>
                <w:spacing w:val="-5"/>
                <w:sz w:val="24"/>
              </w:rPr>
              <w:t>第四十四条 检验检测机构违反本办法第</w:t>
            </w:r>
            <w:r>
              <w:rPr>
                <w:spacing w:val="-9"/>
                <w:sz w:val="24"/>
              </w:rPr>
              <w:t>二十七条规定的，由县级以上质量技术监</w:t>
            </w:r>
            <w:r>
              <w:rPr>
                <w:spacing w:val="-11"/>
                <w:sz w:val="24"/>
              </w:rPr>
              <w:t xml:space="preserve">督部门责令改正，处 </w:t>
            </w:r>
            <w:r>
              <w:rPr>
                <w:sz w:val="24"/>
              </w:rPr>
              <w:t>3</w:t>
            </w:r>
            <w:r>
              <w:rPr>
                <w:spacing w:val="-13"/>
                <w:sz w:val="24"/>
              </w:rPr>
              <w:t xml:space="preserve"> 万元以下罚款。</w:t>
            </w:r>
          </w:p>
        </w:tc>
        <w:tc>
          <w:tcPr>
            <w:tcW w:w="736" w:type="dxa"/>
          </w:tcPr>
          <w:p>
            <w:pPr>
              <w:pStyle w:val="7"/>
              <w:spacing w:before="5"/>
              <w:rPr>
                <w:rFonts w:ascii="Times New Roman"/>
                <w:sz w:val="26"/>
              </w:rPr>
            </w:pPr>
          </w:p>
          <w:p>
            <w:pPr>
              <w:pStyle w:val="7"/>
              <w:ind w:right="112"/>
              <w:jc w:val="right"/>
              <w:rPr>
                <w:sz w:val="24"/>
              </w:rPr>
            </w:pPr>
            <w:r>
              <w:rPr>
                <w:sz w:val="24"/>
              </w:rPr>
              <w:t>较轻</w:t>
            </w:r>
          </w:p>
        </w:tc>
        <w:tc>
          <w:tcPr>
            <w:tcW w:w="3508" w:type="dxa"/>
          </w:tcPr>
          <w:p>
            <w:pPr>
              <w:pStyle w:val="7"/>
              <w:spacing w:before="5"/>
              <w:rPr>
                <w:rFonts w:ascii="Times New Roman"/>
                <w:sz w:val="26"/>
              </w:rPr>
            </w:pPr>
          </w:p>
          <w:p>
            <w:pPr>
              <w:pStyle w:val="7"/>
              <w:ind w:left="110"/>
              <w:rPr>
                <w:sz w:val="24"/>
              </w:rPr>
            </w:pPr>
            <w:r>
              <w:rPr>
                <w:sz w:val="24"/>
              </w:rPr>
              <w:t>违法所得在 2000 元以下的。</w:t>
            </w:r>
          </w:p>
        </w:tc>
        <w:tc>
          <w:tcPr>
            <w:tcW w:w="3849" w:type="dxa"/>
          </w:tcPr>
          <w:p>
            <w:pPr>
              <w:pStyle w:val="7"/>
              <w:spacing w:before="5"/>
              <w:rPr>
                <w:rFonts w:ascii="Times New Roman"/>
                <w:sz w:val="26"/>
              </w:rPr>
            </w:pPr>
          </w:p>
          <w:p>
            <w:pPr>
              <w:pStyle w:val="7"/>
              <w:ind w:left="111"/>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spacing w:before="5"/>
              <w:rPr>
                <w:rFonts w:ascii="Times New Roman"/>
                <w:sz w:val="26"/>
              </w:rPr>
            </w:pPr>
          </w:p>
          <w:p>
            <w:pPr>
              <w:pStyle w:val="7"/>
              <w:ind w:right="112"/>
              <w:jc w:val="right"/>
              <w:rPr>
                <w:sz w:val="24"/>
              </w:rPr>
            </w:pPr>
            <w:r>
              <w:rPr>
                <w:sz w:val="24"/>
              </w:rPr>
              <w:t>一般</w:t>
            </w:r>
          </w:p>
        </w:tc>
        <w:tc>
          <w:tcPr>
            <w:tcW w:w="3508" w:type="dxa"/>
          </w:tcPr>
          <w:p>
            <w:pPr>
              <w:pStyle w:val="7"/>
              <w:spacing w:before="13" w:line="400" w:lineRule="atLeast"/>
              <w:ind w:left="110" w:right="87"/>
              <w:rPr>
                <w:sz w:val="24"/>
              </w:rPr>
            </w:pPr>
            <w:r>
              <w:rPr>
                <w:spacing w:val="-10"/>
                <w:sz w:val="24"/>
              </w:rPr>
              <w:t xml:space="preserve">违法所得在 </w:t>
            </w:r>
            <w:r>
              <w:rPr>
                <w:spacing w:val="-3"/>
                <w:sz w:val="24"/>
              </w:rPr>
              <w:t>2000</w:t>
            </w:r>
            <w:r>
              <w:rPr>
                <w:spacing w:val="-17"/>
                <w:sz w:val="24"/>
              </w:rPr>
              <w:t xml:space="preserve"> 元以上 </w:t>
            </w:r>
            <w:r>
              <w:rPr>
                <w:sz w:val="24"/>
              </w:rPr>
              <w:t>1</w:t>
            </w:r>
            <w:r>
              <w:rPr>
                <w:spacing w:val="-18"/>
                <w:sz w:val="24"/>
              </w:rPr>
              <w:t xml:space="preserve"> 万元</w:t>
            </w:r>
            <w:r>
              <w:rPr>
                <w:spacing w:val="-4"/>
                <w:sz w:val="24"/>
              </w:rPr>
              <w:t>以下的。</w:t>
            </w:r>
          </w:p>
        </w:tc>
        <w:tc>
          <w:tcPr>
            <w:tcW w:w="3849" w:type="dxa"/>
          </w:tcPr>
          <w:p>
            <w:pPr>
              <w:pStyle w:val="7"/>
              <w:spacing w:before="5"/>
              <w:rPr>
                <w:rFonts w:ascii="Times New Roman"/>
                <w:sz w:val="26"/>
              </w:rPr>
            </w:pPr>
          </w:p>
          <w:p>
            <w:pPr>
              <w:pStyle w:val="7"/>
              <w:ind w:left="111"/>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spacing w:before="5"/>
              <w:rPr>
                <w:rFonts w:ascii="Times New Roman"/>
                <w:sz w:val="26"/>
              </w:rPr>
            </w:pPr>
          </w:p>
          <w:p>
            <w:pPr>
              <w:pStyle w:val="7"/>
              <w:ind w:right="112"/>
              <w:jc w:val="right"/>
              <w:rPr>
                <w:sz w:val="24"/>
              </w:rPr>
            </w:pPr>
            <w:r>
              <w:rPr>
                <w:sz w:val="24"/>
              </w:rPr>
              <w:t>较重</w:t>
            </w:r>
          </w:p>
        </w:tc>
        <w:tc>
          <w:tcPr>
            <w:tcW w:w="3508" w:type="dxa"/>
          </w:tcPr>
          <w:p>
            <w:pPr>
              <w:pStyle w:val="7"/>
              <w:spacing w:before="5"/>
              <w:rPr>
                <w:rFonts w:ascii="Times New Roman"/>
                <w:sz w:val="26"/>
              </w:rPr>
            </w:pPr>
          </w:p>
          <w:p>
            <w:pPr>
              <w:pStyle w:val="7"/>
              <w:ind w:left="110"/>
              <w:rPr>
                <w:sz w:val="24"/>
              </w:rPr>
            </w:pPr>
            <w:r>
              <w:rPr>
                <w:sz w:val="24"/>
              </w:rPr>
              <w:t>违法所得在 1 万元以上的。</w:t>
            </w:r>
          </w:p>
        </w:tc>
        <w:tc>
          <w:tcPr>
            <w:tcW w:w="3849" w:type="dxa"/>
          </w:tcPr>
          <w:p>
            <w:pPr>
              <w:pStyle w:val="7"/>
              <w:spacing w:before="5"/>
              <w:rPr>
                <w:rFonts w:ascii="Times New Roman"/>
                <w:sz w:val="26"/>
              </w:rPr>
            </w:pPr>
          </w:p>
          <w:p>
            <w:pPr>
              <w:pStyle w:val="7"/>
              <w:ind w:left="111"/>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31"/>
              <w:rPr>
                <w:sz w:val="24"/>
              </w:rPr>
            </w:pPr>
            <w:r>
              <w:rPr>
                <w:sz w:val="24"/>
              </w:rPr>
              <w:t>214</w:t>
            </w:r>
          </w:p>
        </w:tc>
        <w:tc>
          <w:tcPr>
            <w:tcW w:w="1521" w:type="dxa"/>
            <w:vMerge w:val="restart"/>
          </w:tcPr>
          <w:p>
            <w:pPr>
              <w:pStyle w:val="7"/>
              <w:rPr>
                <w:rFonts w:ascii="Times New Roman"/>
                <w:sz w:val="24"/>
              </w:rPr>
            </w:pPr>
          </w:p>
          <w:p>
            <w:pPr>
              <w:pStyle w:val="7"/>
              <w:rPr>
                <w:rFonts w:ascii="Times New Roman"/>
                <w:sz w:val="24"/>
              </w:rPr>
            </w:pPr>
          </w:p>
          <w:p>
            <w:pPr>
              <w:pStyle w:val="7"/>
              <w:spacing w:before="139" w:line="312" w:lineRule="auto"/>
              <w:ind w:left="172" w:right="148"/>
              <w:jc w:val="both"/>
              <w:rPr>
                <w:sz w:val="24"/>
              </w:rPr>
            </w:pPr>
            <w:r>
              <w:rPr>
                <w:spacing w:val="-7"/>
                <w:sz w:val="24"/>
              </w:rPr>
              <w:t>《认证证书和认证标志管理办法》</w:t>
            </w:r>
          </w:p>
        </w:tc>
        <w:tc>
          <w:tcPr>
            <w:tcW w:w="4439" w:type="dxa"/>
            <w:vMerge w:val="restart"/>
          </w:tcPr>
          <w:p>
            <w:pPr>
              <w:pStyle w:val="7"/>
              <w:rPr>
                <w:rFonts w:ascii="Times New Roman"/>
                <w:sz w:val="24"/>
              </w:rPr>
            </w:pPr>
          </w:p>
          <w:p>
            <w:pPr>
              <w:pStyle w:val="7"/>
              <w:spacing w:before="213" w:line="312" w:lineRule="auto"/>
              <w:ind w:left="108" w:right="67" w:firstLine="256"/>
              <w:jc w:val="both"/>
              <w:rPr>
                <w:sz w:val="24"/>
              </w:rPr>
            </w:pPr>
            <w:r>
              <w:rPr>
                <w:spacing w:val="14"/>
                <w:sz w:val="24"/>
              </w:rPr>
              <w:t>第二十五条 违反本办法第十二条规</w:t>
            </w:r>
            <w:r>
              <w:rPr>
                <w:spacing w:val="-6"/>
                <w:sz w:val="24"/>
              </w:rPr>
              <w:t xml:space="preserve">定，对混淆使用认证证书和认证标志的， </w:t>
            </w:r>
            <w:r>
              <w:rPr>
                <w:spacing w:val="7"/>
                <w:sz w:val="24"/>
              </w:rPr>
              <w:t>地方认证监督管理部门应当责令其限期</w:t>
            </w:r>
            <w:r>
              <w:rPr>
                <w:spacing w:val="-11"/>
                <w:sz w:val="24"/>
              </w:rPr>
              <w:t xml:space="preserve">改正，逾期不改的处以 </w:t>
            </w:r>
            <w:r>
              <w:rPr>
                <w:sz w:val="24"/>
              </w:rPr>
              <w:t>2</w:t>
            </w:r>
            <w:r>
              <w:rPr>
                <w:spacing w:val="-14"/>
                <w:sz w:val="24"/>
              </w:rPr>
              <w:t xml:space="preserve"> 万元以下罚款。</w:t>
            </w:r>
          </w:p>
        </w:tc>
        <w:tc>
          <w:tcPr>
            <w:tcW w:w="736" w:type="dxa"/>
          </w:tcPr>
          <w:p>
            <w:pPr>
              <w:pStyle w:val="7"/>
              <w:spacing w:before="2"/>
              <w:rPr>
                <w:rFonts w:ascii="Times New Roman"/>
                <w:sz w:val="24"/>
              </w:rPr>
            </w:pPr>
          </w:p>
          <w:p>
            <w:pPr>
              <w:pStyle w:val="7"/>
              <w:ind w:right="112"/>
              <w:jc w:val="right"/>
              <w:rPr>
                <w:sz w:val="24"/>
              </w:rPr>
            </w:pPr>
            <w:r>
              <w:rPr>
                <w:sz w:val="24"/>
              </w:rPr>
              <w:t>较轻</w:t>
            </w:r>
          </w:p>
        </w:tc>
        <w:tc>
          <w:tcPr>
            <w:tcW w:w="3508" w:type="dxa"/>
          </w:tcPr>
          <w:p>
            <w:pPr>
              <w:pStyle w:val="7"/>
              <w:spacing w:before="2"/>
              <w:rPr>
                <w:rFonts w:ascii="Times New Roman"/>
                <w:sz w:val="24"/>
              </w:rPr>
            </w:pPr>
          </w:p>
          <w:p>
            <w:pPr>
              <w:pStyle w:val="7"/>
              <w:ind w:left="110"/>
              <w:rPr>
                <w:sz w:val="24"/>
              </w:rPr>
            </w:pPr>
            <w:r>
              <w:rPr>
                <w:sz w:val="24"/>
              </w:rPr>
              <w:t>违法所得在 2000 元以下的。</w:t>
            </w:r>
          </w:p>
        </w:tc>
        <w:tc>
          <w:tcPr>
            <w:tcW w:w="3849" w:type="dxa"/>
          </w:tcPr>
          <w:p>
            <w:pPr>
              <w:pStyle w:val="7"/>
              <w:spacing w:before="2"/>
              <w:rPr>
                <w:rFonts w:ascii="Times New Roman"/>
                <w:sz w:val="24"/>
              </w:rPr>
            </w:pPr>
          </w:p>
          <w:p>
            <w:pPr>
              <w:pStyle w:val="7"/>
              <w:ind w:left="111"/>
              <w:rPr>
                <w:sz w:val="24"/>
              </w:rPr>
            </w:pPr>
            <w:r>
              <w:rPr>
                <w:sz w:val="24"/>
              </w:rPr>
              <w:t>处 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spacing w:before="4"/>
              <w:rPr>
                <w:rFonts w:ascii="Times New Roman"/>
                <w:sz w:val="24"/>
              </w:rPr>
            </w:pPr>
          </w:p>
          <w:p>
            <w:pPr>
              <w:pStyle w:val="7"/>
              <w:ind w:right="112"/>
              <w:jc w:val="right"/>
              <w:rPr>
                <w:sz w:val="24"/>
              </w:rPr>
            </w:pPr>
            <w:r>
              <w:rPr>
                <w:sz w:val="24"/>
              </w:rPr>
              <w:t>一般</w:t>
            </w:r>
          </w:p>
        </w:tc>
        <w:tc>
          <w:tcPr>
            <w:tcW w:w="3508" w:type="dxa"/>
          </w:tcPr>
          <w:p>
            <w:pPr>
              <w:pStyle w:val="7"/>
              <w:spacing w:before="79"/>
              <w:ind w:left="110"/>
              <w:rPr>
                <w:sz w:val="24"/>
              </w:rPr>
            </w:pPr>
            <w:r>
              <w:rPr>
                <w:spacing w:val="-10"/>
                <w:sz w:val="24"/>
              </w:rPr>
              <w:t xml:space="preserve">违法所得在 </w:t>
            </w:r>
            <w:r>
              <w:rPr>
                <w:spacing w:val="-3"/>
                <w:sz w:val="24"/>
              </w:rPr>
              <w:t>2000</w:t>
            </w:r>
            <w:r>
              <w:rPr>
                <w:spacing w:val="-17"/>
                <w:sz w:val="24"/>
              </w:rPr>
              <w:t xml:space="preserve"> 元以上 </w:t>
            </w:r>
            <w:r>
              <w:rPr>
                <w:sz w:val="24"/>
              </w:rPr>
              <w:t>1</w:t>
            </w:r>
            <w:r>
              <w:rPr>
                <w:spacing w:val="-14"/>
                <w:sz w:val="24"/>
              </w:rPr>
              <w:t xml:space="preserve"> 万元</w:t>
            </w:r>
          </w:p>
          <w:p>
            <w:pPr>
              <w:pStyle w:val="7"/>
              <w:spacing w:before="93" w:line="301" w:lineRule="exact"/>
              <w:ind w:left="110"/>
              <w:rPr>
                <w:sz w:val="24"/>
              </w:rPr>
            </w:pPr>
            <w:r>
              <w:rPr>
                <w:sz w:val="24"/>
              </w:rPr>
              <w:t>以下的。</w:t>
            </w:r>
          </w:p>
        </w:tc>
        <w:tc>
          <w:tcPr>
            <w:tcW w:w="3849" w:type="dxa"/>
          </w:tcPr>
          <w:p>
            <w:pPr>
              <w:pStyle w:val="7"/>
              <w:spacing w:before="4"/>
              <w:rPr>
                <w:rFonts w:ascii="Times New Roman"/>
                <w:sz w:val="24"/>
              </w:rPr>
            </w:pPr>
          </w:p>
          <w:p>
            <w:pPr>
              <w:pStyle w:val="7"/>
              <w:ind w:left="111"/>
              <w:rPr>
                <w:sz w:val="24"/>
              </w:rPr>
            </w:pPr>
            <w:r>
              <w:rPr>
                <w:sz w:val="24"/>
              </w:rPr>
              <w:t>处 5000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spacing w:before="2"/>
              <w:rPr>
                <w:rFonts w:ascii="Times New Roman"/>
                <w:sz w:val="24"/>
              </w:rPr>
            </w:pPr>
          </w:p>
          <w:p>
            <w:pPr>
              <w:pStyle w:val="7"/>
              <w:ind w:right="112"/>
              <w:jc w:val="right"/>
              <w:rPr>
                <w:sz w:val="24"/>
              </w:rPr>
            </w:pPr>
            <w:r>
              <w:rPr>
                <w:sz w:val="24"/>
              </w:rPr>
              <w:t>较重</w:t>
            </w:r>
          </w:p>
        </w:tc>
        <w:tc>
          <w:tcPr>
            <w:tcW w:w="3508" w:type="dxa"/>
          </w:tcPr>
          <w:p>
            <w:pPr>
              <w:pStyle w:val="7"/>
              <w:spacing w:before="2"/>
              <w:rPr>
                <w:rFonts w:ascii="Times New Roman"/>
                <w:sz w:val="24"/>
              </w:rPr>
            </w:pPr>
          </w:p>
          <w:p>
            <w:pPr>
              <w:pStyle w:val="7"/>
              <w:ind w:left="110"/>
              <w:rPr>
                <w:sz w:val="24"/>
              </w:rPr>
            </w:pPr>
            <w:r>
              <w:rPr>
                <w:sz w:val="24"/>
              </w:rPr>
              <w:t>违法所得在１万元以上的。</w:t>
            </w:r>
          </w:p>
        </w:tc>
        <w:tc>
          <w:tcPr>
            <w:tcW w:w="3849" w:type="dxa"/>
          </w:tcPr>
          <w:p>
            <w:pPr>
              <w:pStyle w:val="7"/>
              <w:spacing w:before="2"/>
              <w:rPr>
                <w:rFonts w:ascii="Times New Roman"/>
                <w:sz w:val="24"/>
              </w:rPr>
            </w:pPr>
          </w:p>
          <w:p>
            <w:pPr>
              <w:pStyle w:val="7"/>
              <w:ind w:left="111"/>
              <w:rPr>
                <w:sz w:val="24"/>
              </w:rPr>
            </w:pPr>
            <w:r>
              <w:rPr>
                <w:sz w:val="24"/>
              </w:rPr>
              <w:t>处 1 万元以上 2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6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4"/>
              <w:ind w:left="131"/>
              <w:rPr>
                <w:sz w:val="24"/>
              </w:rPr>
            </w:pPr>
            <w:r>
              <w:rPr>
                <w:sz w:val="24"/>
              </w:rPr>
              <w:t>215</w:t>
            </w:r>
          </w:p>
        </w:tc>
        <w:tc>
          <w:tcPr>
            <w:tcW w:w="15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5"/>
              </w:rPr>
            </w:pPr>
          </w:p>
          <w:p>
            <w:pPr>
              <w:pStyle w:val="7"/>
              <w:spacing w:line="312" w:lineRule="auto"/>
              <w:ind w:left="112" w:right="208"/>
              <w:jc w:val="both"/>
              <w:rPr>
                <w:sz w:val="24"/>
              </w:rPr>
            </w:pPr>
            <w:r>
              <w:rPr>
                <w:spacing w:val="-7"/>
                <w:sz w:val="24"/>
              </w:rPr>
              <w:t>《有机产品认证管理办</w:t>
            </w:r>
            <w:r>
              <w:rPr>
                <w:spacing w:val="-2"/>
                <w:sz w:val="24"/>
              </w:rPr>
              <w:t>法》</w:t>
            </w:r>
          </w:p>
        </w:tc>
        <w:tc>
          <w:tcPr>
            <w:tcW w:w="443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1"/>
              </w:rPr>
            </w:pPr>
          </w:p>
          <w:p>
            <w:pPr>
              <w:pStyle w:val="7"/>
              <w:spacing w:line="312" w:lineRule="auto"/>
              <w:ind w:left="108" w:right="67"/>
              <w:rPr>
                <w:sz w:val="24"/>
              </w:rPr>
            </w:pPr>
            <w:r>
              <w:rPr>
                <w:spacing w:val="-6"/>
                <w:sz w:val="24"/>
              </w:rPr>
              <w:t xml:space="preserve">第五十条违反本办法第三十五条的规定， </w:t>
            </w:r>
            <w:r>
              <w:rPr>
                <w:spacing w:val="-5"/>
                <w:sz w:val="24"/>
              </w:rPr>
              <w:t>在产品或者产品包装及标签上标注含有 “有机”、</w:t>
            </w:r>
            <w:r>
              <w:rPr>
                <w:spacing w:val="-3"/>
                <w:sz w:val="24"/>
              </w:rPr>
              <w:t>“ORGANIC”</w:t>
            </w:r>
            <w:r>
              <w:rPr>
                <w:spacing w:val="-5"/>
                <w:sz w:val="24"/>
              </w:rPr>
              <w:t xml:space="preserve">等字样且可能误导公众认为该产品为有机产品的文字表 述和图案的，地方认证监管部门责令改 </w:t>
            </w:r>
            <w:r>
              <w:rPr>
                <w:spacing w:val="-19"/>
                <w:sz w:val="24"/>
              </w:rPr>
              <w:t xml:space="preserve">正，处 </w:t>
            </w:r>
            <w:r>
              <w:rPr>
                <w:sz w:val="24"/>
              </w:rPr>
              <w:t>3</w:t>
            </w:r>
            <w:r>
              <w:rPr>
                <w:spacing w:val="-13"/>
                <w:sz w:val="24"/>
              </w:rPr>
              <w:t xml:space="preserve"> 万元以下罚款。</w:t>
            </w:r>
          </w:p>
        </w:tc>
        <w:tc>
          <w:tcPr>
            <w:tcW w:w="73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13"/>
              <w:ind w:right="112"/>
              <w:jc w:val="right"/>
              <w:rPr>
                <w:sz w:val="24"/>
              </w:rPr>
            </w:pPr>
            <w:r>
              <w:rPr>
                <w:sz w:val="24"/>
              </w:rPr>
              <w:t>较轻</w:t>
            </w:r>
          </w:p>
        </w:tc>
        <w:tc>
          <w:tcPr>
            <w:tcW w:w="3508" w:type="dxa"/>
          </w:tcPr>
          <w:p>
            <w:pPr>
              <w:pStyle w:val="7"/>
              <w:rPr>
                <w:rFonts w:ascii="Times New Roman"/>
                <w:sz w:val="24"/>
              </w:rPr>
            </w:pPr>
          </w:p>
          <w:p>
            <w:pPr>
              <w:pStyle w:val="7"/>
              <w:spacing w:before="165"/>
              <w:ind w:left="110"/>
              <w:rPr>
                <w:sz w:val="24"/>
              </w:rPr>
            </w:pPr>
            <w:r>
              <w:rPr>
                <w:sz w:val="24"/>
              </w:rPr>
              <w:t>有下列情形之一的：</w:t>
            </w:r>
          </w:p>
          <w:p>
            <w:pPr>
              <w:pStyle w:val="7"/>
              <w:numPr>
                <w:ilvl w:val="0"/>
                <w:numId w:val="41"/>
              </w:numPr>
              <w:tabs>
                <w:tab w:val="left" w:pos="707"/>
              </w:tabs>
              <w:spacing w:before="93" w:after="0" w:line="240" w:lineRule="auto"/>
              <w:ind w:left="706" w:right="0" w:hanging="597"/>
              <w:jc w:val="left"/>
              <w:rPr>
                <w:sz w:val="24"/>
              </w:rPr>
            </w:pPr>
            <w:r>
              <w:rPr>
                <w:spacing w:val="-5"/>
                <w:sz w:val="24"/>
              </w:rPr>
              <w:t>初次违法的；</w:t>
            </w:r>
          </w:p>
          <w:p>
            <w:pPr>
              <w:pStyle w:val="7"/>
              <w:numPr>
                <w:ilvl w:val="0"/>
                <w:numId w:val="41"/>
              </w:numPr>
              <w:tabs>
                <w:tab w:val="left" w:pos="725"/>
              </w:tabs>
              <w:spacing w:before="94" w:after="0" w:line="312" w:lineRule="auto"/>
              <w:ind w:left="110" w:right="85" w:firstLine="0"/>
              <w:jc w:val="left"/>
              <w:rPr>
                <w:sz w:val="24"/>
              </w:rPr>
            </w:pPr>
            <w:r>
              <w:rPr>
                <w:spacing w:val="2"/>
                <w:sz w:val="24"/>
              </w:rPr>
              <w:t>涉案产品尚未销售或使用</w:t>
            </w:r>
            <w:r>
              <w:rPr>
                <w:spacing w:val="-2"/>
                <w:sz w:val="24"/>
              </w:rPr>
              <w:t>的。</w:t>
            </w:r>
          </w:p>
        </w:tc>
        <w:tc>
          <w:tcPr>
            <w:tcW w:w="384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13"/>
              <w:ind w:left="111"/>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right="112"/>
              <w:jc w:val="right"/>
              <w:rPr>
                <w:sz w:val="24"/>
              </w:rPr>
            </w:pPr>
            <w:r>
              <w:rPr>
                <w:sz w:val="24"/>
              </w:rPr>
              <w:t>一般</w:t>
            </w:r>
          </w:p>
        </w:tc>
        <w:tc>
          <w:tcPr>
            <w:tcW w:w="3508" w:type="dxa"/>
          </w:tcPr>
          <w:p>
            <w:pPr>
              <w:pStyle w:val="7"/>
              <w:spacing w:before="79"/>
              <w:ind w:left="110"/>
              <w:rPr>
                <w:sz w:val="24"/>
              </w:rPr>
            </w:pPr>
            <w:r>
              <w:rPr>
                <w:sz w:val="24"/>
              </w:rPr>
              <w:t>有下列情形之一的：</w:t>
            </w:r>
          </w:p>
          <w:p>
            <w:pPr>
              <w:pStyle w:val="7"/>
              <w:spacing w:before="93" w:line="312" w:lineRule="auto"/>
              <w:ind w:left="110" w:right="85"/>
              <w:rPr>
                <w:sz w:val="24"/>
              </w:rPr>
            </w:pPr>
            <w:r>
              <w:rPr>
                <w:sz w:val="24"/>
              </w:rPr>
              <w:t>（1）两年内实施同类违法行为已受过一次行政处罚的；</w:t>
            </w:r>
          </w:p>
          <w:p>
            <w:pPr>
              <w:pStyle w:val="7"/>
              <w:spacing w:line="307" w:lineRule="exact"/>
              <w:ind w:left="110"/>
              <w:rPr>
                <w:sz w:val="24"/>
              </w:rPr>
            </w:pPr>
            <w:r>
              <w:rPr>
                <w:spacing w:val="-3"/>
                <w:sz w:val="24"/>
              </w:rPr>
              <w:t>（2)</w:t>
            </w:r>
            <w:r>
              <w:rPr>
                <w:spacing w:val="-14"/>
                <w:sz w:val="24"/>
              </w:rPr>
              <w:t xml:space="preserve">违法行为涉及 </w:t>
            </w:r>
            <w:r>
              <w:rPr>
                <w:sz w:val="24"/>
              </w:rPr>
              <w:t>2</w:t>
            </w:r>
            <w:r>
              <w:rPr>
                <w:spacing w:val="-16"/>
                <w:sz w:val="24"/>
              </w:rPr>
              <w:t xml:space="preserve"> 种产品或违</w:t>
            </w:r>
          </w:p>
          <w:p>
            <w:pPr>
              <w:pStyle w:val="7"/>
              <w:spacing w:before="1" w:line="400" w:lineRule="atLeast"/>
              <w:ind w:left="110" w:right="85"/>
              <w:rPr>
                <w:sz w:val="24"/>
              </w:rPr>
            </w:pPr>
            <w:r>
              <w:rPr>
                <w:spacing w:val="-15"/>
                <w:sz w:val="24"/>
              </w:rPr>
              <w:t xml:space="preserve">法产品数量 </w:t>
            </w:r>
            <w:r>
              <w:rPr>
                <w:sz w:val="24"/>
              </w:rPr>
              <w:t>100</w:t>
            </w:r>
            <w:r>
              <w:rPr>
                <w:spacing w:val="-31"/>
                <w:sz w:val="24"/>
              </w:rPr>
              <w:t xml:space="preserve"> 件以上 </w:t>
            </w:r>
            <w:r>
              <w:rPr>
                <w:sz w:val="24"/>
              </w:rPr>
              <w:t>300</w:t>
            </w:r>
            <w:r>
              <w:rPr>
                <w:spacing w:val="-28"/>
                <w:sz w:val="24"/>
              </w:rPr>
              <w:t xml:space="preserve"> 件以</w:t>
            </w:r>
            <w:r>
              <w:rPr>
                <w:spacing w:val="-3"/>
                <w:sz w:val="24"/>
              </w:rPr>
              <w:t>下的。</w:t>
            </w:r>
          </w:p>
        </w:tc>
        <w:tc>
          <w:tcPr>
            <w:tcW w:w="384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left="111"/>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right="112"/>
              <w:jc w:val="right"/>
              <w:rPr>
                <w:sz w:val="24"/>
              </w:rPr>
            </w:pPr>
            <w:r>
              <w:rPr>
                <w:sz w:val="24"/>
              </w:rPr>
              <w:t>较重</w:t>
            </w:r>
          </w:p>
        </w:tc>
        <w:tc>
          <w:tcPr>
            <w:tcW w:w="3508" w:type="dxa"/>
          </w:tcPr>
          <w:p>
            <w:pPr>
              <w:pStyle w:val="7"/>
              <w:spacing w:before="79"/>
              <w:ind w:left="110"/>
              <w:rPr>
                <w:sz w:val="24"/>
              </w:rPr>
            </w:pPr>
            <w:r>
              <w:rPr>
                <w:sz w:val="24"/>
              </w:rPr>
              <w:t>有下列情形之一的：</w:t>
            </w:r>
          </w:p>
          <w:p>
            <w:pPr>
              <w:pStyle w:val="7"/>
              <w:spacing w:before="93" w:line="312" w:lineRule="auto"/>
              <w:ind w:left="110" w:right="85"/>
              <w:rPr>
                <w:sz w:val="24"/>
              </w:rPr>
            </w:pPr>
            <w:r>
              <w:rPr>
                <w:spacing w:val="4"/>
                <w:sz w:val="24"/>
              </w:rPr>
              <w:t>（1）</w:t>
            </w:r>
            <w:r>
              <w:rPr>
                <w:spacing w:val="2"/>
                <w:sz w:val="24"/>
              </w:rPr>
              <w:t>两年内实施同类违法行为</w:t>
            </w:r>
            <w:r>
              <w:rPr>
                <w:spacing w:val="-5"/>
                <w:sz w:val="24"/>
              </w:rPr>
              <w:t xml:space="preserve">受过两次以上行政处罚的； </w:t>
            </w:r>
            <w:r>
              <w:rPr>
                <w:spacing w:val="-7"/>
                <w:sz w:val="24"/>
              </w:rPr>
              <w:t>(2）</w:t>
            </w:r>
            <w:r>
              <w:rPr>
                <w:spacing w:val="-13"/>
                <w:sz w:val="24"/>
              </w:rPr>
              <w:t xml:space="preserve">违法行为涉及 </w:t>
            </w:r>
            <w:r>
              <w:rPr>
                <w:sz w:val="24"/>
              </w:rPr>
              <w:t>3</w:t>
            </w:r>
            <w:r>
              <w:rPr>
                <w:spacing w:val="-16"/>
                <w:sz w:val="24"/>
              </w:rPr>
              <w:t xml:space="preserve"> 种以上产品</w:t>
            </w:r>
          </w:p>
          <w:p>
            <w:pPr>
              <w:pStyle w:val="7"/>
              <w:spacing w:before="1"/>
              <w:ind w:left="110"/>
              <w:rPr>
                <w:sz w:val="24"/>
              </w:rPr>
            </w:pPr>
            <w:r>
              <w:rPr>
                <w:spacing w:val="2"/>
                <w:sz w:val="24"/>
              </w:rPr>
              <w:t xml:space="preserve">或违法产品数量达 </w:t>
            </w:r>
            <w:r>
              <w:rPr>
                <w:sz w:val="24"/>
              </w:rPr>
              <w:t>300</w:t>
            </w:r>
            <w:r>
              <w:rPr>
                <w:spacing w:val="3"/>
                <w:sz w:val="24"/>
              </w:rPr>
              <w:t xml:space="preserve"> 件以上</w:t>
            </w:r>
          </w:p>
          <w:p>
            <w:pPr>
              <w:pStyle w:val="7"/>
              <w:spacing w:before="93" w:line="299" w:lineRule="exact"/>
              <w:ind w:left="110"/>
              <w:rPr>
                <w:sz w:val="24"/>
              </w:rPr>
            </w:pPr>
            <w:r>
              <w:rPr>
                <w:sz w:val="24"/>
              </w:rPr>
              <w:t>的。</w:t>
            </w:r>
          </w:p>
        </w:tc>
        <w:tc>
          <w:tcPr>
            <w:tcW w:w="384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left="111"/>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19" w:type="dxa"/>
          </w:tcPr>
          <w:p>
            <w:pPr>
              <w:pStyle w:val="7"/>
              <w:spacing w:before="7"/>
              <w:rPr>
                <w:rFonts w:ascii="Times New Roman"/>
                <w:sz w:val="24"/>
              </w:rPr>
            </w:pPr>
          </w:p>
          <w:p>
            <w:pPr>
              <w:pStyle w:val="7"/>
              <w:ind w:left="131"/>
              <w:rPr>
                <w:sz w:val="24"/>
              </w:rPr>
            </w:pPr>
            <w:r>
              <w:rPr>
                <w:sz w:val="24"/>
              </w:rPr>
              <w:t>216</w:t>
            </w:r>
          </w:p>
        </w:tc>
        <w:tc>
          <w:tcPr>
            <w:tcW w:w="1521" w:type="dxa"/>
          </w:tcPr>
          <w:p>
            <w:pPr>
              <w:pStyle w:val="7"/>
              <w:spacing w:before="1" w:line="400" w:lineRule="exact"/>
              <w:ind w:left="112" w:right="163"/>
              <w:rPr>
                <w:sz w:val="24"/>
              </w:rPr>
            </w:pPr>
            <w:r>
              <w:rPr>
                <w:sz w:val="24"/>
              </w:rPr>
              <w:t>《有机产品认证管理办</w:t>
            </w:r>
          </w:p>
        </w:tc>
        <w:tc>
          <w:tcPr>
            <w:tcW w:w="4439" w:type="dxa"/>
          </w:tcPr>
          <w:p>
            <w:pPr>
              <w:pStyle w:val="7"/>
              <w:spacing w:before="79"/>
              <w:ind w:left="108"/>
              <w:rPr>
                <w:sz w:val="24"/>
              </w:rPr>
            </w:pPr>
            <w:r>
              <w:rPr>
                <w:spacing w:val="-5"/>
                <w:sz w:val="24"/>
              </w:rPr>
              <w:t>第五十二条违反本办法第十四条的规定，</w:t>
            </w:r>
          </w:p>
          <w:p>
            <w:pPr>
              <w:pStyle w:val="7"/>
              <w:spacing w:before="93" w:line="301" w:lineRule="exact"/>
              <w:ind w:left="108"/>
              <w:rPr>
                <w:sz w:val="24"/>
              </w:rPr>
            </w:pPr>
            <w:r>
              <w:rPr>
                <w:spacing w:val="-7"/>
                <w:sz w:val="24"/>
              </w:rPr>
              <w:t>认证机构发放的有机产品销售证数量，超</w:t>
            </w:r>
          </w:p>
        </w:tc>
        <w:tc>
          <w:tcPr>
            <w:tcW w:w="736" w:type="dxa"/>
          </w:tcPr>
          <w:p>
            <w:pPr>
              <w:pStyle w:val="7"/>
              <w:spacing w:before="4"/>
              <w:rPr>
                <w:rFonts w:ascii="Times New Roman"/>
                <w:sz w:val="24"/>
              </w:rPr>
            </w:pPr>
          </w:p>
          <w:p>
            <w:pPr>
              <w:pStyle w:val="7"/>
              <w:ind w:right="112"/>
              <w:jc w:val="right"/>
              <w:rPr>
                <w:sz w:val="24"/>
              </w:rPr>
            </w:pPr>
            <w:r>
              <w:rPr>
                <w:sz w:val="24"/>
              </w:rPr>
              <w:t>较轻</w:t>
            </w:r>
          </w:p>
        </w:tc>
        <w:tc>
          <w:tcPr>
            <w:tcW w:w="3508" w:type="dxa"/>
          </w:tcPr>
          <w:p>
            <w:pPr>
              <w:pStyle w:val="7"/>
              <w:spacing w:before="79"/>
              <w:ind w:left="110"/>
              <w:rPr>
                <w:sz w:val="24"/>
              </w:rPr>
            </w:pPr>
            <w:r>
              <w:rPr>
                <w:sz w:val="24"/>
              </w:rPr>
              <w:t>初次违法的或涉案产品尚未销</w:t>
            </w:r>
          </w:p>
          <w:p>
            <w:pPr>
              <w:pStyle w:val="7"/>
              <w:spacing w:before="93" w:line="301" w:lineRule="exact"/>
              <w:ind w:left="110"/>
              <w:rPr>
                <w:sz w:val="24"/>
              </w:rPr>
            </w:pPr>
            <w:r>
              <w:rPr>
                <w:sz w:val="24"/>
              </w:rPr>
              <w:t>售或使用的。</w:t>
            </w:r>
          </w:p>
        </w:tc>
        <w:tc>
          <w:tcPr>
            <w:tcW w:w="3849" w:type="dxa"/>
          </w:tcPr>
          <w:p>
            <w:pPr>
              <w:pStyle w:val="7"/>
              <w:spacing w:before="4"/>
              <w:rPr>
                <w:rFonts w:ascii="Times New Roman"/>
                <w:sz w:val="24"/>
              </w:rPr>
            </w:pPr>
          </w:p>
          <w:p>
            <w:pPr>
              <w:pStyle w:val="7"/>
              <w:ind w:left="111"/>
              <w:rPr>
                <w:sz w:val="24"/>
              </w:rPr>
            </w:pPr>
            <w:r>
              <w:rPr>
                <w:sz w:val="24"/>
              </w:rPr>
              <w:t>处 1 万元罚款。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19" w:type="dxa"/>
            <w:vMerge w:val="restart"/>
          </w:tcPr>
          <w:p>
            <w:pPr>
              <w:pStyle w:val="7"/>
              <w:rPr>
                <w:rFonts w:ascii="Times New Roman"/>
                <w:sz w:val="24"/>
              </w:rPr>
            </w:pPr>
          </w:p>
        </w:tc>
        <w:tc>
          <w:tcPr>
            <w:tcW w:w="1521" w:type="dxa"/>
            <w:vMerge w:val="restart"/>
          </w:tcPr>
          <w:p>
            <w:pPr>
              <w:pStyle w:val="7"/>
              <w:spacing w:before="83"/>
              <w:ind w:left="112"/>
              <w:rPr>
                <w:sz w:val="24"/>
              </w:rPr>
            </w:pPr>
            <w:r>
              <w:rPr>
                <w:sz w:val="24"/>
              </w:rPr>
              <w:t>法》</w:t>
            </w:r>
          </w:p>
        </w:tc>
        <w:tc>
          <w:tcPr>
            <w:tcW w:w="4439" w:type="dxa"/>
            <w:vMerge w:val="restart"/>
          </w:tcPr>
          <w:p>
            <w:pPr>
              <w:pStyle w:val="7"/>
              <w:spacing w:before="81" w:line="312" w:lineRule="auto"/>
              <w:ind w:left="108" w:right="89"/>
              <w:rPr>
                <w:sz w:val="24"/>
              </w:rPr>
            </w:pPr>
            <w:r>
              <w:rPr>
                <w:spacing w:val="-8"/>
                <w:sz w:val="24"/>
              </w:rPr>
              <w:t>过获证产品的认证委托人所生产、加工的</w:t>
            </w:r>
            <w:r>
              <w:rPr>
                <w:spacing w:val="-12"/>
                <w:sz w:val="24"/>
              </w:rPr>
              <w:t xml:space="preserve">有机产品实际数量的，责令改正，处 </w:t>
            </w:r>
            <w:r>
              <w:rPr>
                <w:sz w:val="24"/>
              </w:rPr>
              <w:t>1</w:t>
            </w:r>
            <w:r>
              <w:rPr>
                <w:spacing w:val="-39"/>
                <w:sz w:val="24"/>
              </w:rPr>
              <w:t xml:space="preserve"> 万</w:t>
            </w:r>
          </w:p>
          <w:p>
            <w:pPr>
              <w:pStyle w:val="7"/>
              <w:spacing w:line="307" w:lineRule="exact"/>
              <w:ind w:left="108"/>
              <w:rPr>
                <w:sz w:val="24"/>
              </w:rPr>
            </w:pPr>
            <w:r>
              <w:rPr>
                <w:sz w:val="24"/>
              </w:rPr>
              <w:t>元以上 3 万元以下罚款。</w:t>
            </w:r>
          </w:p>
        </w:tc>
        <w:tc>
          <w:tcPr>
            <w:tcW w:w="736" w:type="dxa"/>
          </w:tcPr>
          <w:p>
            <w:pPr>
              <w:pStyle w:val="7"/>
              <w:spacing w:before="4"/>
              <w:rPr>
                <w:rFonts w:ascii="Times New Roman"/>
                <w:sz w:val="24"/>
              </w:rPr>
            </w:pPr>
          </w:p>
          <w:p>
            <w:pPr>
              <w:pStyle w:val="7"/>
              <w:ind w:right="112"/>
              <w:jc w:val="right"/>
              <w:rPr>
                <w:sz w:val="24"/>
              </w:rPr>
            </w:pPr>
            <w:r>
              <w:rPr>
                <w:sz w:val="24"/>
              </w:rPr>
              <w:t>一般</w:t>
            </w:r>
          </w:p>
        </w:tc>
        <w:tc>
          <w:tcPr>
            <w:tcW w:w="3508" w:type="dxa"/>
          </w:tcPr>
          <w:p>
            <w:pPr>
              <w:pStyle w:val="7"/>
              <w:spacing w:before="3" w:line="398" w:lineRule="exact"/>
              <w:ind w:left="110" w:right="87"/>
              <w:rPr>
                <w:sz w:val="24"/>
              </w:rPr>
            </w:pPr>
            <w:r>
              <w:rPr>
                <w:sz w:val="24"/>
              </w:rPr>
              <w:t>两年内实施同类违法行为已受过一次行政处罚的。</w:t>
            </w:r>
          </w:p>
        </w:tc>
        <w:tc>
          <w:tcPr>
            <w:tcW w:w="3849" w:type="dxa"/>
          </w:tcPr>
          <w:p>
            <w:pPr>
              <w:pStyle w:val="7"/>
              <w:spacing w:before="4"/>
              <w:rPr>
                <w:rFonts w:ascii="Times New Roman"/>
                <w:sz w:val="24"/>
              </w:rPr>
            </w:pPr>
          </w:p>
          <w:p>
            <w:pPr>
              <w:pStyle w:val="7"/>
              <w:ind w:left="111"/>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spacing w:before="2"/>
              <w:rPr>
                <w:rFonts w:ascii="Times New Roman"/>
                <w:sz w:val="24"/>
              </w:rPr>
            </w:pPr>
          </w:p>
          <w:p>
            <w:pPr>
              <w:pStyle w:val="7"/>
              <w:ind w:right="112"/>
              <w:jc w:val="right"/>
              <w:rPr>
                <w:sz w:val="24"/>
              </w:rPr>
            </w:pPr>
            <w:r>
              <w:rPr>
                <w:sz w:val="24"/>
              </w:rPr>
              <w:t>较重</w:t>
            </w:r>
          </w:p>
        </w:tc>
        <w:tc>
          <w:tcPr>
            <w:tcW w:w="3508" w:type="dxa"/>
          </w:tcPr>
          <w:p>
            <w:pPr>
              <w:pStyle w:val="7"/>
              <w:spacing w:before="79"/>
              <w:ind w:left="110"/>
              <w:rPr>
                <w:sz w:val="24"/>
              </w:rPr>
            </w:pPr>
            <w:r>
              <w:rPr>
                <w:sz w:val="24"/>
              </w:rPr>
              <w:t>两年内实施同类违法行为受过</w:t>
            </w:r>
          </w:p>
          <w:p>
            <w:pPr>
              <w:pStyle w:val="7"/>
              <w:spacing w:before="93" w:line="299" w:lineRule="exact"/>
              <w:ind w:left="110"/>
              <w:rPr>
                <w:sz w:val="24"/>
              </w:rPr>
            </w:pPr>
            <w:r>
              <w:rPr>
                <w:sz w:val="24"/>
              </w:rPr>
              <w:t>两次以上行政处罚的。</w:t>
            </w:r>
          </w:p>
        </w:tc>
        <w:tc>
          <w:tcPr>
            <w:tcW w:w="3849" w:type="dxa"/>
          </w:tcPr>
          <w:p>
            <w:pPr>
              <w:pStyle w:val="7"/>
              <w:spacing w:before="2"/>
              <w:rPr>
                <w:rFonts w:ascii="Times New Roman"/>
                <w:sz w:val="24"/>
              </w:rPr>
            </w:pPr>
          </w:p>
          <w:p>
            <w:pPr>
              <w:pStyle w:val="7"/>
              <w:ind w:left="111"/>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619" w:type="dxa"/>
            <w:tcBorders>
              <w:bottom w:val="nil"/>
            </w:tcBorders>
          </w:tcPr>
          <w:p>
            <w:pPr>
              <w:pStyle w:val="7"/>
              <w:rPr>
                <w:rFonts w:ascii="Times New Roman"/>
                <w:sz w:val="24"/>
              </w:rPr>
            </w:pPr>
          </w:p>
        </w:tc>
        <w:tc>
          <w:tcPr>
            <w:tcW w:w="1521" w:type="dxa"/>
            <w:tcBorders>
              <w:bottom w:val="nil"/>
            </w:tcBorders>
          </w:tcPr>
          <w:p>
            <w:pPr>
              <w:pStyle w:val="7"/>
              <w:rPr>
                <w:rFonts w:ascii="Times New Roman"/>
                <w:sz w:val="24"/>
              </w:rPr>
            </w:pPr>
          </w:p>
        </w:tc>
        <w:tc>
          <w:tcPr>
            <w:tcW w:w="4439" w:type="dxa"/>
            <w:tcBorders>
              <w:bottom w:val="nil"/>
            </w:tcBorders>
          </w:tcPr>
          <w:p>
            <w:pPr>
              <w:pStyle w:val="7"/>
              <w:rPr>
                <w:rFonts w:ascii="Times New Roman"/>
                <w:sz w:val="24"/>
              </w:rPr>
            </w:pPr>
          </w:p>
        </w:tc>
        <w:tc>
          <w:tcPr>
            <w:tcW w:w="736" w:type="dxa"/>
            <w:tcBorders>
              <w:bottom w:val="nil"/>
            </w:tcBorders>
          </w:tcPr>
          <w:p>
            <w:pPr>
              <w:pStyle w:val="7"/>
              <w:rPr>
                <w:rFonts w:ascii="Times New Roman"/>
                <w:sz w:val="24"/>
              </w:rPr>
            </w:pPr>
          </w:p>
        </w:tc>
        <w:tc>
          <w:tcPr>
            <w:tcW w:w="3508" w:type="dxa"/>
            <w:tcBorders>
              <w:bottom w:val="nil"/>
            </w:tcBorders>
          </w:tcPr>
          <w:p>
            <w:pPr>
              <w:pStyle w:val="7"/>
              <w:rPr>
                <w:rFonts w:ascii="Times New Roman"/>
                <w:sz w:val="24"/>
              </w:rPr>
            </w:pPr>
          </w:p>
          <w:p>
            <w:pPr>
              <w:pStyle w:val="7"/>
              <w:spacing w:before="194"/>
              <w:ind w:left="110"/>
              <w:rPr>
                <w:sz w:val="24"/>
              </w:rPr>
            </w:pPr>
            <w:r>
              <w:rPr>
                <w:sz w:val="24"/>
              </w:rPr>
              <w:t>有下列情形之一的：</w:t>
            </w:r>
          </w:p>
        </w:tc>
        <w:tc>
          <w:tcPr>
            <w:tcW w:w="3849"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19" w:type="dxa"/>
            <w:tcBorders>
              <w:top w:val="nil"/>
              <w:bottom w:val="nil"/>
            </w:tcBorders>
          </w:tcPr>
          <w:p>
            <w:pPr>
              <w:pStyle w:val="7"/>
              <w:rPr>
                <w:rFonts w:ascii="Times New Roman"/>
                <w:sz w:val="24"/>
              </w:rPr>
            </w:pPr>
          </w:p>
        </w:tc>
        <w:tc>
          <w:tcPr>
            <w:tcW w:w="1521" w:type="dxa"/>
            <w:tcBorders>
              <w:top w:val="nil"/>
              <w:bottom w:val="nil"/>
            </w:tcBorders>
          </w:tcPr>
          <w:p>
            <w:pPr>
              <w:pStyle w:val="7"/>
              <w:rPr>
                <w:rFonts w:ascii="Times New Roman"/>
                <w:sz w:val="24"/>
              </w:rPr>
            </w:pPr>
          </w:p>
        </w:tc>
        <w:tc>
          <w:tcPr>
            <w:tcW w:w="4439" w:type="dxa"/>
            <w:tcBorders>
              <w:top w:val="nil"/>
              <w:bottom w:val="nil"/>
            </w:tcBorders>
          </w:tcPr>
          <w:p>
            <w:pPr>
              <w:pStyle w:val="7"/>
              <w:rPr>
                <w:rFonts w:ascii="Times New Roman"/>
                <w:sz w:val="24"/>
              </w:rPr>
            </w:pPr>
          </w:p>
        </w:tc>
        <w:tc>
          <w:tcPr>
            <w:tcW w:w="736" w:type="dxa"/>
            <w:tcBorders>
              <w:top w:val="nil"/>
              <w:bottom w:val="nil"/>
            </w:tcBorders>
          </w:tcPr>
          <w:p>
            <w:pPr>
              <w:pStyle w:val="7"/>
              <w:spacing w:before="4"/>
              <w:rPr>
                <w:rFonts w:ascii="Times New Roman"/>
                <w:sz w:val="21"/>
              </w:rPr>
            </w:pPr>
          </w:p>
          <w:p>
            <w:pPr>
              <w:pStyle w:val="7"/>
              <w:ind w:right="112"/>
              <w:jc w:val="right"/>
              <w:rPr>
                <w:sz w:val="24"/>
              </w:rPr>
            </w:pPr>
            <w:r>
              <w:rPr>
                <w:sz w:val="24"/>
              </w:rPr>
              <w:t>较轻</w:t>
            </w:r>
          </w:p>
        </w:tc>
        <w:tc>
          <w:tcPr>
            <w:tcW w:w="3508" w:type="dxa"/>
            <w:tcBorders>
              <w:top w:val="nil"/>
              <w:bottom w:val="nil"/>
            </w:tcBorders>
          </w:tcPr>
          <w:p>
            <w:pPr>
              <w:pStyle w:val="7"/>
              <w:numPr>
                <w:ilvl w:val="0"/>
                <w:numId w:val="42"/>
              </w:numPr>
              <w:tabs>
                <w:tab w:val="left" w:pos="707"/>
              </w:tabs>
              <w:spacing w:before="46" w:after="0" w:line="240" w:lineRule="auto"/>
              <w:ind w:left="706" w:right="0" w:hanging="597"/>
              <w:jc w:val="left"/>
              <w:rPr>
                <w:sz w:val="24"/>
              </w:rPr>
            </w:pPr>
            <w:r>
              <w:rPr>
                <w:spacing w:val="-5"/>
                <w:sz w:val="24"/>
              </w:rPr>
              <w:t>初次违法的；</w:t>
            </w:r>
          </w:p>
          <w:p>
            <w:pPr>
              <w:pStyle w:val="7"/>
              <w:numPr>
                <w:ilvl w:val="0"/>
                <w:numId w:val="42"/>
              </w:numPr>
              <w:tabs>
                <w:tab w:val="left" w:pos="725"/>
              </w:tabs>
              <w:spacing w:before="94" w:after="0" w:line="240" w:lineRule="auto"/>
              <w:ind w:left="724" w:right="0" w:hanging="615"/>
              <w:jc w:val="left"/>
              <w:rPr>
                <w:sz w:val="24"/>
              </w:rPr>
            </w:pPr>
            <w:r>
              <w:rPr>
                <w:spacing w:val="2"/>
                <w:sz w:val="24"/>
              </w:rPr>
              <w:t>涉案产品尚未销售或使用</w:t>
            </w:r>
          </w:p>
        </w:tc>
        <w:tc>
          <w:tcPr>
            <w:tcW w:w="3849" w:type="dxa"/>
            <w:tcBorders>
              <w:top w:val="nil"/>
              <w:bottom w:val="nil"/>
            </w:tcBorders>
          </w:tcPr>
          <w:p>
            <w:pPr>
              <w:pStyle w:val="7"/>
              <w:spacing w:before="4"/>
              <w:rPr>
                <w:rFonts w:ascii="Times New Roman"/>
                <w:sz w:val="21"/>
              </w:rPr>
            </w:pPr>
          </w:p>
          <w:p>
            <w:pPr>
              <w:pStyle w:val="7"/>
              <w:ind w:left="111"/>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619" w:type="dxa"/>
            <w:vMerge w:val="restart"/>
            <w:tcBorders>
              <w:top w:val="nil"/>
              <w:bottom w:val="nil"/>
            </w:tcBorders>
          </w:tcPr>
          <w:p>
            <w:pPr>
              <w:pStyle w:val="7"/>
              <w:rPr>
                <w:rFonts w:ascii="Times New Roman"/>
                <w:sz w:val="24"/>
              </w:rPr>
            </w:pPr>
          </w:p>
          <w:p>
            <w:pPr>
              <w:pStyle w:val="7"/>
              <w:spacing w:before="8"/>
              <w:rPr>
                <w:rFonts w:ascii="Times New Roman"/>
                <w:sz w:val="32"/>
              </w:rPr>
            </w:pPr>
          </w:p>
          <w:p>
            <w:pPr>
              <w:pStyle w:val="7"/>
              <w:ind w:left="131"/>
              <w:rPr>
                <w:sz w:val="24"/>
              </w:rPr>
            </w:pPr>
            <w:r>
              <w:rPr>
                <w:sz w:val="24"/>
              </w:rPr>
              <w:t>217</w:t>
            </w:r>
          </w:p>
        </w:tc>
        <w:tc>
          <w:tcPr>
            <w:tcW w:w="1521" w:type="dxa"/>
            <w:vMerge w:val="restart"/>
            <w:tcBorders>
              <w:top w:val="nil"/>
              <w:bottom w:val="nil"/>
            </w:tcBorders>
          </w:tcPr>
          <w:p>
            <w:pPr>
              <w:pStyle w:val="7"/>
              <w:spacing w:before="1"/>
              <w:rPr>
                <w:rFonts w:ascii="Times New Roman"/>
                <w:sz w:val="22"/>
              </w:rPr>
            </w:pPr>
          </w:p>
          <w:p>
            <w:pPr>
              <w:pStyle w:val="7"/>
              <w:spacing w:line="312" w:lineRule="auto"/>
              <w:ind w:left="112" w:right="208"/>
              <w:jc w:val="both"/>
              <w:rPr>
                <w:sz w:val="24"/>
              </w:rPr>
            </w:pPr>
            <w:r>
              <w:rPr>
                <w:spacing w:val="-7"/>
                <w:sz w:val="24"/>
              </w:rPr>
              <w:t>《有机产品认证管理办</w:t>
            </w:r>
            <w:r>
              <w:rPr>
                <w:spacing w:val="-2"/>
                <w:sz w:val="24"/>
              </w:rPr>
              <w:t>法》</w:t>
            </w:r>
          </w:p>
        </w:tc>
        <w:tc>
          <w:tcPr>
            <w:tcW w:w="4439" w:type="dxa"/>
            <w:vMerge w:val="restart"/>
            <w:tcBorders>
              <w:top w:val="nil"/>
              <w:bottom w:val="nil"/>
            </w:tcBorders>
          </w:tcPr>
          <w:p>
            <w:pPr>
              <w:pStyle w:val="7"/>
              <w:spacing w:before="50" w:line="312" w:lineRule="auto"/>
              <w:ind w:left="108" w:right="67"/>
              <w:jc w:val="both"/>
              <w:rPr>
                <w:sz w:val="24"/>
              </w:rPr>
            </w:pPr>
            <w:r>
              <w:rPr>
                <w:spacing w:val="-6"/>
                <w:sz w:val="24"/>
              </w:rPr>
              <w:t xml:space="preserve">第五十三条违反本办法第十六条的规定， </w:t>
            </w:r>
            <w:r>
              <w:rPr>
                <w:spacing w:val="-10"/>
                <w:sz w:val="24"/>
              </w:rPr>
              <w:t xml:space="preserve">认证机构对有机配料含量低于 </w:t>
            </w:r>
            <w:r>
              <w:rPr>
                <w:spacing w:val="-4"/>
                <w:sz w:val="24"/>
              </w:rPr>
              <w:t>95%的加工</w:t>
            </w:r>
            <w:r>
              <w:rPr>
                <w:spacing w:val="-8"/>
                <w:sz w:val="24"/>
              </w:rPr>
              <w:t>产品进行有机认证的，地方认证监管部门</w:t>
            </w:r>
          </w:p>
          <w:p>
            <w:pPr>
              <w:pStyle w:val="7"/>
              <w:spacing w:before="1"/>
              <w:ind w:left="108"/>
              <w:jc w:val="both"/>
              <w:rPr>
                <w:sz w:val="24"/>
              </w:rPr>
            </w:pPr>
            <w:r>
              <w:rPr>
                <w:sz w:val="24"/>
              </w:rPr>
              <w:t>责令改正，处 3 万元以下罚款。</w:t>
            </w:r>
          </w:p>
        </w:tc>
        <w:tc>
          <w:tcPr>
            <w:tcW w:w="736" w:type="dxa"/>
            <w:tcBorders>
              <w:top w:val="nil"/>
            </w:tcBorders>
          </w:tcPr>
          <w:p>
            <w:pPr>
              <w:pStyle w:val="7"/>
              <w:rPr>
                <w:rFonts w:ascii="Times New Roman"/>
                <w:sz w:val="24"/>
              </w:rPr>
            </w:pPr>
          </w:p>
        </w:tc>
        <w:tc>
          <w:tcPr>
            <w:tcW w:w="3508" w:type="dxa"/>
            <w:tcBorders>
              <w:top w:val="nil"/>
            </w:tcBorders>
          </w:tcPr>
          <w:p>
            <w:pPr>
              <w:pStyle w:val="7"/>
              <w:spacing w:before="45"/>
              <w:ind w:left="110"/>
              <w:rPr>
                <w:sz w:val="24"/>
              </w:rPr>
            </w:pPr>
            <w:r>
              <w:rPr>
                <w:sz w:val="24"/>
              </w:rPr>
              <w:t>的。</w:t>
            </w:r>
          </w:p>
        </w:tc>
        <w:tc>
          <w:tcPr>
            <w:tcW w:w="3849"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619" w:type="dxa"/>
            <w:vMerge w:val="continue"/>
            <w:tcBorders>
              <w:top w:val="nil"/>
              <w:bottom w:val="nil"/>
            </w:tcBorders>
          </w:tcPr>
          <w:p>
            <w:pPr>
              <w:rPr>
                <w:sz w:val="2"/>
                <w:szCs w:val="2"/>
              </w:rPr>
            </w:pPr>
          </w:p>
        </w:tc>
        <w:tc>
          <w:tcPr>
            <w:tcW w:w="1521" w:type="dxa"/>
            <w:vMerge w:val="continue"/>
            <w:tcBorders>
              <w:top w:val="nil"/>
              <w:bottom w:val="nil"/>
            </w:tcBorders>
          </w:tcPr>
          <w:p>
            <w:pPr>
              <w:rPr>
                <w:sz w:val="2"/>
                <w:szCs w:val="2"/>
              </w:rPr>
            </w:pPr>
          </w:p>
        </w:tc>
        <w:tc>
          <w:tcPr>
            <w:tcW w:w="4439" w:type="dxa"/>
            <w:vMerge w:val="continue"/>
            <w:tcBorders>
              <w:top w:val="nil"/>
              <w:bottom w:val="nil"/>
            </w:tcBorders>
          </w:tcPr>
          <w:p>
            <w:pPr>
              <w:rPr>
                <w:sz w:val="2"/>
                <w:szCs w:val="2"/>
              </w:rPr>
            </w:pPr>
          </w:p>
        </w:tc>
        <w:tc>
          <w:tcPr>
            <w:tcW w:w="736" w:type="dxa"/>
            <w:tcBorders>
              <w:bottom w:val="nil"/>
            </w:tcBorders>
          </w:tcPr>
          <w:p>
            <w:pPr>
              <w:pStyle w:val="7"/>
              <w:rPr>
                <w:rFonts w:ascii="Times New Roman"/>
                <w:sz w:val="24"/>
              </w:rPr>
            </w:pPr>
          </w:p>
        </w:tc>
        <w:tc>
          <w:tcPr>
            <w:tcW w:w="3508" w:type="dxa"/>
            <w:tcBorders>
              <w:bottom w:val="nil"/>
            </w:tcBorders>
          </w:tcPr>
          <w:p>
            <w:pPr>
              <w:pStyle w:val="7"/>
              <w:spacing w:before="79"/>
              <w:ind w:left="110"/>
              <w:rPr>
                <w:sz w:val="24"/>
              </w:rPr>
            </w:pPr>
            <w:r>
              <w:rPr>
                <w:sz w:val="24"/>
              </w:rPr>
              <w:t>有下列情形之一的：</w:t>
            </w:r>
          </w:p>
          <w:p>
            <w:pPr>
              <w:pStyle w:val="7"/>
              <w:spacing w:before="93"/>
              <w:ind w:left="110"/>
              <w:rPr>
                <w:sz w:val="24"/>
              </w:rPr>
            </w:pPr>
            <w:r>
              <w:rPr>
                <w:sz w:val="24"/>
              </w:rPr>
              <w:t>（1）两年内实施同类违法行为</w:t>
            </w:r>
          </w:p>
        </w:tc>
        <w:tc>
          <w:tcPr>
            <w:tcW w:w="3849"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19" w:type="dxa"/>
            <w:tcBorders>
              <w:top w:val="nil"/>
              <w:bottom w:val="nil"/>
            </w:tcBorders>
          </w:tcPr>
          <w:p>
            <w:pPr>
              <w:pStyle w:val="7"/>
              <w:rPr>
                <w:rFonts w:ascii="Times New Roman"/>
                <w:sz w:val="24"/>
              </w:rPr>
            </w:pPr>
          </w:p>
        </w:tc>
        <w:tc>
          <w:tcPr>
            <w:tcW w:w="1521" w:type="dxa"/>
            <w:tcBorders>
              <w:top w:val="nil"/>
              <w:bottom w:val="nil"/>
            </w:tcBorders>
          </w:tcPr>
          <w:p>
            <w:pPr>
              <w:pStyle w:val="7"/>
              <w:rPr>
                <w:rFonts w:ascii="Times New Roman"/>
                <w:sz w:val="24"/>
              </w:rPr>
            </w:pPr>
          </w:p>
        </w:tc>
        <w:tc>
          <w:tcPr>
            <w:tcW w:w="4439" w:type="dxa"/>
            <w:tcBorders>
              <w:top w:val="nil"/>
              <w:bottom w:val="nil"/>
            </w:tcBorders>
          </w:tcPr>
          <w:p>
            <w:pPr>
              <w:pStyle w:val="7"/>
              <w:rPr>
                <w:rFonts w:ascii="Times New Roman"/>
                <w:sz w:val="24"/>
              </w:rPr>
            </w:pPr>
          </w:p>
        </w:tc>
        <w:tc>
          <w:tcPr>
            <w:tcW w:w="736" w:type="dxa"/>
            <w:tcBorders>
              <w:top w:val="nil"/>
              <w:bottom w:val="nil"/>
            </w:tcBorders>
          </w:tcPr>
          <w:p>
            <w:pPr>
              <w:pStyle w:val="7"/>
              <w:spacing w:before="4"/>
              <w:rPr>
                <w:rFonts w:ascii="Times New Roman"/>
                <w:sz w:val="21"/>
              </w:rPr>
            </w:pPr>
          </w:p>
          <w:p>
            <w:pPr>
              <w:pStyle w:val="7"/>
              <w:ind w:right="112"/>
              <w:jc w:val="right"/>
              <w:rPr>
                <w:sz w:val="24"/>
              </w:rPr>
            </w:pPr>
            <w:r>
              <w:rPr>
                <w:sz w:val="24"/>
              </w:rPr>
              <w:t>一般</w:t>
            </w:r>
          </w:p>
        </w:tc>
        <w:tc>
          <w:tcPr>
            <w:tcW w:w="3508" w:type="dxa"/>
            <w:tcBorders>
              <w:top w:val="nil"/>
              <w:bottom w:val="nil"/>
            </w:tcBorders>
          </w:tcPr>
          <w:p>
            <w:pPr>
              <w:pStyle w:val="7"/>
              <w:spacing w:before="44"/>
              <w:ind w:left="110"/>
              <w:rPr>
                <w:sz w:val="24"/>
              </w:rPr>
            </w:pPr>
            <w:r>
              <w:rPr>
                <w:sz w:val="24"/>
              </w:rPr>
              <w:t>已受过一次行政处罚的；</w:t>
            </w:r>
          </w:p>
          <w:p>
            <w:pPr>
              <w:pStyle w:val="7"/>
              <w:spacing w:before="93"/>
              <w:ind w:left="110"/>
              <w:rPr>
                <w:sz w:val="24"/>
              </w:rPr>
            </w:pPr>
            <w:r>
              <w:rPr>
                <w:spacing w:val="-3"/>
                <w:sz w:val="24"/>
              </w:rPr>
              <w:t>（2)</w:t>
            </w:r>
            <w:r>
              <w:rPr>
                <w:spacing w:val="-14"/>
                <w:sz w:val="24"/>
              </w:rPr>
              <w:t xml:space="preserve">违法行为涉及 </w:t>
            </w:r>
            <w:r>
              <w:rPr>
                <w:sz w:val="24"/>
              </w:rPr>
              <w:t>2</w:t>
            </w:r>
            <w:r>
              <w:rPr>
                <w:spacing w:val="-16"/>
                <w:sz w:val="24"/>
              </w:rPr>
              <w:t xml:space="preserve"> 种产品或违</w:t>
            </w:r>
          </w:p>
        </w:tc>
        <w:tc>
          <w:tcPr>
            <w:tcW w:w="3849" w:type="dxa"/>
            <w:tcBorders>
              <w:top w:val="nil"/>
              <w:bottom w:val="nil"/>
            </w:tcBorders>
          </w:tcPr>
          <w:p>
            <w:pPr>
              <w:pStyle w:val="7"/>
              <w:spacing w:before="4"/>
              <w:rPr>
                <w:rFonts w:ascii="Times New Roman"/>
                <w:sz w:val="21"/>
              </w:rPr>
            </w:pPr>
          </w:p>
          <w:p>
            <w:pPr>
              <w:pStyle w:val="7"/>
              <w:ind w:left="111"/>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19" w:type="dxa"/>
            <w:tcBorders>
              <w:top w:val="nil"/>
              <w:bottom w:val="nil"/>
            </w:tcBorders>
          </w:tcPr>
          <w:p>
            <w:pPr>
              <w:pStyle w:val="7"/>
              <w:rPr>
                <w:rFonts w:ascii="Times New Roman"/>
                <w:sz w:val="24"/>
              </w:rPr>
            </w:pPr>
          </w:p>
        </w:tc>
        <w:tc>
          <w:tcPr>
            <w:tcW w:w="1521" w:type="dxa"/>
            <w:tcBorders>
              <w:top w:val="nil"/>
              <w:bottom w:val="nil"/>
            </w:tcBorders>
          </w:tcPr>
          <w:p>
            <w:pPr>
              <w:pStyle w:val="7"/>
              <w:rPr>
                <w:rFonts w:ascii="Times New Roman"/>
                <w:sz w:val="24"/>
              </w:rPr>
            </w:pPr>
          </w:p>
        </w:tc>
        <w:tc>
          <w:tcPr>
            <w:tcW w:w="4439" w:type="dxa"/>
            <w:tcBorders>
              <w:top w:val="nil"/>
              <w:bottom w:val="nil"/>
            </w:tcBorders>
          </w:tcPr>
          <w:p>
            <w:pPr>
              <w:pStyle w:val="7"/>
              <w:rPr>
                <w:rFonts w:ascii="Times New Roman"/>
                <w:sz w:val="24"/>
              </w:rPr>
            </w:pPr>
          </w:p>
        </w:tc>
        <w:tc>
          <w:tcPr>
            <w:tcW w:w="736" w:type="dxa"/>
            <w:tcBorders>
              <w:top w:val="nil"/>
              <w:bottom w:val="nil"/>
            </w:tcBorders>
          </w:tcPr>
          <w:p>
            <w:pPr>
              <w:pStyle w:val="7"/>
              <w:rPr>
                <w:rFonts w:ascii="Times New Roman"/>
                <w:sz w:val="24"/>
              </w:rPr>
            </w:pPr>
          </w:p>
        </w:tc>
        <w:tc>
          <w:tcPr>
            <w:tcW w:w="3508" w:type="dxa"/>
            <w:tcBorders>
              <w:top w:val="nil"/>
              <w:bottom w:val="nil"/>
            </w:tcBorders>
          </w:tcPr>
          <w:p>
            <w:pPr>
              <w:pStyle w:val="7"/>
              <w:spacing w:before="46"/>
              <w:ind w:left="110"/>
              <w:rPr>
                <w:sz w:val="24"/>
              </w:rPr>
            </w:pPr>
            <w:r>
              <w:rPr>
                <w:spacing w:val="-15"/>
                <w:sz w:val="24"/>
              </w:rPr>
              <w:t xml:space="preserve">法产品数量 </w:t>
            </w:r>
            <w:r>
              <w:rPr>
                <w:sz w:val="24"/>
              </w:rPr>
              <w:t>100</w:t>
            </w:r>
            <w:r>
              <w:rPr>
                <w:spacing w:val="-31"/>
                <w:sz w:val="24"/>
              </w:rPr>
              <w:t xml:space="preserve"> 件以上 </w:t>
            </w:r>
            <w:r>
              <w:rPr>
                <w:sz w:val="24"/>
              </w:rPr>
              <w:t>300</w:t>
            </w:r>
            <w:r>
              <w:rPr>
                <w:spacing w:val="-24"/>
                <w:sz w:val="24"/>
              </w:rPr>
              <w:t xml:space="preserve"> 件以</w:t>
            </w:r>
          </w:p>
        </w:tc>
        <w:tc>
          <w:tcPr>
            <w:tcW w:w="3849"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19" w:type="dxa"/>
            <w:tcBorders>
              <w:top w:val="nil"/>
            </w:tcBorders>
          </w:tcPr>
          <w:p>
            <w:pPr>
              <w:pStyle w:val="7"/>
              <w:rPr>
                <w:rFonts w:ascii="Times New Roman"/>
                <w:sz w:val="24"/>
              </w:rPr>
            </w:pPr>
          </w:p>
        </w:tc>
        <w:tc>
          <w:tcPr>
            <w:tcW w:w="1521" w:type="dxa"/>
            <w:tcBorders>
              <w:top w:val="nil"/>
            </w:tcBorders>
          </w:tcPr>
          <w:p>
            <w:pPr>
              <w:pStyle w:val="7"/>
              <w:rPr>
                <w:rFonts w:ascii="Times New Roman"/>
                <w:sz w:val="24"/>
              </w:rPr>
            </w:pPr>
          </w:p>
        </w:tc>
        <w:tc>
          <w:tcPr>
            <w:tcW w:w="4439" w:type="dxa"/>
            <w:tcBorders>
              <w:top w:val="nil"/>
            </w:tcBorders>
          </w:tcPr>
          <w:p>
            <w:pPr>
              <w:pStyle w:val="7"/>
              <w:rPr>
                <w:rFonts w:ascii="Times New Roman"/>
                <w:sz w:val="24"/>
              </w:rPr>
            </w:pPr>
          </w:p>
        </w:tc>
        <w:tc>
          <w:tcPr>
            <w:tcW w:w="736" w:type="dxa"/>
            <w:tcBorders>
              <w:top w:val="nil"/>
            </w:tcBorders>
          </w:tcPr>
          <w:p>
            <w:pPr>
              <w:pStyle w:val="7"/>
              <w:rPr>
                <w:rFonts w:ascii="Times New Roman"/>
                <w:sz w:val="24"/>
              </w:rPr>
            </w:pPr>
          </w:p>
        </w:tc>
        <w:tc>
          <w:tcPr>
            <w:tcW w:w="3508" w:type="dxa"/>
            <w:tcBorders>
              <w:top w:val="nil"/>
            </w:tcBorders>
          </w:tcPr>
          <w:p>
            <w:pPr>
              <w:pStyle w:val="7"/>
              <w:spacing w:before="45" w:line="301" w:lineRule="exact"/>
              <w:ind w:left="110"/>
              <w:rPr>
                <w:sz w:val="24"/>
              </w:rPr>
            </w:pPr>
            <w:r>
              <w:rPr>
                <w:sz w:val="24"/>
              </w:rPr>
              <w:t>下的。</w:t>
            </w:r>
          </w:p>
        </w:tc>
        <w:tc>
          <w:tcPr>
            <w:tcW w:w="3849"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2" w:hRule="atLeast"/>
        </w:trPr>
        <w:tc>
          <w:tcPr>
            <w:tcW w:w="619" w:type="dxa"/>
          </w:tcPr>
          <w:p>
            <w:pPr>
              <w:pStyle w:val="7"/>
              <w:rPr>
                <w:rFonts w:ascii="Times New Roman"/>
                <w:sz w:val="24"/>
              </w:rPr>
            </w:pPr>
          </w:p>
        </w:tc>
        <w:tc>
          <w:tcPr>
            <w:tcW w:w="1521" w:type="dxa"/>
          </w:tcPr>
          <w:p>
            <w:pPr>
              <w:pStyle w:val="7"/>
              <w:rPr>
                <w:rFonts w:ascii="Times New Roman"/>
                <w:sz w:val="24"/>
              </w:rPr>
            </w:pPr>
          </w:p>
        </w:tc>
        <w:tc>
          <w:tcPr>
            <w:tcW w:w="4439" w:type="dxa"/>
          </w:tcPr>
          <w:p>
            <w:pPr>
              <w:pStyle w:val="7"/>
              <w:rPr>
                <w:rFonts w:ascii="Times New Roman"/>
                <w:sz w:val="24"/>
              </w:rPr>
            </w:pPr>
          </w:p>
        </w:tc>
        <w:tc>
          <w:tcPr>
            <w:tcW w:w="73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1"/>
              </w:rPr>
            </w:pPr>
          </w:p>
          <w:p>
            <w:pPr>
              <w:pStyle w:val="7"/>
              <w:ind w:right="112"/>
              <w:jc w:val="right"/>
              <w:rPr>
                <w:sz w:val="24"/>
              </w:rPr>
            </w:pPr>
            <w:r>
              <w:rPr>
                <w:sz w:val="24"/>
              </w:rPr>
              <w:t>较重</w:t>
            </w:r>
          </w:p>
        </w:tc>
        <w:tc>
          <w:tcPr>
            <w:tcW w:w="3508" w:type="dxa"/>
          </w:tcPr>
          <w:p>
            <w:pPr>
              <w:pStyle w:val="7"/>
              <w:spacing w:before="6"/>
              <w:rPr>
                <w:rFonts w:ascii="Times New Roman"/>
                <w:sz w:val="23"/>
              </w:rPr>
            </w:pPr>
          </w:p>
          <w:p>
            <w:pPr>
              <w:pStyle w:val="7"/>
              <w:ind w:left="110"/>
              <w:rPr>
                <w:sz w:val="24"/>
              </w:rPr>
            </w:pPr>
            <w:r>
              <w:rPr>
                <w:sz w:val="24"/>
              </w:rPr>
              <w:t>有下列情形之一的：</w:t>
            </w:r>
          </w:p>
          <w:p>
            <w:pPr>
              <w:pStyle w:val="7"/>
              <w:spacing w:before="94" w:line="312" w:lineRule="auto"/>
              <w:ind w:left="110" w:right="85"/>
              <w:rPr>
                <w:sz w:val="24"/>
              </w:rPr>
            </w:pPr>
            <w:r>
              <w:rPr>
                <w:sz w:val="24"/>
              </w:rPr>
              <w:t>（1）两年内实施同类违法行为受过两次以上行政处罚的</w:t>
            </w:r>
          </w:p>
          <w:p>
            <w:pPr>
              <w:pStyle w:val="7"/>
              <w:spacing w:line="307" w:lineRule="exact"/>
              <w:ind w:left="110"/>
              <w:rPr>
                <w:sz w:val="24"/>
              </w:rPr>
            </w:pPr>
            <w:r>
              <w:rPr>
                <w:spacing w:val="-7"/>
                <w:sz w:val="24"/>
              </w:rPr>
              <w:t>(2）</w:t>
            </w:r>
            <w:r>
              <w:rPr>
                <w:spacing w:val="-14"/>
                <w:sz w:val="24"/>
              </w:rPr>
              <w:t xml:space="preserve">违法行为涉及 </w:t>
            </w:r>
            <w:r>
              <w:rPr>
                <w:sz w:val="24"/>
              </w:rPr>
              <w:t>3</w:t>
            </w:r>
            <w:r>
              <w:rPr>
                <w:spacing w:val="-15"/>
                <w:sz w:val="24"/>
              </w:rPr>
              <w:t xml:space="preserve"> 种以上产品</w:t>
            </w:r>
          </w:p>
          <w:p>
            <w:pPr>
              <w:pStyle w:val="7"/>
              <w:spacing w:before="93"/>
              <w:ind w:left="110"/>
              <w:rPr>
                <w:sz w:val="24"/>
              </w:rPr>
            </w:pPr>
            <w:r>
              <w:rPr>
                <w:spacing w:val="-13"/>
                <w:sz w:val="24"/>
              </w:rPr>
              <w:t xml:space="preserve">或违法产品数量达 </w:t>
            </w:r>
            <w:r>
              <w:rPr>
                <w:sz w:val="24"/>
              </w:rPr>
              <w:t>300</w:t>
            </w:r>
            <w:r>
              <w:rPr>
                <w:spacing w:val="-18"/>
                <w:sz w:val="24"/>
              </w:rPr>
              <w:t xml:space="preserve"> 件以上的</w:t>
            </w:r>
          </w:p>
        </w:tc>
        <w:tc>
          <w:tcPr>
            <w:tcW w:w="384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1"/>
              </w:rPr>
            </w:pPr>
          </w:p>
          <w:p>
            <w:pPr>
              <w:pStyle w:val="7"/>
              <w:ind w:left="111"/>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5"/>
              </w:rPr>
            </w:pPr>
          </w:p>
          <w:p>
            <w:pPr>
              <w:pStyle w:val="7"/>
              <w:ind w:left="131"/>
              <w:rPr>
                <w:sz w:val="24"/>
              </w:rPr>
            </w:pPr>
            <w:r>
              <w:rPr>
                <w:sz w:val="24"/>
              </w:rPr>
              <w:t>218</w:t>
            </w:r>
          </w:p>
        </w:tc>
        <w:tc>
          <w:tcPr>
            <w:tcW w:w="15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spacing w:line="312" w:lineRule="auto"/>
              <w:ind w:left="112" w:right="208"/>
              <w:jc w:val="both"/>
              <w:rPr>
                <w:sz w:val="24"/>
              </w:rPr>
            </w:pPr>
            <w:r>
              <w:rPr>
                <w:spacing w:val="-7"/>
                <w:sz w:val="24"/>
              </w:rPr>
              <w:t>《有机产品认证管理办</w:t>
            </w:r>
            <w:r>
              <w:rPr>
                <w:spacing w:val="-2"/>
                <w:sz w:val="24"/>
              </w:rPr>
              <w:t>法》</w:t>
            </w:r>
          </w:p>
        </w:tc>
        <w:tc>
          <w:tcPr>
            <w:tcW w:w="4439" w:type="dxa"/>
            <w:vMerge w:val="restart"/>
          </w:tcPr>
          <w:p>
            <w:pPr>
              <w:pStyle w:val="7"/>
              <w:rPr>
                <w:rFonts w:ascii="Times New Roman"/>
                <w:sz w:val="24"/>
              </w:rPr>
            </w:pPr>
          </w:p>
          <w:p>
            <w:pPr>
              <w:pStyle w:val="7"/>
              <w:rPr>
                <w:rFonts w:ascii="Times New Roman"/>
                <w:sz w:val="24"/>
              </w:rPr>
            </w:pPr>
          </w:p>
          <w:p>
            <w:pPr>
              <w:pStyle w:val="7"/>
              <w:spacing w:before="2"/>
              <w:rPr>
                <w:rFonts w:ascii="Times New Roman"/>
                <w:sz w:val="29"/>
              </w:rPr>
            </w:pPr>
          </w:p>
          <w:p>
            <w:pPr>
              <w:pStyle w:val="7"/>
              <w:spacing w:line="312" w:lineRule="auto"/>
              <w:ind w:left="108" w:right="87"/>
              <w:jc w:val="both"/>
              <w:rPr>
                <w:sz w:val="24"/>
              </w:rPr>
            </w:pPr>
            <w:r>
              <w:rPr>
                <w:spacing w:val="6"/>
                <w:sz w:val="24"/>
              </w:rPr>
              <w:t>第五十五条认证委托人有下列情形之一</w:t>
            </w:r>
            <w:r>
              <w:rPr>
                <w:spacing w:val="-7"/>
                <w:sz w:val="24"/>
              </w:rPr>
              <w:t xml:space="preserve">的，由地方认证监管部门责令改正，处 </w:t>
            </w:r>
            <w:r>
              <w:rPr>
                <w:spacing w:val="-12"/>
                <w:sz w:val="24"/>
              </w:rPr>
              <w:t>1</w:t>
            </w:r>
          </w:p>
          <w:p>
            <w:pPr>
              <w:pStyle w:val="7"/>
              <w:spacing w:before="2"/>
              <w:ind w:left="108"/>
              <w:jc w:val="both"/>
              <w:rPr>
                <w:sz w:val="24"/>
              </w:rPr>
            </w:pPr>
            <w:r>
              <w:rPr>
                <w:sz w:val="24"/>
              </w:rPr>
              <w:t>万元以上 3 万元以下罚款：</w:t>
            </w:r>
          </w:p>
          <w:p>
            <w:pPr>
              <w:pStyle w:val="7"/>
              <w:spacing w:before="91" w:line="312" w:lineRule="auto"/>
              <w:ind w:left="108" w:right="67"/>
              <w:jc w:val="both"/>
              <w:rPr>
                <w:sz w:val="24"/>
              </w:rPr>
            </w:pPr>
            <w:r>
              <w:rPr>
                <w:spacing w:val="-3"/>
                <w:sz w:val="24"/>
              </w:rPr>
              <w:t>（</w:t>
            </w:r>
            <w:r>
              <w:rPr>
                <w:spacing w:val="-5"/>
                <w:sz w:val="24"/>
              </w:rPr>
              <w:t>一）</w:t>
            </w:r>
            <w:r>
              <w:rPr>
                <w:spacing w:val="-6"/>
                <w:sz w:val="24"/>
              </w:rPr>
              <w:t xml:space="preserve">未获得有机产品认证的加工产品， </w:t>
            </w:r>
            <w:r>
              <w:rPr>
                <w:spacing w:val="-7"/>
                <w:sz w:val="24"/>
              </w:rPr>
              <w:t>违反本办法第十五条的规定，进行有机产</w:t>
            </w:r>
            <w:r>
              <w:rPr>
                <w:spacing w:val="-5"/>
                <w:sz w:val="24"/>
              </w:rPr>
              <w:t>品认证标识标注的；</w:t>
            </w:r>
          </w:p>
          <w:p>
            <w:pPr>
              <w:pStyle w:val="7"/>
              <w:spacing w:before="1" w:line="312" w:lineRule="auto"/>
              <w:ind w:left="108"/>
              <w:rPr>
                <w:sz w:val="24"/>
              </w:rPr>
            </w:pPr>
            <w:r>
              <w:rPr>
                <w:sz w:val="24"/>
              </w:rPr>
              <w:t>（二）未依照本办法第三十三条第一款、第三十四条的规定使用认证标志的；</w:t>
            </w:r>
          </w:p>
          <w:p>
            <w:pPr>
              <w:pStyle w:val="7"/>
              <w:spacing w:before="2" w:line="312" w:lineRule="auto"/>
              <w:ind w:left="108" w:right="67"/>
              <w:jc w:val="both"/>
              <w:rPr>
                <w:sz w:val="24"/>
              </w:rPr>
            </w:pPr>
            <w:r>
              <w:rPr>
                <w:spacing w:val="-3"/>
                <w:sz w:val="24"/>
              </w:rPr>
              <w:t>（</w:t>
            </w:r>
            <w:r>
              <w:rPr>
                <w:spacing w:val="-5"/>
                <w:sz w:val="24"/>
              </w:rPr>
              <w:t>三）</w:t>
            </w:r>
            <w:r>
              <w:rPr>
                <w:spacing w:val="-6"/>
                <w:sz w:val="24"/>
              </w:rPr>
              <w:t>在认证证书暂停期间或者被注销、</w:t>
            </w:r>
            <w:r>
              <w:rPr>
                <w:spacing w:val="-9"/>
                <w:sz w:val="24"/>
              </w:rPr>
              <w:t>撤销后，仍继续使用认证证书和认证标志</w:t>
            </w:r>
            <w:r>
              <w:rPr>
                <w:spacing w:val="-2"/>
                <w:sz w:val="24"/>
              </w:rPr>
              <w:t>的。</w:t>
            </w:r>
          </w:p>
        </w:tc>
        <w:tc>
          <w:tcPr>
            <w:tcW w:w="736" w:type="dxa"/>
          </w:tcPr>
          <w:p>
            <w:pPr>
              <w:pStyle w:val="7"/>
              <w:rPr>
                <w:rFonts w:ascii="Times New Roman"/>
                <w:sz w:val="24"/>
              </w:rPr>
            </w:pPr>
          </w:p>
          <w:p>
            <w:pPr>
              <w:pStyle w:val="7"/>
              <w:rPr>
                <w:rFonts w:ascii="Times New Roman"/>
                <w:sz w:val="35"/>
              </w:rPr>
            </w:pPr>
          </w:p>
          <w:p>
            <w:pPr>
              <w:pStyle w:val="7"/>
              <w:ind w:right="112"/>
              <w:jc w:val="right"/>
              <w:rPr>
                <w:sz w:val="24"/>
              </w:rPr>
            </w:pPr>
            <w:r>
              <w:rPr>
                <w:sz w:val="24"/>
              </w:rPr>
              <w:t>较轻</w:t>
            </w:r>
          </w:p>
        </w:tc>
        <w:tc>
          <w:tcPr>
            <w:tcW w:w="3508" w:type="dxa"/>
          </w:tcPr>
          <w:p>
            <w:pPr>
              <w:pStyle w:val="7"/>
              <w:spacing w:before="79"/>
              <w:ind w:left="110"/>
              <w:rPr>
                <w:sz w:val="24"/>
              </w:rPr>
            </w:pPr>
            <w:r>
              <w:rPr>
                <w:sz w:val="24"/>
              </w:rPr>
              <w:t>有下列情形之一的：</w:t>
            </w:r>
          </w:p>
          <w:p>
            <w:pPr>
              <w:pStyle w:val="7"/>
              <w:numPr>
                <w:ilvl w:val="0"/>
                <w:numId w:val="43"/>
              </w:numPr>
              <w:tabs>
                <w:tab w:val="left" w:pos="707"/>
              </w:tabs>
              <w:spacing w:before="93" w:after="0" w:line="240" w:lineRule="auto"/>
              <w:ind w:left="706" w:right="0" w:hanging="597"/>
              <w:jc w:val="left"/>
              <w:rPr>
                <w:sz w:val="24"/>
              </w:rPr>
            </w:pPr>
            <w:r>
              <w:rPr>
                <w:spacing w:val="-5"/>
                <w:sz w:val="24"/>
              </w:rPr>
              <w:t>初次违法的；</w:t>
            </w:r>
          </w:p>
          <w:p>
            <w:pPr>
              <w:pStyle w:val="7"/>
              <w:numPr>
                <w:ilvl w:val="0"/>
                <w:numId w:val="43"/>
              </w:numPr>
              <w:tabs>
                <w:tab w:val="left" w:pos="725"/>
              </w:tabs>
              <w:spacing w:before="11" w:after="0" w:line="400" w:lineRule="exact"/>
              <w:ind w:left="110" w:right="85" w:firstLine="0"/>
              <w:jc w:val="left"/>
              <w:rPr>
                <w:sz w:val="24"/>
              </w:rPr>
            </w:pPr>
            <w:r>
              <w:rPr>
                <w:spacing w:val="2"/>
                <w:sz w:val="24"/>
              </w:rPr>
              <w:t>涉案产品尚未销售或使用</w:t>
            </w:r>
            <w:r>
              <w:rPr>
                <w:spacing w:val="-2"/>
                <w:sz w:val="24"/>
              </w:rPr>
              <w:t>的。</w:t>
            </w:r>
          </w:p>
        </w:tc>
        <w:tc>
          <w:tcPr>
            <w:tcW w:w="3849" w:type="dxa"/>
          </w:tcPr>
          <w:p>
            <w:pPr>
              <w:pStyle w:val="7"/>
              <w:rPr>
                <w:rFonts w:ascii="Times New Roman"/>
                <w:sz w:val="24"/>
              </w:rPr>
            </w:pPr>
          </w:p>
          <w:p>
            <w:pPr>
              <w:pStyle w:val="7"/>
              <w:rPr>
                <w:rFonts w:ascii="Times New Roman"/>
                <w:sz w:val="35"/>
              </w:rPr>
            </w:pPr>
          </w:p>
          <w:p>
            <w:pPr>
              <w:pStyle w:val="7"/>
              <w:ind w:left="111"/>
              <w:rPr>
                <w:sz w:val="24"/>
              </w:rPr>
            </w:pPr>
            <w:r>
              <w:rPr>
                <w:sz w:val="24"/>
              </w:rPr>
              <w:t>处 1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1"/>
              </w:rPr>
            </w:pPr>
          </w:p>
          <w:p>
            <w:pPr>
              <w:pStyle w:val="7"/>
              <w:spacing w:before="1"/>
              <w:ind w:right="112"/>
              <w:jc w:val="right"/>
              <w:rPr>
                <w:sz w:val="24"/>
              </w:rPr>
            </w:pPr>
            <w:r>
              <w:rPr>
                <w:sz w:val="24"/>
              </w:rPr>
              <w:t>一般</w:t>
            </w:r>
          </w:p>
        </w:tc>
        <w:tc>
          <w:tcPr>
            <w:tcW w:w="3508" w:type="dxa"/>
          </w:tcPr>
          <w:p>
            <w:pPr>
              <w:pStyle w:val="7"/>
              <w:spacing w:before="79"/>
              <w:ind w:left="110"/>
              <w:rPr>
                <w:sz w:val="24"/>
              </w:rPr>
            </w:pPr>
            <w:r>
              <w:rPr>
                <w:sz w:val="24"/>
              </w:rPr>
              <w:t>有下列情形之一的：</w:t>
            </w:r>
          </w:p>
          <w:p>
            <w:pPr>
              <w:pStyle w:val="7"/>
              <w:spacing w:before="91" w:line="312" w:lineRule="auto"/>
              <w:ind w:left="110" w:right="85"/>
              <w:rPr>
                <w:sz w:val="24"/>
              </w:rPr>
            </w:pPr>
            <w:r>
              <w:rPr>
                <w:sz w:val="24"/>
              </w:rPr>
              <w:t>（1）两年内实施同类违法行为已受过一次行政处罚的；</w:t>
            </w:r>
          </w:p>
          <w:p>
            <w:pPr>
              <w:pStyle w:val="7"/>
              <w:spacing w:before="2"/>
              <w:ind w:left="110"/>
              <w:rPr>
                <w:sz w:val="24"/>
              </w:rPr>
            </w:pPr>
            <w:r>
              <w:rPr>
                <w:spacing w:val="-3"/>
                <w:sz w:val="24"/>
              </w:rPr>
              <w:t>（2)</w:t>
            </w:r>
            <w:r>
              <w:rPr>
                <w:spacing w:val="-14"/>
                <w:sz w:val="24"/>
              </w:rPr>
              <w:t xml:space="preserve">违法行为涉及 </w:t>
            </w:r>
            <w:r>
              <w:rPr>
                <w:sz w:val="24"/>
              </w:rPr>
              <w:t>2</w:t>
            </w:r>
            <w:r>
              <w:rPr>
                <w:spacing w:val="-16"/>
                <w:sz w:val="24"/>
              </w:rPr>
              <w:t xml:space="preserve"> 种产品或违</w:t>
            </w:r>
          </w:p>
          <w:p>
            <w:pPr>
              <w:pStyle w:val="7"/>
              <w:spacing w:before="11" w:line="400" w:lineRule="exact"/>
              <w:ind w:left="110" w:right="85"/>
              <w:rPr>
                <w:sz w:val="24"/>
              </w:rPr>
            </w:pPr>
            <w:r>
              <w:rPr>
                <w:spacing w:val="-15"/>
                <w:sz w:val="24"/>
              </w:rPr>
              <w:t xml:space="preserve">法产品数量 </w:t>
            </w:r>
            <w:r>
              <w:rPr>
                <w:sz w:val="24"/>
              </w:rPr>
              <w:t>100</w:t>
            </w:r>
            <w:r>
              <w:rPr>
                <w:spacing w:val="-31"/>
                <w:sz w:val="24"/>
              </w:rPr>
              <w:t xml:space="preserve"> 件以上 </w:t>
            </w:r>
            <w:r>
              <w:rPr>
                <w:sz w:val="24"/>
              </w:rPr>
              <w:t>300</w:t>
            </w:r>
            <w:r>
              <w:rPr>
                <w:spacing w:val="-28"/>
                <w:sz w:val="24"/>
              </w:rPr>
              <w:t xml:space="preserve"> 件以</w:t>
            </w:r>
            <w:r>
              <w:rPr>
                <w:spacing w:val="-3"/>
                <w:sz w:val="24"/>
              </w:rPr>
              <w:t>下的。</w:t>
            </w:r>
          </w:p>
        </w:tc>
        <w:tc>
          <w:tcPr>
            <w:tcW w:w="384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1"/>
              </w:rPr>
            </w:pPr>
          </w:p>
          <w:p>
            <w:pPr>
              <w:pStyle w:val="7"/>
              <w:spacing w:before="1"/>
              <w:ind w:left="111"/>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ind w:right="112"/>
              <w:jc w:val="right"/>
              <w:rPr>
                <w:sz w:val="24"/>
              </w:rPr>
            </w:pPr>
            <w:r>
              <w:rPr>
                <w:sz w:val="24"/>
              </w:rPr>
              <w:t>较重</w:t>
            </w:r>
          </w:p>
        </w:tc>
        <w:tc>
          <w:tcPr>
            <w:tcW w:w="3508" w:type="dxa"/>
          </w:tcPr>
          <w:p>
            <w:pPr>
              <w:pStyle w:val="7"/>
              <w:spacing w:before="79"/>
              <w:ind w:left="110"/>
              <w:rPr>
                <w:sz w:val="24"/>
              </w:rPr>
            </w:pPr>
            <w:r>
              <w:rPr>
                <w:sz w:val="24"/>
              </w:rPr>
              <w:t>有下列情形之一的：</w:t>
            </w:r>
          </w:p>
          <w:p>
            <w:pPr>
              <w:pStyle w:val="7"/>
              <w:spacing w:before="93" w:line="312" w:lineRule="auto"/>
              <w:ind w:left="110" w:right="85"/>
              <w:rPr>
                <w:sz w:val="24"/>
              </w:rPr>
            </w:pPr>
            <w:r>
              <w:rPr>
                <w:sz w:val="24"/>
              </w:rPr>
              <w:t>（1）两年内实施同类违法行为受过两次以上行政处罚的</w:t>
            </w:r>
          </w:p>
          <w:p>
            <w:pPr>
              <w:pStyle w:val="7"/>
              <w:spacing w:line="307" w:lineRule="exact"/>
              <w:ind w:left="110"/>
              <w:rPr>
                <w:sz w:val="24"/>
              </w:rPr>
            </w:pPr>
            <w:r>
              <w:rPr>
                <w:spacing w:val="-7"/>
                <w:sz w:val="24"/>
              </w:rPr>
              <w:t>(2）</w:t>
            </w:r>
            <w:r>
              <w:rPr>
                <w:spacing w:val="-14"/>
                <w:sz w:val="24"/>
              </w:rPr>
              <w:t xml:space="preserve">违法行为涉及 </w:t>
            </w:r>
            <w:r>
              <w:rPr>
                <w:sz w:val="24"/>
              </w:rPr>
              <w:t>3</w:t>
            </w:r>
            <w:r>
              <w:rPr>
                <w:spacing w:val="-15"/>
                <w:sz w:val="24"/>
              </w:rPr>
              <w:t xml:space="preserve"> 种以上产品</w:t>
            </w:r>
          </w:p>
          <w:p>
            <w:pPr>
              <w:pStyle w:val="7"/>
              <w:spacing w:before="93" w:line="299" w:lineRule="exact"/>
              <w:ind w:left="110"/>
              <w:rPr>
                <w:sz w:val="24"/>
              </w:rPr>
            </w:pPr>
            <w:r>
              <w:rPr>
                <w:spacing w:val="2"/>
                <w:sz w:val="24"/>
              </w:rPr>
              <w:t xml:space="preserve">或违法产品数量达 </w:t>
            </w:r>
            <w:r>
              <w:rPr>
                <w:sz w:val="24"/>
              </w:rPr>
              <w:t>300</w:t>
            </w:r>
            <w:r>
              <w:rPr>
                <w:spacing w:val="3"/>
                <w:sz w:val="24"/>
              </w:rPr>
              <w:t xml:space="preserve"> 件以上</w:t>
            </w:r>
          </w:p>
        </w:tc>
        <w:tc>
          <w:tcPr>
            <w:tcW w:w="3849"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ind w:left="111"/>
              <w:rPr>
                <w:sz w:val="24"/>
              </w:rPr>
            </w:pPr>
            <w:r>
              <w:rPr>
                <w:sz w:val="24"/>
              </w:rPr>
              <w:t>处 2 万元以上 3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19" w:type="dxa"/>
          </w:tcPr>
          <w:p>
            <w:pPr>
              <w:pStyle w:val="7"/>
              <w:rPr>
                <w:rFonts w:ascii="Times New Roman"/>
                <w:sz w:val="24"/>
              </w:rPr>
            </w:pPr>
          </w:p>
        </w:tc>
        <w:tc>
          <w:tcPr>
            <w:tcW w:w="1521" w:type="dxa"/>
          </w:tcPr>
          <w:p>
            <w:pPr>
              <w:pStyle w:val="7"/>
              <w:rPr>
                <w:rFonts w:ascii="Times New Roman"/>
                <w:sz w:val="24"/>
              </w:rPr>
            </w:pPr>
          </w:p>
        </w:tc>
        <w:tc>
          <w:tcPr>
            <w:tcW w:w="4439" w:type="dxa"/>
          </w:tcPr>
          <w:p>
            <w:pPr>
              <w:pStyle w:val="7"/>
              <w:rPr>
                <w:rFonts w:ascii="Times New Roman"/>
                <w:sz w:val="24"/>
              </w:rPr>
            </w:pPr>
          </w:p>
        </w:tc>
        <w:tc>
          <w:tcPr>
            <w:tcW w:w="736" w:type="dxa"/>
          </w:tcPr>
          <w:p>
            <w:pPr>
              <w:pStyle w:val="7"/>
              <w:rPr>
                <w:rFonts w:ascii="Times New Roman"/>
                <w:sz w:val="24"/>
              </w:rPr>
            </w:pPr>
          </w:p>
        </w:tc>
        <w:tc>
          <w:tcPr>
            <w:tcW w:w="3508" w:type="dxa"/>
          </w:tcPr>
          <w:p>
            <w:pPr>
              <w:pStyle w:val="7"/>
              <w:spacing w:before="81" w:line="299" w:lineRule="exact"/>
              <w:ind w:left="110"/>
              <w:rPr>
                <w:sz w:val="24"/>
              </w:rPr>
            </w:pPr>
            <w:r>
              <w:rPr>
                <w:sz w:val="24"/>
              </w:rPr>
              <w:t>的。</w:t>
            </w:r>
          </w:p>
        </w:tc>
        <w:tc>
          <w:tcPr>
            <w:tcW w:w="3849"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19" w:type="dxa"/>
            <w:vMerge w:val="restart"/>
          </w:tcPr>
          <w:p>
            <w:pPr>
              <w:pStyle w:val="7"/>
              <w:rPr>
                <w:rFonts w:ascii="Times New Roman"/>
                <w:sz w:val="24"/>
              </w:rPr>
            </w:pPr>
          </w:p>
          <w:p>
            <w:pPr>
              <w:pStyle w:val="7"/>
              <w:spacing w:before="2"/>
              <w:rPr>
                <w:rFonts w:ascii="Times New Roman"/>
                <w:sz w:val="35"/>
              </w:rPr>
            </w:pPr>
          </w:p>
          <w:p>
            <w:pPr>
              <w:pStyle w:val="7"/>
              <w:spacing w:before="1"/>
              <w:ind w:left="131"/>
              <w:rPr>
                <w:sz w:val="24"/>
              </w:rPr>
            </w:pPr>
            <w:r>
              <w:rPr>
                <w:sz w:val="24"/>
              </w:rPr>
              <w:t>219</w:t>
            </w:r>
          </w:p>
        </w:tc>
        <w:tc>
          <w:tcPr>
            <w:tcW w:w="1521" w:type="dxa"/>
            <w:vMerge w:val="restart"/>
          </w:tcPr>
          <w:p>
            <w:pPr>
              <w:pStyle w:val="7"/>
              <w:spacing w:before="7"/>
              <w:rPr>
                <w:rFonts w:ascii="Times New Roman"/>
                <w:sz w:val="24"/>
              </w:rPr>
            </w:pPr>
          </w:p>
          <w:p>
            <w:pPr>
              <w:pStyle w:val="7"/>
              <w:spacing w:line="312" w:lineRule="auto"/>
              <w:ind w:left="112" w:right="208"/>
              <w:jc w:val="both"/>
              <w:rPr>
                <w:sz w:val="24"/>
              </w:rPr>
            </w:pPr>
            <w:r>
              <w:rPr>
                <w:spacing w:val="-7"/>
                <w:sz w:val="24"/>
              </w:rPr>
              <w:t>《有机产品认证管理办</w:t>
            </w:r>
            <w:r>
              <w:rPr>
                <w:spacing w:val="-2"/>
                <w:sz w:val="24"/>
              </w:rPr>
              <w:t>法》</w:t>
            </w:r>
          </w:p>
        </w:tc>
        <w:tc>
          <w:tcPr>
            <w:tcW w:w="4439" w:type="dxa"/>
            <w:vMerge w:val="restart"/>
          </w:tcPr>
          <w:p>
            <w:pPr>
              <w:pStyle w:val="7"/>
              <w:spacing w:before="79" w:line="312" w:lineRule="auto"/>
              <w:ind w:left="108" w:right="87"/>
              <w:jc w:val="both"/>
              <w:rPr>
                <w:sz w:val="24"/>
              </w:rPr>
            </w:pPr>
            <w:r>
              <w:rPr>
                <w:spacing w:val="-9"/>
                <w:sz w:val="24"/>
              </w:rPr>
              <w:t>第五十六条认证机构、获证产品的认证委</w:t>
            </w:r>
            <w:r>
              <w:rPr>
                <w:spacing w:val="6"/>
                <w:sz w:val="24"/>
              </w:rPr>
              <w:t>托人拒绝接受国家认监委或者地方认证</w:t>
            </w:r>
            <w:r>
              <w:rPr>
                <w:spacing w:val="-9"/>
                <w:sz w:val="24"/>
              </w:rPr>
              <w:t>监管部门监督检查的，责令限期改正；逾</w:t>
            </w:r>
          </w:p>
          <w:p>
            <w:pPr>
              <w:pStyle w:val="7"/>
              <w:spacing w:line="301" w:lineRule="exact"/>
              <w:ind w:left="108"/>
              <w:jc w:val="both"/>
              <w:rPr>
                <w:sz w:val="24"/>
              </w:rPr>
            </w:pPr>
            <w:r>
              <w:rPr>
                <w:sz w:val="24"/>
              </w:rPr>
              <w:t>期未改正的，处 3 万元以下罚款。</w:t>
            </w:r>
          </w:p>
        </w:tc>
        <w:tc>
          <w:tcPr>
            <w:tcW w:w="736" w:type="dxa"/>
          </w:tcPr>
          <w:p>
            <w:pPr>
              <w:pStyle w:val="7"/>
              <w:spacing w:before="79" w:line="301" w:lineRule="exact"/>
              <w:ind w:right="112"/>
              <w:jc w:val="right"/>
              <w:rPr>
                <w:sz w:val="24"/>
              </w:rPr>
            </w:pPr>
            <w:r>
              <w:rPr>
                <w:sz w:val="24"/>
              </w:rPr>
              <w:t>较轻</w:t>
            </w:r>
          </w:p>
        </w:tc>
        <w:tc>
          <w:tcPr>
            <w:tcW w:w="3508" w:type="dxa"/>
          </w:tcPr>
          <w:p>
            <w:pPr>
              <w:pStyle w:val="7"/>
              <w:spacing w:before="79" w:line="301" w:lineRule="exact"/>
              <w:ind w:left="110"/>
              <w:rPr>
                <w:sz w:val="24"/>
              </w:rPr>
            </w:pPr>
            <w:r>
              <w:rPr>
                <w:sz w:val="24"/>
              </w:rPr>
              <w:t>一次未改正的。</w:t>
            </w:r>
          </w:p>
        </w:tc>
        <w:tc>
          <w:tcPr>
            <w:tcW w:w="3849" w:type="dxa"/>
          </w:tcPr>
          <w:p>
            <w:pPr>
              <w:pStyle w:val="7"/>
              <w:spacing w:before="79" w:line="301" w:lineRule="exact"/>
              <w:ind w:left="111"/>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spacing w:before="79" w:line="301" w:lineRule="exact"/>
              <w:ind w:right="112"/>
              <w:jc w:val="right"/>
              <w:rPr>
                <w:sz w:val="24"/>
              </w:rPr>
            </w:pPr>
            <w:r>
              <w:rPr>
                <w:sz w:val="24"/>
              </w:rPr>
              <w:t>一般</w:t>
            </w:r>
          </w:p>
        </w:tc>
        <w:tc>
          <w:tcPr>
            <w:tcW w:w="3508" w:type="dxa"/>
          </w:tcPr>
          <w:p>
            <w:pPr>
              <w:pStyle w:val="7"/>
              <w:spacing w:before="79" w:line="301" w:lineRule="exact"/>
              <w:ind w:left="110"/>
              <w:rPr>
                <w:sz w:val="24"/>
              </w:rPr>
            </w:pPr>
            <w:r>
              <w:rPr>
                <w:sz w:val="24"/>
              </w:rPr>
              <w:t>二次未改正的。</w:t>
            </w:r>
          </w:p>
        </w:tc>
        <w:tc>
          <w:tcPr>
            <w:tcW w:w="3849" w:type="dxa"/>
          </w:tcPr>
          <w:p>
            <w:pPr>
              <w:pStyle w:val="7"/>
              <w:spacing w:before="79" w:line="301" w:lineRule="exact"/>
              <w:ind w:left="111"/>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spacing w:before="4"/>
              <w:rPr>
                <w:rFonts w:ascii="Times New Roman"/>
                <w:sz w:val="23"/>
              </w:rPr>
            </w:pPr>
          </w:p>
          <w:p>
            <w:pPr>
              <w:pStyle w:val="7"/>
              <w:ind w:right="112"/>
              <w:jc w:val="right"/>
              <w:rPr>
                <w:sz w:val="24"/>
              </w:rPr>
            </w:pPr>
            <w:r>
              <w:rPr>
                <w:sz w:val="24"/>
              </w:rPr>
              <w:t>较重</w:t>
            </w:r>
          </w:p>
        </w:tc>
        <w:tc>
          <w:tcPr>
            <w:tcW w:w="3508" w:type="dxa"/>
          </w:tcPr>
          <w:p>
            <w:pPr>
              <w:pStyle w:val="7"/>
              <w:spacing w:before="4"/>
              <w:rPr>
                <w:rFonts w:ascii="Times New Roman"/>
                <w:sz w:val="23"/>
              </w:rPr>
            </w:pPr>
          </w:p>
          <w:p>
            <w:pPr>
              <w:pStyle w:val="7"/>
              <w:ind w:left="110"/>
              <w:rPr>
                <w:sz w:val="24"/>
              </w:rPr>
            </w:pPr>
            <w:r>
              <w:rPr>
                <w:sz w:val="24"/>
              </w:rPr>
              <w:t>三次以上未改正的。</w:t>
            </w:r>
          </w:p>
        </w:tc>
        <w:tc>
          <w:tcPr>
            <w:tcW w:w="3849" w:type="dxa"/>
          </w:tcPr>
          <w:p>
            <w:pPr>
              <w:pStyle w:val="7"/>
              <w:spacing w:before="4"/>
              <w:rPr>
                <w:rFonts w:ascii="Times New Roman"/>
                <w:sz w:val="23"/>
              </w:rPr>
            </w:pPr>
          </w:p>
          <w:p>
            <w:pPr>
              <w:pStyle w:val="7"/>
              <w:ind w:left="111"/>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619" w:type="dxa"/>
          </w:tcPr>
          <w:p>
            <w:pPr>
              <w:pStyle w:val="7"/>
              <w:rPr>
                <w:rFonts w:ascii="Times New Roman"/>
                <w:sz w:val="24"/>
              </w:rPr>
            </w:pPr>
          </w:p>
          <w:p>
            <w:pPr>
              <w:pStyle w:val="7"/>
              <w:spacing w:before="10"/>
              <w:rPr>
                <w:rFonts w:ascii="Times New Roman"/>
                <w:sz w:val="31"/>
              </w:rPr>
            </w:pPr>
          </w:p>
          <w:p>
            <w:pPr>
              <w:pStyle w:val="7"/>
              <w:ind w:left="131"/>
              <w:rPr>
                <w:sz w:val="24"/>
              </w:rPr>
            </w:pPr>
            <w:r>
              <w:rPr>
                <w:sz w:val="24"/>
              </w:rPr>
              <w:t>220</w:t>
            </w:r>
          </w:p>
        </w:tc>
        <w:tc>
          <w:tcPr>
            <w:tcW w:w="1521" w:type="dxa"/>
          </w:tcPr>
          <w:p>
            <w:pPr>
              <w:pStyle w:val="7"/>
              <w:rPr>
                <w:rFonts w:ascii="Times New Roman"/>
                <w:sz w:val="21"/>
              </w:rPr>
            </w:pPr>
          </w:p>
          <w:p>
            <w:pPr>
              <w:pStyle w:val="7"/>
              <w:spacing w:line="312" w:lineRule="auto"/>
              <w:ind w:left="112" w:right="88"/>
              <w:jc w:val="both"/>
              <w:rPr>
                <w:sz w:val="24"/>
              </w:rPr>
            </w:pPr>
            <w:r>
              <w:rPr>
                <w:sz w:val="24"/>
              </w:rPr>
              <w:t>《节能低碳产品认证管理办法》</w:t>
            </w:r>
          </w:p>
        </w:tc>
        <w:tc>
          <w:tcPr>
            <w:tcW w:w="4439" w:type="dxa"/>
          </w:tcPr>
          <w:p>
            <w:pPr>
              <w:pStyle w:val="7"/>
              <w:spacing w:before="9"/>
              <w:rPr>
                <w:rFonts w:ascii="Times New Roman"/>
                <w:sz w:val="20"/>
              </w:rPr>
            </w:pPr>
          </w:p>
          <w:p>
            <w:pPr>
              <w:pStyle w:val="7"/>
              <w:spacing w:before="1" w:line="312" w:lineRule="auto"/>
              <w:ind w:left="108" w:right="89"/>
              <w:jc w:val="both"/>
              <w:rPr>
                <w:sz w:val="24"/>
              </w:rPr>
            </w:pPr>
            <w:r>
              <w:rPr>
                <w:spacing w:val="-8"/>
                <w:sz w:val="24"/>
              </w:rPr>
              <w:t>第三十五条第二款转让节能、低碳产品认</w:t>
            </w:r>
            <w:r>
              <w:rPr>
                <w:spacing w:val="-9"/>
                <w:sz w:val="24"/>
              </w:rPr>
              <w:t>证标志的，由地方质检两局责令改正，并</w:t>
            </w:r>
            <w:r>
              <w:rPr>
                <w:spacing w:val="-32"/>
                <w:sz w:val="24"/>
              </w:rPr>
              <w:t xml:space="preserve">处 </w:t>
            </w:r>
            <w:r>
              <w:rPr>
                <w:sz w:val="24"/>
              </w:rPr>
              <w:t>3</w:t>
            </w:r>
            <w:r>
              <w:rPr>
                <w:spacing w:val="-12"/>
                <w:sz w:val="24"/>
              </w:rPr>
              <w:t xml:space="preserve"> 万元以下的罚款。</w:t>
            </w:r>
          </w:p>
        </w:tc>
        <w:tc>
          <w:tcPr>
            <w:tcW w:w="736" w:type="dxa"/>
          </w:tcPr>
          <w:p>
            <w:pPr>
              <w:pStyle w:val="7"/>
              <w:rPr>
                <w:rFonts w:ascii="Times New Roman"/>
                <w:sz w:val="24"/>
              </w:rPr>
            </w:pPr>
          </w:p>
          <w:p>
            <w:pPr>
              <w:pStyle w:val="7"/>
              <w:spacing w:before="8"/>
              <w:rPr>
                <w:rFonts w:ascii="Times New Roman"/>
                <w:sz w:val="31"/>
              </w:rPr>
            </w:pPr>
          </w:p>
          <w:p>
            <w:pPr>
              <w:pStyle w:val="7"/>
              <w:ind w:right="112"/>
              <w:jc w:val="right"/>
              <w:rPr>
                <w:sz w:val="24"/>
              </w:rPr>
            </w:pPr>
            <w:r>
              <w:rPr>
                <w:sz w:val="24"/>
              </w:rPr>
              <w:t>较轻</w:t>
            </w:r>
          </w:p>
        </w:tc>
        <w:tc>
          <w:tcPr>
            <w:tcW w:w="3508" w:type="dxa"/>
          </w:tcPr>
          <w:p>
            <w:pPr>
              <w:pStyle w:val="7"/>
              <w:spacing w:before="64"/>
              <w:ind w:left="110"/>
              <w:rPr>
                <w:sz w:val="24"/>
              </w:rPr>
            </w:pPr>
            <w:r>
              <w:rPr>
                <w:sz w:val="24"/>
              </w:rPr>
              <w:t>有下列情形之一的：</w:t>
            </w:r>
          </w:p>
          <w:p>
            <w:pPr>
              <w:pStyle w:val="7"/>
              <w:numPr>
                <w:ilvl w:val="0"/>
                <w:numId w:val="44"/>
              </w:numPr>
              <w:tabs>
                <w:tab w:val="left" w:pos="707"/>
              </w:tabs>
              <w:spacing w:before="74" w:after="0" w:line="240" w:lineRule="auto"/>
              <w:ind w:left="706" w:right="0" w:hanging="597"/>
              <w:jc w:val="left"/>
              <w:rPr>
                <w:sz w:val="24"/>
              </w:rPr>
            </w:pPr>
            <w:r>
              <w:rPr>
                <w:spacing w:val="-5"/>
                <w:sz w:val="24"/>
              </w:rPr>
              <w:t>初次违法的；</w:t>
            </w:r>
          </w:p>
          <w:p>
            <w:pPr>
              <w:pStyle w:val="7"/>
              <w:numPr>
                <w:ilvl w:val="0"/>
                <w:numId w:val="44"/>
              </w:numPr>
              <w:tabs>
                <w:tab w:val="left" w:pos="725"/>
              </w:tabs>
              <w:spacing w:before="0" w:after="0" w:line="380" w:lineRule="atLeast"/>
              <w:ind w:left="110" w:right="85" w:firstLine="0"/>
              <w:jc w:val="left"/>
              <w:rPr>
                <w:sz w:val="24"/>
              </w:rPr>
            </w:pPr>
            <w:r>
              <w:rPr>
                <w:spacing w:val="2"/>
                <w:sz w:val="24"/>
              </w:rPr>
              <w:t>涉案产品尚未销售或使用</w:t>
            </w:r>
            <w:r>
              <w:rPr>
                <w:spacing w:val="-2"/>
                <w:sz w:val="24"/>
              </w:rPr>
              <w:t>的。</w:t>
            </w:r>
          </w:p>
        </w:tc>
        <w:tc>
          <w:tcPr>
            <w:tcW w:w="3849" w:type="dxa"/>
          </w:tcPr>
          <w:p>
            <w:pPr>
              <w:pStyle w:val="7"/>
              <w:rPr>
                <w:rFonts w:ascii="Times New Roman"/>
                <w:sz w:val="24"/>
              </w:rPr>
            </w:pPr>
          </w:p>
          <w:p>
            <w:pPr>
              <w:pStyle w:val="7"/>
              <w:spacing w:before="8"/>
              <w:rPr>
                <w:rFonts w:ascii="Times New Roman"/>
                <w:sz w:val="31"/>
              </w:rPr>
            </w:pPr>
          </w:p>
          <w:p>
            <w:pPr>
              <w:pStyle w:val="7"/>
              <w:ind w:left="111"/>
              <w:rPr>
                <w:sz w:val="24"/>
              </w:rPr>
            </w:pPr>
            <w:r>
              <w:rPr>
                <w:sz w:val="24"/>
              </w:rPr>
              <w:t>处 1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61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30"/>
              </w:rPr>
            </w:pPr>
          </w:p>
          <w:p>
            <w:pPr>
              <w:pStyle w:val="7"/>
              <w:ind w:left="131"/>
              <w:rPr>
                <w:sz w:val="24"/>
              </w:rPr>
            </w:pPr>
            <w:r>
              <w:rPr>
                <w:sz w:val="24"/>
              </w:rPr>
              <w:t>220</w:t>
            </w:r>
          </w:p>
        </w:tc>
        <w:tc>
          <w:tcPr>
            <w:tcW w:w="15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0"/>
              </w:rPr>
            </w:pPr>
          </w:p>
          <w:p>
            <w:pPr>
              <w:pStyle w:val="7"/>
              <w:spacing w:line="312" w:lineRule="auto"/>
              <w:ind w:left="112" w:right="88"/>
              <w:jc w:val="both"/>
              <w:rPr>
                <w:sz w:val="24"/>
              </w:rPr>
            </w:pPr>
            <w:r>
              <w:rPr>
                <w:sz w:val="24"/>
              </w:rPr>
              <w:t>《节能低碳产品认证管理办法》</w:t>
            </w:r>
          </w:p>
        </w:tc>
        <w:tc>
          <w:tcPr>
            <w:tcW w:w="443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19"/>
              </w:rPr>
            </w:pPr>
          </w:p>
          <w:p>
            <w:pPr>
              <w:pStyle w:val="7"/>
              <w:spacing w:line="312" w:lineRule="auto"/>
              <w:ind w:left="108" w:right="89"/>
              <w:jc w:val="both"/>
              <w:rPr>
                <w:sz w:val="24"/>
              </w:rPr>
            </w:pPr>
            <w:r>
              <w:rPr>
                <w:spacing w:val="-8"/>
                <w:sz w:val="24"/>
              </w:rPr>
              <w:t>第三十五条第二款转让节能、低碳产品认</w:t>
            </w:r>
            <w:r>
              <w:rPr>
                <w:spacing w:val="-9"/>
                <w:sz w:val="24"/>
              </w:rPr>
              <w:t>证标志的，由地方质检两局责令改正，并</w:t>
            </w:r>
            <w:r>
              <w:rPr>
                <w:spacing w:val="-32"/>
                <w:sz w:val="24"/>
              </w:rPr>
              <w:t xml:space="preserve">处 </w:t>
            </w:r>
            <w:r>
              <w:rPr>
                <w:sz w:val="24"/>
              </w:rPr>
              <w:t>3</w:t>
            </w:r>
            <w:r>
              <w:rPr>
                <w:spacing w:val="-13"/>
                <w:sz w:val="24"/>
              </w:rPr>
              <w:t xml:space="preserve"> 万元以下的罚款</w:t>
            </w:r>
          </w:p>
        </w:tc>
        <w:tc>
          <w:tcPr>
            <w:tcW w:w="73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1"/>
              </w:rPr>
            </w:pPr>
          </w:p>
          <w:p>
            <w:pPr>
              <w:pStyle w:val="7"/>
              <w:spacing w:before="1"/>
              <w:ind w:right="112"/>
              <w:jc w:val="right"/>
              <w:rPr>
                <w:sz w:val="24"/>
              </w:rPr>
            </w:pPr>
            <w:r>
              <w:rPr>
                <w:sz w:val="24"/>
              </w:rPr>
              <w:t>一般</w:t>
            </w:r>
          </w:p>
        </w:tc>
        <w:tc>
          <w:tcPr>
            <w:tcW w:w="3508" w:type="dxa"/>
          </w:tcPr>
          <w:p>
            <w:pPr>
              <w:pStyle w:val="7"/>
              <w:spacing w:before="79"/>
              <w:ind w:left="110"/>
              <w:rPr>
                <w:sz w:val="24"/>
              </w:rPr>
            </w:pPr>
            <w:r>
              <w:rPr>
                <w:sz w:val="24"/>
              </w:rPr>
              <w:t>有下列情形之一的：</w:t>
            </w:r>
          </w:p>
          <w:p>
            <w:pPr>
              <w:pStyle w:val="7"/>
              <w:spacing w:before="91" w:line="312" w:lineRule="auto"/>
              <w:ind w:left="110" w:right="85"/>
              <w:rPr>
                <w:sz w:val="24"/>
              </w:rPr>
            </w:pPr>
            <w:r>
              <w:rPr>
                <w:sz w:val="24"/>
              </w:rPr>
              <w:t>（1）两年内实施同类违法行为已受过一次行政处罚的；</w:t>
            </w:r>
          </w:p>
          <w:p>
            <w:pPr>
              <w:pStyle w:val="7"/>
              <w:spacing w:before="2"/>
              <w:ind w:left="110"/>
              <w:rPr>
                <w:sz w:val="24"/>
              </w:rPr>
            </w:pPr>
            <w:r>
              <w:rPr>
                <w:spacing w:val="-3"/>
                <w:sz w:val="24"/>
              </w:rPr>
              <w:t>（2)</w:t>
            </w:r>
            <w:r>
              <w:rPr>
                <w:spacing w:val="-14"/>
                <w:sz w:val="24"/>
              </w:rPr>
              <w:t xml:space="preserve">违法行为涉及 </w:t>
            </w:r>
            <w:r>
              <w:rPr>
                <w:sz w:val="24"/>
              </w:rPr>
              <w:t>2</w:t>
            </w:r>
            <w:r>
              <w:rPr>
                <w:spacing w:val="-16"/>
                <w:sz w:val="24"/>
              </w:rPr>
              <w:t xml:space="preserve"> 种产品或违</w:t>
            </w:r>
          </w:p>
          <w:p>
            <w:pPr>
              <w:pStyle w:val="7"/>
              <w:spacing w:before="11" w:line="400" w:lineRule="exact"/>
              <w:ind w:left="110" w:right="85"/>
              <w:rPr>
                <w:sz w:val="24"/>
              </w:rPr>
            </w:pPr>
            <w:r>
              <w:rPr>
                <w:spacing w:val="-15"/>
                <w:sz w:val="24"/>
              </w:rPr>
              <w:t xml:space="preserve">法产品数量 </w:t>
            </w:r>
            <w:r>
              <w:rPr>
                <w:sz w:val="24"/>
              </w:rPr>
              <w:t>100</w:t>
            </w:r>
            <w:r>
              <w:rPr>
                <w:spacing w:val="-31"/>
                <w:sz w:val="24"/>
              </w:rPr>
              <w:t xml:space="preserve"> 件以上 </w:t>
            </w:r>
            <w:r>
              <w:rPr>
                <w:sz w:val="24"/>
              </w:rPr>
              <w:t>300</w:t>
            </w:r>
            <w:r>
              <w:rPr>
                <w:spacing w:val="-28"/>
                <w:sz w:val="24"/>
              </w:rPr>
              <w:t xml:space="preserve"> 件以</w:t>
            </w:r>
            <w:r>
              <w:rPr>
                <w:spacing w:val="-3"/>
                <w:sz w:val="24"/>
              </w:rPr>
              <w:t>下的。</w:t>
            </w:r>
          </w:p>
        </w:tc>
        <w:tc>
          <w:tcPr>
            <w:tcW w:w="384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1"/>
              </w:rPr>
            </w:pPr>
          </w:p>
          <w:p>
            <w:pPr>
              <w:pStyle w:val="7"/>
              <w:spacing w:before="1"/>
              <w:ind w:left="111"/>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right="112"/>
              <w:jc w:val="right"/>
              <w:rPr>
                <w:sz w:val="24"/>
              </w:rPr>
            </w:pPr>
            <w:r>
              <w:rPr>
                <w:sz w:val="24"/>
              </w:rPr>
              <w:t>较重</w:t>
            </w:r>
          </w:p>
        </w:tc>
        <w:tc>
          <w:tcPr>
            <w:tcW w:w="3508" w:type="dxa"/>
          </w:tcPr>
          <w:p>
            <w:pPr>
              <w:pStyle w:val="7"/>
              <w:spacing w:before="79"/>
              <w:ind w:left="110"/>
              <w:rPr>
                <w:sz w:val="24"/>
              </w:rPr>
            </w:pPr>
            <w:r>
              <w:rPr>
                <w:sz w:val="24"/>
              </w:rPr>
              <w:t>有下列情形之一的：</w:t>
            </w:r>
          </w:p>
          <w:p>
            <w:pPr>
              <w:pStyle w:val="7"/>
              <w:spacing w:before="93" w:line="312" w:lineRule="auto"/>
              <w:ind w:left="110" w:right="85"/>
              <w:rPr>
                <w:sz w:val="24"/>
              </w:rPr>
            </w:pPr>
            <w:r>
              <w:rPr>
                <w:spacing w:val="4"/>
                <w:sz w:val="24"/>
              </w:rPr>
              <w:t>（1）</w:t>
            </w:r>
            <w:r>
              <w:rPr>
                <w:spacing w:val="2"/>
                <w:sz w:val="24"/>
              </w:rPr>
              <w:t>两年内实施同类违法行为</w:t>
            </w:r>
            <w:r>
              <w:rPr>
                <w:spacing w:val="-5"/>
                <w:sz w:val="24"/>
              </w:rPr>
              <w:t xml:space="preserve">受过两次以上行政处罚的； </w:t>
            </w:r>
            <w:r>
              <w:rPr>
                <w:spacing w:val="-7"/>
                <w:sz w:val="24"/>
              </w:rPr>
              <w:t>(2）</w:t>
            </w:r>
            <w:r>
              <w:rPr>
                <w:spacing w:val="-13"/>
                <w:sz w:val="24"/>
              </w:rPr>
              <w:t xml:space="preserve">违法行为涉及 </w:t>
            </w:r>
            <w:r>
              <w:rPr>
                <w:sz w:val="24"/>
              </w:rPr>
              <w:t>3</w:t>
            </w:r>
            <w:r>
              <w:rPr>
                <w:spacing w:val="-16"/>
                <w:sz w:val="24"/>
              </w:rPr>
              <w:t xml:space="preserve"> 种以上产品</w:t>
            </w:r>
          </w:p>
          <w:p>
            <w:pPr>
              <w:pStyle w:val="7"/>
              <w:spacing w:before="1"/>
              <w:ind w:left="110"/>
              <w:rPr>
                <w:sz w:val="24"/>
              </w:rPr>
            </w:pPr>
            <w:r>
              <w:rPr>
                <w:spacing w:val="2"/>
                <w:sz w:val="24"/>
              </w:rPr>
              <w:t xml:space="preserve">或违法产品数量达 </w:t>
            </w:r>
            <w:r>
              <w:rPr>
                <w:sz w:val="24"/>
              </w:rPr>
              <w:t>300</w:t>
            </w:r>
            <w:r>
              <w:rPr>
                <w:spacing w:val="3"/>
                <w:sz w:val="24"/>
              </w:rPr>
              <w:t xml:space="preserve"> 件以上</w:t>
            </w:r>
          </w:p>
          <w:p>
            <w:pPr>
              <w:pStyle w:val="7"/>
              <w:spacing w:before="91" w:line="301" w:lineRule="exact"/>
              <w:ind w:left="110"/>
              <w:rPr>
                <w:sz w:val="24"/>
              </w:rPr>
            </w:pPr>
            <w:r>
              <w:rPr>
                <w:sz w:val="24"/>
              </w:rPr>
              <w:t>的。</w:t>
            </w:r>
          </w:p>
        </w:tc>
        <w:tc>
          <w:tcPr>
            <w:tcW w:w="384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left="111"/>
              <w:rPr>
                <w:sz w:val="24"/>
              </w:rPr>
            </w:pPr>
            <w:r>
              <w:rPr>
                <w:sz w:val="24"/>
              </w:rPr>
              <w:t>处 2 万元以上 3 万元以下罚款。</w:t>
            </w:r>
          </w:p>
        </w:tc>
      </w:tr>
    </w:tbl>
    <w:p>
      <w:pPr>
        <w:spacing w:after="0"/>
        <w:rPr>
          <w:sz w:val="24"/>
        </w:rPr>
        <w:sectPr>
          <w:pgSz w:w="16840" w:h="11900" w:orient="landscape"/>
          <w:pgMar w:top="1100" w:right="580" w:bottom="1860" w:left="620" w:header="0" w:footer="1676" w:gutter="0"/>
          <w:cols w:space="720" w:num="1"/>
        </w:sectPr>
      </w:pPr>
    </w:p>
    <w:p>
      <w:pPr>
        <w:pStyle w:val="2"/>
        <w:spacing w:before="4"/>
        <w:rPr>
          <w:rFonts w:ascii="Times New Roman"/>
          <w:sz w:val="17"/>
        </w:rPr>
      </w:pPr>
    </w:p>
    <w:p>
      <w:pPr>
        <w:spacing w:after="0"/>
        <w:rPr>
          <w:rFonts w:ascii="Times New Roman"/>
          <w:sz w:val="17"/>
        </w:rPr>
        <w:sectPr>
          <w:pgSz w:w="16840" w:h="11900" w:orient="landscape"/>
          <w:pgMar w:top="1100" w:right="580" w:bottom="1860" w:left="620" w:header="0" w:footer="1676" w:gutter="0"/>
          <w:cols w:space="720" w:num="1"/>
        </w:sectPr>
      </w:pPr>
    </w:p>
    <w:p>
      <w:pPr>
        <w:pStyle w:val="2"/>
        <w:tabs>
          <w:tab w:val="left" w:pos="1269"/>
        </w:tabs>
        <w:spacing w:before="34"/>
        <w:ind w:right="195"/>
        <w:jc w:val="center"/>
      </w:pPr>
      <w:r>
        <w:rPr>
          <w:spacing w:val="-3"/>
        </w:rPr>
        <w:t>第九</w:t>
      </w:r>
      <w:r>
        <w:t>节</w:t>
      </w:r>
      <w:r>
        <w:tab/>
      </w:r>
      <w:r>
        <w:rPr>
          <w:spacing w:val="-3"/>
        </w:rPr>
        <w:t>适用食品安</w:t>
      </w:r>
      <w:r>
        <w:t>全</w:t>
      </w:r>
      <w:r>
        <w:rPr>
          <w:spacing w:val="-3"/>
        </w:rPr>
        <w:t>监管法律、法</w:t>
      </w:r>
      <w:r>
        <w:t>规</w:t>
      </w:r>
      <w:r>
        <w:rPr>
          <w:spacing w:val="-3"/>
        </w:rPr>
        <w:t>、规章的裁量</w:t>
      </w:r>
      <w:r>
        <w:t>标准</w:t>
      </w: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tcPr>
          <w:p>
            <w:pPr>
              <w:pStyle w:val="7"/>
              <w:spacing w:before="3"/>
              <w:rPr>
                <w:sz w:val="21"/>
              </w:rPr>
            </w:pPr>
          </w:p>
          <w:p>
            <w:pPr>
              <w:pStyle w:val="7"/>
              <w:ind w:left="174"/>
              <w:rPr>
                <w:sz w:val="24"/>
              </w:rPr>
            </w:pPr>
            <w:r>
              <w:rPr>
                <w:sz w:val="24"/>
              </w:rPr>
              <w:t>序号</w:t>
            </w:r>
          </w:p>
        </w:tc>
        <w:tc>
          <w:tcPr>
            <w:tcW w:w="2079" w:type="dxa"/>
          </w:tcPr>
          <w:p>
            <w:pPr>
              <w:pStyle w:val="7"/>
              <w:spacing w:before="3"/>
              <w:rPr>
                <w:sz w:val="21"/>
              </w:rPr>
            </w:pPr>
          </w:p>
          <w:p>
            <w:pPr>
              <w:pStyle w:val="7"/>
              <w:ind w:left="568"/>
              <w:rPr>
                <w:sz w:val="24"/>
              </w:rPr>
            </w:pPr>
            <w:r>
              <w:rPr>
                <w:sz w:val="24"/>
              </w:rPr>
              <w:t>法律名称</w:t>
            </w:r>
          </w:p>
        </w:tc>
        <w:tc>
          <w:tcPr>
            <w:tcW w:w="4069" w:type="dxa"/>
          </w:tcPr>
          <w:p>
            <w:pPr>
              <w:pStyle w:val="7"/>
              <w:spacing w:before="3"/>
              <w:rPr>
                <w:sz w:val="21"/>
              </w:rPr>
            </w:pPr>
          </w:p>
          <w:p>
            <w:pPr>
              <w:pStyle w:val="7"/>
              <w:ind w:left="16"/>
              <w:jc w:val="center"/>
              <w:rPr>
                <w:sz w:val="24"/>
              </w:rPr>
            </w:pPr>
            <w:r>
              <w:rPr>
                <w:sz w:val="24"/>
              </w:rPr>
              <w:t>法律依据</w:t>
            </w:r>
          </w:p>
        </w:tc>
        <w:tc>
          <w:tcPr>
            <w:tcW w:w="769" w:type="dxa"/>
          </w:tcPr>
          <w:p>
            <w:pPr>
              <w:pStyle w:val="7"/>
              <w:spacing w:before="71"/>
              <w:ind w:left="149"/>
              <w:rPr>
                <w:sz w:val="24"/>
              </w:rPr>
            </w:pPr>
            <w:r>
              <w:rPr>
                <w:spacing w:val="-2"/>
                <w:sz w:val="24"/>
              </w:rPr>
              <w:t>违法</w:t>
            </w:r>
          </w:p>
          <w:p>
            <w:pPr>
              <w:pStyle w:val="7"/>
              <w:spacing w:before="93"/>
              <w:ind w:left="149"/>
              <w:rPr>
                <w:sz w:val="24"/>
              </w:rPr>
            </w:pPr>
            <w:r>
              <w:rPr>
                <w:spacing w:val="-2"/>
                <w:sz w:val="24"/>
              </w:rPr>
              <w:t>程度</w:t>
            </w:r>
          </w:p>
        </w:tc>
        <w:tc>
          <w:tcPr>
            <w:tcW w:w="3306" w:type="dxa"/>
          </w:tcPr>
          <w:p>
            <w:pPr>
              <w:pStyle w:val="7"/>
              <w:spacing w:before="3"/>
              <w:rPr>
                <w:sz w:val="21"/>
              </w:rPr>
            </w:pPr>
          </w:p>
          <w:p>
            <w:pPr>
              <w:pStyle w:val="7"/>
              <w:ind w:left="434" w:right="417"/>
              <w:jc w:val="center"/>
              <w:rPr>
                <w:sz w:val="24"/>
              </w:rPr>
            </w:pPr>
            <w:r>
              <w:rPr>
                <w:sz w:val="24"/>
              </w:rPr>
              <w:t>判断标准</w:t>
            </w:r>
          </w:p>
        </w:tc>
        <w:tc>
          <w:tcPr>
            <w:tcW w:w="4038" w:type="dxa"/>
          </w:tcPr>
          <w:p>
            <w:pPr>
              <w:pStyle w:val="7"/>
              <w:spacing w:before="3"/>
              <w:rPr>
                <w:sz w:val="21"/>
              </w:rPr>
            </w:pPr>
          </w:p>
          <w:p>
            <w:pPr>
              <w:pStyle w:val="7"/>
              <w:ind w:left="71" w:right="64"/>
              <w:jc w:val="center"/>
              <w:rPr>
                <w:sz w:val="24"/>
              </w:rPr>
            </w:pPr>
            <w:r>
              <w:rPr>
                <w:sz w:val="24"/>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821" w:type="dxa"/>
            <w:vMerge w:val="restart"/>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34"/>
              </w:rPr>
            </w:pPr>
          </w:p>
          <w:p>
            <w:pPr>
              <w:pStyle w:val="7"/>
              <w:ind w:left="232"/>
              <w:rPr>
                <w:sz w:val="24"/>
              </w:rPr>
            </w:pPr>
            <w:r>
              <w:rPr>
                <w:sz w:val="24"/>
              </w:rPr>
              <w:t>221</w:t>
            </w:r>
          </w:p>
        </w:tc>
        <w:tc>
          <w:tcPr>
            <w:tcW w:w="2079" w:type="dxa"/>
            <w:vMerge w:val="restart"/>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4"/>
              <w:rPr>
                <w:sz w:val="18"/>
              </w:rPr>
            </w:pPr>
          </w:p>
          <w:p>
            <w:pPr>
              <w:pStyle w:val="7"/>
              <w:spacing w:line="312" w:lineRule="auto"/>
              <w:ind w:left="109" w:right="89"/>
              <w:rPr>
                <w:sz w:val="24"/>
              </w:rPr>
            </w:pPr>
            <w:r>
              <w:rPr>
                <w:sz w:val="24"/>
              </w:rPr>
              <w:t>《中华人民共和国食品安全法》</w:t>
            </w:r>
          </w:p>
        </w:tc>
        <w:tc>
          <w:tcPr>
            <w:tcW w:w="4069" w:type="dxa"/>
            <w:vMerge w:val="restart"/>
          </w:tcPr>
          <w:p>
            <w:pPr>
              <w:pStyle w:val="7"/>
              <w:spacing w:before="8"/>
              <w:rPr>
                <w:sz w:val="21"/>
              </w:rPr>
            </w:pPr>
          </w:p>
          <w:p>
            <w:pPr>
              <w:pStyle w:val="7"/>
              <w:spacing w:line="312" w:lineRule="auto"/>
              <w:ind w:left="109" w:right="93"/>
              <w:jc w:val="both"/>
              <w:rPr>
                <w:sz w:val="24"/>
              </w:rPr>
            </w:pPr>
            <w:r>
              <w:rPr>
                <w:sz w:val="24"/>
              </w:rPr>
              <w:t>第一百二十二条第一款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w:t>
            </w:r>
          </w:p>
        </w:tc>
        <w:tc>
          <w:tcPr>
            <w:tcW w:w="769" w:type="dxa"/>
          </w:tcPr>
          <w:p>
            <w:pPr>
              <w:pStyle w:val="7"/>
              <w:rPr>
                <w:sz w:val="24"/>
              </w:rPr>
            </w:pPr>
          </w:p>
          <w:p>
            <w:pPr>
              <w:pStyle w:val="7"/>
              <w:spacing w:before="2"/>
              <w:rPr>
                <w:sz w:val="28"/>
              </w:rPr>
            </w:pPr>
          </w:p>
          <w:p>
            <w:pPr>
              <w:pStyle w:val="7"/>
              <w:ind w:right="132"/>
              <w:jc w:val="right"/>
              <w:rPr>
                <w:sz w:val="24"/>
              </w:rPr>
            </w:pPr>
            <w:r>
              <w:rPr>
                <w:sz w:val="24"/>
              </w:rPr>
              <w:t>较轻</w:t>
            </w:r>
          </w:p>
        </w:tc>
        <w:tc>
          <w:tcPr>
            <w:tcW w:w="3306" w:type="dxa"/>
          </w:tcPr>
          <w:p>
            <w:pPr>
              <w:pStyle w:val="7"/>
              <w:rPr>
                <w:sz w:val="24"/>
              </w:rPr>
            </w:pPr>
          </w:p>
          <w:p>
            <w:pPr>
              <w:pStyle w:val="7"/>
              <w:spacing w:before="159" w:line="312" w:lineRule="auto"/>
              <w:ind w:left="107" w:right="42"/>
              <w:rPr>
                <w:sz w:val="24"/>
              </w:rPr>
            </w:pPr>
            <w:r>
              <w:rPr>
                <w:sz w:val="24"/>
              </w:rPr>
              <w:t>违法生产经营的食品、食品添加剂货值金额二千元以下的。</w:t>
            </w:r>
          </w:p>
        </w:tc>
        <w:tc>
          <w:tcPr>
            <w:tcW w:w="4038" w:type="dxa"/>
          </w:tcPr>
          <w:p>
            <w:pPr>
              <w:pStyle w:val="7"/>
              <w:spacing w:before="68" w:line="312" w:lineRule="auto"/>
              <w:ind w:left="103" w:right="96"/>
              <w:jc w:val="both"/>
              <w:rPr>
                <w:sz w:val="24"/>
              </w:rPr>
            </w:pPr>
            <w:r>
              <w:rPr>
                <w:spacing w:val="13"/>
                <w:sz w:val="24"/>
              </w:rPr>
              <w:t>没收违法所得和违法生产经营的食</w:t>
            </w:r>
            <w:r>
              <w:rPr>
                <w:spacing w:val="-3"/>
                <w:sz w:val="24"/>
              </w:rPr>
              <w:t>品、食品添加剂以及用于违法生产经营的工具、设备、原料等物品；并处</w:t>
            </w:r>
          </w:p>
          <w:p>
            <w:pPr>
              <w:pStyle w:val="7"/>
              <w:spacing w:before="1"/>
              <w:ind w:left="103"/>
              <w:rPr>
                <w:sz w:val="24"/>
              </w:rPr>
            </w:pPr>
            <w:r>
              <w:rPr>
                <w:sz w:val="24"/>
              </w:rPr>
              <w:t>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sz w:val="24"/>
              </w:rPr>
            </w:pPr>
          </w:p>
          <w:p>
            <w:pPr>
              <w:pStyle w:val="7"/>
              <w:spacing w:before="4"/>
              <w:rPr>
                <w:sz w:val="28"/>
              </w:rPr>
            </w:pPr>
          </w:p>
          <w:p>
            <w:pPr>
              <w:pStyle w:val="7"/>
              <w:ind w:right="132"/>
              <w:jc w:val="right"/>
              <w:rPr>
                <w:sz w:val="24"/>
              </w:rPr>
            </w:pPr>
            <w:r>
              <w:rPr>
                <w:sz w:val="24"/>
              </w:rPr>
              <w:t>一般</w:t>
            </w:r>
          </w:p>
        </w:tc>
        <w:tc>
          <w:tcPr>
            <w:tcW w:w="3306" w:type="dxa"/>
          </w:tcPr>
          <w:p>
            <w:pPr>
              <w:pStyle w:val="7"/>
              <w:spacing w:before="1"/>
              <w:rPr>
                <w:sz w:val="21"/>
              </w:rPr>
            </w:pPr>
          </w:p>
          <w:p>
            <w:pPr>
              <w:pStyle w:val="7"/>
              <w:spacing w:line="312" w:lineRule="auto"/>
              <w:ind w:left="107" w:right="95"/>
              <w:jc w:val="both"/>
              <w:rPr>
                <w:sz w:val="24"/>
              </w:rPr>
            </w:pPr>
            <w:r>
              <w:rPr>
                <w:spacing w:val="-4"/>
                <w:sz w:val="24"/>
              </w:rPr>
              <w:t>违法生产经营的食品、食品添加剂货值金额二千元以上五千元以下的。</w:t>
            </w:r>
          </w:p>
        </w:tc>
        <w:tc>
          <w:tcPr>
            <w:tcW w:w="4038" w:type="dxa"/>
          </w:tcPr>
          <w:p>
            <w:pPr>
              <w:pStyle w:val="7"/>
              <w:spacing w:before="71" w:line="312" w:lineRule="auto"/>
              <w:ind w:left="103" w:right="96"/>
              <w:jc w:val="both"/>
              <w:rPr>
                <w:sz w:val="24"/>
              </w:rPr>
            </w:pPr>
            <w:r>
              <w:rPr>
                <w:spacing w:val="13"/>
                <w:sz w:val="24"/>
              </w:rPr>
              <w:t>没收违法所得和违法生产经营的食</w:t>
            </w:r>
            <w:r>
              <w:rPr>
                <w:spacing w:val="-3"/>
                <w:sz w:val="24"/>
              </w:rPr>
              <w:t>品、食品添加剂以及用于违法生产经营的工具、设备、原料等物品；并处</w:t>
            </w:r>
          </w:p>
          <w:p>
            <w:pPr>
              <w:pStyle w:val="7"/>
              <w:ind w:left="103"/>
              <w:rPr>
                <w:sz w:val="24"/>
              </w:rPr>
            </w:pPr>
            <w:r>
              <w:rPr>
                <w:sz w:val="24"/>
              </w:rPr>
              <w:t>五万元以上七万元以下罚款。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sz w:val="24"/>
              </w:rPr>
            </w:pPr>
          </w:p>
          <w:p>
            <w:pPr>
              <w:pStyle w:val="7"/>
              <w:spacing w:before="2"/>
              <w:rPr>
                <w:sz w:val="28"/>
              </w:rPr>
            </w:pPr>
          </w:p>
          <w:p>
            <w:pPr>
              <w:pStyle w:val="7"/>
              <w:ind w:right="132"/>
              <w:jc w:val="right"/>
              <w:rPr>
                <w:sz w:val="24"/>
              </w:rPr>
            </w:pPr>
            <w:r>
              <w:rPr>
                <w:sz w:val="24"/>
              </w:rPr>
              <w:t>较重</w:t>
            </w:r>
          </w:p>
        </w:tc>
        <w:tc>
          <w:tcPr>
            <w:tcW w:w="3306" w:type="dxa"/>
          </w:tcPr>
          <w:p>
            <w:pPr>
              <w:pStyle w:val="7"/>
              <w:spacing w:before="1"/>
              <w:rPr>
                <w:sz w:val="21"/>
              </w:rPr>
            </w:pPr>
          </w:p>
          <w:p>
            <w:pPr>
              <w:pStyle w:val="7"/>
              <w:spacing w:line="312" w:lineRule="auto"/>
              <w:ind w:left="107" w:right="95"/>
              <w:jc w:val="both"/>
              <w:rPr>
                <w:sz w:val="24"/>
              </w:rPr>
            </w:pPr>
            <w:r>
              <w:rPr>
                <w:spacing w:val="-4"/>
                <w:sz w:val="24"/>
              </w:rPr>
              <w:t>违法生产经营的食品、食品添加剂货值金额五千元以上一万元以下的。</w:t>
            </w:r>
          </w:p>
        </w:tc>
        <w:tc>
          <w:tcPr>
            <w:tcW w:w="4038" w:type="dxa"/>
          </w:tcPr>
          <w:p>
            <w:pPr>
              <w:pStyle w:val="7"/>
              <w:spacing w:before="68" w:line="312" w:lineRule="auto"/>
              <w:ind w:left="103" w:right="96"/>
              <w:jc w:val="both"/>
              <w:rPr>
                <w:sz w:val="24"/>
              </w:rPr>
            </w:pPr>
            <w:r>
              <w:rPr>
                <w:spacing w:val="13"/>
                <w:sz w:val="24"/>
              </w:rPr>
              <w:t>没收违法所得和违法生产经营的食</w:t>
            </w:r>
            <w:r>
              <w:rPr>
                <w:spacing w:val="-3"/>
                <w:sz w:val="24"/>
              </w:rPr>
              <w:t>品、食品添加剂以及用于违法生产经营的工具、设备、原料等物品；并处</w:t>
            </w:r>
          </w:p>
          <w:p>
            <w:pPr>
              <w:pStyle w:val="7"/>
              <w:spacing w:before="1"/>
              <w:ind w:left="103"/>
              <w:rPr>
                <w:sz w:val="24"/>
              </w:rPr>
            </w:pPr>
            <w:r>
              <w:rPr>
                <w:sz w:val="24"/>
              </w:rPr>
              <w:t>七万元以上十万元以下罚款。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821" w:type="dxa"/>
            <w:vMerge w:val="restart"/>
          </w:tcPr>
          <w:p>
            <w:pPr>
              <w:pStyle w:val="7"/>
              <w:rPr>
                <w:sz w:val="24"/>
              </w:rPr>
            </w:pPr>
          </w:p>
          <w:p>
            <w:pPr>
              <w:pStyle w:val="7"/>
              <w:rPr>
                <w:sz w:val="24"/>
              </w:rPr>
            </w:pPr>
          </w:p>
          <w:p>
            <w:pPr>
              <w:pStyle w:val="7"/>
              <w:rPr>
                <w:sz w:val="24"/>
              </w:rPr>
            </w:pPr>
          </w:p>
          <w:p>
            <w:pPr>
              <w:pStyle w:val="7"/>
              <w:spacing w:before="1"/>
              <w:rPr>
                <w:sz w:val="22"/>
              </w:rPr>
            </w:pPr>
          </w:p>
          <w:p>
            <w:pPr>
              <w:pStyle w:val="7"/>
              <w:spacing w:before="1"/>
              <w:ind w:left="232"/>
              <w:rPr>
                <w:sz w:val="24"/>
              </w:rPr>
            </w:pPr>
            <w:r>
              <w:rPr>
                <w:sz w:val="24"/>
              </w:rPr>
              <w:t>222</w:t>
            </w:r>
          </w:p>
        </w:tc>
        <w:tc>
          <w:tcPr>
            <w:tcW w:w="2079" w:type="dxa"/>
            <w:vMerge w:val="restart"/>
          </w:tcPr>
          <w:p>
            <w:pPr>
              <w:pStyle w:val="7"/>
              <w:rPr>
                <w:sz w:val="24"/>
              </w:rPr>
            </w:pPr>
          </w:p>
          <w:p>
            <w:pPr>
              <w:pStyle w:val="7"/>
              <w:rPr>
                <w:sz w:val="24"/>
              </w:rPr>
            </w:pPr>
          </w:p>
          <w:p>
            <w:pPr>
              <w:pStyle w:val="7"/>
              <w:spacing w:before="7"/>
              <w:rPr>
                <w:sz w:val="30"/>
              </w:rPr>
            </w:pPr>
          </w:p>
          <w:p>
            <w:pPr>
              <w:pStyle w:val="7"/>
              <w:spacing w:line="312" w:lineRule="auto"/>
              <w:ind w:left="109" w:right="89"/>
              <w:rPr>
                <w:sz w:val="24"/>
              </w:rPr>
            </w:pPr>
            <w:r>
              <w:rPr>
                <w:sz w:val="24"/>
              </w:rPr>
              <w:t>《中华人民共和国食品安全法》</w:t>
            </w:r>
          </w:p>
        </w:tc>
        <w:tc>
          <w:tcPr>
            <w:tcW w:w="4069" w:type="dxa"/>
            <w:vMerge w:val="restart"/>
          </w:tcPr>
          <w:p>
            <w:pPr>
              <w:pStyle w:val="7"/>
              <w:rPr>
                <w:sz w:val="24"/>
              </w:rPr>
            </w:pPr>
          </w:p>
          <w:p>
            <w:pPr>
              <w:pStyle w:val="7"/>
              <w:rPr>
                <w:sz w:val="24"/>
              </w:rPr>
            </w:pPr>
          </w:p>
          <w:p>
            <w:pPr>
              <w:pStyle w:val="7"/>
              <w:spacing w:before="190" w:line="312" w:lineRule="auto"/>
              <w:ind w:left="109" w:right="93"/>
              <w:jc w:val="both"/>
              <w:rPr>
                <w:sz w:val="24"/>
              </w:rPr>
            </w:pPr>
            <w:r>
              <w:rPr>
                <w:sz w:val="24"/>
              </w:rPr>
              <w:t>第一百二十二条第一款货值金额一万元以上的，并处货值金额十倍以上二十倍以下罚款。</w:t>
            </w:r>
          </w:p>
        </w:tc>
        <w:tc>
          <w:tcPr>
            <w:tcW w:w="769" w:type="dxa"/>
          </w:tcPr>
          <w:p>
            <w:pPr>
              <w:pStyle w:val="7"/>
              <w:rPr>
                <w:sz w:val="24"/>
              </w:rPr>
            </w:pPr>
          </w:p>
          <w:p>
            <w:pPr>
              <w:pStyle w:val="7"/>
              <w:spacing w:before="2"/>
              <w:rPr>
                <w:sz w:val="25"/>
              </w:rPr>
            </w:pPr>
          </w:p>
          <w:p>
            <w:pPr>
              <w:pStyle w:val="7"/>
              <w:ind w:right="132"/>
              <w:jc w:val="right"/>
              <w:rPr>
                <w:sz w:val="24"/>
              </w:rPr>
            </w:pPr>
            <w:r>
              <w:rPr>
                <w:sz w:val="24"/>
              </w:rPr>
              <w:t>较轻</w:t>
            </w:r>
          </w:p>
        </w:tc>
        <w:tc>
          <w:tcPr>
            <w:tcW w:w="3306" w:type="dxa"/>
          </w:tcPr>
          <w:p>
            <w:pPr>
              <w:pStyle w:val="7"/>
              <w:rPr>
                <w:sz w:val="19"/>
              </w:rPr>
            </w:pPr>
          </w:p>
          <w:p>
            <w:pPr>
              <w:pStyle w:val="7"/>
              <w:spacing w:line="297" w:lineRule="auto"/>
              <w:ind w:left="107" w:right="95"/>
              <w:jc w:val="both"/>
              <w:rPr>
                <w:sz w:val="24"/>
              </w:rPr>
            </w:pPr>
            <w:r>
              <w:rPr>
                <w:spacing w:val="-4"/>
                <w:sz w:val="24"/>
              </w:rPr>
              <w:t>违法生产经营的食品、食品添加剂货值金额一万元以上十万元以下的。</w:t>
            </w:r>
          </w:p>
        </w:tc>
        <w:tc>
          <w:tcPr>
            <w:tcW w:w="4038" w:type="dxa"/>
          </w:tcPr>
          <w:p>
            <w:pPr>
              <w:pStyle w:val="7"/>
              <w:spacing w:before="54" w:line="297" w:lineRule="auto"/>
              <w:ind w:left="103" w:right="96"/>
              <w:jc w:val="both"/>
              <w:rPr>
                <w:sz w:val="24"/>
              </w:rPr>
            </w:pPr>
            <w:r>
              <w:rPr>
                <w:spacing w:val="13"/>
                <w:sz w:val="24"/>
              </w:rPr>
              <w:t>没收违法所得和违法生产经营的食</w:t>
            </w:r>
            <w:r>
              <w:rPr>
                <w:spacing w:val="-3"/>
                <w:sz w:val="24"/>
              </w:rPr>
              <w:t>品、食品添加剂以及用于违法生产经营的工具、设备、原料等物品；并处</w:t>
            </w:r>
          </w:p>
          <w:p>
            <w:pPr>
              <w:pStyle w:val="7"/>
              <w:spacing w:line="303" w:lineRule="exact"/>
              <w:ind w:left="103"/>
              <w:rPr>
                <w:sz w:val="24"/>
              </w:rPr>
            </w:pPr>
            <w:r>
              <w:rPr>
                <w:spacing w:val="-5"/>
                <w:sz w:val="24"/>
              </w:rPr>
              <w:t>货值金额十倍以上十五倍以下罚款。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2"/>
              <w:rPr>
                <w:sz w:val="34"/>
              </w:rPr>
            </w:pPr>
          </w:p>
          <w:p>
            <w:pPr>
              <w:pStyle w:val="7"/>
              <w:ind w:right="132"/>
              <w:jc w:val="right"/>
              <w:rPr>
                <w:sz w:val="24"/>
              </w:rPr>
            </w:pPr>
            <w:r>
              <w:rPr>
                <w:sz w:val="24"/>
              </w:rPr>
              <w:t>一般</w:t>
            </w:r>
          </w:p>
        </w:tc>
        <w:tc>
          <w:tcPr>
            <w:tcW w:w="3306" w:type="dxa"/>
          </w:tcPr>
          <w:p>
            <w:pPr>
              <w:pStyle w:val="7"/>
              <w:spacing w:before="54" w:line="295" w:lineRule="auto"/>
              <w:ind w:left="107" w:right="42"/>
              <w:rPr>
                <w:sz w:val="24"/>
              </w:rPr>
            </w:pPr>
            <w:r>
              <w:rPr>
                <w:sz w:val="24"/>
              </w:rPr>
              <w:t>违法生产经营的食品、食品添加剂货值金额十万元以上二十</w:t>
            </w:r>
          </w:p>
          <w:p>
            <w:pPr>
              <w:pStyle w:val="7"/>
              <w:spacing w:before="2" w:line="307" w:lineRule="exact"/>
              <w:ind w:left="107"/>
              <w:rPr>
                <w:sz w:val="24"/>
              </w:rPr>
            </w:pPr>
            <w:r>
              <w:rPr>
                <w:sz w:val="24"/>
              </w:rPr>
              <w:t>万元以下的。</w:t>
            </w:r>
          </w:p>
        </w:tc>
        <w:tc>
          <w:tcPr>
            <w:tcW w:w="4038" w:type="dxa"/>
          </w:tcPr>
          <w:p>
            <w:pPr>
              <w:pStyle w:val="7"/>
              <w:spacing w:before="54" w:line="295" w:lineRule="auto"/>
              <w:ind w:left="103" w:right="96"/>
              <w:rPr>
                <w:sz w:val="24"/>
              </w:rPr>
            </w:pPr>
            <w:r>
              <w:rPr>
                <w:spacing w:val="13"/>
                <w:sz w:val="24"/>
              </w:rPr>
              <w:t>没收违法所得和违法生产经营的食</w:t>
            </w:r>
            <w:r>
              <w:rPr>
                <w:spacing w:val="-3"/>
                <w:sz w:val="24"/>
              </w:rPr>
              <w:t>品、食品添加剂以及用于违法生产经</w:t>
            </w:r>
          </w:p>
          <w:p>
            <w:pPr>
              <w:pStyle w:val="7"/>
              <w:spacing w:before="2" w:line="307" w:lineRule="exact"/>
              <w:ind w:left="103"/>
              <w:rPr>
                <w:sz w:val="24"/>
              </w:rPr>
            </w:pPr>
            <w:r>
              <w:rPr>
                <w:spacing w:val="-3"/>
                <w:sz w:val="24"/>
              </w:rPr>
              <w:t>营的工具、设备、原料等物品；并处</w:t>
            </w:r>
          </w:p>
        </w:tc>
      </w:tr>
    </w:tbl>
    <w:p>
      <w:pPr>
        <w:spacing w:after="0" w:line="307"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821" w:type="dxa"/>
          </w:tcPr>
          <w:p>
            <w:pPr>
              <w:pStyle w:val="7"/>
              <w:rPr>
                <w:rFonts w:ascii="Times New Roman"/>
                <w:sz w:val="24"/>
              </w:rPr>
            </w:pPr>
          </w:p>
        </w:tc>
        <w:tc>
          <w:tcPr>
            <w:tcW w:w="2079" w:type="dxa"/>
          </w:tcPr>
          <w:p>
            <w:pPr>
              <w:pStyle w:val="7"/>
              <w:rPr>
                <w:rFonts w:ascii="Times New Roman"/>
                <w:sz w:val="24"/>
              </w:rPr>
            </w:pPr>
          </w:p>
        </w:tc>
        <w:tc>
          <w:tcPr>
            <w:tcW w:w="4069" w:type="dxa"/>
          </w:tcPr>
          <w:p>
            <w:pPr>
              <w:pStyle w:val="7"/>
              <w:rPr>
                <w:rFonts w:ascii="Times New Roman"/>
                <w:sz w:val="24"/>
              </w:rPr>
            </w:pPr>
          </w:p>
        </w:tc>
        <w:tc>
          <w:tcPr>
            <w:tcW w:w="769" w:type="dxa"/>
          </w:tcPr>
          <w:p>
            <w:pPr>
              <w:pStyle w:val="7"/>
              <w:rPr>
                <w:rFonts w:ascii="Times New Roman"/>
                <w:sz w:val="24"/>
              </w:rPr>
            </w:pPr>
          </w:p>
        </w:tc>
        <w:tc>
          <w:tcPr>
            <w:tcW w:w="3306" w:type="dxa"/>
          </w:tcPr>
          <w:p>
            <w:pPr>
              <w:pStyle w:val="7"/>
              <w:rPr>
                <w:rFonts w:ascii="Times New Roman"/>
                <w:sz w:val="24"/>
              </w:rPr>
            </w:pPr>
          </w:p>
        </w:tc>
        <w:tc>
          <w:tcPr>
            <w:tcW w:w="4038" w:type="dxa"/>
          </w:tcPr>
          <w:p>
            <w:pPr>
              <w:pStyle w:val="7"/>
              <w:spacing w:before="3" w:line="380" w:lineRule="exact"/>
              <w:ind w:left="103" w:right="50"/>
              <w:rPr>
                <w:sz w:val="24"/>
              </w:rPr>
            </w:pPr>
            <w:r>
              <w:rPr>
                <w:sz w:val="24"/>
              </w:rPr>
              <w:t>货值金额是十五倍以上二十倍以下罚款。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821"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ind w:left="232"/>
              <w:rPr>
                <w:sz w:val="24"/>
              </w:rPr>
            </w:pPr>
            <w:r>
              <w:rPr>
                <w:sz w:val="24"/>
              </w:rPr>
              <w:t>222</w:t>
            </w:r>
          </w:p>
        </w:tc>
        <w:tc>
          <w:tcPr>
            <w:tcW w:w="2079" w:type="dxa"/>
          </w:tcPr>
          <w:p>
            <w:pPr>
              <w:pStyle w:val="7"/>
              <w:rPr>
                <w:rFonts w:ascii="Times New Roman"/>
                <w:sz w:val="24"/>
              </w:rPr>
            </w:pPr>
          </w:p>
          <w:p>
            <w:pPr>
              <w:pStyle w:val="7"/>
              <w:spacing w:before="6"/>
              <w:rPr>
                <w:rFonts w:ascii="Times New Roman"/>
                <w:sz w:val="29"/>
              </w:rPr>
            </w:pPr>
          </w:p>
          <w:p>
            <w:pPr>
              <w:pStyle w:val="7"/>
              <w:spacing w:before="1" w:line="312" w:lineRule="auto"/>
              <w:ind w:left="109" w:right="89"/>
              <w:rPr>
                <w:sz w:val="24"/>
              </w:rPr>
            </w:pPr>
            <w:r>
              <w:rPr>
                <w:sz w:val="24"/>
              </w:rPr>
              <w:t>《中华人民共和国食品安全法》</w:t>
            </w:r>
          </w:p>
        </w:tc>
        <w:tc>
          <w:tcPr>
            <w:tcW w:w="4069" w:type="dxa"/>
          </w:tcPr>
          <w:p>
            <w:pPr>
              <w:pStyle w:val="7"/>
              <w:spacing w:before="9"/>
              <w:rPr>
                <w:rFonts w:ascii="Times New Roman"/>
                <w:sz w:val="35"/>
              </w:rPr>
            </w:pPr>
          </w:p>
          <w:p>
            <w:pPr>
              <w:pStyle w:val="7"/>
              <w:spacing w:before="1" w:line="312" w:lineRule="auto"/>
              <w:ind w:left="109" w:right="93"/>
              <w:jc w:val="both"/>
              <w:rPr>
                <w:sz w:val="24"/>
              </w:rPr>
            </w:pPr>
            <w:r>
              <w:rPr>
                <w:sz w:val="24"/>
              </w:rPr>
              <w:t>第一百二十二条第一款货值金额一万元以上的，并处货值金额十倍以上二十倍以下罚款。</w:t>
            </w:r>
          </w:p>
        </w:tc>
        <w:tc>
          <w:tcPr>
            <w:tcW w:w="769" w:type="dxa"/>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right="132"/>
              <w:jc w:val="right"/>
              <w:rPr>
                <w:sz w:val="24"/>
              </w:rPr>
            </w:pPr>
            <w:r>
              <w:rPr>
                <w:sz w:val="24"/>
              </w:rPr>
              <w:t>较重</w:t>
            </w:r>
          </w:p>
        </w:tc>
        <w:tc>
          <w:tcPr>
            <w:tcW w:w="3306" w:type="dxa"/>
          </w:tcPr>
          <w:p>
            <w:pPr>
              <w:pStyle w:val="7"/>
              <w:spacing w:before="9"/>
              <w:rPr>
                <w:rFonts w:ascii="Times New Roman"/>
                <w:sz w:val="35"/>
              </w:rPr>
            </w:pPr>
          </w:p>
          <w:p>
            <w:pPr>
              <w:pStyle w:val="7"/>
              <w:spacing w:before="1" w:line="312" w:lineRule="auto"/>
              <w:ind w:left="107" w:right="95"/>
              <w:jc w:val="both"/>
              <w:rPr>
                <w:sz w:val="24"/>
              </w:rPr>
            </w:pPr>
            <w:r>
              <w:rPr>
                <w:spacing w:val="-4"/>
                <w:sz w:val="24"/>
              </w:rPr>
              <w:t>违法生产经营的食品、食品添</w:t>
            </w:r>
            <w:r>
              <w:rPr>
                <w:spacing w:val="15"/>
                <w:sz w:val="24"/>
              </w:rPr>
              <w:t>加剂货值金额二十万元以上</w:t>
            </w:r>
            <w:r>
              <w:rPr>
                <w:spacing w:val="-2"/>
                <w:sz w:val="24"/>
              </w:rPr>
              <w:t>的。</w:t>
            </w:r>
          </w:p>
        </w:tc>
        <w:tc>
          <w:tcPr>
            <w:tcW w:w="4038" w:type="dxa"/>
          </w:tcPr>
          <w:p>
            <w:pPr>
              <w:pStyle w:val="7"/>
              <w:spacing w:before="213" w:line="312" w:lineRule="auto"/>
              <w:ind w:left="103" w:right="96"/>
              <w:jc w:val="both"/>
              <w:rPr>
                <w:sz w:val="24"/>
              </w:rPr>
            </w:pPr>
            <w:r>
              <w:rPr>
                <w:spacing w:val="13"/>
                <w:sz w:val="24"/>
              </w:rPr>
              <w:t>没收违法所得和违法生产经营的食</w:t>
            </w:r>
            <w:r>
              <w:rPr>
                <w:spacing w:val="-3"/>
                <w:sz w:val="24"/>
              </w:rPr>
              <w:t>品、食品添加剂以及用于违法生产经营的工具、设备、原料等物品；并处</w:t>
            </w:r>
            <w:r>
              <w:rPr>
                <w:spacing w:val="-5"/>
                <w:sz w:val="24"/>
              </w:rPr>
              <w:t>货值金额二十倍罚款。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13"/>
              <w:ind w:left="232"/>
              <w:rPr>
                <w:sz w:val="24"/>
              </w:rPr>
            </w:pPr>
            <w:r>
              <w:rPr>
                <w:sz w:val="24"/>
              </w:rPr>
              <w:t>223</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5"/>
              </w:rPr>
            </w:pPr>
          </w:p>
          <w:p>
            <w:pPr>
              <w:pStyle w:val="7"/>
              <w:spacing w:before="1" w:line="312" w:lineRule="auto"/>
              <w:ind w:left="109" w:right="89"/>
              <w:rPr>
                <w:sz w:val="24"/>
              </w:rPr>
            </w:pPr>
            <w:r>
              <w:rPr>
                <w:sz w:val="24"/>
              </w:rPr>
              <w:t>《中华人民共和国食品安全法》</w:t>
            </w:r>
          </w:p>
        </w:tc>
        <w:tc>
          <w:tcPr>
            <w:tcW w:w="406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3"/>
              </w:rPr>
            </w:pPr>
          </w:p>
          <w:p>
            <w:pPr>
              <w:pStyle w:val="7"/>
              <w:spacing w:line="312" w:lineRule="auto"/>
              <w:ind w:left="109" w:right="93"/>
              <w:jc w:val="both"/>
              <w:rPr>
                <w:sz w:val="24"/>
              </w:rPr>
            </w:pPr>
            <w:r>
              <w:rPr>
                <w:sz w:val="24"/>
              </w:rPr>
              <w:t>第一百二十二条第二款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769"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132"/>
              <w:jc w:val="right"/>
              <w:rPr>
                <w:sz w:val="24"/>
              </w:rPr>
            </w:pPr>
            <w:r>
              <w:rPr>
                <w:sz w:val="24"/>
              </w:rPr>
              <w:t>较轻</w:t>
            </w:r>
          </w:p>
        </w:tc>
        <w:tc>
          <w:tcPr>
            <w:tcW w:w="3306"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07"/>
              <w:rPr>
                <w:sz w:val="24"/>
              </w:rPr>
            </w:pPr>
            <w:r>
              <w:rPr>
                <w:sz w:val="24"/>
              </w:rPr>
              <w:t>违法所得十万元以下的。</w:t>
            </w:r>
          </w:p>
        </w:tc>
        <w:tc>
          <w:tcPr>
            <w:tcW w:w="4038" w:type="dxa"/>
          </w:tcPr>
          <w:p>
            <w:pPr>
              <w:pStyle w:val="7"/>
              <w:rPr>
                <w:rFonts w:ascii="Times New Roman"/>
                <w:sz w:val="24"/>
              </w:rPr>
            </w:pPr>
          </w:p>
          <w:p>
            <w:pPr>
              <w:pStyle w:val="7"/>
              <w:spacing w:before="4"/>
              <w:rPr>
                <w:rFonts w:ascii="Times New Roman"/>
                <w:sz w:val="29"/>
              </w:rPr>
            </w:pPr>
          </w:p>
          <w:p>
            <w:pPr>
              <w:pStyle w:val="7"/>
              <w:spacing w:line="312" w:lineRule="auto"/>
              <w:ind w:left="103" w:right="50"/>
              <w:rPr>
                <w:sz w:val="24"/>
              </w:rPr>
            </w:pPr>
            <w:r>
              <w:rPr>
                <w:sz w:val="24"/>
              </w:rPr>
              <w:t>责令停止违法行为，没收违法所得， 并处五万元罚款。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right="132"/>
              <w:jc w:val="right"/>
              <w:rPr>
                <w:sz w:val="24"/>
              </w:rPr>
            </w:pPr>
            <w:r>
              <w:rPr>
                <w:sz w:val="24"/>
              </w:rPr>
              <w:t>一般</w:t>
            </w:r>
          </w:p>
        </w:tc>
        <w:tc>
          <w:tcPr>
            <w:tcW w:w="3306" w:type="dxa"/>
          </w:tcPr>
          <w:p>
            <w:pPr>
              <w:pStyle w:val="7"/>
              <w:rPr>
                <w:rFonts w:ascii="Times New Roman"/>
                <w:sz w:val="24"/>
              </w:rPr>
            </w:pPr>
          </w:p>
          <w:p>
            <w:pPr>
              <w:pStyle w:val="7"/>
              <w:spacing w:before="4"/>
              <w:rPr>
                <w:rFonts w:ascii="Times New Roman"/>
                <w:sz w:val="29"/>
              </w:rPr>
            </w:pPr>
          </w:p>
          <w:p>
            <w:pPr>
              <w:pStyle w:val="7"/>
              <w:spacing w:line="312" w:lineRule="auto"/>
              <w:ind w:left="107" w:right="42"/>
              <w:rPr>
                <w:sz w:val="24"/>
              </w:rPr>
            </w:pPr>
            <w:r>
              <w:rPr>
                <w:sz w:val="24"/>
              </w:rPr>
              <w:t>违法所得十万元以上二十万元以下的。</w:t>
            </w:r>
          </w:p>
        </w:tc>
        <w:tc>
          <w:tcPr>
            <w:tcW w:w="4038" w:type="dxa"/>
          </w:tcPr>
          <w:p>
            <w:pPr>
              <w:pStyle w:val="7"/>
              <w:rPr>
                <w:rFonts w:ascii="Times New Roman"/>
                <w:sz w:val="24"/>
              </w:rPr>
            </w:pPr>
          </w:p>
          <w:p>
            <w:pPr>
              <w:pStyle w:val="7"/>
              <w:spacing w:before="4"/>
              <w:rPr>
                <w:rFonts w:ascii="Times New Roman"/>
                <w:sz w:val="29"/>
              </w:rPr>
            </w:pPr>
          </w:p>
          <w:p>
            <w:pPr>
              <w:pStyle w:val="7"/>
              <w:spacing w:line="312" w:lineRule="auto"/>
              <w:ind w:left="103" w:right="50"/>
              <w:rPr>
                <w:sz w:val="24"/>
              </w:rPr>
            </w:pPr>
            <w:r>
              <w:rPr>
                <w:sz w:val="24"/>
              </w:rPr>
              <w:t>责令停止违法行为，没收违法所得， 并处五万元以上七万元以下罚款。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right="132"/>
              <w:jc w:val="right"/>
              <w:rPr>
                <w:sz w:val="24"/>
              </w:rPr>
            </w:pPr>
            <w:r>
              <w:rPr>
                <w:sz w:val="24"/>
              </w:rPr>
              <w:t>较重</w:t>
            </w:r>
          </w:p>
        </w:tc>
        <w:tc>
          <w:tcPr>
            <w:tcW w:w="3306" w:type="dxa"/>
          </w:tcPr>
          <w:p>
            <w:pPr>
              <w:pStyle w:val="7"/>
              <w:rPr>
                <w:rFonts w:ascii="Times New Roman"/>
                <w:sz w:val="24"/>
              </w:rPr>
            </w:pPr>
          </w:p>
          <w:p>
            <w:pPr>
              <w:pStyle w:val="7"/>
              <w:spacing w:before="4"/>
              <w:rPr>
                <w:rFonts w:ascii="Times New Roman"/>
                <w:sz w:val="29"/>
              </w:rPr>
            </w:pPr>
          </w:p>
          <w:p>
            <w:pPr>
              <w:pStyle w:val="7"/>
              <w:spacing w:line="312" w:lineRule="auto"/>
              <w:ind w:left="107" w:right="42"/>
              <w:rPr>
                <w:sz w:val="24"/>
              </w:rPr>
            </w:pPr>
            <w:r>
              <w:rPr>
                <w:sz w:val="24"/>
              </w:rPr>
              <w:t>违法所得二十万元以上三十万元以下的。</w:t>
            </w:r>
          </w:p>
        </w:tc>
        <w:tc>
          <w:tcPr>
            <w:tcW w:w="4038" w:type="dxa"/>
          </w:tcPr>
          <w:p>
            <w:pPr>
              <w:pStyle w:val="7"/>
              <w:rPr>
                <w:rFonts w:ascii="Times New Roman"/>
                <w:sz w:val="24"/>
              </w:rPr>
            </w:pPr>
          </w:p>
          <w:p>
            <w:pPr>
              <w:pStyle w:val="7"/>
              <w:spacing w:before="4"/>
              <w:rPr>
                <w:rFonts w:ascii="Times New Roman"/>
                <w:sz w:val="29"/>
              </w:rPr>
            </w:pPr>
          </w:p>
          <w:p>
            <w:pPr>
              <w:pStyle w:val="7"/>
              <w:spacing w:line="312" w:lineRule="auto"/>
              <w:ind w:left="103" w:right="50"/>
              <w:rPr>
                <w:sz w:val="24"/>
              </w:rPr>
            </w:pPr>
            <w:r>
              <w:rPr>
                <w:sz w:val="24"/>
              </w:rPr>
              <w:t>责令停止违法行为，没收违法所得， 并处七万元以上十万元以下罚款。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tcPr>
          <w:p>
            <w:pPr>
              <w:pStyle w:val="7"/>
              <w:rPr>
                <w:rFonts w:ascii="Times New Roman"/>
                <w:sz w:val="24"/>
              </w:rPr>
            </w:pPr>
          </w:p>
        </w:tc>
        <w:tc>
          <w:tcPr>
            <w:tcW w:w="2079" w:type="dxa"/>
          </w:tcPr>
          <w:p>
            <w:pPr>
              <w:pStyle w:val="7"/>
              <w:rPr>
                <w:rFonts w:ascii="Times New Roman"/>
                <w:sz w:val="24"/>
              </w:rPr>
            </w:pPr>
          </w:p>
        </w:tc>
        <w:tc>
          <w:tcPr>
            <w:tcW w:w="4069" w:type="dxa"/>
          </w:tcPr>
          <w:p>
            <w:pPr>
              <w:pStyle w:val="7"/>
              <w:rPr>
                <w:rFonts w:ascii="Times New Roman"/>
                <w:sz w:val="24"/>
              </w:rPr>
            </w:pPr>
          </w:p>
        </w:tc>
        <w:tc>
          <w:tcPr>
            <w:tcW w:w="769"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132"/>
              <w:jc w:val="right"/>
              <w:rPr>
                <w:sz w:val="24"/>
              </w:rPr>
            </w:pPr>
            <w:r>
              <w:rPr>
                <w:sz w:val="24"/>
              </w:rPr>
              <w:t>严重</w:t>
            </w:r>
          </w:p>
        </w:tc>
        <w:tc>
          <w:tcPr>
            <w:tcW w:w="3306"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07"/>
              <w:rPr>
                <w:sz w:val="24"/>
              </w:rPr>
            </w:pPr>
            <w:r>
              <w:rPr>
                <w:sz w:val="24"/>
              </w:rPr>
              <w:t>违法所得三十万元以上的。</w:t>
            </w:r>
          </w:p>
        </w:tc>
        <w:tc>
          <w:tcPr>
            <w:tcW w:w="4038" w:type="dxa"/>
          </w:tcPr>
          <w:p>
            <w:pPr>
              <w:pStyle w:val="7"/>
              <w:rPr>
                <w:rFonts w:ascii="Times New Roman"/>
                <w:sz w:val="24"/>
              </w:rPr>
            </w:pPr>
          </w:p>
          <w:p>
            <w:pPr>
              <w:pStyle w:val="7"/>
              <w:spacing w:before="7"/>
              <w:rPr>
                <w:rFonts w:ascii="Times New Roman"/>
                <w:sz w:val="29"/>
              </w:rPr>
            </w:pPr>
          </w:p>
          <w:p>
            <w:pPr>
              <w:pStyle w:val="7"/>
              <w:spacing w:line="312" w:lineRule="auto"/>
              <w:ind w:left="103" w:right="50"/>
              <w:rPr>
                <w:sz w:val="24"/>
              </w:rPr>
            </w:pPr>
            <w:r>
              <w:rPr>
                <w:sz w:val="24"/>
              </w:rPr>
              <w:t>责令停止违法行为，没收违法所得， 并处十万元罚款。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18"/>
              </w:rPr>
            </w:pPr>
          </w:p>
          <w:p>
            <w:pPr>
              <w:pStyle w:val="7"/>
              <w:ind w:left="232"/>
              <w:rPr>
                <w:sz w:val="24"/>
              </w:rPr>
            </w:pPr>
            <w:r>
              <w:rPr>
                <w:sz w:val="24"/>
              </w:rPr>
              <w:t>224</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5"/>
              </w:rPr>
            </w:pPr>
          </w:p>
          <w:p>
            <w:pPr>
              <w:pStyle w:val="7"/>
              <w:spacing w:before="1" w:line="312" w:lineRule="auto"/>
              <w:ind w:left="109" w:right="89"/>
              <w:rPr>
                <w:sz w:val="24"/>
              </w:rPr>
            </w:pPr>
            <w:r>
              <w:rPr>
                <w:sz w:val="24"/>
              </w:rPr>
              <w:t>《中华人民共和国食品安全法》</w:t>
            </w:r>
          </w:p>
        </w:tc>
        <w:tc>
          <w:tcPr>
            <w:tcW w:w="406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3"/>
              </w:rPr>
            </w:pPr>
          </w:p>
          <w:p>
            <w:pPr>
              <w:pStyle w:val="7"/>
              <w:spacing w:line="312" w:lineRule="auto"/>
              <w:ind w:left="109" w:right="93"/>
              <w:jc w:val="both"/>
              <w:rPr>
                <w:sz w:val="24"/>
              </w:rPr>
            </w:pPr>
            <w:r>
              <w:rPr>
                <w:sz w:val="24"/>
              </w:rPr>
              <w:t>第一百二十三条第一款违反本法规定，有下列情形之一，尚不构成犯罪的，由县级以上人民政府食品安全监督管理部门没收违法所得和违法生产经营的食品，并可以没收用于违法生产经营的工具、设备、原料等物品； 违法生产经营的食品货值金额不足一万元的，并处十万元以上十五万元以下罚款。</w:t>
            </w:r>
          </w:p>
        </w:tc>
        <w:tc>
          <w:tcPr>
            <w:tcW w:w="769"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132"/>
              <w:jc w:val="right"/>
              <w:rPr>
                <w:sz w:val="24"/>
              </w:rPr>
            </w:pPr>
            <w:r>
              <w:rPr>
                <w:sz w:val="24"/>
              </w:rPr>
              <w:t>较轻</w:t>
            </w:r>
          </w:p>
        </w:tc>
        <w:tc>
          <w:tcPr>
            <w:tcW w:w="3306" w:type="dxa"/>
          </w:tcPr>
          <w:p>
            <w:pPr>
              <w:pStyle w:val="7"/>
              <w:rPr>
                <w:rFonts w:ascii="Times New Roman"/>
                <w:sz w:val="24"/>
              </w:rPr>
            </w:pPr>
          </w:p>
          <w:p>
            <w:pPr>
              <w:pStyle w:val="7"/>
              <w:spacing w:before="7"/>
              <w:rPr>
                <w:rFonts w:ascii="Times New Roman"/>
                <w:sz w:val="29"/>
              </w:rPr>
            </w:pPr>
          </w:p>
          <w:p>
            <w:pPr>
              <w:pStyle w:val="7"/>
              <w:spacing w:line="312" w:lineRule="auto"/>
              <w:ind w:left="107" w:right="42"/>
              <w:rPr>
                <w:sz w:val="24"/>
              </w:rPr>
            </w:pPr>
            <w:r>
              <w:rPr>
                <w:sz w:val="24"/>
              </w:rPr>
              <w:t>违法生产经营的食品货值金额二千元以下的。</w:t>
            </w:r>
          </w:p>
        </w:tc>
        <w:tc>
          <w:tcPr>
            <w:tcW w:w="4038" w:type="dxa"/>
          </w:tcPr>
          <w:p>
            <w:pPr>
              <w:pStyle w:val="7"/>
              <w:spacing w:before="215" w:line="312" w:lineRule="auto"/>
              <w:ind w:left="103" w:right="96"/>
              <w:jc w:val="both"/>
              <w:rPr>
                <w:sz w:val="24"/>
              </w:rPr>
            </w:pPr>
            <w:r>
              <w:rPr>
                <w:spacing w:val="13"/>
                <w:sz w:val="24"/>
              </w:rPr>
              <w:t>没收违法所得和违法生产经营的食</w:t>
            </w:r>
            <w:r>
              <w:rPr>
                <w:spacing w:val="-3"/>
                <w:sz w:val="24"/>
              </w:rPr>
              <w:t>品，并可以没收用于违法生产经营的工具、设备、原料等物品；并处十万</w:t>
            </w:r>
            <w:r>
              <w:rPr>
                <w:spacing w:val="-4"/>
                <w:sz w:val="24"/>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132"/>
              <w:jc w:val="right"/>
              <w:rPr>
                <w:sz w:val="24"/>
              </w:rPr>
            </w:pPr>
            <w:r>
              <w:rPr>
                <w:sz w:val="24"/>
              </w:rPr>
              <w:t>一般</w:t>
            </w:r>
          </w:p>
        </w:tc>
        <w:tc>
          <w:tcPr>
            <w:tcW w:w="3306" w:type="dxa"/>
          </w:tcPr>
          <w:p>
            <w:pPr>
              <w:pStyle w:val="7"/>
              <w:rPr>
                <w:rFonts w:ascii="Times New Roman"/>
                <w:sz w:val="24"/>
              </w:rPr>
            </w:pPr>
          </w:p>
          <w:p>
            <w:pPr>
              <w:pStyle w:val="7"/>
              <w:spacing w:before="4"/>
              <w:rPr>
                <w:rFonts w:ascii="Times New Roman"/>
                <w:sz w:val="29"/>
              </w:rPr>
            </w:pPr>
          </w:p>
          <w:p>
            <w:pPr>
              <w:pStyle w:val="7"/>
              <w:spacing w:line="312" w:lineRule="auto"/>
              <w:ind w:left="107" w:right="42"/>
              <w:rPr>
                <w:sz w:val="24"/>
              </w:rPr>
            </w:pPr>
            <w:r>
              <w:rPr>
                <w:sz w:val="24"/>
              </w:rPr>
              <w:t>违法生产经营的食品货值金额二千元以上五千元以下的。</w:t>
            </w:r>
          </w:p>
        </w:tc>
        <w:tc>
          <w:tcPr>
            <w:tcW w:w="4038" w:type="dxa"/>
          </w:tcPr>
          <w:p>
            <w:pPr>
              <w:pStyle w:val="7"/>
              <w:spacing w:before="215" w:line="312" w:lineRule="auto"/>
              <w:ind w:left="103" w:right="96"/>
              <w:jc w:val="both"/>
              <w:rPr>
                <w:sz w:val="24"/>
              </w:rPr>
            </w:pPr>
            <w:r>
              <w:rPr>
                <w:spacing w:val="13"/>
                <w:sz w:val="24"/>
              </w:rPr>
              <w:t>没收违法所得和违法生产经营的食</w:t>
            </w:r>
            <w:r>
              <w:rPr>
                <w:spacing w:val="-3"/>
                <w:sz w:val="24"/>
              </w:rPr>
              <w:t>品，并可以没收用于违法生产经营的工具、设备、原料等物品；并处十万</w:t>
            </w:r>
            <w:r>
              <w:rPr>
                <w:spacing w:val="-5"/>
                <w:sz w:val="24"/>
              </w:rPr>
              <w:t>元以上十二万元以下罚款。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right="132"/>
              <w:jc w:val="right"/>
              <w:rPr>
                <w:sz w:val="24"/>
              </w:rPr>
            </w:pPr>
            <w:r>
              <w:rPr>
                <w:sz w:val="24"/>
              </w:rPr>
              <w:t>较重</w:t>
            </w:r>
          </w:p>
        </w:tc>
        <w:tc>
          <w:tcPr>
            <w:tcW w:w="3306" w:type="dxa"/>
          </w:tcPr>
          <w:p>
            <w:pPr>
              <w:pStyle w:val="7"/>
              <w:rPr>
                <w:rFonts w:ascii="Times New Roman"/>
                <w:sz w:val="24"/>
              </w:rPr>
            </w:pPr>
          </w:p>
          <w:p>
            <w:pPr>
              <w:pStyle w:val="7"/>
              <w:spacing w:before="4"/>
              <w:rPr>
                <w:rFonts w:ascii="Times New Roman"/>
                <w:sz w:val="29"/>
              </w:rPr>
            </w:pPr>
          </w:p>
          <w:p>
            <w:pPr>
              <w:pStyle w:val="7"/>
              <w:spacing w:line="312" w:lineRule="auto"/>
              <w:ind w:left="107" w:right="42"/>
              <w:rPr>
                <w:sz w:val="24"/>
              </w:rPr>
            </w:pPr>
            <w:r>
              <w:rPr>
                <w:sz w:val="24"/>
              </w:rPr>
              <w:t>违法生产经营的食品货值金额五千元以上一万元以下的。</w:t>
            </w:r>
          </w:p>
        </w:tc>
        <w:tc>
          <w:tcPr>
            <w:tcW w:w="4038" w:type="dxa"/>
          </w:tcPr>
          <w:p>
            <w:pPr>
              <w:pStyle w:val="7"/>
              <w:spacing w:before="213" w:line="312" w:lineRule="auto"/>
              <w:ind w:left="103" w:right="96"/>
              <w:jc w:val="both"/>
              <w:rPr>
                <w:sz w:val="24"/>
              </w:rPr>
            </w:pPr>
            <w:r>
              <w:rPr>
                <w:spacing w:val="13"/>
                <w:sz w:val="24"/>
              </w:rPr>
              <w:t>没收违法所得和违法生产经营的食</w:t>
            </w:r>
            <w:r>
              <w:rPr>
                <w:spacing w:val="-3"/>
                <w:sz w:val="24"/>
              </w:rPr>
              <w:t>品，并可以没收用于违法生产经营的工具、设备、原料等物品；并处十二</w:t>
            </w:r>
            <w:r>
              <w:rPr>
                <w:spacing w:val="-5"/>
                <w:sz w:val="24"/>
              </w:rPr>
              <w:t>万以上十五万元以下罚款。</w:t>
            </w:r>
          </w:p>
        </w:tc>
      </w:tr>
    </w:tbl>
    <w:p>
      <w:pPr>
        <w:spacing w:after="0" w:line="312" w:lineRule="auto"/>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32"/>
              </w:rPr>
            </w:pPr>
          </w:p>
          <w:p>
            <w:pPr>
              <w:pStyle w:val="7"/>
              <w:ind w:left="232"/>
              <w:rPr>
                <w:sz w:val="24"/>
              </w:rPr>
            </w:pPr>
            <w:r>
              <w:rPr>
                <w:sz w:val="24"/>
              </w:rPr>
              <w:t>225</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0" w:line="312" w:lineRule="auto"/>
              <w:ind w:left="109" w:right="89"/>
              <w:rPr>
                <w:sz w:val="24"/>
              </w:rPr>
            </w:pPr>
            <w:r>
              <w:rPr>
                <w:sz w:val="24"/>
              </w:rPr>
              <w:t>《中华人民共和国食品安全法》</w:t>
            </w:r>
          </w:p>
        </w:tc>
        <w:tc>
          <w:tcPr>
            <w:tcW w:w="406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spacing w:line="312" w:lineRule="auto"/>
              <w:ind w:left="109" w:right="93"/>
              <w:jc w:val="both"/>
              <w:rPr>
                <w:sz w:val="24"/>
              </w:rPr>
            </w:pPr>
            <w:r>
              <w:rPr>
                <w:sz w:val="24"/>
              </w:rPr>
              <w:t>第一百二十三条第一款货值金额一万元以上的，并处货值金额十五倍以上三十倍以下罚款。</w:t>
            </w:r>
          </w:p>
        </w:tc>
        <w:tc>
          <w:tcPr>
            <w:tcW w:w="769"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132"/>
              <w:jc w:val="right"/>
              <w:rPr>
                <w:sz w:val="24"/>
              </w:rPr>
            </w:pPr>
            <w:r>
              <w:rPr>
                <w:sz w:val="24"/>
              </w:rPr>
              <w:t>较轻</w:t>
            </w:r>
          </w:p>
        </w:tc>
        <w:tc>
          <w:tcPr>
            <w:tcW w:w="3306" w:type="dxa"/>
          </w:tcPr>
          <w:p>
            <w:pPr>
              <w:pStyle w:val="7"/>
              <w:rPr>
                <w:rFonts w:ascii="Times New Roman"/>
                <w:sz w:val="24"/>
              </w:rPr>
            </w:pPr>
          </w:p>
          <w:p>
            <w:pPr>
              <w:pStyle w:val="7"/>
              <w:spacing w:before="7"/>
              <w:rPr>
                <w:rFonts w:ascii="Times New Roman"/>
                <w:sz w:val="29"/>
              </w:rPr>
            </w:pPr>
          </w:p>
          <w:p>
            <w:pPr>
              <w:pStyle w:val="7"/>
              <w:spacing w:line="312" w:lineRule="auto"/>
              <w:ind w:left="107" w:right="42"/>
              <w:rPr>
                <w:sz w:val="24"/>
              </w:rPr>
            </w:pPr>
            <w:r>
              <w:rPr>
                <w:sz w:val="24"/>
              </w:rPr>
              <w:t>违法生产经营的食品货值金额一万元以上十万元以下的。</w:t>
            </w:r>
          </w:p>
        </w:tc>
        <w:tc>
          <w:tcPr>
            <w:tcW w:w="4038" w:type="dxa"/>
          </w:tcPr>
          <w:p>
            <w:pPr>
              <w:pStyle w:val="7"/>
              <w:spacing w:before="215" w:line="312" w:lineRule="auto"/>
              <w:ind w:left="103" w:right="96"/>
              <w:jc w:val="both"/>
              <w:rPr>
                <w:sz w:val="24"/>
              </w:rPr>
            </w:pPr>
            <w:r>
              <w:rPr>
                <w:spacing w:val="13"/>
                <w:sz w:val="24"/>
              </w:rPr>
              <w:t>没收违法所得和违法生产经营的食</w:t>
            </w:r>
            <w:r>
              <w:rPr>
                <w:spacing w:val="-3"/>
                <w:sz w:val="24"/>
              </w:rPr>
              <w:t>品，并可以没收用于违法生产经营的工具、设备、原料等物品；并处货值</w:t>
            </w:r>
            <w:r>
              <w:rPr>
                <w:spacing w:val="-5"/>
                <w:sz w:val="24"/>
              </w:rPr>
              <w:t>金额十五倍以上二十倍以下罚款。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132"/>
              <w:jc w:val="right"/>
              <w:rPr>
                <w:sz w:val="24"/>
              </w:rPr>
            </w:pPr>
            <w:r>
              <w:rPr>
                <w:sz w:val="24"/>
              </w:rPr>
              <w:t>一般</w:t>
            </w:r>
          </w:p>
        </w:tc>
        <w:tc>
          <w:tcPr>
            <w:tcW w:w="3306" w:type="dxa"/>
          </w:tcPr>
          <w:p>
            <w:pPr>
              <w:pStyle w:val="7"/>
              <w:rPr>
                <w:rFonts w:ascii="Times New Roman"/>
                <w:sz w:val="24"/>
              </w:rPr>
            </w:pPr>
          </w:p>
          <w:p>
            <w:pPr>
              <w:pStyle w:val="7"/>
              <w:spacing w:before="7"/>
              <w:rPr>
                <w:rFonts w:ascii="Times New Roman"/>
                <w:sz w:val="29"/>
              </w:rPr>
            </w:pPr>
          </w:p>
          <w:p>
            <w:pPr>
              <w:pStyle w:val="7"/>
              <w:spacing w:line="312" w:lineRule="auto"/>
              <w:ind w:left="107" w:right="42"/>
              <w:rPr>
                <w:sz w:val="24"/>
              </w:rPr>
            </w:pPr>
            <w:r>
              <w:rPr>
                <w:sz w:val="24"/>
              </w:rPr>
              <w:t>违法生产经营的食品货值金额十万元以上二十万元以下的。</w:t>
            </w:r>
          </w:p>
        </w:tc>
        <w:tc>
          <w:tcPr>
            <w:tcW w:w="4038" w:type="dxa"/>
          </w:tcPr>
          <w:p>
            <w:pPr>
              <w:pStyle w:val="7"/>
              <w:spacing w:before="215" w:line="312" w:lineRule="auto"/>
              <w:ind w:left="103" w:right="96"/>
              <w:jc w:val="both"/>
              <w:rPr>
                <w:sz w:val="24"/>
              </w:rPr>
            </w:pPr>
            <w:r>
              <w:rPr>
                <w:spacing w:val="13"/>
                <w:sz w:val="24"/>
              </w:rPr>
              <w:t>没收违法所得和违法生产经营的食</w:t>
            </w:r>
            <w:r>
              <w:rPr>
                <w:spacing w:val="-3"/>
                <w:sz w:val="24"/>
              </w:rPr>
              <w:t>品，并可以没收用于违法生产经营的工具、设备、原料等物品；并处货值</w:t>
            </w:r>
            <w:r>
              <w:rPr>
                <w:spacing w:val="-5"/>
                <w:sz w:val="24"/>
              </w:rPr>
              <w:t>金额二十倍以上二十五倍以下罚款。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0"/>
              </w:rPr>
            </w:pPr>
          </w:p>
          <w:p>
            <w:pPr>
              <w:pStyle w:val="7"/>
              <w:ind w:left="232"/>
              <w:rPr>
                <w:sz w:val="24"/>
              </w:rPr>
            </w:pPr>
            <w:r>
              <w:rPr>
                <w:sz w:val="24"/>
              </w:rPr>
              <w:t>225</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6" w:line="312" w:lineRule="auto"/>
              <w:ind w:left="109" w:right="89"/>
              <w:rPr>
                <w:sz w:val="24"/>
              </w:rPr>
            </w:pPr>
            <w:r>
              <w:rPr>
                <w:sz w:val="24"/>
              </w:rPr>
              <w:t>《中华人民共和国食品安全法》</w:t>
            </w:r>
          </w:p>
        </w:tc>
        <w:tc>
          <w:tcPr>
            <w:tcW w:w="406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19"/>
              </w:rPr>
            </w:pPr>
          </w:p>
          <w:p>
            <w:pPr>
              <w:pStyle w:val="7"/>
              <w:spacing w:line="312" w:lineRule="auto"/>
              <w:ind w:left="109" w:right="93"/>
              <w:jc w:val="both"/>
              <w:rPr>
                <w:sz w:val="24"/>
              </w:rPr>
            </w:pPr>
            <w:r>
              <w:rPr>
                <w:sz w:val="24"/>
              </w:rPr>
              <w:t>第一百二十三条第一款货值金额一万元以上的，并处货值金额十五倍以上三十倍以下罚款。</w:t>
            </w:r>
          </w:p>
        </w:tc>
        <w:tc>
          <w:tcPr>
            <w:tcW w:w="769" w:type="dxa"/>
          </w:tcPr>
          <w:p>
            <w:pPr>
              <w:pStyle w:val="7"/>
              <w:rPr>
                <w:rFonts w:ascii="Times New Roman"/>
                <w:sz w:val="24"/>
              </w:rPr>
            </w:pPr>
          </w:p>
          <w:p>
            <w:pPr>
              <w:pStyle w:val="7"/>
              <w:rPr>
                <w:rFonts w:ascii="Times New Roman"/>
                <w:sz w:val="35"/>
              </w:rPr>
            </w:pPr>
          </w:p>
          <w:p>
            <w:pPr>
              <w:pStyle w:val="7"/>
              <w:ind w:right="132"/>
              <w:jc w:val="right"/>
              <w:rPr>
                <w:sz w:val="24"/>
              </w:rPr>
            </w:pPr>
            <w:r>
              <w:rPr>
                <w:sz w:val="24"/>
              </w:rPr>
              <w:t>较重</w:t>
            </w:r>
          </w:p>
        </w:tc>
        <w:tc>
          <w:tcPr>
            <w:tcW w:w="3306" w:type="dxa"/>
          </w:tcPr>
          <w:p>
            <w:pPr>
              <w:pStyle w:val="7"/>
              <w:spacing w:before="4"/>
              <w:rPr>
                <w:rFonts w:ascii="Times New Roman"/>
                <w:sz w:val="24"/>
              </w:rPr>
            </w:pPr>
          </w:p>
          <w:p>
            <w:pPr>
              <w:pStyle w:val="7"/>
              <w:spacing w:line="312" w:lineRule="auto"/>
              <w:ind w:left="107" w:right="95"/>
              <w:jc w:val="both"/>
              <w:rPr>
                <w:sz w:val="24"/>
              </w:rPr>
            </w:pPr>
            <w:r>
              <w:rPr>
                <w:spacing w:val="-4"/>
                <w:sz w:val="24"/>
              </w:rPr>
              <w:t>违法生产经营的食品货值金额</w:t>
            </w:r>
            <w:r>
              <w:rPr>
                <w:spacing w:val="15"/>
                <w:sz w:val="24"/>
              </w:rPr>
              <w:t>二十万元以上三十万元以下</w:t>
            </w:r>
            <w:r>
              <w:rPr>
                <w:spacing w:val="-2"/>
                <w:sz w:val="24"/>
              </w:rPr>
              <w:t>的。</w:t>
            </w:r>
          </w:p>
        </w:tc>
        <w:tc>
          <w:tcPr>
            <w:tcW w:w="4038" w:type="dxa"/>
          </w:tcPr>
          <w:p>
            <w:pPr>
              <w:pStyle w:val="7"/>
              <w:spacing w:before="79" w:line="312" w:lineRule="auto"/>
              <w:ind w:left="103" w:right="96"/>
              <w:jc w:val="both"/>
              <w:rPr>
                <w:sz w:val="24"/>
              </w:rPr>
            </w:pPr>
            <w:r>
              <w:rPr>
                <w:spacing w:val="13"/>
                <w:sz w:val="24"/>
              </w:rPr>
              <w:t>没收违法所得和违法生产经营的食</w:t>
            </w:r>
            <w:r>
              <w:rPr>
                <w:spacing w:val="-3"/>
                <w:sz w:val="24"/>
              </w:rPr>
              <w:t>品，并可以没收用于违法生产经营的工具、设备、原料等物品；并处货值</w:t>
            </w:r>
          </w:p>
          <w:p>
            <w:pPr>
              <w:pStyle w:val="7"/>
              <w:spacing w:line="301" w:lineRule="exact"/>
              <w:ind w:left="103"/>
              <w:rPr>
                <w:sz w:val="24"/>
              </w:rPr>
            </w:pPr>
            <w:r>
              <w:rPr>
                <w:spacing w:val="-5"/>
                <w:sz w:val="24"/>
              </w:rPr>
              <w:t>金额二十五倍以上三十倍以下罚款。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35"/>
              </w:rPr>
            </w:pPr>
          </w:p>
          <w:p>
            <w:pPr>
              <w:pStyle w:val="7"/>
              <w:ind w:right="132"/>
              <w:jc w:val="right"/>
              <w:rPr>
                <w:sz w:val="24"/>
              </w:rPr>
            </w:pPr>
            <w:r>
              <w:rPr>
                <w:sz w:val="24"/>
              </w:rPr>
              <w:t>严重</w:t>
            </w:r>
          </w:p>
        </w:tc>
        <w:tc>
          <w:tcPr>
            <w:tcW w:w="3306" w:type="dxa"/>
          </w:tcPr>
          <w:p>
            <w:pPr>
              <w:pStyle w:val="7"/>
              <w:rPr>
                <w:rFonts w:ascii="Times New Roman"/>
                <w:sz w:val="24"/>
              </w:rPr>
            </w:pPr>
          </w:p>
          <w:p>
            <w:pPr>
              <w:pStyle w:val="7"/>
              <w:spacing w:before="204" w:line="312" w:lineRule="auto"/>
              <w:ind w:left="107" w:right="42"/>
              <w:rPr>
                <w:sz w:val="24"/>
              </w:rPr>
            </w:pPr>
            <w:r>
              <w:rPr>
                <w:sz w:val="24"/>
              </w:rPr>
              <w:t>违法生产经营的食品货值金额三十万元以上的。</w:t>
            </w:r>
          </w:p>
        </w:tc>
        <w:tc>
          <w:tcPr>
            <w:tcW w:w="4038" w:type="dxa"/>
          </w:tcPr>
          <w:p>
            <w:pPr>
              <w:pStyle w:val="7"/>
              <w:spacing w:before="79" w:line="312" w:lineRule="auto"/>
              <w:ind w:left="103" w:right="96"/>
              <w:jc w:val="both"/>
              <w:rPr>
                <w:sz w:val="24"/>
              </w:rPr>
            </w:pPr>
            <w:r>
              <w:rPr>
                <w:spacing w:val="13"/>
                <w:sz w:val="24"/>
              </w:rPr>
              <w:t>没收违法所得和违法生产经营的食</w:t>
            </w:r>
            <w:r>
              <w:rPr>
                <w:spacing w:val="-3"/>
                <w:sz w:val="24"/>
              </w:rPr>
              <w:t>品，并可以没收用于违法生产经营的工具、设备、原料等物品；并处货值</w:t>
            </w:r>
          </w:p>
          <w:p>
            <w:pPr>
              <w:pStyle w:val="7"/>
              <w:spacing w:line="301" w:lineRule="exact"/>
              <w:ind w:left="103"/>
              <w:rPr>
                <w:sz w:val="24"/>
              </w:rPr>
            </w:pPr>
            <w:r>
              <w:rPr>
                <w:sz w:val="24"/>
              </w:rPr>
              <w:t>金额三十倍罚款。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189" w:line="312" w:lineRule="auto"/>
              <w:ind w:left="146" w:right="132"/>
              <w:rPr>
                <w:sz w:val="24"/>
              </w:rPr>
            </w:pPr>
            <w:r>
              <w:rPr>
                <w:sz w:val="24"/>
              </w:rPr>
              <w:t>特别严重</w:t>
            </w:r>
          </w:p>
        </w:tc>
        <w:tc>
          <w:tcPr>
            <w:tcW w:w="3306" w:type="dxa"/>
          </w:tcPr>
          <w:p>
            <w:pPr>
              <w:pStyle w:val="7"/>
              <w:spacing w:before="189" w:line="312" w:lineRule="auto"/>
              <w:ind w:left="107" w:right="42"/>
              <w:rPr>
                <w:sz w:val="24"/>
              </w:rPr>
            </w:pPr>
            <w:r>
              <w:rPr>
                <w:sz w:val="24"/>
              </w:rPr>
              <w:t>已经造成人身损害或重大社会影响的。</w:t>
            </w:r>
          </w:p>
        </w:tc>
        <w:tc>
          <w:tcPr>
            <w:tcW w:w="4038" w:type="dxa"/>
          </w:tcPr>
          <w:p>
            <w:pPr>
              <w:pStyle w:val="7"/>
              <w:spacing w:before="9"/>
              <w:rPr>
                <w:rFonts w:ascii="Times New Roman"/>
                <w:sz w:val="33"/>
              </w:rPr>
            </w:pPr>
          </w:p>
          <w:p>
            <w:pPr>
              <w:pStyle w:val="7"/>
              <w:ind w:left="103"/>
              <w:rPr>
                <w:sz w:val="24"/>
              </w:rPr>
            </w:pPr>
            <w:r>
              <w:rPr>
                <w:sz w:val="24"/>
              </w:rPr>
              <w:t>吊销许可证。</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9"/>
              </w:rPr>
            </w:pPr>
          </w:p>
          <w:p>
            <w:pPr>
              <w:pStyle w:val="7"/>
              <w:ind w:left="232"/>
              <w:rPr>
                <w:sz w:val="24"/>
              </w:rPr>
            </w:pPr>
            <w:r>
              <w:rPr>
                <w:sz w:val="24"/>
              </w:rPr>
              <w:t>226</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5"/>
              </w:rPr>
            </w:pPr>
          </w:p>
          <w:p>
            <w:pPr>
              <w:pStyle w:val="7"/>
              <w:spacing w:before="1" w:line="312" w:lineRule="auto"/>
              <w:ind w:left="109" w:right="89"/>
              <w:rPr>
                <w:sz w:val="24"/>
              </w:rPr>
            </w:pPr>
            <w:r>
              <w:rPr>
                <w:sz w:val="24"/>
              </w:rPr>
              <w:t>《中华人民共和国食品安全法》</w:t>
            </w:r>
          </w:p>
        </w:tc>
        <w:tc>
          <w:tcPr>
            <w:tcW w:w="406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spacing w:line="312" w:lineRule="auto"/>
              <w:ind w:left="109" w:right="93"/>
              <w:jc w:val="both"/>
              <w:rPr>
                <w:sz w:val="24"/>
              </w:rPr>
            </w:pPr>
            <w:r>
              <w:rPr>
                <w:sz w:val="24"/>
              </w:rPr>
              <w:t>第一百二十三条第二款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tc>
        <w:tc>
          <w:tcPr>
            <w:tcW w:w="769" w:type="dxa"/>
          </w:tcPr>
          <w:p>
            <w:pPr>
              <w:pStyle w:val="7"/>
              <w:rPr>
                <w:rFonts w:ascii="Times New Roman"/>
                <w:sz w:val="34"/>
              </w:rPr>
            </w:pPr>
          </w:p>
          <w:p>
            <w:pPr>
              <w:pStyle w:val="7"/>
              <w:ind w:right="132"/>
              <w:jc w:val="right"/>
              <w:rPr>
                <w:sz w:val="24"/>
              </w:rPr>
            </w:pPr>
            <w:r>
              <w:rPr>
                <w:sz w:val="24"/>
              </w:rPr>
              <w:t>较轻</w:t>
            </w:r>
          </w:p>
        </w:tc>
        <w:tc>
          <w:tcPr>
            <w:tcW w:w="3306" w:type="dxa"/>
          </w:tcPr>
          <w:p>
            <w:pPr>
              <w:pStyle w:val="7"/>
              <w:rPr>
                <w:rFonts w:ascii="Times New Roman"/>
                <w:sz w:val="34"/>
              </w:rPr>
            </w:pPr>
          </w:p>
          <w:p>
            <w:pPr>
              <w:pStyle w:val="7"/>
              <w:ind w:left="107"/>
              <w:rPr>
                <w:sz w:val="24"/>
              </w:rPr>
            </w:pPr>
            <w:r>
              <w:rPr>
                <w:sz w:val="24"/>
              </w:rPr>
              <w:t>违法所得十万元以下的。</w:t>
            </w:r>
          </w:p>
        </w:tc>
        <w:tc>
          <w:tcPr>
            <w:tcW w:w="4038" w:type="dxa"/>
          </w:tcPr>
          <w:p>
            <w:pPr>
              <w:pStyle w:val="7"/>
              <w:spacing w:before="189" w:line="312" w:lineRule="auto"/>
              <w:ind w:left="103" w:right="50"/>
              <w:rPr>
                <w:sz w:val="24"/>
              </w:rPr>
            </w:pPr>
            <w:r>
              <w:rPr>
                <w:sz w:val="24"/>
              </w:rPr>
              <w:t>责令停止违法行为，没收违法所得， 并处十万元罚款。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spacing w:before="7"/>
              <w:rPr>
                <w:rFonts w:ascii="Times New Roman"/>
                <w:sz w:val="30"/>
              </w:rPr>
            </w:pPr>
          </w:p>
          <w:p>
            <w:pPr>
              <w:pStyle w:val="7"/>
              <w:ind w:right="132"/>
              <w:jc w:val="right"/>
              <w:rPr>
                <w:sz w:val="24"/>
              </w:rPr>
            </w:pPr>
            <w:r>
              <w:rPr>
                <w:sz w:val="24"/>
              </w:rPr>
              <w:t>一般</w:t>
            </w:r>
          </w:p>
        </w:tc>
        <w:tc>
          <w:tcPr>
            <w:tcW w:w="3306" w:type="dxa"/>
          </w:tcPr>
          <w:p>
            <w:pPr>
              <w:pStyle w:val="7"/>
              <w:rPr>
                <w:rFonts w:ascii="Times New Roman"/>
                <w:sz w:val="24"/>
              </w:rPr>
            </w:pPr>
          </w:p>
          <w:p>
            <w:pPr>
              <w:pStyle w:val="7"/>
              <w:rPr>
                <w:rFonts w:ascii="Times New Roman"/>
                <w:sz w:val="24"/>
              </w:rPr>
            </w:pPr>
          </w:p>
          <w:p>
            <w:pPr>
              <w:pStyle w:val="7"/>
              <w:spacing w:before="151" w:line="312" w:lineRule="auto"/>
              <w:ind w:left="107" w:right="42"/>
              <w:rPr>
                <w:sz w:val="24"/>
              </w:rPr>
            </w:pPr>
            <w:r>
              <w:rPr>
                <w:sz w:val="24"/>
              </w:rPr>
              <w:t>违法所得十万元以上二十万元以下的。</w:t>
            </w:r>
          </w:p>
        </w:tc>
        <w:tc>
          <w:tcPr>
            <w:tcW w:w="4038" w:type="dxa"/>
          </w:tcPr>
          <w:p>
            <w:pPr>
              <w:pStyle w:val="7"/>
              <w:rPr>
                <w:rFonts w:ascii="Times New Roman"/>
                <w:sz w:val="24"/>
              </w:rPr>
            </w:pPr>
          </w:p>
          <w:p>
            <w:pPr>
              <w:pStyle w:val="7"/>
              <w:rPr>
                <w:rFonts w:ascii="Times New Roman"/>
                <w:sz w:val="24"/>
              </w:rPr>
            </w:pPr>
          </w:p>
          <w:p>
            <w:pPr>
              <w:pStyle w:val="7"/>
              <w:spacing w:before="151" w:line="312" w:lineRule="auto"/>
              <w:ind w:left="103" w:right="50"/>
              <w:rPr>
                <w:sz w:val="24"/>
              </w:rPr>
            </w:pPr>
            <w:r>
              <w:rPr>
                <w:sz w:val="24"/>
              </w:rPr>
              <w:t>责令停止违法行为，没收违法所得， 并处十万元以上十五万元以下罚款。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204"/>
              <w:ind w:right="132"/>
              <w:jc w:val="right"/>
              <w:rPr>
                <w:sz w:val="24"/>
              </w:rPr>
            </w:pPr>
            <w:r>
              <w:rPr>
                <w:sz w:val="24"/>
              </w:rPr>
              <w:t>较重</w:t>
            </w:r>
          </w:p>
        </w:tc>
        <w:tc>
          <w:tcPr>
            <w:tcW w:w="3306" w:type="dxa"/>
          </w:tcPr>
          <w:p>
            <w:pPr>
              <w:pStyle w:val="7"/>
              <w:spacing w:before="2"/>
              <w:rPr>
                <w:rFonts w:ascii="Times New Roman"/>
                <w:sz w:val="24"/>
              </w:rPr>
            </w:pPr>
          </w:p>
          <w:p>
            <w:pPr>
              <w:pStyle w:val="7"/>
              <w:spacing w:line="312" w:lineRule="auto"/>
              <w:ind w:left="107" w:right="42"/>
              <w:rPr>
                <w:sz w:val="24"/>
              </w:rPr>
            </w:pPr>
            <w:r>
              <w:rPr>
                <w:sz w:val="24"/>
              </w:rPr>
              <w:t>违法所得二十万元以上三十万元以下的。</w:t>
            </w:r>
          </w:p>
        </w:tc>
        <w:tc>
          <w:tcPr>
            <w:tcW w:w="4038" w:type="dxa"/>
          </w:tcPr>
          <w:p>
            <w:pPr>
              <w:pStyle w:val="7"/>
              <w:spacing w:before="79"/>
              <w:ind w:left="103"/>
              <w:rPr>
                <w:sz w:val="24"/>
              </w:rPr>
            </w:pPr>
            <w:r>
              <w:rPr>
                <w:sz w:val="24"/>
              </w:rPr>
              <w:t>责令停止违法行为，没收违法所得，</w:t>
            </w:r>
          </w:p>
          <w:p>
            <w:pPr>
              <w:pStyle w:val="7"/>
              <w:spacing w:line="400" w:lineRule="atLeast"/>
              <w:ind w:left="103" w:right="96"/>
              <w:rPr>
                <w:sz w:val="24"/>
              </w:rPr>
            </w:pPr>
            <w:r>
              <w:rPr>
                <w:sz w:val="24"/>
              </w:rPr>
              <w:t>并处十五万元以上二十万元以下罚款。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9"/>
              <w:rPr>
                <w:rFonts w:ascii="Times New Roman"/>
                <w:sz w:val="33"/>
              </w:rPr>
            </w:pPr>
          </w:p>
          <w:p>
            <w:pPr>
              <w:pStyle w:val="7"/>
              <w:ind w:right="132"/>
              <w:jc w:val="right"/>
              <w:rPr>
                <w:sz w:val="24"/>
              </w:rPr>
            </w:pPr>
            <w:r>
              <w:rPr>
                <w:sz w:val="24"/>
              </w:rPr>
              <w:t>严重</w:t>
            </w:r>
          </w:p>
        </w:tc>
        <w:tc>
          <w:tcPr>
            <w:tcW w:w="3306" w:type="dxa"/>
          </w:tcPr>
          <w:p>
            <w:pPr>
              <w:pStyle w:val="7"/>
              <w:spacing w:before="9"/>
              <w:rPr>
                <w:rFonts w:ascii="Times New Roman"/>
                <w:sz w:val="33"/>
              </w:rPr>
            </w:pPr>
          </w:p>
          <w:p>
            <w:pPr>
              <w:pStyle w:val="7"/>
              <w:ind w:left="107"/>
              <w:rPr>
                <w:sz w:val="24"/>
              </w:rPr>
            </w:pPr>
            <w:r>
              <w:rPr>
                <w:sz w:val="24"/>
              </w:rPr>
              <w:t>违法所得三十万元以上的。</w:t>
            </w:r>
          </w:p>
        </w:tc>
        <w:tc>
          <w:tcPr>
            <w:tcW w:w="4038" w:type="dxa"/>
          </w:tcPr>
          <w:p>
            <w:pPr>
              <w:pStyle w:val="7"/>
              <w:spacing w:before="189" w:line="312" w:lineRule="auto"/>
              <w:ind w:left="103" w:right="50"/>
              <w:rPr>
                <w:sz w:val="24"/>
              </w:rPr>
            </w:pPr>
            <w:r>
              <w:rPr>
                <w:sz w:val="24"/>
              </w:rPr>
              <w:t>责令停止违法行为，没收违法所得， 并处二十万元罚款。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8"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0"/>
              </w:rPr>
            </w:pPr>
          </w:p>
          <w:p>
            <w:pPr>
              <w:pStyle w:val="7"/>
              <w:ind w:left="232"/>
              <w:rPr>
                <w:sz w:val="24"/>
              </w:rPr>
            </w:pPr>
            <w:r>
              <w:rPr>
                <w:sz w:val="24"/>
              </w:rPr>
              <w:t>227</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3" w:line="312" w:lineRule="auto"/>
              <w:ind w:left="109" w:right="89"/>
              <w:rPr>
                <w:sz w:val="24"/>
              </w:rPr>
            </w:pPr>
            <w:r>
              <w:rPr>
                <w:sz w:val="24"/>
              </w:rPr>
              <w:t>《中华人民共和国食品安全法》</w:t>
            </w:r>
          </w:p>
        </w:tc>
        <w:tc>
          <w:tcPr>
            <w:tcW w:w="4069" w:type="dxa"/>
            <w:vMerge w:val="restart"/>
          </w:tcPr>
          <w:p>
            <w:pPr>
              <w:pStyle w:val="7"/>
              <w:spacing w:before="1"/>
              <w:rPr>
                <w:rFonts w:ascii="Times New Roman"/>
                <w:sz w:val="22"/>
              </w:rPr>
            </w:pPr>
          </w:p>
          <w:p>
            <w:pPr>
              <w:pStyle w:val="7"/>
              <w:spacing w:line="312" w:lineRule="auto"/>
              <w:ind w:left="109" w:right="93"/>
              <w:jc w:val="both"/>
              <w:rPr>
                <w:sz w:val="24"/>
              </w:rPr>
            </w:pPr>
            <w:r>
              <w:rPr>
                <w:sz w:val="24"/>
              </w:rPr>
              <w:t>第一百二十四条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w:t>
            </w:r>
          </w:p>
        </w:tc>
        <w:tc>
          <w:tcPr>
            <w:tcW w:w="769" w:type="dxa"/>
          </w:tcPr>
          <w:p>
            <w:pPr>
              <w:pStyle w:val="7"/>
              <w:rPr>
                <w:rFonts w:ascii="Times New Roman"/>
                <w:sz w:val="24"/>
              </w:rPr>
            </w:pPr>
          </w:p>
          <w:p>
            <w:pPr>
              <w:pStyle w:val="7"/>
              <w:rPr>
                <w:rFonts w:ascii="Times New Roman"/>
                <w:sz w:val="24"/>
              </w:rPr>
            </w:pPr>
          </w:p>
          <w:p>
            <w:pPr>
              <w:pStyle w:val="7"/>
              <w:spacing w:before="9"/>
              <w:rPr>
                <w:rFonts w:ascii="Times New Roman"/>
                <w:sz w:val="25"/>
              </w:rPr>
            </w:pPr>
          </w:p>
          <w:p>
            <w:pPr>
              <w:pStyle w:val="7"/>
              <w:spacing w:before="1"/>
              <w:ind w:right="132"/>
              <w:jc w:val="right"/>
              <w:rPr>
                <w:sz w:val="24"/>
              </w:rPr>
            </w:pPr>
            <w:r>
              <w:rPr>
                <w:sz w:val="24"/>
              </w:rPr>
              <w:t>较轻</w:t>
            </w:r>
          </w:p>
        </w:tc>
        <w:tc>
          <w:tcPr>
            <w:tcW w:w="3306" w:type="dxa"/>
          </w:tcPr>
          <w:p>
            <w:pPr>
              <w:pStyle w:val="7"/>
              <w:rPr>
                <w:rFonts w:ascii="Times New Roman"/>
                <w:sz w:val="24"/>
              </w:rPr>
            </w:pPr>
          </w:p>
          <w:p>
            <w:pPr>
              <w:pStyle w:val="7"/>
              <w:spacing w:before="6"/>
              <w:rPr>
                <w:rFonts w:ascii="Times New Roman"/>
                <w:sz w:val="32"/>
              </w:rPr>
            </w:pPr>
          </w:p>
          <w:p>
            <w:pPr>
              <w:pStyle w:val="7"/>
              <w:spacing w:line="312" w:lineRule="auto"/>
              <w:ind w:left="107" w:right="42"/>
              <w:rPr>
                <w:sz w:val="24"/>
              </w:rPr>
            </w:pPr>
            <w:r>
              <w:rPr>
                <w:sz w:val="24"/>
              </w:rPr>
              <w:t>违法生产经营的食品、食品添加剂货值金额二千元以下的。</w:t>
            </w:r>
          </w:p>
        </w:tc>
        <w:tc>
          <w:tcPr>
            <w:tcW w:w="4038" w:type="dxa"/>
          </w:tcPr>
          <w:p>
            <w:pPr>
              <w:pStyle w:val="7"/>
              <w:spacing w:before="7"/>
              <w:rPr>
                <w:rFonts w:ascii="Times New Roman"/>
                <w:sz w:val="21"/>
              </w:rPr>
            </w:pPr>
          </w:p>
          <w:p>
            <w:pPr>
              <w:pStyle w:val="7"/>
              <w:spacing w:before="1" w:line="312" w:lineRule="auto"/>
              <w:ind w:left="103" w:right="96"/>
              <w:jc w:val="both"/>
              <w:rPr>
                <w:sz w:val="24"/>
              </w:rPr>
            </w:pPr>
            <w:r>
              <w:rPr>
                <w:spacing w:val="13"/>
                <w:sz w:val="24"/>
              </w:rPr>
              <w:t>没收违法所得和违法生产经营的食</w:t>
            </w:r>
            <w:r>
              <w:rPr>
                <w:spacing w:val="-3"/>
                <w:sz w:val="24"/>
              </w:rPr>
              <w:t>品、食品添加剂，并可以没收用于违法生产经营的工具、设备、原料等物</w:t>
            </w:r>
            <w:r>
              <w:rPr>
                <w:spacing w:val="-5"/>
                <w:sz w:val="24"/>
              </w:rPr>
              <w:t>品；并处五万元罚款。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204"/>
              <w:ind w:right="132"/>
              <w:jc w:val="right"/>
              <w:rPr>
                <w:sz w:val="24"/>
              </w:rPr>
            </w:pPr>
            <w:r>
              <w:rPr>
                <w:sz w:val="24"/>
              </w:rPr>
              <w:t>一般</w:t>
            </w:r>
          </w:p>
        </w:tc>
        <w:tc>
          <w:tcPr>
            <w:tcW w:w="3306" w:type="dxa"/>
          </w:tcPr>
          <w:p>
            <w:pPr>
              <w:pStyle w:val="7"/>
              <w:spacing w:before="79"/>
              <w:ind w:left="107"/>
              <w:rPr>
                <w:sz w:val="24"/>
              </w:rPr>
            </w:pPr>
            <w:r>
              <w:rPr>
                <w:sz w:val="24"/>
              </w:rPr>
              <w:t>违法生产经营的食品、食品添</w:t>
            </w:r>
          </w:p>
          <w:p>
            <w:pPr>
              <w:pStyle w:val="7"/>
              <w:spacing w:line="400" w:lineRule="atLeast"/>
              <w:ind w:left="107" w:right="42"/>
              <w:rPr>
                <w:sz w:val="24"/>
              </w:rPr>
            </w:pPr>
            <w:r>
              <w:rPr>
                <w:sz w:val="24"/>
              </w:rPr>
              <w:t>加剂货值金额二千元以上五千元以下的。</w:t>
            </w:r>
          </w:p>
        </w:tc>
        <w:tc>
          <w:tcPr>
            <w:tcW w:w="4038" w:type="dxa"/>
          </w:tcPr>
          <w:p>
            <w:pPr>
              <w:pStyle w:val="7"/>
              <w:spacing w:before="79"/>
              <w:ind w:left="103"/>
              <w:rPr>
                <w:sz w:val="24"/>
              </w:rPr>
            </w:pPr>
            <w:r>
              <w:rPr>
                <w:spacing w:val="13"/>
                <w:sz w:val="24"/>
              </w:rPr>
              <w:t>没收违法所得和违法生产经营的食</w:t>
            </w:r>
          </w:p>
          <w:p>
            <w:pPr>
              <w:pStyle w:val="7"/>
              <w:spacing w:line="400" w:lineRule="atLeast"/>
              <w:ind w:left="103" w:right="96"/>
              <w:rPr>
                <w:sz w:val="24"/>
              </w:rPr>
            </w:pPr>
            <w:r>
              <w:rPr>
                <w:spacing w:val="-3"/>
                <w:sz w:val="24"/>
              </w:rPr>
              <w:t>品、食品添加剂，并可以没收用于违法生产经营的工具、设备、原料等物</w:t>
            </w:r>
          </w:p>
        </w:tc>
      </w:tr>
    </w:tbl>
    <w:p>
      <w:pPr>
        <w:spacing w:after="0" w:line="400" w:lineRule="atLeas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21" w:type="dxa"/>
            <w:vMerge w:val="restart"/>
          </w:tcPr>
          <w:p>
            <w:pPr>
              <w:pStyle w:val="7"/>
              <w:rPr>
                <w:rFonts w:ascii="Times New Roman"/>
                <w:sz w:val="24"/>
              </w:rPr>
            </w:pPr>
          </w:p>
        </w:tc>
        <w:tc>
          <w:tcPr>
            <w:tcW w:w="2079" w:type="dxa"/>
            <w:vMerge w:val="restart"/>
          </w:tcPr>
          <w:p>
            <w:pPr>
              <w:pStyle w:val="7"/>
              <w:rPr>
                <w:rFonts w:ascii="Times New Roman"/>
                <w:sz w:val="24"/>
              </w:rPr>
            </w:pPr>
          </w:p>
        </w:tc>
        <w:tc>
          <w:tcPr>
            <w:tcW w:w="4069" w:type="dxa"/>
            <w:vMerge w:val="restart"/>
          </w:tcPr>
          <w:p>
            <w:pPr>
              <w:pStyle w:val="7"/>
              <w:spacing w:before="81" w:line="312" w:lineRule="auto"/>
              <w:ind w:left="109" w:right="93"/>
              <w:rPr>
                <w:sz w:val="24"/>
              </w:rPr>
            </w:pPr>
            <w:r>
              <w:rPr>
                <w:sz w:val="24"/>
              </w:rPr>
              <w:t>剂货值金额不足一万元的，并处五万元以上十万元以下罚款。</w:t>
            </w:r>
          </w:p>
        </w:tc>
        <w:tc>
          <w:tcPr>
            <w:tcW w:w="769" w:type="dxa"/>
          </w:tcPr>
          <w:p>
            <w:pPr>
              <w:pStyle w:val="7"/>
              <w:rPr>
                <w:rFonts w:ascii="Times New Roman"/>
                <w:sz w:val="24"/>
              </w:rPr>
            </w:pPr>
          </w:p>
        </w:tc>
        <w:tc>
          <w:tcPr>
            <w:tcW w:w="3306" w:type="dxa"/>
          </w:tcPr>
          <w:p>
            <w:pPr>
              <w:pStyle w:val="7"/>
              <w:rPr>
                <w:rFonts w:ascii="Times New Roman"/>
                <w:sz w:val="24"/>
              </w:rPr>
            </w:pPr>
          </w:p>
        </w:tc>
        <w:tc>
          <w:tcPr>
            <w:tcW w:w="4038" w:type="dxa"/>
          </w:tcPr>
          <w:p>
            <w:pPr>
              <w:pStyle w:val="7"/>
              <w:spacing w:before="81"/>
              <w:ind w:left="103" w:right="-29"/>
              <w:rPr>
                <w:sz w:val="24"/>
              </w:rPr>
            </w:pPr>
            <w:r>
              <w:rPr>
                <w:spacing w:val="-13"/>
                <w:sz w:val="24"/>
              </w:rPr>
              <w:t>品；并处五万元以上七万元以下罚款。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35"/>
              </w:rPr>
            </w:pPr>
          </w:p>
          <w:p>
            <w:pPr>
              <w:pStyle w:val="7"/>
              <w:ind w:right="132"/>
              <w:jc w:val="right"/>
              <w:rPr>
                <w:sz w:val="24"/>
              </w:rPr>
            </w:pPr>
            <w:r>
              <w:rPr>
                <w:sz w:val="24"/>
              </w:rPr>
              <w:t>较重</w:t>
            </w:r>
          </w:p>
        </w:tc>
        <w:tc>
          <w:tcPr>
            <w:tcW w:w="3306" w:type="dxa"/>
          </w:tcPr>
          <w:p>
            <w:pPr>
              <w:pStyle w:val="7"/>
              <w:spacing w:before="4"/>
              <w:rPr>
                <w:rFonts w:ascii="Times New Roman"/>
                <w:sz w:val="24"/>
              </w:rPr>
            </w:pPr>
          </w:p>
          <w:p>
            <w:pPr>
              <w:pStyle w:val="7"/>
              <w:spacing w:line="312" w:lineRule="auto"/>
              <w:ind w:left="107" w:right="95"/>
              <w:jc w:val="both"/>
              <w:rPr>
                <w:sz w:val="24"/>
              </w:rPr>
            </w:pPr>
            <w:r>
              <w:rPr>
                <w:spacing w:val="-4"/>
                <w:sz w:val="24"/>
              </w:rPr>
              <w:t>违法生产经营的食品、食品添加剂货值金额五千元以上一万元以下的。</w:t>
            </w:r>
          </w:p>
        </w:tc>
        <w:tc>
          <w:tcPr>
            <w:tcW w:w="4038" w:type="dxa"/>
          </w:tcPr>
          <w:p>
            <w:pPr>
              <w:pStyle w:val="7"/>
              <w:spacing w:before="79" w:line="312" w:lineRule="auto"/>
              <w:ind w:left="103" w:right="96"/>
              <w:jc w:val="both"/>
              <w:rPr>
                <w:sz w:val="24"/>
              </w:rPr>
            </w:pPr>
            <w:r>
              <w:rPr>
                <w:spacing w:val="13"/>
                <w:sz w:val="24"/>
              </w:rPr>
              <w:t>没收违法所得和违法生产经营的食</w:t>
            </w:r>
            <w:r>
              <w:rPr>
                <w:spacing w:val="-3"/>
                <w:sz w:val="24"/>
              </w:rPr>
              <w:t>品、食品添加剂，并可以没收用于违法生产经营的工具、设备、原料等物</w:t>
            </w:r>
          </w:p>
          <w:p>
            <w:pPr>
              <w:pStyle w:val="7"/>
              <w:spacing w:line="301" w:lineRule="exact"/>
              <w:ind w:left="103" w:right="-29"/>
              <w:rPr>
                <w:sz w:val="24"/>
              </w:rPr>
            </w:pPr>
            <w:r>
              <w:rPr>
                <w:spacing w:val="-13"/>
                <w:sz w:val="24"/>
              </w:rPr>
              <w:t>品；并处七万元以上十万元以下罚款。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0"/>
              </w:rPr>
            </w:pPr>
          </w:p>
          <w:p>
            <w:pPr>
              <w:pStyle w:val="7"/>
              <w:ind w:left="232"/>
              <w:rPr>
                <w:sz w:val="24"/>
              </w:rPr>
            </w:pPr>
            <w:r>
              <w:rPr>
                <w:sz w:val="24"/>
              </w:rPr>
              <w:t>228</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6"/>
              </w:rPr>
            </w:pPr>
          </w:p>
          <w:p>
            <w:pPr>
              <w:pStyle w:val="7"/>
              <w:spacing w:line="312" w:lineRule="auto"/>
              <w:ind w:left="109" w:right="89"/>
              <w:rPr>
                <w:sz w:val="24"/>
              </w:rPr>
            </w:pPr>
            <w:r>
              <w:rPr>
                <w:sz w:val="24"/>
              </w:rPr>
              <w:t>《中华人民共和国食品安全法》</w:t>
            </w:r>
          </w:p>
        </w:tc>
        <w:tc>
          <w:tcPr>
            <w:tcW w:w="406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3"/>
              </w:rPr>
            </w:pPr>
          </w:p>
          <w:p>
            <w:pPr>
              <w:pStyle w:val="7"/>
              <w:spacing w:line="312" w:lineRule="auto"/>
              <w:ind w:left="109" w:right="93"/>
              <w:jc w:val="both"/>
              <w:rPr>
                <w:sz w:val="24"/>
              </w:rPr>
            </w:pPr>
            <w:r>
              <w:rPr>
                <w:sz w:val="24"/>
              </w:rPr>
              <w:t>第一百二十四条货值金额一万元以上的，并处货值金额十倍以上二十倍以下罚款；情节严重的，吊销许可证。</w:t>
            </w:r>
          </w:p>
        </w:tc>
        <w:tc>
          <w:tcPr>
            <w:tcW w:w="769"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right="132"/>
              <w:jc w:val="right"/>
              <w:rPr>
                <w:sz w:val="24"/>
              </w:rPr>
            </w:pPr>
            <w:r>
              <w:rPr>
                <w:sz w:val="24"/>
              </w:rPr>
              <w:t>较轻</w:t>
            </w:r>
          </w:p>
        </w:tc>
        <w:tc>
          <w:tcPr>
            <w:tcW w:w="3306" w:type="dxa"/>
          </w:tcPr>
          <w:p>
            <w:pPr>
              <w:pStyle w:val="7"/>
              <w:rPr>
                <w:rFonts w:ascii="Times New Roman"/>
                <w:sz w:val="24"/>
              </w:rPr>
            </w:pPr>
          </w:p>
          <w:p>
            <w:pPr>
              <w:pStyle w:val="7"/>
              <w:spacing w:before="204" w:line="312" w:lineRule="auto"/>
              <w:ind w:left="107" w:right="95"/>
              <w:jc w:val="both"/>
              <w:rPr>
                <w:sz w:val="24"/>
              </w:rPr>
            </w:pPr>
            <w:r>
              <w:rPr>
                <w:spacing w:val="-4"/>
                <w:sz w:val="24"/>
              </w:rPr>
              <w:t>违法生产经营的食品、食品添加剂货值金额一万元以上十万元以下的。</w:t>
            </w:r>
          </w:p>
        </w:tc>
        <w:tc>
          <w:tcPr>
            <w:tcW w:w="4038" w:type="dxa"/>
          </w:tcPr>
          <w:p>
            <w:pPr>
              <w:pStyle w:val="7"/>
              <w:spacing w:before="79" w:line="312" w:lineRule="auto"/>
              <w:ind w:left="103" w:right="96"/>
              <w:jc w:val="both"/>
              <w:rPr>
                <w:sz w:val="24"/>
              </w:rPr>
            </w:pPr>
            <w:r>
              <w:rPr>
                <w:spacing w:val="13"/>
                <w:sz w:val="24"/>
              </w:rPr>
              <w:t>没收违法所得和违法生产经营的食</w:t>
            </w:r>
            <w:r>
              <w:rPr>
                <w:spacing w:val="-3"/>
                <w:sz w:val="24"/>
              </w:rPr>
              <w:t>品、食品添加剂，并可以没收用于违法生产经营的工具、设备、原料等物品；并处货值金额十倍以上十五倍以</w:t>
            </w:r>
          </w:p>
          <w:p>
            <w:pPr>
              <w:pStyle w:val="7"/>
              <w:spacing w:before="1" w:line="301" w:lineRule="exact"/>
              <w:ind w:left="103"/>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ind w:right="132"/>
              <w:jc w:val="right"/>
              <w:rPr>
                <w:sz w:val="24"/>
              </w:rPr>
            </w:pPr>
            <w:r>
              <w:rPr>
                <w:sz w:val="24"/>
              </w:rPr>
              <w:t>一般</w:t>
            </w:r>
          </w:p>
        </w:tc>
        <w:tc>
          <w:tcPr>
            <w:tcW w:w="3306" w:type="dxa"/>
          </w:tcPr>
          <w:p>
            <w:pPr>
              <w:pStyle w:val="7"/>
              <w:rPr>
                <w:rFonts w:ascii="Times New Roman"/>
                <w:sz w:val="24"/>
              </w:rPr>
            </w:pPr>
          </w:p>
          <w:p>
            <w:pPr>
              <w:pStyle w:val="7"/>
              <w:spacing w:before="201" w:line="312" w:lineRule="auto"/>
              <w:ind w:left="107" w:right="95"/>
              <w:jc w:val="both"/>
              <w:rPr>
                <w:sz w:val="24"/>
              </w:rPr>
            </w:pPr>
            <w:r>
              <w:rPr>
                <w:spacing w:val="-4"/>
                <w:sz w:val="24"/>
              </w:rPr>
              <w:t>违法生产经营的食品、食品添加剂货值金额十万元以上三十</w:t>
            </w:r>
            <w:r>
              <w:rPr>
                <w:spacing w:val="-5"/>
                <w:sz w:val="24"/>
              </w:rPr>
              <w:t>万元以下的。</w:t>
            </w:r>
          </w:p>
        </w:tc>
        <w:tc>
          <w:tcPr>
            <w:tcW w:w="4038" w:type="dxa"/>
          </w:tcPr>
          <w:p>
            <w:pPr>
              <w:pStyle w:val="7"/>
              <w:spacing w:before="79" w:line="312" w:lineRule="auto"/>
              <w:ind w:left="103" w:right="96"/>
              <w:jc w:val="both"/>
              <w:rPr>
                <w:sz w:val="24"/>
              </w:rPr>
            </w:pPr>
            <w:r>
              <w:rPr>
                <w:spacing w:val="13"/>
                <w:sz w:val="24"/>
              </w:rPr>
              <w:t>没收违法所得和违法生产经营的食</w:t>
            </w:r>
            <w:r>
              <w:rPr>
                <w:spacing w:val="-3"/>
                <w:sz w:val="24"/>
              </w:rPr>
              <w:t>品、食品添加剂，并可以没收用于违法生产经营的工具、设备、原料等物品；并处货值金额十五倍以上二十倍</w:t>
            </w:r>
          </w:p>
          <w:p>
            <w:pPr>
              <w:pStyle w:val="7"/>
              <w:spacing w:line="301" w:lineRule="exact"/>
              <w:ind w:left="103"/>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821" w:type="dxa"/>
          </w:tcPr>
          <w:p>
            <w:pPr>
              <w:pStyle w:val="7"/>
              <w:rPr>
                <w:rFonts w:ascii="Times New Roman"/>
                <w:sz w:val="24"/>
              </w:rPr>
            </w:pPr>
          </w:p>
          <w:p>
            <w:pPr>
              <w:pStyle w:val="7"/>
              <w:rPr>
                <w:rFonts w:ascii="Times New Roman"/>
                <w:sz w:val="24"/>
              </w:rPr>
            </w:pPr>
          </w:p>
          <w:p>
            <w:pPr>
              <w:pStyle w:val="7"/>
              <w:spacing w:before="7"/>
              <w:rPr>
                <w:rFonts w:ascii="Times New Roman"/>
                <w:sz w:val="20"/>
              </w:rPr>
            </w:pPr>
          </w:p>
          <w:p>
            <w:pPr>
              <w:pStyle w:val="7"/>
              <w:ind w:left="232"/>
              <w:rPr>
                <w:sz w:val="24"/>
              </w:rPr>
            </w:pPr>
            <w:r>
              <w:rPr>
                <w:sz w:val="24"/>
              </w:rPr>
              <w:t>228</w:t>
            </w:r>
          </w:p>
        </w:tc>
        <w:tc>
          <w:tcPr>
            <w:tcW w:w="2079" w:type="dxa"/>
          </w:tcPr>
          <w:p>
            <w:pPr>
              <w:pStyle w:val="7"/>
              <w:rPr>
                <w:rFonts w:ascii="Times New Roman"/>
                <w:sz w:val="24"/>
              </w:rPr>
            </w:pPr>
          </w:p>
          <w:p>
            <w:pPr>
              <w:pStyle w:val="7"/>
              <w:spacing w:before="3"/>
              <w:rPr>
                <w:rFonts w:ascii="Times New Roman"/>
                <w:sz w:val="27"/>
              </w:rPr>
            </w:pPr>
          </w:p>
          <w:p>
            <w:pPr>
              <w:pStyle w:val="7"/>
              <w:spacing w:line="312" w:lineRule="auto"/>
              <w:ind w:left="109" w:right="89"/>
              <w:rPr>
                <w:sz w:val="24"/>
              </w:rPr>
            </w:pPr>
            <w:r>
              <w:rPr>
                <w:sz w:val="24"/>
              </w:rPr>
              <w:t>《中华人民共和国食品安全法》</w:t>
            </w:r>
          </w:p>
        </w:tc>
        <w:tc>
          <w:tcPr>
            <w:tcW w:w="4069" w:type="dxa"/>
          </w:tcPr>
          <w:p>
            <w:pPr>
              <w:pStyle w:val="7"/>
              <w:spacing w:before="6"/>
              <w:rPr>
                <w:rFonts w:ascii="Times New Roman"/>
                <w:sz w:val="33"/>
              </w:rPr>
            </w:pPr>
          </w:p>
          <w:p>
            <w:pPr>
              <w:pStyle w:val="7"/>
              <w:spacing w:line="312" w:lineRule="auto"/>
              <w:ind w:left="109" w:right="93"/>
              <w:jc w:val="both"/>
              <w:rPr>
                <w:sz w:val="24"/>
              </w:rPr>
            </w:pPr>
            <w:r>
              <w:rPr>
                <w:sz w:val="24"/>
              </w:rPr>
              <w:t>第一百二十四条货值金额一万元以上的，并处货值金额十倍以上二十倍以下罚款；情节严重的，吊销许可证。</w:t>
            </w:r>
          </w:p>
        </w:tc>
        <w:tc>
          <w:tcPr>
            <w:tcW w:w="769" w:type="dxa"/>
          </w:tcPr>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ind w:right="132"/>
              <w:jc w:val="right"/>
              <w:rPr>
                <w:sz w:val="24"/>
              </w:rPr>
            </w:pPr>
            <w:r>
              <w:rPr>
                <w:sz w:val="24"/>
              </w:rPr>
              <w:t>较重</w:t>
            </w:r>
          </w:p>
        </w:tc>
        <w:tc>
          <w:tcPr>
            <w:tcW w:w="3306" w:type="dxa"/>
          </w:tcPr>
          <w:p>
            <w:pPr>
              <w:pStyle w:val="7"/>
              <w:spacing w:before="6"/>
              <w:rPr>
                <w:rFonts w:ascii="Times New Roman"/>
                <w:sz w:val="33"/>
              </w:rPr>
            </w:pPr>
          </w:p>
          <w:p>
            <w:pPr>
              <w:pStyle w:val="7"/>
              <w:spacing w:line="312" w:lineRule="auto"/>
              <w:ind w:left="107" w:right="95"/>
              <w:jc w:val="both"/>
              <w:rPr>
                <w:sz w:val="24"/>
              </w:rPr>
            </w:pPr>
            <w:r>
              <w:rPr>
                <w:spacing w:val="-4"/>
                <w:sz w:val="24"/>
              </w:rPr>
              <w:t>违法生产经营的食品、食品添</w:t>
            </w:r>
            <w:r>
              <w:rPr>
                <w:spacing w:val="15"/>
                <w:sz w:val="24"/>
              </w:rPr>
              <w:t>加剂货值金额三十万元以上</w:t>
            </w:r>
            <w:r>
              <w:rPr>
                <w:spacing w:val="-2"/>
                <w:sz w:val="24"/>
              </w:rPr>
              <w:t>的。</w:t>
            </w:r>
          </w:p>
        </w:tc>
        <w:tc>
          <w:tcPr>
            <w:tcW w:w="4038" w:type="dxa"/>
          </w:tcPr>
          <w:p>
            <w:pPr>
              <w:pStyle w:val="7"/>
              <w:spacing w:before="187" w:line="312" w:lineRule="auto"/>
              <w:ind w:left="103" w:right="96"/>
              <w:jc w:val="both"/>
              <w:rPr>
                <w:sz w:val="24"/>
              </w:rPr>
            </w:pPr>
            <w:r>
              <w:rPr>
                <w:spacing w:val="13"/>
                <w:sz w:val="24"/>
              </w:rPr>
              <w:t>没收违法所得和违法生产经营的食</w:t>
            </w:r>
            <w:r>
              <w:rPr>
                <w:spacing w:val="-3"/>
                <w:sz w:val="24"/>
              </w:rPr>
              <w:t>品、食品添加剂，并可以没收用于违法生产经营的工具、设备、原料等物</w:t>
            </w:r>
            <w:r>
              <w:rPr>
                <w:spacing w:val="-5"/>
                <w:sz w:val="24"/>
              </w:rPr>
              <w:t>品；并处货值金额二十倍罚款。</w:t>
            </w:r>
          </w:p>
        </w:tc>
      </w:tr>
    </w:tbl>
    <w:p>
      <w:pPr>
        <w:spacing w:after="0" w:line="312" w:lineRule="auto"/>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821" w:type="dxa"/>
          </w:tcPr>
          <w:p>
            <w:pPr>
              <w:pStyle w:val="7"/>
              <w:rPr>
                <w:rFonts w:ascii="Times New Roman"/>
                <w:sz w:val="24"/>
              </w:rPr>
            </w:pPr>
          </w:p>
        </w:tc>
        <w:tc>
          <w:tcPr>
            <w:tcW w:w="2079" w:type="dxa"/>
          </w:tcPr>
          <w:p>
            <w:pPr>
              <w:pStyle w:val="7"/>
              <w:rPr>
                <w:rFonts w:ascii="Times New Roman"/>
                <w:sz w:val="24"/>
              </w:rPr>
            </w:pPr>
          </w:p>
        </w:tc>
        <w:tc>
          <w:tcPr>
            <w:tcW w:w="4069" w:type="dxa"/>
          </w:tcPr>
          <w:p>
            <w:pPr>
              <w:pStyle w:val="7"/>
              <w:rPr>
                <w:rFonts w:ascii="Times New Roman"/>
                <w:sz w:val="24"/>
              </w:rPr>
            </w:pPr>
          </w:p>
        </w:tc>
        <w:tc>
          <w:tcPr>
            <w:tcW w:w="769" w:type="dxa"/>
          </w:tcPr>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ind w:right="132"/>
              <w:jc w:val="right"/>
              <w:rPr>
                <w:sz w:val="24"/>
              </w:rPr>
            </w:pPr>
            <w:r>
              <w:rPr>
                <w:sz w:val="24"/>
              </w:rPr>
              <w:t>严重</w:t>
            </w:r>
          </w:p>
        </w:tc>
        <w:tc>
          <w:tcPr>
            <w:tcW w:w="3306" w:type="dxa"/>
          </w:tcPr>
          <w:p>
            <w:pPr>
              <w:pStyle w:val="7"/>
              <w:rPr>
                <w:rFonts w:ascii="Times New Roman"/>
                <w:sz w:val="24"/>
              </w:rPr>
            </w:pPr>
          </w:p>
          <w:p>
            <w:pPr>
              <w:pStyle w:val="7"/>
              <w:spacing w:before="1"/>
              <w:rPr>
                <w:rFonts w:ascii="Times New Roman"/>
                <w:sz w:val="27"/>
              </w:rPr>
            </w:pPr>
          </w:p>
          <w:p>
            <w:pPr>
              <w:pStyle w:val="7"/>
              <w:spacing w:line="312" w:lineRule="auto"/>
              <w:ind w:left="107" w:right="42"/>
              <w:rPr>
                <w:sz w:val="24"/>
              </w:rPr>
            </w:pPr>
            <w:r>
              <w:rPr>
                <w:sz w:val="24"/>
              </w:rPr>
              <w:t>已经造成人身损害或重大社会影响的。</w:t>
            </w:r>
          </w:p>
        </w:tc>
        <w:tc>
          <w:tcPr>
            <w:tcW w:w="4038" w:type="dxa"/>
          </w:tcPr>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ind w:left="103"/>
              <w:rPr>
                <w:sz w:val="24"/>
              </w:rPr>
            </w:pPr>
            <w:r>
              <w:rPr>
                <w:sz w:val="24"/>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7"/>
              </w:rPr>
            </w:pPr>
          </w:p>
          <w:p>
            <w:pPr>
              <w:pStyle w:val="7"/>
              <w:ind w:left="232"/>
              <w:rPr>
                <w:sz w:val="24"/>
              </w:rPr>
            </w:pPr>
            <w:r>
              <w:rPr>
                <w:sz w:val="24"/>
              </w:rPr>
              <w:t>229</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4"/>
              </w:rPr>
            </w:pPr>
          </w:p>
          <w:p>
            <w:pPr>
              <w:pStyle w:val="7"/>
              <w:spacing w:line="312" w:lineRule="auto"/>
              <w:ind w:left="109" w:right="89"/>
              <w:rPr>
                <w:sz w:val="24"/>
              </w:rPr>
            </w:pPr>
            <w:r>
              <w:rPr>
                <w:sz w:val="24"/>
              </w:rPr>
              <w:t>《中华人民共和国食品安全法》</w:t>
            </w:r>
          </w:p>
        </w:tc>
        <w:tc>
          <w:tcPr>
            <w:tcW w:w="406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32"/>
              </w:rPr>
            </w:pPr>
          </w:p>
          <w:p>
            <w:pPr>
              <w:pStyle w:val="7"/>
              <w:spacing w:line="312" w:lineRule="auto"/>
              <w:ind w:left="109" w:right="93"/>
              <w:jc w:val="both"/>
              <w:rPr>
                <w:sz w:val="24"/>
              </w:rPr>
            </w:pPr>
            <w:r>
              <w:rPr>
                <w:sz w:val="24"/>
              </w:rPr>
              <w:t>第一百二十五条第一款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w:t>
            </w:r>
          </w:p>
        </w:tc>
        <w:tc>
          <w:tcPr>
            <w:tcW w:w="769" w:type="dxa"/>
          </w:tcPr>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ind w:right="132"/>
              <w:jc w:val="right"/>
              <w:rPr>
                <w:sz w:val="24"/>
              </w:rPr>
            </w:pPr>
            <w:r>
              <w:rPr>
                <w:sz w:val="24"/>
              </w:rPr>
              <w:t>较轻</w:t>
            </w:r>
          </w:p>
        </w:tc>
        <w:tc>
          <w:tcPr>
            <w:tcW w:w="3306" w:type="dxa"/>
          </w:tcPr>
          <w:p>
            <w:pPr>
              <w:pStyle w:val="7"/>
              <w:rPr>
                <w:rFonts w:ascii="Times New Roman"/>
                <w:sz w:val="24"/>
              </w:rPr>
            </w:pPr>
          </w:p>
          <w:p>
            <w:pPr>
              <w:pStyle w:val="7"/>
              <w:spacing w:before="1"/>
              <w:rPr>
                <w:rFonts w:ascii="Times New Roman"/>
                <w:sz w:val="27"/>
              </w:rPr>
            </w:pPr>
          </w:p>
          <w:p>
            <w:pPr>
              <w:pStyle w:val="7"/>
              <w:spacing w:line="312" w:lineRule="auto"/>
              <w:ind w:left="107" w:right="42"/>
              <w:rPr>
                <w:sz w:val="24"/>
              </w:rPr>
            </w:pPr>
            <w:r>
              <w:rPr>
                <w:sz w:val="24"/>
              </w:rPr>
              <w:t>违法生产经营的食品、食品添加剂货值金额二千元以下的。</w:t>
            </w:r>
          </w:p>
        </w:tc>
        <w:tc>
          <w:tcPr>
            <w:tcW w:w="4038" w:type="dxa"/>
          </w:tcPr>
          <w:p>
            <w:pPr>
              <w:pStyle w:val="7"/>
              <w:spacing w:before="187" w:line="312" w:lineRule="auto"/>
              <w:ind w:left="103" w:right="96"/>
              <w:jc w:val="both"/>
              <w:rPr>
                <w:sz w:val="24"/>
              </w:rPr>
            </w:pPr>
            <w:r>
              <w:rPr>
                <w:spacing w:val="13"/>
                <w:sz w:val="24"/>
              </w:rPr>
              <w:t>没收违法所得和违法生产经营的食</w:t>
            </w:r>
            <w:r>
              <w:rPr>
                <w:spacing w:val="-3"/>
                <w:sz w:val="24"/>
              </w:rPr>
              <w:t>品、食品添加剂，并可以没收用于违法生产经营的工具、设备、原料等物</w:t>
            </w:r>
            <w:r>
              <w:rPr>
                <w:spacing w:val="-5"/>
                <w:sz w:val="24"/>
              </w:rPr>
              <w:t>品；并处五千元罚款。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right="132"/>
              <w:jc w:val="right"/>
              <w:rPr>
                <w:sz w:val="24"/>
              </w:rPr>
            </w:pPr>
            <w:r>
              <w:rPr>
                <w:sz w:val="24"/>
              </w:rPr>
              <w:t>一般</w:t>
            </w:r>
          </w:p>
        </w:tc>
        <w:tc>
          <w:tcPr>
            <w:tcW w:w="3306" w:type="dxa"/>
          </w:tcPr>
          <w:p>
            <w:pPr>
              <w:pStyle w:val="7"/>
              <w:rPr>
                <w:rFonts w:ascii="Times New Roman"/>
                <w:sz w:val="24"/>
              </w:rPr>
            </w:pPr>
          </w:p>
          <w:p>
            <w:pPr>
              <w:pStyle w:val="7"/>
              <w:spacing w:before="204" w:line="312" w:lineRule="auto"/>
              <w:ind w:left="107" w:right="95"/>
              <w:jc w:val="both"/>
              <w:rPr>
                <w:sz w:val="24"/>
              </w:rPr>
            </w:pPr>
            <w:r>
              <w:rPr>
                <w:spacing w:val="-4"/>
                <w:sz w:val="24"/>
              </w:rPr>
              <w:t>违法生产经营的食品、食品添加剂货值金额二千元以上五千元以下的。</w:t>
            </w:r>
          </w:p>
        </w:tc>
        <w:tc>
          <w:tcPr>
            <w:tcW w:w="4038" w:type="dxa"/>
          </w:tcPr>
          <w:p>
            <w:pPr>
              <w:pStyle w:val="7"/>
              <w:spacing w:before="81" w:line="312" w:lineRule="auto"/>
              <w:ind w:left="103" w:right="96"/>
              <w:jc w:val="both"/>
              <w:rPr>
                <w:sz w:val="24"/>
              </w:rPr>
            </w:pPr>
            <w:r>
              <w:rPr>
                <w:spacing w:val="13"/>
                <w:sz w:val="24"/>
              </w:rPr>
              <w:t>没收违法所得和违法生产经营的食</w:t>
            </w:r>
            <w:r>
              <w:rPr>
                <w:spacing w:val="-3"/>
                <w:sz w:val="24"/>
              </w:rPr>
              <w:t>品、食品添加剂，并可以没收用于违法生产经营的工具、设备、原料等物品；并处五千元以上二万五千元以下</w:t>
            </w:r>
          </w:p>
          <w:p>
            <w:pPr>
              <w:pStyle w:val="7"/>
              <w:spacing w:line="301" w:lineRule="exact"/>
              <w:ind w:left="103"/>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ind w:right="132"/>
              <w:jc w:val="right"/>
              <w:rPr>
                <w:sz w:val="24"/>
              </w:rPr>
            </w:pPr>
            <w:r>
              <w:rPr>
                <w:sz w:val="24"/>
              </w:rPr>
              <w:t>较重</w:t>
            </w:r>
          </w:p>
        </w:tc>
        <w:tc>
          <w:tcPr>
            <w:tcW w:w="3306" w:type="dxa"/>
          </w:tcPr>
          <w:p>
            <w:pPr>
              <w:pStyle w:val="7"/>
              <w:rPr>
                <w:rFonts w:ascii="Times New Roman"/>
                <w:sz w:val="24"/>
              </w:rPr>
            </w:pPr>
          </w:p>
          <w:p>
            <w:pPr>
              <w:pStyle w:val="7"/>
              <w:spacing w:before="204" w:line="312" w:lineRule="auto"/>
              <w:ind w:left="107" w:right="95"/>
              <w:jc w:val="both"/>
              <w:rPr>
                <w:sz w:val="24"/>
              </w:rPr>
            </w:pPr>
            <w:r>
              <w:rPr>
                <w:spacing w:val="-4"/>
                <w:sz w:val="24"/>
              </w:rPr>
              <w:t>违法生产经营的食品、食品添加剂货值金额五千元以上一万元以下的。</w:t>
            </w:r>
          </w:p>
        </w:tc>
        <w:tc>
          <w:tcPr>
            <w:tcW w:w="4038" w:type="dxa"/>
          </w:tcPr>
          <w:p>
            <w:pPr>
              <w:pStyle w:val="7"/>
              <w:spacing w:before="79" w:line="312" w:lineRule="auto"/>
              <w:ind w:left="103" w:right="96"/>
              <w:jc w:val="both"/>
              <w:rPr>
                <w:sz w:val="24"/>
              </w:rPr>
            </w:pPr>
            <w:r>
              <w:rPr>
                <w:spacing w:val="13"/>
                <w:sz w:val="24"/>
              </w:rPr>
              <w:t>没收违法所得和违法生产经营的食</w:t>
            </w:r>
            <w:r>
              <w:rPr>
                <w:spacing w:val="-3"/>
                <w:sz w:val="24"/>
              </w:rPr>
              <w:t>品、食品添加剂，并可以没收用于违法生产经营的工具、设备、原料等物品；并处二万五千元以上五万元以下</w:t>
            </w:r>
          </w:p>
          <w:p>
            <w:pPr>
              <w:pStyle w:val="7"/>
              <w:spacing w:before="1" w:line="299" w:lineRule="exact"/>
              <w:ind w:left="103"/>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tcPr>
          <w:p>
            <w:pPr>
              <w:pStyle w:val="7"/>
              <w:spacing w:before="7"/>
              <w:rPr>
                <w:rFonts w:ascii="Times New Roman"/>
                <w:sz w:val="24"/>
              </w:rPr>
            </w:pPr>
          </w:p>
          <w:p>
            <w:pPr>
              <w:pStyle w:val="7"/>
              <w:ind w:left="232"/>
              <w:rPr>
                <w:sz w:val="24"/>
              </w:rPr>
            </w:pPr>
            <w:r>
              <w:rPr>
                <w:sz w:val="24"/>
              </w:rPr>
              <w:t>230</w:t>
            </w:r>
          </w:p>
        </w:tc>
        <w:tc>
          <w:tcPr>
            <w:tcW w:w="2079" w:type="dxa"/>
          </w:tcPr>
          <w:p>
            <w:pPr>
              <w:pStyle w:val="7"/>
              <w:spacing w:before="5" w:line="398" w:lineRule="exact"/>
              <w:ind w:left="109" w:right="89"/>
              <w:rPr>
                <w:sz w:val="24"/>
              </w:rPr>
            </w:pPr>
            <w:r>
              <w:rPr>
                <w:sz w:val="24"/>
              </w:rPr>
              <w:t>《中华人民共和国食品安全法》</w:t>
            </w:r>
          </w:p>
        </w:tc>
        <w:tc>
          <w:tcPr>
            <w:tcW w:w="4069" w:type="dxa"/>
          </w:tcPr>
          <w:p>
            <w:pPr>
              <w:pStyle w:val="7"/>
              <w:spacing w:before="3" w:line="398" w:lineRule="exact"/>
              <w:ind w:left="109" w:right="93"/>
              <w:rPr>
                <w:sz w:val="24"/>
              </w:rPr>
            </w:pPr>
            <w:r>
              <w:rPr>
                <w:sz w:val="24"/>
              </w:rPr>
              <w:t>第一百二十五条第一款货值金额一万元以上的，并处货值金额五倍以上十</w:t>
            </w:r>
          </w:p>
        </w:tc>
        <w:tc>
          <w:tcPr>
            <w:tcW w:w="769" w:type="dxa"/>
          </w:tcPr>
          <w:p>
            <w:pPr>
              <w:pStyle w:val="7"/>
              <w:spacing w:before="4"/>
              <w:rPr>
                <w:rFonts w:ascii="Times New Roman"/>
                <w:sz w:val="24"/>
              </w:rPr>
            </w:pPr>
          </w:p>
          <w:p>
            <w:pPr>
              <w:pStyle w:val="7"/>
              <w:ind w:right="132"/>
              <w:jc w:val="right"/>
              <w:rPr>
                <w:sz w:val="24"/>
              </w:rPr>
            </w:pPr>
            <w:r>
              <w:rPr>
                <w:sz w:val="24"/>
              </w:rPr>
              <w:t>较轻</w:t>
            </w:r>
          </w:p>
        </w:tc>
        <w:tc>
          <w:tcPr>
            <w:tcW w:w="3306" w:type="dxa"/>
          </w:tcPr>
          <w:p>
            <w:pPr>
              <w:pStyle w:val="7"/>
              <w:spacing w:before="3" w:line="398" w:lineRule="exact"/>
              <w:ind w:left="107" w:right="42"/>
              <w:rPr>
                <w:sz w:val="24"/>
              </w:rPr>
            </w:pPr>
            <w:r>
              <w:rPr>
                <w:sz w:val="24"/>
              </w:rPr>
              <w:t>违法生产经营的食品、食品添加剂货值金额一万元以上十万</w:t>
            </w:r>
          </w:p>
        </w:tc>
        <w:tc>
          <w:tcPr>
            <w:tcW w:w="4038" w:type="dxa"/>
          </w:tcPr>
          <w:p>
            <w:pPr>
              <w:pStyle w:val="7"/>
              <w:spacing w:before="3" w:line="398" w:lineRule="exact"/>
              <w:ind w:left="103" w:right="50"/>
              <w:rPr>
                <w:sz w:val="24"/>
              </w:rPr>
            </w:pPr>
            <w:r>
              <w:rPr>
                <w:sz w:val="24"/>
              </w:rPr>
              <w:t>没收违法所得和违法生产经营的食品、食品添加剂，并可以没收用于违</w:t>
            </w:r>
          </w:p>
        </w:tc>
      </w:tr>
    </w:tbl>
    <w:p>
      <w:pPr>
        <w:spacing w:after="0" w:line="398"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821" w:type="dxa"/>
            <w:vMerge w:val="restart"/>
          </w:tcPr>
          <w:p>
            <w:pPr>
              <w:pStyle w:val="7"/>
              <w:rPr>
                <w:rFonts w:ascii="Times New Roman"/>
                <w:sz w:val="24"/>
              </w:rPr>
            </w:pPr>
          </w:p>
        </w:tc>
        <w:tc>
          <w:tcPr>
            <w:tcW w:w="2079" w:type="dxa"/>
            <w:vMerge w:val="restart"/>
          </w:tcPr>
          <w:p>
            <w:pPr>
              <w:pStyle w:val="7"/>
              <w:rPr>
                <w:rFonts w:ascii="Times New Roman"/>
                <w:sz w:val="24"/>
              </w:rPr>
            </w:pPr>
          </w:p>
        </w:tc>
        <w:tc>
          <w:tcPr>
            <w:tcW w:w="4069" w:type="dxa"/>
            <w:vMerge w:val="restart"/>
          </w:tcPr>
          <w:p>
            <w:pPr>
              <w:pStyle w:val="7"/>
              <w:spacing w:before="81" w:line="312" w:lineRule="auto"/>
              <w:ind w:left="109" w:right="93"/>
              <w:rPr>
                <w:sz w:val="24"/>
              </w:rPr>
            </w:pPr>
            <w:r>
              <w:rPr>
                <w:sz w:val="24"/>
              </w:rPr>
              <w:t>倍以下罚款；情节严重的，责令停产停业，直至吊销许可证。</w:t>
            </w:r>
          </w:p>
        </w:tc>
        <w:tc>
          <w:tcPr>
            <w:tcW w:w="769" w:type="dxa"/>
          </w:tcPr>
          <w:p>
            <w:pPr>
              <w:pStyle w:val="7"/>
              <w:rPr>
                <w:rFonts w:ascii="Times New Roman"/>
                <w:sz w:val="24"/>
              </w:rPr>
            </w:pPr>
          </w:p>
        </w:tc>
        <w:tc>
          <w:tcPr>
            <w:tcW w:w="3306" w:type="dxa"/>
          </w:tcPr>
          <w:p>
            <w:pPr>
              <w:pStyle w:val="7"/>
              <w:spacing w:before="81"/>
              <w:ind w:left="107"/>
              <w:rPr>
                <w:sz w:val="24"/>
              </w:rPr>
            </w:pPr>
            <w:r>
              <w:rPr>
                <w:sz w:val="24"/>
              </w:rPr>
              <w:t>元以下的。</w:t>
            </w:r>
          </w:p>
        </w:tc>
        <w:tc>
          <w:tcPr>
            <w:tcW w:w="4038" w:type="dxa"/>
          </w:tcPr>
          <w:p>
            <w:pPr>
              <w:pStyle w:val="7"/>
              <w:spacing w:before="81" w:line="312" w:lineRule="auto"/>
              <w:ind w:left="103" w:right="50"/>
              <w:rPr>
                <w:sz w:val="24"/>
              </w:rPr>
            </w:pPr>
            <w:r>
              <w:rPr>
                <w:sz w:val="24"/>
              </w:rPr>
              <w:t>法生产经营的工具、设备、原料等物品；并处货值金额五倍以上七倍以下</w:t>
            </w:r>
          </w:p>
          <w:p>
            <w:pPr>
              <w:pStyle w:val="7"/>
              <w:spacing w:line="301" w:lineRule="exact"/>
              <w:ind w:left="103"/>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ind w:right="132"/>
              <w:jc w:val="right"/>
              <w:rPr>
                <w:sz w:val="24"/>
              </w:rPr>
            </w:pPr>
            <w:r>
              <w:rPr>
                <w:sz w:val="24"/>
              </w:rPr>
              <w:t>一般</w:t>
            </w:r>
          </w:p>
        </w:tc>
        <w:tc>
          <w:tcPr>
            <w:tcW w:w="3306" w:type="dxa"/>
          </w:tcPr>
          <w:p>
            <w:pPr>
              <w:pStyle w:val="7"/>
              <w:rPr>
                <w:rFonts w:ascii="Times New Roman"/>
                <w:sz w:val="24"/>
              </w:rPr>
            </w:pPr>
          </w:p>
          <w:p>
            <w:pPr>
              <w:pStyle w:val="7"/>
              <w:spacing w:before="201" w:line="312" w:lineRule="auto"/>
              <w:ind w:left="107" w:right="95"/>
              <w:jc w:val="both"/>
              <w:rPr>
                <w:sz w:val="24"/>
              </w:rPr>
            </w:pPr>
            <w:r>
              <w:rPr>
                <w:spacing w:val="-4"/>
                <w:sz w:val="24"/>
              </w:rPr>
              <w:t>违法生产经营的食品、食品添加剂货值金额十万元以上三十</w:t>
            </w:r>
            <w:r>
              <w:rPr>
                <w:spacing w:val="-5"/>
                <w:sz w:val="24"/>
              </w:rPr>
              <w:t>万元以下的。</w:t>
            </w:r>
          </w:p>
        </w:tc>
        <w:tc>
          <w:tcPr>
            <w:tcW w:w="4038" w:type="dxa"/>
          </w:tcPr>
          <w:p>
            <w:pPr>
              <w:pStyle w:val="7"/>
              <w:spacing w:before="79" w:line="312" w:lineRule="auto"/>
              <w:ind w:left="103" w:right="96"/>
              <w:jc w:val="both"/>
              <w:rPr>
                <w:sz w:val="24"/>
              </w:rPr>
            </w:pPr>
            <w:r>
              <w:rPr>
                <w:spacing w:val="13"/>
                <w:sz w:val="24"/>
              </w:rPr>
              <w:t>没收违法所得和违法生产经营的食</w:t>
            </w:r>
            <w:r>
              <w:rPr>
                <w:spacing w:val="-3"/>
                <w:sz w:val="24"/>
              </w:rPr>
              <w:t>品、食品添加剂，并可以没收用于违法生产经营的工具、设备、原料等物品；并处货值金额七倍以上十倍以下</w:t>
            </w:r>
          </w:p>
          <w:p>
            <w:pPr>
              <w:pStyle w:val="7"/>
              <w:spacing w:line="301" w:lineRule="exact"/>
              <w:ind w:left="103"/>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35"/>
              </w:rPr>
            </w:pPr>
          </w:p>
          <w:p>
            <w:pPr>
              <w:pStyle w:val="7"/>
              <w:ind w:right="132"/>
              <w:jc w:val="right"/>
              <w:rPr>
                <w:sz w:val="24"/>
              </w:rPr>
            </w:pPr>
            <w:r>
              <w:rPr>
                <w:sz w:val="24"/>
              </w:rPr>
              <w:t>较重</w:t>
            </w:r>
          </w:p>
        </w:tc>
        <w:tc>
          <w:tcPr>
            <w:tcW w:w="3306" w:type="dxa"/>
          </w:tcPr>
          <w:p>
            <w:pPr>
              <w:pStyle w:val="7"/>
              <w:spacing w:before="4"/>
              <w:rPr>
                <w:rFonts w:ascii="Times New Roman"/>
                <w:sz w:val="24"/>
              </w:rPr>
            </w:pPr>
          </w:p>
          <w:p>
            <w:pPr>
              <w:pStyle w:val="7"/>
              <w:spacing w:line="312" w:lineRule="auto"/>
              <w:ind w:left="107" w:right="95"/>
              <w:jc w:val="both"/>
              <w:rPr>
                <w:sz w:val="24"/>
              </w:rPr>
            </w:pPr>
            <w:r>
              <w:rPr>
                <w:spacing w:val="-4"/>
                <w:sz w:val="24"/>
              </w:rPr>
              <w:t>违法生产经营的食品、食品添</w:t>
            </w:r>
            <w:r>
              <w:rPr>
                <w:spacing w:val="15"/>
                <w:sz w:val="24"/>
              </w:rPr>
              <w:t>加剂货值金额三十万元以上</w:t>
            </w:r>
            <w:r>
              <w:rPr>
                <w:spacing w:val="-2"/>
                <w:sz w:val="24"/>
              </w:rPr>
              <w:t>的。</w:t>
            </w:r>
          </w:p>
        </w:tc>
        <w:tc>
          <w:tcPr>
            <w:tcW w:w="4038" w:type="dxa"/>
          </w:tcPr>
          <w:p>
            <w:pPr>
              <w:pStyle w:val="7"/>
              <w:spacing w:before="79" w:line="312" w:lineRule="auto"/>
              <w:ind w:left="103" w:right="96"/>
              <w:jc w:val="both"/>
              <w:rPr>
                <w:sz w:val="24"/>
              </w:rPr>
            </w:pPr>
            <w:r>
              <w:rPr>
                <w:spacing w:val="13"/>
                <w:sz w:val="24"/>
              </w:rPr>
              <w:t>没收违法所得和违法生产经营的食</w:t>
            </w:r>
            <w:r>
              <w:rPr>
                <w:spacing w:val="-3"/>
                <w:sz w:val="24"/>
              </w:rPr>
              <w:t>品、食品添加剂，并可以没收用于违法生产经营的工具、设备、原料等物</w:t>
            </w:r>
          </w:p>
          <w:p>
            <w:pPr>
              <w:pStyle w:val="7"/>
              <w:spacing w:line="301" w:lineRule="exact"/>
              <w:ind w:left="103"/>
              <w:rPr>
                <w:sz w:val="24"/>
              </w:rPr>
            </w:pPr>
            <w:r>
              <w:rPr>
                <w:sz w:val="24"/>
              </w:rPr>
              <w:t>品；并处货值金额十倍罚款。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2"/>
              <w:rPr>
                <w:rFonts w:ascii="Times New Roman"/>
                <w:sz w:val="24"/>
              </w:rPr>
            </w:pPr>
          </w:p>
          <w:p>
            <w:pPr>
              <w:pStyle w:val="7"/>
              <w:ind w:right="132"/>
              <w:jc w:val="right"/>
              <w:rPr>
                <w:sz w:val="24"/>
              </w:rPr>
            </w:pPr>
            <w:r>
              <w:rPr>
                <w:sz w:val="24"/>
              </w:rPr>
              <w:t>严重</w:t>
            </w:r>
          </w:p>
        </w:tc>
        <w:tc>
          <w:tcPr>
            <w:tcW w:w="3306" w:type="dxa"/>
          </w:tcPr>
          <w:p>
            <w:pPr>
              <w:pStyle w:val="7"/>
              <w:spacing w:before="79"/>
              <w:ind w:left="107"/>
              <w:rPr>
                <w:sz w:val="24"/>
              </w:rPr>
            </w:pPr>
            <w:r>
              <w:rPr>
                <w:sz w:val="24"/>
              </w:rPr>
              <w:t>已经造成人身损害或重大社会</w:t>
            </w:r>
          </w:p>
          <w:p>
            <w:pPr>
              <w:pStyle w:val="7"/>
              <w:spacing w:before="93" w:line="299" w:lineRule="exact"/>
              <w:ind w:left="107"/>
              <w:rPr>
                <w:sz w:val="24"/>
              </w:rPr>
            </w:pPr>
            <w:r>
              <w:rPr>
                <w:sz w:val="24"/>
              </w:rPr>
              <w:t>影响的。</w:t>
            </w:r>
          </w:p>
        </w:tc>
        <w:tc>
          <w:tcPr>
            <w:tcW w:w="4038" w:type="dxa"/>
          </w:tcPr>
          <w:p>
            <w:pPr>
              <w:pStyle w:val="7"/>
              <w:spacing w:before="2"/>
              <w:rPr>
                <w:rFonts w:ascii="Times New Roman"/>
                <w:sz w:val="24"/>
              </w:rPr>
            </w:pPr>
          </w:p>
          <w:p>
            <w:pPr>
              <w:pStyle w:val="7"/>
              <w:ind w:left="103"/>
              <w:rPr>
                <w:sz w:val="24"/>
              </w:rPr>
            </w:pPr>
            <w:r>
              <w:rPr>
                <w:sz w:val="24"/>
              </w:rPr>
              <w:t>责令停产停业，直至吊销许可证。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3"/>
              </w:rPr>
            </w:pPr>
          </w:p>
          <w:p>
            <w:pPr>
              <w:pStyle w:val="7"/>
              <w:ind w:left="232"/>
              <w:rPr>
                <w:sz w:val="24"/>
              </w:rPr>
            </w:pPr>
            <w:r>
              <w:rPr>
                <w:sz w:val="24"/>
              </w:rPr>
              <w:t>231</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0"/>
              </w:rPr>
            </w:pPr>
          </w:p>
          <w:p>
            <w:pPr>
              <w:pStyle w:val="7"/>
              <w:spacing w:line="312" w:lineRule="auto"/>
              <w:ind w:left="213" w:right="143"/>
              <w:rPr>
                <w:sz w:val="24"/>
              </w:rPr>
            </w:pPr>
            <w:r>
              <w:rPr>
                <w:sz w:val="24"/>
              </w:rPr>
              <w:t>《中华人民共和国食品安全法》</w:t>
            </w:r>
          </w:p>
        </w:tc>
        <w:tc>
          <w:tcPr>
            <w:tcW w:w="4069" w:type="dxa"/>
            <w:vMerge w:val="restart"/>
          </w:tcPr>
          <w:p>
            <w:pPr>
              <w:pStyle w:val="7"/>
              <w:spacing w:before="8"/>
              <w:rPr>
                <w:rFonts w:ascii="Times New Roman"/>
                <w:sz w:val="32"/>
              </w:rPr>
            </w:pPr>
          </w:p>
          <w:p>
            <w:pPr>
              <w:pStyle w:val="7"/>
              <w:spacing w:line="312" w:lineRule="auto"/>
              <w:ind w:left="109" w:right="-29"/>
              <w:jc w:val="both"/>
              <w:rPr>
                <w:sz w:val="24"/>
              </w:rPr>
            </w:pPr>
            <w:r>
              <w:rPr>
                <w:sz w:val="24"/>
              </w:rPr>
              <w:t>第一百二十五条第二款    生产经营的食品、食品添加剂的标签、说明书存在瑕疵但不影响食品安全且不会对消费者造成误导的，由县级以上人民</w:t>
            </w:r>
            <w:r>
              <w:rPr>
                <w:spacing w:val="14"/>
                <w:sz w:val="24"/>
              </w:rPr>
              <w:t>政府食品安全监督管理部门责令改</w:t>
            </w:r>
            <w:r>
              <w:rPr>
                <w:spacing w:val="-12"/>
                <w:sz w:val="24"/>
              </w:rPr>
              <w:t>正；拒不改正的，处二千元以下罚款。</w:t>
            </w:r>
          </w:p>
        </w:tc>
        <w:tc>
          <w:tcPr>
            <w:tcW w:w="769" w:type="dxa"/>
          </w:tcPr>
          <w:p>
            <w:pPr>
              <w:pStyle w:val="7"/>
              <w:rPr>
                <w:rFonts w:ascii="Times New Roman"/>
                <w:sz w:val="24"/>
              </w:rPr>
            </w:pPr>
          </w:p>
          <w:p>
            <w:pPr>
              <w:pStyle w:val="7"/>
              <w:spacing w:before="2"/>
              <w:rPr>
                <w:rFonts w:ascii="Times New Roman"/>
                <w:sz w:val="25"/>
              </w:rPr>
            </w:pPr>
          </w:p>
          <w:p>
            <w:pPr>
              <w:pStyle w:val="7"/>
              <w:ind w:right="132"/>
              <w:jc w:val="right"/>
              <w:rPr>
                <w:sz w:val="24"/>
              </w:rPr>
            </w:pPr>
            <w:r>
              <w:rPr>
                <w:sz w:val="24"/>
              </w:rPr>
              <w:t>较轻</w:t>
            </w:r>
          </w:p>
        </w:tc>
        <w:tc>
          <w:tcPr>
            <w:tcW w:w="3306" w:type="dxa"/>
          </w:tcPr>
          <w:p>
            <w:pPr>
              <w:pStyle w:val="7"/>
              <w:spacing w:before="8"/>
              <w:rPr>
                <w:rFonts w:ascii="Times New Roman"/>
                <w:sz w:val="31"/>
              </w:rPr>
            </w:pPr>
          </w:p>
          <w:p>
            <w:pPr>
              <w:pStyle w:val="7"/>
              <w:spacing w:line="312" w:lineRule="auto"/>
              <w:ind w:left="107" w:right="42"/>
              <w:rPr>
                <w:sz w:val="24"/>
              </w:rPr>
            </w:pPr>
            <w:r>
              <w:rPr>
                <w:sz w:val="24"/>
              </w:rPr>
              <w:t>责令改正期限已满整改未完成，但尚未造成不良影响的。</w:t>
            </w:r>
          </w:p>
        </w:tc>
        <w:tc>
          <w:tcPr>
            <w:tcW w:w="4038" w:type="dxa"/>
          </w:tcPr>
          <w:p>
            <w:pPr>
              <w:pStyle w:val="7"/>
              <w:rPr>
                <w:rFonts w:ascii="Times New Roman"/>
                <w:sz w:val="24"/>
              </w:rPr>
            </w:pPr>
          </w:p>
          <w:p>
            <w:pPr>
              <w:pStyle w:val="7"/>
              <w:spacing w:before="2"/>
              <w:rPr>
                <w:rFonts w:ascii="Times New Roman"/>
                <w:sz w:val="25"/>
              </w:rPr>
            </w:pPr>
          </w:p>
          <w:p>
            <w:pPr>
              <w:pStyle w:val="7"/>
              <w:ind w:left="103"/>
              <w:rPr>
                <w:sz w:val="24"/>
              </w:rPr>
            </w:pPr>
            <w:r>
              <w:rPr>
                <w:sz w:val="24"/>
              </w:rPr>
              <w:t>处一千元以下罚款。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4"/>
              <w:rPr>
                <w:rFonts w:ascii="Times New Roman"/>
                <w:sz w:val="24"/>
              </w:rPr>
            </w:pPr>
          </w:p>
          <w:p>
            <w:pPr>
              <w:pStyle w:val="7"/>
              <w:ind w:right="132"/>
              <w:jc w:val="right"/>
              <w:rPr>
                <w:sz w:val="24"/>
              </w:rPr>
            </w:pPr>
            <w:r>
              <w:rPr>
                <w:sz w:val="24"/>
              </w:rPr>
              <w:t>一般</w:t>
            </w:r>
          </w:p>
        </w:tc>
        <w:tc>
          <w:tcPr>
            <w:tcW w:w="3306" w:type="dxa"/>
          </w:tcPr>
          <w:p>
            <w:pPr>
              <w:pStyle w:val="7"/>
              <w:spacing w:before="3" w:line="398" w:lineRule="exact"/>
              <w:ind w:left="107" w:right="42"/>
              <w:rPr>
                <w:sz w:val="24"/>
              </w:rPr>
            </w:pPr>
            <w:r>
              <w:rPr>
                <w:sz w:val="24"/>
              </w:rPr>
              <w:t>责令改正期限已满尚未开始进行整改的。</w:t>
            </w:r>
          </w:p>
        </w:tc>
        <w:tc>
          <w:tcPr>
            <w:tcW w:w="4038" w:type="dxa"/>
          </w:tcPr>
          <w:p>
            <w:pPr>
              <w:pStyle w:val="7"/>
              <w:spacing w:before="4"/>
              <w:rPr>
                <w:rFonts w:ascii="Times New Roman"/>
                <w:sz w:val="24"/>
              </w:rPr>
            </w:pPr>
          </w:p>
          <w:p>
            <w:pPr>
              <w:pStyle w:val="7"/>
              <w:ind w:left="103"/>
              <w:rPr>
                <w:sz w:val="24"/>
              </w:rPr>
            </w:pPr>
            <w:r>
              <w:rPr>
                <w:sz w:val="24"/>
              </w:rPr>
              <w:t>处一千元以上一千五百元以下罚款。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2"/>
              <w:rPr>
                <w:rFonts w:ascii="Times New Roman"/>
                <w:sz w:val="24"/>
              </w:rPr>
            </w:pPr>
          </w:p>
          <w:p>
            <w:pPr>
              <w:pStyle w:val="7"/>
              <w:ind w:right="132"/>
              <w:jc w:val="right"/>
              <w:rPr>
                <w:sz w:val="24"/>
              </w:rPr>
            </w:pPr>
            <w:r>
              <w:rPr>
                <w:sz w:val="24"/>
              </w:rPr>
              <w:t>较重</w:t>
            </w:r>
          </w:p>
        </w:tc>
        <w:tc>
          <w:tcPr>
            <w:tcW w:w="3306" w:type="dxa"/>
          </w:tcPr>
          <w:p>
            <w:pPr>
              <w:pStyle w:val="7"/>
              <w:spacing w:before="79"/>
              <w:ind w:left="107"/>
              <w:rPr>
                <w:sz w:val="24"/>
              </w:rPr>
            </w:pPr>
            <w:r>
              <w:rPr>
                <w:sz w:val="24"/>
              </w:rPr>
              <w:t>已经造成不良影响或者违法行</w:t>
            </w:r>
          </w:p>
          <w:p>
            <w:pPr>
              <w:pStyle w:val="7"/>
              <w:spacing w:before="93" w:line="301" w:lineRule="exact"/>
              <w:ind w:left="107"/>
              <w:rPr>
                <w:sz w:val="24"/>
              </w:rPr>
            </w:pPr>
            <w:r>
              <w:rPr>
                <w:sz w:val="24"/>
              </w:rPr>
              <w:t>为持续时间较长的。</w:t>
            </w:r>
          </w:p>
        </w:tc>
        <w:tc>
          <w:tcPr>
            <w:tcW w:w="4038" w:type="dxa"/>
          </w:tcPr>
          <w:p>
            <w:pPr>
              <w:pStyle w:val="7"/>
              <w:spacing w:before="2"/>
              <w:rPr>
                <w:rFonts w:ascii="Times New Roman"/>
                <w:sz w:val="24"/>
              </w:rPr>
            </w:pPr>
          </w:p>
          <w:p>
            <w:pPr>
              <w:pStyle w:val="7"/>
              <w:ind w:left="103"/>
              <w:rPr>
                <w:sz w:val="24"/>
              </w:rPr>
            </w:pPr>
            <w:r>
              <w:rPr>
                <w:sz w:val="24"/>
              </w:rPr>
              <w:t>处一千五百元以上二千元以下罚款。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1"/>
              </w:rPr>
            </w:pPr>
          </w:p>
          <w:p>
            <w:pPr>
              <w:pStyle w:val="7"/>
              <w:ind w:left="232"/>
              <w:rPr>
                <w:sz w:val="24"/>
              </w:rPr>
            </w:pPr>
            <w:r>
              <w:rPr>
                <w:sz w:val="24"/>
              </w:rPr>
              <w:t>232</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27"/>
              </w:rPr>
            </w:pPr>
          </w:p>
          <w:p>
            <w:pPr>
              <w:pStyle w:val="7"/>
              <w:spacing w:line="312" w:lineRule="auto"/>
              <w:ind w:left="109" w:right="89"/>
              <w:rPr>
                <w:sz w:val="24"/>
              </w:rPr>
            </w:pPr>
            <w:r>
              <w:rPr>
                <w:sz w:val="24"/>
              </w:rPr>
              <w:t>《中华人民共和国食品安全法》</w:t>
            </w:r>
          </w:p>
        </w:tc>
        <w:tc>
          <w:tcPr>
            <w:tcW w:w="406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0"/>
              </w:rPr>
            </w:pPr>
          </w:p>
          <w:p>
            <w:pPr>
              <w:pStyle w:val="7"/>
              <w:spacing w:line="312" w:lineRule="auto"/>
              <w:ind w:left="109" w:right="93"/>
              <w:jc w:val="both"/>
              <w:rPr>
                <w:sz w:val="24"/>
              </w:rPr>
            </w:pPr>
            <w:r>
              <w:rPr>
                <w:sz w:val="24"/>
              </w:rPr>
              <w:t>第一百二十六条违反本法规定，有下列情形之一的，由县级以上人民政府食品安全监督管理部门责令改正，给予警告；拒不改正的，处五千元以上五万元以下罚款；情节严重的，责令停产停业，直至吊销许可证。</w:t>
            </w:r>
          </w:p>
        </w:tc>
        <w:tc>
          <w:tcPr>
            <w:tcW w:w="769" w:type="dxa"/>
          </w:tcPr>
          <w:p>
            <w:pPr>
              <w:pStyle w:val="7"/>
              <w:rPr>
                <w:rFonts w:ascii="Times New Roman"/>
                <w:sz w:val="34"/>
              </w:rPr>
            </w:pPr>
          </w:p>
          <w:p>
            <w:pPr>
              <w:pStyle w:val="7"/>
              <w:ind w:right="132"/>
              <w:jc w:val="right"/>
              <w:rPr>
                <w:sz w:val="24"/>
              </w:rPr>
            </w:pPr>
            <w:r>
              <w:rPr>
                <w:sz w:val="24"/>
              </w:rPr>
              <w:t>较轻</w:t>
            </w:r>
          </w:p>
        </w:tc>
        <w:tc>
          <w:tcPr>
            <w:tcW w:w="3306" w:type="dxa"/>
          </w:tcPr>
          <w:p>
            <w:pPr>
              <w:pStyle w:val="7"/>
              <w:rPr>
                <w:rFonts w:ascii="Times New Roman"/>
                <w:sz w:val="34"/>
              </w:rPr>
            </w:pPr>
          </w:p>
          <w:p>
            <w:pPr>
              <w:pStyle w:val="7"/>
              <w:ind w:left="107"/>
              <w:rPr>
                <w:sz w:val="24"/>
              </w:rPr>
            </w:pPr>
            <w:r>
              <w:rPr>
                <w:sz w:val="24"/>
              </w:rPr>
              <w:t>初次违法行为，且情节轻微。</w:t>
            </w:r>
          </w:p>
        </w:tc>
        <w:tc>
          <w:tcPr>
            <w:tcW w:w="4038" w:type="dxa"/>
          </w:tcPr>
          <w:p>
            <w:pPr>
              <w:pStyle w:val="7"/>
              <w:rPr>
                <w:rFonts w:ascii="Times New Roman"/>
                <w:sz w:val="34"/>
              </w:rPr>
            </w:pPr>
          </w:p>
          <w:p>
            <w:pPr>
              <w:pStyle w:val="7"/>
              <w:ind w:left="103"/>
              <w:rPr>
                <w:sz w:val="24"/>
              </w:rPr>
            </w:pPr>
            <w:r>
              <w:rPr>
                <w:sz w:val="24"/>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9"/>
              <w:rPr>
                <w:rFonts w:ascii="Times New Roman"/>
                <w:sz w:val="33"/>
              </w:rPr>
            </w:pPr>
          </w:p>
          <w:p>
            <w:pPr>
              <w:pStyle w:val="7"/>
              <w:ind w:right="132"/>
              <w:jc w:val="right"/>
              <w:rPr>
                <w:sz w:val="24"/>
              </w:rPr>
            </w:pPr>
            <w:r>
              <w:rPr>
                <w:sz w:val="24"/>
              </w:rPr>
              <w:t>一般</w:t>
            </w:r>
          </w:p>
        </w:tc>
        <w:tc>
          <w:tcPr>
            <w:tcW w:w="3306" w:type="dxa"/>
          </w:tcPr>
          <w:p>
            <w:pPr>
              <w:pStyle w:val="7"/>
              <w:spacing w:before="189" w:line="312" w:lineRule="auto"/>
              <w:ind w:left="107" w:right="95"/>
              <w:rPr>
                <w:sz w:val="24"/>
              </w:rPr>
            </w:pPr>
            <w:r>
              <w:rPr>
                <w:sz w:val="24"/>
              </w:rPr>
              <w:t>责令改正期限已满整改未完成。</w:t>
            </w:r>
          </w:p>
        </w:tc>
        <w:tc>
          <w:tcPr>
            <w:tcW w:w="4038" w:type="dxa"/>
          </w:tcPr>
          <w:p>
            <w:pPr>
              <w:pStyle w:val="7"/>
              <w:spacing w:before="189" w:line="312" w:lineRule="auto"/>
              <w:ind w:left="103" w:right="50"/>
              <w:rPr>
                <w:sz w:val="24"/>
              </w:rPr>
            </w:pPr>
            <w:r>
              <w:rPr>
                <w:sz w:val="24"/>
              </w:rPr>
              <w:t>但尚未造成不良影响的，处五千元罚款。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9"/>
              <w:rPr>
                <w:rFonts w:ascii="Times New Roman"/>
                <w:sz w:val="33"/>
              </w:rPr>
            </w:pPr>
          </w:p>
          <w:p>
            <w:pPr>
              <w:pStyle w:val="7"/>
              <w:ind w:right="132"/>
              <w:jc w:val="right"/>
              <w:rPr>
                <w:sz w:val="24"/>
              </w:rPr>
            </w:pPr>
            <w:r>
              <w:rPr>
                <w:sz w:val="24"/>
              </w:rPr>
              <w:t>较重</w:t>
            </w:r>
          </w:p>
        </w:tc>
        <w:tc>
          <w:tcPr>
            <w:tcW w:w="3306" w:type="dxa"/>
          </w:tcPr>
          <w:p>
            <w:pPr>
              <w:pStyle w:val="7"/>
              <w:spacing w:before="189" w:line="312" w:lineRule="auto"/>
              <w:ind w:left="107" w:right="42"/>
              <w:rPr>
                <w:sz w:val="24"/>
              </w:rPr>
            </w:pPr>
            <w:r>
              <w:rPr>
                <w:sz w:val="24"/>
              </w:rPr>
              <w:t>责令改正期限已满尚未开始进行整改的。</w:t>
            </w:r>
          </w:p>
        </w:tc>
        <w:tc>
          <w:tcPr>
            <w:tcW w:w="4038" w:type="dxa"/>
          </w:tcPr>
          <w:p>
            <w:pPr>
              <w:pStyle w:val="7"/>
              <w:spacing w:before="9"/>
              <w:rPr>
                <w:rFonts w:ascii="Times New Roman"/>
                <w:sz w:val="33"/>
              </w:rPr>
            </w:pPr>
          </w:p>
          <w:p>
            <w:pPr>
              <w:pStyle w:val="7"/>
              <w:ind w:left="103"/>
              <w:rPr>
                <w:sz w:val="24"/>
              </w:rPr>
            </w:pPr>
            <w:r>
              <w:rPr>
                <w:sz w:val="24"/>
              </w:rPr>
              <w:t>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9"/>
              <w:rPr>
                <w:rFonts w:ascii="Times New Roman"/>
                <w:sz w:val="33"/>
              </w:rPr>
            </w:pPr>
          </w:p>
          <w:p>
            <w:pPr>
              <w:pStyle w:val="7"/>
              <w:ind w:right="132"/>
              <w:jc w:val="right"/>
              <w:rPr>
                <w:sz w:val="24"/>
              </w:rPr>
            </w:pPr>
            <w:r>
              <w:rPr>
                <w:sz w:val="24"/>
              </w:rPr>
              <w:t>严重</w:t>
            </w:r>
          </w:p>
        </w:tc>
        <w:tc>
          <w:tcPr>
            <w:tcW w:w="3306" w:type="dxa"/>
          </w:tcPr>
          <w:p>
            <w:pPr>
              <w:pStyle w:val="7"/>
              <w:spacing w:before="189" w:line="312" w:lineRule="auto"/>
              <w:ind w:left="107" w:right="42"/>
              <w:rPr>
                <w:sz w:val="24"/>
              </w:rPr>
            </w:pPr>
            <w:r>
              <w:rPr>
                <w:sz w:val="24"/>
              </w:rPr>
              <w:t>已经造成不良影响或者违法行为持续时间较长的。</w:t>
            </w:r>
          </w:p>
        </w:tc>
        <w:tc>
          <w:tcPr>
            <w:tcW w:w="4038" w:type="dxa"/>
          </w:tcPr>
          <w:p>
            <w:pPr>
              <w:pStyle w:val="7"/>
              <w:spacing w:before="9"/>
              <w:rPr>
                <w:rFonts w:ascii="Times New Roman"/>
                <w:sz w:val="33"/>
              </w:rPr>
            </w:pPr>
          </w:p>
          <w:p>
            <w:pPr>
              <w:pStyle w:val="7"/>
              <w:ind w:left="103"/>
              <w:rPr>
                <w:sz w:val="24"/>
              </w:rPr>
            </w:pPr>
            <w:r>
              <w:rPr>
                <w:sz w:val="24"/>
              </w:rPr>
              <w:t>处二万元以上五万元以下罚款。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189" w:line="312" w:lineRule="auto"/>
              <w:ind w:left="146" w:right="132"/>
              <w:rPr>
                <w:sz w:val="24"/>
              </w:rPr>
            </w:pPr>
            <w:r>
              <w:rPr>
                <w:sz w:val="24"/>
              </w:rPr>
              <w:t>特别严重</w:t>
            </w:r>
          </w:p>
        </w:tc>
        <w:tc>
          <w:tcPr>
            <w:tcW w:w="3306" w:type="dxa"/>
          </w:tcPr>
          <w:p>
            <w:pPr>
              <w:pStyle w:val="7"/>
              <w:spacing w:before="189" w:line="312" w:lineRule="auto"/>
              <w:ind w:left="107" w:right="42"/>
              <w:rPr>
                <w:sz w:val="24"/>
              </w:rPr>
            </w:pPr>
            <w:r>
              <w:rPr>
                <w:sz w:val="24"/>
              </w:rPr>
              <w:t>已经造成人身损害或重大社会影响的。</w:t>
            </w:r>
          </w:p>
        </w:tc>
        <w:tc>
          <w:tcPr>
            <w:tcW w:w="4038" w:type="dxa"/>
          </w:tcPr>
          <w:p>
            <w:pPr>
              <w:pStyle w:val="7"/>
              <w:spacing w:before="9"/>
              <w:rPr>
                <w:rFonts w:ascii="Times New Roman"/>
                <w:sz w:val="33"/>
              </w:rPr>
            </w:pPr>
          </w:p>
          <w:p>
            <w:pPr>
              <w:pStyle w:val="7"/>
              <w:ind w:left="103"/>
              <w:rPr>
                <w:sz w:val="24"/>
              </w:rPr>
            </w:pPr>
            <w:r>
              <w:rPr>
                <w:sz w:val="24"/>
              </w:rPr>
              <w:t>责令停产停业，直至吊销许可证。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18"/>
              </w:rPr>
            </w:pPr>
          </w:p>
          <w:p>
            <w:pPr>
              <w:pStyle w:val="7"/>
              <w:ind w:left="232"/>
              <w:rPr>
                <w:sz w:val="24"/>
              </w:rPr>
            </w:pPr>
            <w:r>
              <w:rPr>
                <w:sz w:val="24"/>
              </w:rPr>
              <w:t>233</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5"/>
              </w:rPr>
            </w:pPr>
          </w:p>
          <w:p>
            <w:pPr>
              <w:pStyle w:val="7"/>
              <w:spacing w:line="312" w:lineRule="auto"/>
              <w:ind w:left="109" w:right="89"/>
              <w:rPr>
                <w:sz w:val="24"/>
              </w:rPr>
            </w:pPr>
            <w:r>
              <w:rPr>
                <w:sz w:val="24"/>
              </w:rPr>
              <w:t>《中华人民共和国食品安全法》</w:t>
            </w:r>
          </w:p>
        </w:tc>
        <w:tc>
          <w:tcPr>
            <w:tcW w:w="4069" w:type="dxa"/>
            <w:vMerge w:val="restart"/>
          </w:tcPr>
          <w:p>
            <w:pPr>
              <w:pStyle w:val="7"/>
              <w:spacing w:before="194" w:line="312" w:lineRule="auto"/>
              <w:ind w:left="109" w:right="93"/>
              <w:jc w:val="both"/>
              <w:rPr>
                <w:sz w:val="24"/>
              </w:rPr>
            </w:pPr>
            <w:r>
              <w:rPr>
                <w:sz w:val="24"/>
              </w:rPr>
              <w:t>第一百二十八条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769" w:type="dxa"/>
          </w:tcPr>
          <w:p>
            <w:pPr>
              <w:pStyle w:val="7"/>
              <w:spacing w:before="5"/>
              <w:rPr>
                <w:rFonts w:ascii="Times New Roman"/>
                <w:sz w:val="26"/>
              </w:rPr>
            </w:pPr>
          </w:p>
          <w:p>
            <w:pPr>
              <w:pStyle w:val="7"/>
              <w:ind w:right="132"/>
              <w:jc w:val="right"/>
              <w:rPr>
                <w:sz w:val="24"/>
              </w:rPr>
            </w:pPr>
            <w:r>
              <w:rPr>
                <w:sz w:val="24"/>
              </w:rPr>
              <w:t>较轻</w:t>
            </w:r>
          </w:p>
        </w:tc>
        <w:tc>
          <w:tcPr>
            <w:tcW w:w="3306" w:type="dxa"/>
          </w:tcPr>
          <w:p>
            <w:pPr>
              <w:pStyle w:val="7"/>
              <w:spacing w:before="5"/>
              <w:rPr>
                <w:rFonts w:ascii="Times New Roman"/>
                <w:sz w:val="26"/>
              </w:rPr>
            </w:pPr>
          </w:p>
          <w:p>
            <w:pPr>
              <w:pStyle w:val="7"/>
              <w:ind w:left="107"/>
              <w:rPr>
                <w:sz w:val="24"/>
              </w:rPr>
            </w:pPr>
            <w:r>
              <w:rPr>
                <w:sz w:val="24"/>
              </w:rPr>
              <w:t>初次违法行为，且情节轻微。</w:t>
            </w:r>
          </w:p>
        </w:tc>
        <w:tc>
          <w:tcPr>
            <w:tcW w:w="4038" w:type="dxa"/>
          </w:tcPr>
          <w:p>
            <w:pPr>
              <w:pStyle w:val="7"/>
              <w:spacing w:before="5"/>
              <w:rPr>
                <w:rFonts w:ascii="Times New Roman"/>
                <w:sz w:val="26"/>
              </w:rPr>
            </w:pPr>
          </w:p>
          <w:p>
            <w:pPr>
              <w:pStyle w:val="7"/>
              <w:ind w:left="103"/>
              <w:rPr>
                <w:sz w:val="24"/>
              </w:rPr>
            </w:pPr>
            <w:r>
              <w:rPr>
                <w:sz w:val="24"/>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5"/>
              <w:rPr>
                <w:rFonts w:ascii="Times New Roman"/>
                <w:sz w:val="26"/>
              </w:rPr>
            </w:pPr>
          </w:p>
          <w:p>
            <w:pPr>
              <w:pStyle w:val="7"/>
              <w:ind w:right="132"/>
              <w:jc w:val="right"/>
              <w:rPr>
                <w:sz w:val="24"/>
              </w:rPr>
            </w:pPr>
            <w:r>
              <w:rPr>
                <w:sz w:val="24"/>
              </w:rPr>
              <w:t>一般</w:t>
            </w:r>
          </w:p>
        </w:tc>
        <w:tc>
          <w:tcPr>
            <w:tcW w:w="3306" w:type="dxa"/>
          </w:tcPr>
          <w:p>
            <w:pPr>
              <w:pStyle w:val="7"/>
              <w:spacing w:before="5"/>
              <w:rPr>
                <w:rFonts w:ascii="Times New Roman"/>
                <w:sz w:val="26"/>
              </w:rPr>
            </w:pPr>
          </w:p>
          <w:p>
            <w:pPr>
              <w:pStyle w:val="7"/>
              <w:ind w:left="107"/>
              <w:rPr>
                <w:sz w:val="24"/>
              </w:rPr>
            </w:pPr>
            <w:r>
              <w:rPr>
                <w:sz w:val="24"/>
              </w:rPr>
              <w:t>未造成不良影响的。</w:t>
            </w:r>
          </w:p>
        </w:tc>
        <w:tc>
          <w:tcPr>
            <w:tcW w:w="4038" w:type="dxa"/>
          </w:tcPr>
          <w:p>
            <w:pPr>
              <w:pStyle w:val="7"/>
              <w:spacing w:before="10" w:line="400" w:lineRule="atLeast"/>
              <w:ind w:left="103" w:right="50"/>
              <w:rPr>
                <w:sz w:val="24"/>
              </w:rPr>
            </w:pPr>
            <w:r>
              <w:rPr>
                <w:sz w:val="24"/>
              </w:rPr>
              <w:t>责令停产停业，没收违法所得，并处十万元罚款。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5"/>
              <w:rPr>
                <w:rFonts w:ascii="Times New Roman"/>
                <w:sz w:val="26"/>
              </w:rPr>
            </w:pPr>
          </w:p>
          <w:p>
            <w:pPr>
              <w:pStyle w:val="7"/>
              <w:ind w:right="132"/>
              <w:jc w:val="right"/>
              <w:rPr>
                <w:sz w:val="24"/>
              </w:rPr>
            </w:pPr>
            <w:r>
              <w:rPr>
                <w:sz w:val="24"/>
              </w:rPr>
              <w:t>较重</w:t>
            </w:r>
          </w:p>
        </w:tc>
        <w:tc>
          <w:tcPr>
            <w:tcW w:w="3306" w:type="dxa"/>
          </w:tcPr>
          <w:p>
            <w:pPr>
              <w:pStyle w:val="7"/>
              <w:spacing w:before="5"/>
              <w:rPr>
                <w:rFonts w:ascii="Times New Roman"/>
                <w:sz w:val="26"/>
              </w:rPr>
            </w:pPr>
          </w:p>
          <w:p>
            <w:pPr>
              <w:pStyle w:val="7"/>
              <w:ind w:left="107"/>
              <w:rPr>
                <w:sz w:val="24"/>
              </w:rPr>
            </w:pPr>
            <w:r>
              <w:rPr>
                <w:sz w:val="24"/>
              </w:rPr>
              <w:t>对事故调查造成影响的。</w:t>
            </w:r>
          </w:p>
        </w:tc>
        <w:tc>
          <w:tcPr>
            <w:tcW w:w="4038" w:type="dxa"/>
          </w:tcPr>
          <w:p>
            <w:pPr>
              <w:pStyle w:val="7"/>
              <w:spacing w:before="13" w:line="400" w:lineRule="atLeast"/>
              <w:ind w:left="103" w:right="50"/>
              <w:rPr>
                <w:sz w:val="24"/>
              </w:rPr>
            </w:pPr>
            <w:r>
              <w:rPr>
                <w:sz w:val="24"/>
              </w:rPr>
              <w:t>责令停产停业，没收违法所得，并处十万元以上三十万元以下的罚款。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5"/>
              <w:rPr>
                <w:rFonts w:ascii="Times New Roman"/>
                <w:sz w:val="26"/>
              </w:rPr>
            </w:pPr>
          </w:p>
          <w:p>
            <w:pPr>
              <w:pStyle w:val="7"/>
              <w:ind w:right="132"/>
              <w:jc w:val="right"/>
              <w:rPr>
                <w:sz w:val="24"/>
              </w:rPr>
            </w:pPr>
            <w:r>
              <w:rPr>
                <w:sz w:val="24"/>
              </w:rPr>
              <w:t>严重</w:t>
            </w:r>
          </w:p>
        </w:tc>
        <w:tc>
          <w:tcPr>
            <w:tcW w:w="3306" w:type="dxa"/>
          </w:tcPr>
          <w:p>
            <w:pPr>
              <w:pStyle w:val="7"/>
              <w:spacing w:before="5"/>
              <w:rPr>
                <w:rFonts w:ascii="Times New Roman"/>
                <w:sz w:val="26"/>
              </w:rPr>
            </w:pPr>
          </w:p>
          <w:p>
            <w:pPr>
              <w:pStyle w:val="7"/>
              <w:ind w:left="107"/>
              <w:rPr>
                <w:sz w:val="24"/>
              </w:rPr>
            </w:pPr>
            <w:r>
              <w:rPr>
                <w:sz w:val="24"/>
              </w:rPr>
              <w:t>对事故调查造成严重影响的。</w:t>
            </w:r>
          </w:p>
        </w:tc>
        <w:tc>
          <w:tcPr>
            <w:tcW w:w="4038" w:type="dxa"/>
          </w:tcPr>
          <w:p>
            <w:pPr>
              <w:pStyle w:val="7"/>
              <w:spacing w:before="13" w:line="400" w:lineRule="atLeast"/>
              <w:ind w:left="103" w:right="50"/>
              <w:rPr>
                <w:sz w:val="24"/>
              </w:rPr>
            </w:pPr>
            <w:r>
              <w:rPr>
                <w:sz w:val="24"/>
              </w:rPr>
              <w:t>责令停产停业，没收违法所得，并处三十万元以上五十万元以下的罚款。</w:t>
            </w:r>
          </w:p>
        </w:tc>
      </w:tr>
    </w:tbl>
    <w:p>
      <w:pPr>
        <w:spacing w:after="0" w:line="400" w:lineRule="atLeas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821" w:type="dxa"/>
          </w:tcPr>
          <w:p>
            <w:pPr>
              <w:pStyle w:val="7"/>
              <w:rPr>
                <w:rFonts w:ascii="Times New Roman"/>
                <w:sz w:val="24"/>
              </w:rPr>
            </w:pPr>
          </w:p>
        </w:tc>
        <w:tc>
          <w:tcPr>
            <w:tcW w:w="2079" w:type="dxa"/>
          </w:tcPr>
          <w:p>
            <w:pPr>
              <w:pStyle w:val="7"/>
              <w:rPr>
                <w:rFonts w:ascii="Times New Roman"/>
                <w:sz w:val="24"/>
              </w:rPr>
            </w:pPr>
          </w:p>
        </w:tc>
        <w:tc>
          <w:tcPr>
            <w:tcW w:w="4069" w:type="dxa"/>
          </w:tcPr>
          <w:p>
            <w:pPr>
              <w:pStyle w:val="7"/>
              <w:rPr>
                <w:rFonts w:ascii="Times New Roman"/>
                <w:sz w:val="24"/>
              </w:rPr>
            </w:pPr>
          </w:p>
        </w:tc>
        <w:tc>
          <w:tcPr>
            <w:tcW w:w="769" w:type="dxa"/>
          </w:tcPr>
          <w:p>
            <w:pPr>
              <w:pStyle w:val="7"/>
              <w:spacing w:before="13" w:line="400" w:lineRule="atLeast"/>
              <w:ind w:left="146" w:right="132"/>
              <w:rPr>
                <w:sz w:val="24"/>
              </w:rPr>
            </w:pPr>
            <w:r>
              <w:rPr>
                <w:sz w:val="24"/>
              </w:rPr>
              <w:t>特别严重</w:t>
            </w:r>
          </w:p>
        </w:tc>
        <w:tc>
          <w:tcPr>
            <w:tcW w:w="3306" w:type="dxa"/>
          </w:tcPr>
          <w:p>
            <w:pPr>
              <w:pStyle w:val="7"/>
              <w:spacing w:before="13" w:line="400" w:lineRule="atLeast"/>
              <w:ind w:left="107" w:right="42"/>
              <w:rPr>
                <w:sz w:val="24"/>
              </w:rPr>
            </w:pPr>
            <w:r>
              <w:rPr>
                <w:sz w:val="24"/>
              </w:rPr>
              <w:t>造成人身损害或者重大社会影响的。</w:t>
            </w:r>
          </w:p>
        </w:tc>
        <w:tc>
          <w:tcPr>
            <w:tcW w:w="4038" w:type="dxa"/>
          </w:tcPr>
          <w:p>
            <w:pPr>
              <w:pStyle w:val="7"/>
              <w:spacing w:before="5"/>
              <w:rPr>
                <w:rFonts w:ascii="Times New Roman"/>
                <w:sz w:val="26"/>
              </w:rPr>
            </w:pPr>
          </w:p>
          <w:p>
            <w:pPr>
              <w:pStyle w:val="7"/>
              <w:ind w:left="103"/>
              <w:rPr>
                <w:sz w:val="24"/>
              </w:rPr>
            </w:pPr>
            <w:r>
              <w:rPr>
                <w:sz w:val="24"/>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0"/>
              <w:ind w:left="232"/>
              <w:rPr>
                <w:sz w:val="24"/>
              </w:rPr>
            </w:pPr>
            <w:r>
              <w:rPr>
                <w:sz w:val="24"/>
              </w:rPr>
              <w:t>234</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2"/>
              </w:rPr>
            </w:pPr>
          </w:p>
          <w:p>
            <w:pPr>
              <w:pStyle w:val="7"/>
              <w:spacing w:line="312" w:lineRule="auto"/>
              <w:ind w:left="109" w:right="89"/>
              <w:rPr>
                <w:sz w:val="24"/>
              </w:rPr>
            </w:pPr>
            <w:r>
              <w:rPr>
                <w:sz w:val="24"/>
              </w:rPr>
              <w:t>《中华人民共和国食品安全法》</w:t>
            </w:r>
          </w:p>
        </w:tc>
        <w:tc>
          <w:tcPr>
            <w:tcW w:w="406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4" w:line="312" w:lineRule="auto"/>
              <w:ind w:left="109" w:right="-29"/>
              <w:rPr>
                <w:sz w:val="24"/>
              </w:rPr>
            </w:pPr>
            <w:r>
              <w:rPr>
                <w:sz w:val="24"/>
              </w:rPr>
              <w:t xml:space="preserve">第一百三十条第一款违反本法规定， </w:t>
            </w:r>
            <w:r>
              <w:rPr>
                <w:spacing w:val="-10"/>
                <w:sz w:val="24"/>
              </w:rPr>
              <w:t>集中交易市场的开办者、柜台出租者、</w:t>
            </w:r>
            <w:r>
              <w:rPr>
                <w:sz w:val="24"/>
              </w:rPr>
              <w:t>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w:t>
            </w:r>
            <w:r>
              <w:rPr>
                <w:spacing w:val="-5"/>
                <w:sz w:val="24"/>
              </w:rPr>
              <w:t>担连带责任。</w:t>
            </w:r>
          </w:p>
        </w:tc>
        <w:tc>
          <w:tcPr>
            <w:tcW w:w="7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5"/>
              <w:ind w:right="132"/>
              <w:jc w:val="right"/>
              <w:rPr>
                <w:sz w:val="24"/>
              </w:rPr>
            </w:pPr>
            <w:r>
              <w:rPr>
                <w:sz w:val="24"/>
              </w:rPr>
              <w:t>较轻</w:t>
            </w:r>
          </w:p>
        </w:tc>
        <w:tc>
          <w:tcPr>
            <w:tcW w:w="3306" w:type="dxa"/>
          </w:tcPr>
          <w:p>
            <w:pPr>
              <w:pStyle w:val="7"/>
              <w:spacing w:before="79" w:line="312" w:lineRule="auto"/>
              <w:ind w:left="107" w:right="-29"/>
              <w:rPr>
                <w:sz w:val="24"/>
              </w:rPr>
            </w:pPr>
            <w:r>
              <w:rPr>
                <w:spacing w:val="-3"/>
                <w:sz w:val="24"/>
              </w:rPr>
              <w:t>集中交易市场的开办者、柜台出租者、展销会的举办者允许个别未依法取得许可的食品经营者进入市场销售食品，或者</w:t>
            </w:r>
            <w:r>
              <w:rPr>
                <w:spacing w:val="-14"/>
                <w:sz w:val="24"/>
              </w:rPr>
              <w:t>履行检查、报告等义务不及时、</w:t>
            </w:r>
            <w:r>
              <w:rPr>
                <w:spacing w:val="-3"/>
                <w:sz w:val="24"/>
              </w:rPr>
              <w:t>检查或者报告的内容有缺失但</w:t>
            </w:r>
          </w:p>
          <w:p>
            <w:pPr>
              <w:pStyle w:val="7"/>
              <w:spacing w:before="1" w:line="301" w:lineRule="exact"/>
              <w:ind w:left="107"/>
              <w:rPr>
                <w:sz w:val="24"/>
              </w:rPr>
            </w:pPr>
            <w:r>
              <w:rPr>
                <w:sz w:val="24"/>
              </w:rPr>
              <w:t>未造成不良影响的。</w:t>
            </w:r>
          </w:p>
        </w:tc>
        <w:tc>
          <w:tcPr>
            <w:tcW w:w="403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spacing w:line="312" w:lineRule="auto"/>
              <w:ind w:left="103" w:right="50"/>
              <w:rPr>
                <w:sz w:val="24"/>
              </w:rPr>
            </w:pPr>
            <w:r>
              <w:rPr>
                <w:sz w:val="24"/>
              </w:rPr>
              <w:t>没收违法所得，并处五万元以上十万元以下罚款。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1"/>
              </w:rPr>
            </w:pPr>
          </w:p>
          <w:p>
            <w:pPr>
              <w:pStyle w:val="7"/>
              <w:spacing w:before="1"/>
              <w:ind w:right="132"/>
              <w:jc w:val="right"/>
              <w:rPr>
                <w:sz w:val="24"/>
              </w:rPr>
            </w:pPr>
            <w:r>
              <w:rPr>
                <w:sz w:val="24"/>
              </w:rPr>
              <w:t>一般</w:t>
            </w:r>
          </w:p>
        </w:tc>
        <w:tc>
          <w:tcPr>
            <w:tcW w:w="3306" w:type="dxa"/>
          </w:tcPr>
          <w:p>
            <w:pPr>
              <w:pStyle w:val="7"/>
              <w:spacing w:before="79" w:line="312" w:lineRule="auto"/>
              <w:ind w:left="107" w:right="95"/>
              <w:jc w:val="both"/>
              <w:rPr>
                <w:sz w:val="24"/>
              </w:rPr>
            </w:pPr>
            <w:r>
              <w:rPr>
                <w:spacing w:val="-4"/>
                <w:sz w:val="24"/>
              </w:rPr>
              <w:t>集中交易市场的开办者、柜台出租者、展销会的举办者允许多个未依法取得许可的食品经营者进入市场销售食品，或者长期不履行检查、报告等义务</w:t>
            </w:r>
          </w:p>
          <w:p>
            <w:pPr>
              <w:pStyle w:val="7"/>
              <w:spacing w:line="301" w:lineRule="exact"/>
              <w:ind w:left="107"/>
              <w:rPr>
                <w:sz w:val="24"/>
              </w:rPr>
            </w:pPr>
            <w:r>
              <w:rPr>
                <w:sz w:val="24"/>
              </w:rPr>
              <w:t>的。</w:t>
            </w:r>
          </w:p>
        </w:tc>
        <w:tc>
          <w:tcPr>
            <w:tcW w:w="4038"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spacing w:line="312" w:lineRule="auto"/>
              <w:ind w:left="103" w:right="50"/>
              <w:rPr>
                <w:sz w:val="24"/>
              </w:rPr>
            </w:pPr>
            <w:r>
              <w:rPr>
                <w:sz w:val="24"/>
              </w:rPr>
              <w:t>没收违法所得，并处十万元以上二十万元以下罚款。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ind w:right="132"/>
              <w:jc w:val="right"/>
              <w:rPr>
                <w:sz w:val="24"/>
              </w:rPr>
            </w:pPr>
            <w:r>
              <w:rPr>
                <w:sz w:val="24"/>
              </w:rPr>
              <w:t>较重</w:t>
            </w:r>
          </w:p>
        </w:tc>
        <w:tc>
          <w:tcPr>
            <w:tcW w:w="3306" w:type="dxa"/>
          </w:tcPr>
          <w:p>
            <w:pPr>
              <w:pStyle w:val="7"/>
              <w:spacing w:before="79" w:line="312" w:lineRule="auto"/>
              <w:ind w:left="107" w:right="95"/>
              <w:jc w:val="both"/>
              <w:rPr>
                <w:sz w:val="24"/>
              </w:rPr>
            </w:pPr>
            <w:r>
              <w:rPr>
                <w:spacing w:val="-4"/>
                <w:sz w:val="24"/>
              </w:rPr>
              <w:t>允许未依法取得许可的食品经营者进入市场销售食品或者未按法律规定履行检查、报告等义务，经责令改正后仍不能达</w:t>
            </w:r>
          </w:p>
          <w:p>
            <w:pPr>
              <w:pStyle w:val="7"/>
              <w:spacing w:before="1" w:line="299" w:lineRule="exact"/>
              <w:ind w:left="107"/>
              <w:rPr>
                <w:sz w:val="24"/>
              </w:rPr>
            </w:pPr>
            <w:r>
              <w:rPr>
                <w:sz w:val="24"/>
              </w:rPr>
              <w:t>到法律规定要求的。</w:t>
            </w:r>
          </w:p>
        </w:tc>
        <w:tc>
          <w:tcPr>
            <w:tcW w:w="4038"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ind w:left="103"/>
              <w:rPr>
                <w:sz w:val="24"/>
              </w:rPr>
            </w:pPr>
            <w:r>
              <w:rPr>
                <w:sz w:val="24"/>
              </w:rPr>
              <w:t>责令停业。</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821" w:type="dxa"/>
          </w:tcPr>
          <w:p>
            <w:pPr>
              <w:pStyle w:val="7"/>
              <w:rPr>
                <w:rFonts w:ascii="Times New Roman"/>
                <w:sz w:val="24"/>
              </w:rPr>
            </w:pPr>
          </w:p>
        </w:tc>
        <w:tc>
          <w:tcPr>
            <w:tcW w:w="2079" w:type="dxa"/>
          </w:tcPr>
          <w:p>
            <w:pPr>
              <w:pStyle w:val="7"/>
              <w:rPr>
                <w:rFonts w:ascii="Times New Roman"/>
                <w:sz w:val="24"/>
              </w:rPr>
            </w:pPr>
          </w:p>
        </w:tc>
        <w:tc>
          <w:tcPr>
            <w:tcW w:w="4069" w:type="dxa"/>
          </w:tcPr>
          <w:p>
            <w:pPr>
              <w:pStyle w:val="7"/>
              <w:rPr>
                <w:rFonts w:ascii="Times New Roman"/>
                <w:sz w:val="24"/>
              </w:rPr>
            </w:pPr>
          </w:p>
        </w:tc>
        <w:tc>
          <w:tcPr>
            <w:tcW w:w="769" w:type="dxa"/>
          </w:tcPr>
          <w:p>
            <w:pPr>
              <w:pStyle w:val="7"/>
              <w:rPr>
                <w:rFonts w:ascii="Times New Roman"/>
                <w:sz w:val="34"/>
              </w:rPr>
            </w:pPr>
          </w:p>
          <w:p>
            <w:pPr>
              <w:pStyle w:val="7"/>
              <w:ind w:right="132"/>
              <w:jc w:val="right"/>
              <w:rPr>
                <w:sz w:val="24"/>
              </w:rPr>
            </w:pPr>
            <w:r>
              <w:rPr>
                <w:sz w:val="24"/>
              </w:rPr>
              <w:t>严重</w:t>
            </w:r>
          </w:p>
        </w:tc>
        <w:tc>
          <w:tcPr>
            <w:tcW w:w="3306" w:type="dxa"/>
          </w:tcPr>
          <w:p>
            <w:pPr>
              <w:pStyle w:val="7"/>
              <w:spacing w:before="189" w:line="312" w:lineRule="auto"/>
              <w:ind w:left="107" w:right="42"/>
              <w:rPr>
                <w:sz w:val="24"/>
              </w:rPr>
            </w:pPr>
            <w:r>
              <w:rPr>
                <w:sz w:val="24"/>
              </w:rPr>
              <w:t>造成人身损害或者重大社会影响的。</w:t>
            </w:r>
          </w:p>
        </w:tc>
        <w:tc>
          <w:tcPr>
            <w:tcW w:w="4038" w:type="dxa"/>
          </w:tcPr>
          <w:p>
            <w:pPr>
              <w:pStyle w:val="7"/>
              <w:rPr>
                <w:rFonts w:ascii="Times New Roman"/>
                <w:sz w:val="34"/>
              </w:rPr>
            </w:pPr>
          </w:p>
          <w:p>
            <w:pPr>
              <w:pStyle w:val="7"/>
              <w:ind w:left="103"/>
              <w:rPr>
                <w:sz w:val="24"/>
              </w:rPr>
            </w:pPr>
            <w:r>
              <w:rPr>
                <w:sz w:val="24"/>
              </w:rPr>
              <w:t>由原发证部门吊销许可证。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8"/>
              </w:rPr>
            </w:pPr>
          </w:p>
          <w:p>
            <w:pPr>
              <w:pStyle w:val="7"/>
              <w:ind w:left="232"/>
              <w:rPr>
                <w:sz w:val="24"/>
              </w:rPr>
            </w:pPr>
            <w:r>
              <w:rPr>
                <w:sz w:val="24"/>
              </w:rPr>
              <w:t>235</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4"/>
              </w:rPr>
            </w:pPr>
          </w:p>
          <w:p>
            <w:pPr>
              <w:pStyle w:val="7"/>
              <w:spacing w:line="312" w:lineRule="auto"/>
              <w:ind w:left="109" w:right="89"/>
              <w:rPr>
                <w:sz w:val="24"/>
              </w:rPr>
            </w:pPr>
            <w:r>
              <w:rPr>
                <w:sz w:val="24"/>
              </w:rPr>
              <w:t>《中华人民共和国食品安全法》</w:t>
            </w:r>
          </w:p>
        </w:tc>
        <w:tc>
          <w:tcPr>
            <w:tcW w:w="406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spacing w:line="312" w:lineRule="auto"/>
              <w:ind w:left="109" w:right="93"/>
              <w:jc w:val="both"/>
              <w:rPr>
                <w:sz w:val="24"/>
              </w:rPr>
            </w:pPr>
            <w:r>
              <w:rPr>
                <w:sz w:val="24"/>
              </w:rPr>
              <w:t>第一百三十一条第一款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7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1"/>
              </w:rPr>
            </w:pPr>
          </w:p>
          <w:p>
            <w:pPr>
              <w:pStyle w:val="7"/>
              <w:spacing w:before="1"/>
              <w:ind w:right="132"/>
              <w:jc w:val="right"/>
              <w:rPr>
                <w:sz w:val="24"/>
              </w:rPr>
            </w:pPr>
            <w:r>
              <w:rPr>
                <w:sz w:val="24"/>
              </w:rPr>
              <w:t>较轻</w:t>
            </w:r>
          </w:p>
        </w:tc>
        <w:tc>
          <w:tcPr>
            <w:tcW w:w="3306" w:type="dxa"/>
          </w:tcPr>
          <w:p>
            <w:pPr>
              <w:pStyle w:val="7"/>
              <w:spacing w:before="79" w:line="312" w:lineRule="auto"/>
              <w:ind w:left="107" w:right="95"/>
              <w:jc w:val="both"/>
              <w:rPr>
                <w:sz w:val="24"/>
              </w:rPr>
            </w:pPr>
            <w:r>
              <w:rPr>
                <w:spacing w:val="-4"/>
                <w:sz w:val="24"/>
              </w:rPr>
              <w:t>网络食品交易第三方平台提供者对入网食品经营者进行实名登记、审查许可证不齐全，或者履行报告、停止提供网络交易平台服务等义务不及时，但</w:t>
            </w:r>
          </w:p>
          <w:p>
            <w:pPr>
              <w:pStyle w:val="7"/>
              <w:spacing w:line="301" w:lineRule="exact"/>
              <w:ind w:left="107"/>
              <w:rPr>
                <w:sz w:val="24"/>
              </w:rPr>
            </w:pPr>
            <w:r>
              <w:rPr>
                <w:sz w:val="24"/>
              </w:rPr>
              <w:t>未造成不良影响的。</w:t>
            </w:r>
          </w:p>
        </w:tc>
        <w:tc>
          <w:tcPr>
            <w:tcW w:w="4038"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spacing w:line="312" w:lineRule="auto"/>
              <w:ind w:left="103" w:right="50"/>
              <w:rPr>
                <w:sz w:val="24"/>
              </w:rPr>
            </w:pPr>
            <w:r>
              <w:rPr>
                <w:sz w:val="24"/>
              </w:rPr>
              <w:t>没收违法所得，并处五万元以上十万元以下罚款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4"/>
              <w:ind w:right="132"/>
              <w:jc w:val="right"/>
              <w:rPr>
                <w:sz w:val="24"/>
              </w:rPr>
            </w:pPr>
            <w:r>
              <w:rPr>
                <w:sz w:val="24"/>
              </w:rPr>
              <w:t>一般</w:t>
            </w:r>
          </w:p>
        </w:tc>
        <w:tc>
          <w:tcPr>
            <w:tcW w:w="3306" w:type="dxa"/>
          </w:tcPr>
          <w:p>
            <w:pPr>
              <w:pStyle w:val="7"/>
              <w:spacing w:before="213" w:line="312" w:lineRule="auto"/>
              <w:ind w:left="107" w:right="95"/>
              <w:jc w:val="both"/>
              <w:rPr>
                <w:sz w:val="24"/>
              </w:rPr>
            </w:pPr>
            <w:r>
              <w:rPr>
                <w:spacing w:val="-4"/>
                <w:sz w:val="24"/>
              </w:rPr>
              <w:t>网络食品交易第三方平台提供者对大量入网食品经营者未进行实名登记、审查许可证，或者未履行报告、停止提供网络</w:t>
            </w:r>
            <w:r>
              <w:rPr>
                <w:spacing w:val="-5"/>
                <w:sz w:val="24"/>
              </w:rPr>
              <w:t>交易平台服务等义务的。</w:t>
            </w:r>
          </w:p>
        </w:tc>
        <w:tc>
          <w:tcPr>
            <w:tcW w:w="4038" w:type="dxa"/>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spacing w:line="312" w:lineRule="auto"/>
              <w:ind w:left="103" w:right="50"/>
              <w:rPr>
                <w:sz w:val="24"/>
              </w:rPr>
            </w:pPr>
            <w:r>
              <w:rPr>
                <w:sz w:val="24"/>
              </w:rPr>
              <w:t>没收违法所得，并处十万元以上二十万元以下罚款。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4"/>
              <w:ind w:right="132"/>
              <w:jc w:val="right"/>
              <w:rPr>
                <w:sz w:val="24"/>
              </w:rPr>
            </w:pPr>
            <w:r>
              <w:rPr>
                <w:sz w:val="24"/>
              </w:rPr>
              <w:t>较重</w:t>
            </w:r>
          </w:p>
        </w:tc>
        <w:tc>
          <w:tcPr>
            <w:tcW w:w="3306" w:type="dxa"/>
          </w:tcPr>
          <w:p>
            <w:pPr>
              <w:pStyle w:val="7"/>
              <w:spacing w:before="213" w:line="312" w:lineRule="auto"/>
              <w:ind w:left="107" w:right="95"/>
              <w:jc w:val="both"/>
              <w:rPr>
                <w:sz w:val="24"/>
              </w:rPr>
            </w:pPr>
            <w:r>
              <w:rPr>
                <w:spacing w:val="-4"/>
                <w:sz w:val="24"/>
              </w:rPr>
              <w:t>未对入网食品经营者进行实名登记、审查许可证，或者未履行报告、停止提供网络交易平台服务等义务，经责令改正后</w:t>
            </w:r>
            <w:r>
              <w:rPr>
                <w:spacing w:val="-5"/>
                <w:sz w:val="24"/>
              </w:rPr>
              <w:t>仍不能达到法律规定要求的。</w:t>
            </w:r>
          </w:p>
        </w:tc>
        <w:tc>
          <w:tcPr>
            <w:tcW w:w="403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4"/>
              <w:ind w:left="103"/>
              <w:rPr>
                <w:sz w:val="24"/>
              </w:rPr>
            </w:pPr>
            <w:r>
              <w:rPr>
                <w:sz w:val="24"/>
              </w:rPr>
              <w:t>责令停业。</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trPr>
        <w:tc>
          <w:tcPr>
            <w:tcW w:w="821" w:type="dxa"/>
          </w:tcPr>
          <w:p>
            <w:pPr>
              <w:pStyle w:val="7"/>
              <w:rPr>
                <w:rFonts w:ascii="Times New Roman"/>
                <w:sz w:val="24"/>
              </w:rPr>
            </w:pPr>
          </w:p>
        </w:tc>
        <w:tc>
          <w:tcPr>
            <w:tcW w:w="2079" w:type="dxa"/>
          </w:tcPr>
          <w:p>
            <w:pPr>
              <w:pStyle w:val="7"/>
              <w:rPr>
                <w:rFonts w:ascii="Times New Roman"/>
                <w:sz w:val="24"/>
              </w:rPr>
            </w:pPr>
          </w:p>
        </w:tc>
        <w:tc>
          <w:tcPr>
            <w:tcW w:w="4069" w:type="dxa"/>
          </w:tcPr>
          <w:p>
            <w:pPr>
              <w:pStyle w:val="7"/>
              <w:rPr>
                <w:rFonts w:ascii="Times New Roman"/>
                <w:sz w:val="24"/>
              </w:rPr>
            </w:pPr>
          </w:p>
        </w:tc>
        <w:tc>
          <w:tcPr>
            <w:tcW w:w="7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7"/>
              <w:ind w:right="132"/>
              <w:jc w:val="right"/>
              <w:rPr>
                <w:sz w:val="24"/>
              </w:rPr>
            </w:pPr>
            <w:r>
              <w:rPr>
                <w:sz w:val="24"/>
              </w:rPr>
              <w:t>严重</w:t>
            </w:r>
          </w:p>
        </w:tc>
        <w:tc>
          <w:tcPr>
            <w:tcW w:w="3306" w:type="dxa"/>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spacing w:line="312" w:lineRule="auto"/>
              <w:ind w:left="107" w:right="42"/>
              <w:rPr>
                <w:sz w:val="24"/>
              </w:rPr>
            </w:pPr>
            <w:r>
              <w:rPr>
                <w:sz w:val="24"/>
              </w:rPr>
              <w:t>造成人身损害或者重大社会影响的。</w:t>
            </w:r>
          </w:p>
        </w:tc>
        <w:tc>
          <w:tcPr>
            <w:tcW w:w="403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7"/>
              <w:ind w:left="103"/>
              <w:rPr>
                <w:sz w:val="24"/>
              </w:rPr>
            </w:pPr>
            <w:r>
              <w:rPr>
                <w:sz w:val="24"/>
              </w:rPr>
              <w:t>由原发证部门吊销许可证。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9"/>
              </w:rPr>
            </w:pPr>
          </w:p>
          <w:p>
            <w:pPr>
              <w:pStyle w:val="7"/>
              <w:ind w:left="232"/>
              <w:rPr>
                <w:sz w:val="24"/>
              </w:rPr>
            </w:pPr>
            <w:r>
              <w:rPr>
                <w:sz w:val="24"/>
              </w:rPr>
              <w:t>236</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35"/>
              </w:rPr>
            </w:pPr>
          </w:p>
          <w:p>
            <w:pPr>
              <w:pStyle w:val="7"/>
              <w:spacing w:line="312" w:lineRule="auto"/>
              <w:ind w:left="109" w:right="89"/>
              <w:rPr>
                <w:sz w:val="24"/>
              </w:rPr>
            </w:pPr>
            <w:r>
              <w:rPr>
                <w:sz w:val="24"/>
              </w:rPr>
              <w:t>《中华人民共和国食品安全法》</w:t>
            </w:r>
          </w:p>
        </w:tc>
        <w:tc>
          <w:tcPr>
            <w:tcW w:w="406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0"/>
              </w:rPr>
            </w:pPr>
          </w:p>
          <w:p>
            <w:pPr>
              <w:pStyle w:val="7"/>
              <w:spacing w:line="312" w:lineRule="auto"/>
              <w:ind w:left="109" w:right="93"/>
              <w:jc w:val="both"/>
              <w:rPr>
                <w:sz w:val="24"/>
              </w:rPr>
            </w:pPr>
            <w:r>
              <w:rPr>
                <w:sz w:val="24"/>
              </w:rPr>
              <w:t>第一百三十二条违反本法规定，未按要求进行食品贮存、运输和装卸的， 由县级以上人民政府食品安全监督管理等部门按照各自职责分工责令改正，给予警告；拒不改正的，责令停产停业，并处一万元以上五万元以下罚款；情节严重的，吊销许可证。</w:t>
            </w:r>
          </w:p>
        </w:tc>
        <w:tc>
          <w:tcPr>
            <w:tcW w:w="769" w:type="dxa"/>
          </w:tcPr>
          <w:p>
            <w:pPr>
              <w:pStyle w:val="7"/>
              <w:spacing w:before="79" w:line="299" w:lineRule="exact"/>
              <w:ind w:right="132"/>
              <w:jc w:val="right"/>
              <w:rPr>
                <w:sz w:val="24"/>
              </w:rPr>
            </w:pPr>
            <w:r>
              <w:rPr>
                <w:sz w:val="24"/>
              </w:rPr>
              <w:t>较轻</w:t>
            </w:r>
          </w:p>
        </w:tc>
        <w:tc>
          <w:tcPr>
            <w:tcW w:w="3306" w:type="dxa"/>
          </w:tcPr>
          <w:p>
            <w:pPr>
              <w:pStyle w:val="7"/>
              <w:spacing w:before="79" w:line="299" w:lineRule="exact"/>
              <w:ind w:left="107"/>
              <w:rPr>
                <w:sz w:val="24"/>
              </w:rPr>
            </w:pPr>
            <w:r>
              <w:rPr>
                <w:sz w:val="24"/>
              </w:rPr>
              <w:t>初次违法行为，且情节轻微。</w:t>
            </w:r>
          </w:p>
        </w:tc>
        <w:tc>
          <w:tcPr>
            <w:tcW w:w="4038" w:type="dxa"/>
          </w:tcPr>
          <w:p>
            <w:pPr>
              <w:pStyle w:val="7"/>
              <w:spacing w:before="79" w:line="299" w:lineRule="exact"/>
              <w:ind w:left="103"/>
              <w:rPr>
                <w:sz w:val="24"/>
              </w:rPr>
            </w:pPr>
            <w:r>
              <w:rPr>
                <w:sz w:val="24"/>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189"/>
              <w:ind w:right="132"/>
              <w:jc w:val="right"/>
              <w:rPr>
                <w:sz w:val="24"/>
              </w:rPr>
            </w:pPr>
            <w:r>
              <w:rPr>
                <w:sz w:val="24"/>
              </w:rPr>
              <w:t>一般</w:t>
            </w:r>
          </w:p>
        </w:tc>
        <w:tc>
          <w:tcPr>
            <w:tcW w:w="3306" w:type="dxa"/>
          </w:tcPr>
          <w:p>
            <w:pPr>
              <w:pStyle w:val="7"/>
              <w:spacing w:before="10"/>
              <w:rPr>
                <w:rFonts w:ascii="Times New Roman"/>
                <w:sz w:val="22"/>
              </w:rPr>
            </w:pPr>
          </w:p>
          <w:p>
            <w:pPr>
              <w:pStyle w:val="7"/>
              <w:spacing w:before="1" w:line="312" w:lineRule="auto"/>
              <w:ind w:left="107" w:right="42"/>
              <w:rPr>
                <w:sz w:val="24"/>
              </w:rPr>
            </w:pPr>
            <w:r>
              <w:rPr>
                <w:sz w:val="24"/>
              </w:rPr>
              <w:t>责令改正期限已满整改未完成，但尚未造成不良影响的。</w:t>
            </w:r>
          </w:p>
        </w:tc>
        <w:tc>
          <w:tcPr>
            <w:tcW w:w="4038" w:type="dxa"/>
          </w:tcPr>
          <w:p>
            <w:pPr>
              <w:pStyle w:val="7"/>
              <w:rPr>
                <w:rFonts w:ascii="Times New Roman"/>
                <w:sz w:val="24"/>
              </w:rPr>
            </w:pPr>
          </w:p>
          <w:p>
            <w:pPr>
              <w:pStyle w:val="7"/>
              <w:spacing w:before="189"/>
              <w:ind w:left="103"/>
              <w:rPr>
                <w:sz w:val="24"/>
              </w:rPr>
            </w:pPr>
            <w:r>
              <w:rPr>
                <w:sz w:val="24"/>
              </w:rPr>
              <w:t>责令停产停业，处一万元罚款。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187"/>
              <w:ind w:right="132"/>
              <w:jc w:val="right"/>
              <w:rPr>
                <w:sz w:val="24"/>
              </w:rPr>
            </w:pPr>
            <w:r>
              <w:rPr>
                <w:sz w:val="24"/>
              </w:rPr>
              <w:t>较重</w:t>
            </w:r>
          </w:p>
        </w:tc>
        <w:tc>
          <w:tcPr>
            <w:tcW w:w="3306" w:type="dxa"/>
          </w:tcPr>
          <w:p>
            <w:pPr>
              <w:pStyle w:val="7"/>
              <w:spacing w:before="10"/>
              <w:rPr>
                <w:rFonts w:ascii="Times New Roman"/>
                <w:sz w:val="22"/>
              </w:rPr>
            </w:pPr>
          </w:p>
          <w:p>
            <w:pPr>
              <w:pStyle w:val="7"/>
              <w:spacing w:before="1" w:line="312" w:lineRule="auto"/>
              <w:ind w:left="107" w:right="42"/>
              <w:rPr>
                <w:sz w:val="24"/>
              </w:rPr>
            </w:pPr>
            <w:r>
              <w:rPr>
                <w:sz w:val="24"/>
              </w:rPr>
              <w:t>责令改正期限已满尚未开始进行整改的。</w:t>
            </w:r>
          </w:p>
        </w:tc>
        <w:tc>
          <w:tcPr>
            <w:tcW w:w="4038" w:type="dxa"/>
          </w:tcPr>
          <w:p>
            <w:pPr>
              <w:pStyle w:val="7"/>
              <w:spacing w:before="10"/>
              <w:rPr>
                <w:rFonts w:ascii="Times New Roman"/>
                <w:sz w:val="22"/>
              </w:rPr>
            </w:pPr>
          </w:p>
          <w:p>
            <w:pPr>
              <w:pStyle w:val="7"/>
              <w:spacing w:before="1" w:line="312" w:lineRule="auto"/>
              <w:ind w:left="103" w:right="50"/>
              <w:rPr>
                <w:sz w:val="24"/>
              </w:rPr>
            </w:pPr>
            <w:r>
              <w:rPr>
                <w:sz w:val="24"/>
              </w:rPr>
              <w:t>责令停产停业，处一万元以上三万元以下罚款。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204"/>
              <w:ind w:right="132"/>
              <w:jc w:val="right"/>
              <w:rPr>
                <w:sz w:val="24"/>
              </w:rPr>
            </w:pPr>
            <w:r>
              <w:rPr>
                <w:sz w:val="24"/>
              </w:rPr>
              <w:t>严重</w:t>
            </w:r>
          </w:p>
        </w:tc>
        <w:tc>
          <w:tcPr>
            <w:tcW w:w="3306" w:type="dxa"/>
          </w:tcPr>
          <w:p>
            <w:pPr>
              <w:pStyle w:val="7"/>
              <w:spacing w:before="79"/>
              <w:ind w:left="107"/>
              <w:rPr>
                <w:sz w:val="24"/>
              </w:rPr>
            </w:pPr>
            <w:r>
              <w:rPr>
                <w:sz w:val="24"/>
              </w:rPr>
              <w:t>已经对食品安全造成不良影响</w:t>
            </w:r>
          </w:p>
          <w:p>
            <w:pPr>
              <w:pStyle w:val="7"/>
              <w:spacing w:line="400" w:lineRule="atLeast"/>
              <w:ind w:left="107" w:right="95"/>
              <w:rPr>
                <w:sz w:val="24"/>
              </w:rPr>
            </w:pPr>
            <w:r>
              <w:rPr>
                <w:sz w:val="24"/>
              </w:rPr>
              <w:t>或者违法行为持续时间较长的。</w:t>
            </w:r>
          </w:p>
        </w:tc>
        <w:tc>
          <w:tcPr>
            <w:tcW w:w="4038" w:type="dxa"/>
          </w:tcPr>
          <w:p>
            <w:pPr>
              <w:pStyle w:val="7"/>
              <w:spacing w:before="4"/>
              <w:rPr>
                <w:rFonts w:ascii="Times New Roman"/>
                <w:sz w:val="24"/>
              </w:rPr>
            </w:pPr>
          </w:p>
          <w:p>
            <w:pPr>
              <w:pStyle w:val="7"/>
              <w:spacing w:line="312" w:lineRule="auto"/>
              <w:ind w:left="103" w:right="50"/>
              <w:rPr>
                <w:sz w:val="24"/>
              </w:rPr>
            </w:pPr>
            <w:r>
              <w:rPr>
                <w:sz w:val="24"/>
              </w:rPr>
              <w:t>责令停产停业，处三万元以上五万元以下罚款。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79"/>
              <w:ind w:left="146"/>
              <w:rPr>
                <w:sz w:val="24"/>
              </w:rPr>
            </w:pPr>
            <w:r>
              <w:rPr>
                <w:spacing w:val="-2"/>
                <w:sz w:val="24"/>
              </w:rPr>
              <w:t>特别</w:t>
            </w:r>
          </w:p>
          <w:p>
            <w:pPr>
              <w:pStyle w:val="7"/>
              <w:spacing w:before="93" w:line="301" w:lineRule="exact"/>
              <w:ind w:left="146"/>
              <w:rPr>
                <w:sz w:val="24"/>
              </w:rPr>
            </w:pPr>
            <w:r>
              <w:rPr>
                <w:spacing w:val="-2"/>
                <w:sz w:val="24"/>
              </w:rPr>
              <w:t>严重</w:t>
            </w:r>
          </w:p>
        </w:tc>
        <w:tc>
          <w:tcPr>
            <w:tcW w:w="3306" w:type="dxa"/>
          </w:tcPr>
          <w:p>
            <w:pPr>
              <w:pStyle w:val="7"/>
              <w:spacing w:before="79"/>
              <w:ind w:left="107"/>
              <w:rPr>
                <w:sz w:val="24"/>
              </w:rPr>
            </w:pPr>
            <w:r>
              <w:rPr>
                <w:sz w:val="24"/>
              </w:rPr>
              <w:t>已经造成人身损害或重大社会</w:t>
            </w:r>
          </w:p>
          <w:p>
            <w:pPr>
              <w:pStyle w:val="7"/>
              <w:spacing w:before="93" w:line="301" w:lineRule="exact"/>
              <w:ind w:left="107"/>
              <w:rPr>
                <w:sz w:val="24"/>
              </w:rPr>
            </w:pPr>
            <w:r>
              <w:rPr>
                <w:sz w:val="24"/>
              </w:rPr>
              <w:t>影响的。</w:t>
            </w:r>
          </w:p>
        </w:tc>
        <w:tc>
          <w:tcPr>
            <w:tcW w:w="4038" w:type="dxa"/>
          </w:tcPr>
          <w:p>
            <w:pPr>
              <w:pStyle w:val="7"/>
              <w:spacing w:before="4"/>
              <w:rPr>
                <w:rFonts w:ascii="Times New Roman"/>
                <w:sz w:val="24"/>
              </w:rPr>
            </w:pPr>
          </w:p>
          <w:p>
            <w:pPr>
              <w:pStyle w:val="7"/>
              <w:ind w:left="103"/>
              <w:rPr>
                <w:sz w:val="24"/>
              </w:rPr>
            </w:pPr>
            <w:r>
              <w:rPr>
                <w:sz w:val="24"/>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21" w:type="dxa"/>
            <w:vMerge w:val="restart"/>
          </w:tcPr>
          <w:p>
            <w:pPr>
              <w:pStyle w:val="7"/>
              <w:rPr>
                <w:rFonts w:ascii="Times New Roman"/>
                <w:sz w:val="24"/>
              </w:rPr>
            </w:pPr>
          </w:p>
          <w:p>
            <w:pPr>
              <w:pStyle w:val="7"/>
              <w:spacing w:before="7"/>
              <w:rPr>
                <w:rFonts w:ascii="Times New Roman"/>
                <w:sz w:val="35"/>
              </w:rPr>
            </w:pPr>
          </w:p>
          <w:p>
            <w:pPr>
              <w:pStyle w:val="7"/>
              <w:ind w:left="232"/>
              <w:rPr>
                <w:sz w:val="24"/>
              </w:rPr>
            </w:pPr>
            <w:r>
              <w:rPr>
                <w:sz w:val="24"/>
              </w:rPr>
              <w:t>237</w:t>
            </w:r>
          </w:p>
        </w:tc>
        <w:tc>
          <w:tcPr>
            <w:tcW w:w="2079" w:type="dxa"/>
            <w:vMerge w:val="restart"/>
          </w:tcPr>
          <w:p>
            <w:pPr>
              <w:pStyle w:val="7"/>
              <w:rPr>
                <w:rFonts w:ascii="Times New Roman"/>
                <w:sz w:val="24"/>
              </w:rPr>
            </w:pPr>
          </w:p>
          <w:p>
            <w:pPr>
              <w:pStyle w:val="7"/>
              <w:spacing w:before="211" w:line="312" w:lineRule="auto"/>
              <w:ind w:left="109" w:right="89"/>
              <w:rPr>
                <w:sz w:val="24"/>
              </w:rPr>
            </w:pPr>
            <w:r>
              <w:rPr>
                <w:sz w:val="24"/>
              </w:rPr>
              <w:t>《中华人民共和国食品安全法》</w:t>
            </w:r>
          </w:p>
        </w:tc>
        <w:tc>
          <w:tcPr>
            <w:tcW w:w="4069" w:type="dxa"/>
            <w:vMerge w:val="restart"/>
          </w:tcPr>
          <w:p>
            <w:pPr>
              <w:pStyle w:val="7"/>
              <w:spacing w:before="83" w:line="312" w:lineRule="auto"/>
              <w:ind w:left="109" w:right="93"/>
              <w:jc w:val="both"/>
              <w:rPr>
                <w:sz w:val="24"/>
              </w:rPr>
            </w:pPr>
            <w:r>
              <w:rPr>
                <w:spacing w:val="14"/>
                <w:sz w:val="24"/>
              </w:rPr>
              <w:t>第一百三十三条第一款违反本法规</w:t>
            </w:r>
            <w:r>
              <w:rPr>
                <w:sz w:val="24"/>
              </w:rPr>
              <w:t>定，拒绝、阻挠、干涉有关部门、机构及其工作人员依法开展食品安全监</w:t>
            </w:r>
          </w:p>
          <w:p>
            <w:pPr>
              <w:pStyle w:val="7"/>
              <w:spacing w:before="1" w:line="306" w:lineRule="exact"/>
              <w:ind w:left="109"/>
              <w:rPr>
                <w:sz w:val="24"/>
              </w:rPr>
            </w:pPr>
            <w:r>
              <w:rPr>
                <w:sz w:val="24"/>
              </w:rPr>
              <w:t>督检查、事故调查处理、风险监测和</w:t>
            </w:r>
          </w:p>
        </w:tc>
        <w:tc>
          <w:tcPr>
            <w:tcW w:w="769" w:type="dxa"/>
          </w:tcPr>
          <w:p>
            <w:pPr>
              <w:pStyle w:val="7"/>
              <w:spacing w:before="2"/>
              <w:rPr>
                <w:rFonts w:ascii="Times New Roman"/>
                <w:sz w:val="24"/>
              </w:rPr>
            </w:pPr>
          </w:p>
          <w:p>
            <w:pPr>
              <w:pStyle w:val="7"/>
              <w:ind w:right="132"/>
              <w:jc w:val="right"/>
              <w:rPr>
                <w:sz w:val="24"/>
              </w:rPr>
            </w:pPr>
            <w:r>
              <w:rPr>
                <w:sz w:val="24"/>
              </w:rPr>
              <w:t>较轻</w:t>
            </w:r>
          </w:p>
        </w:tc>
        <w:tc>
          <w:tcPr>
            <w:tcW w:w="3306" w:type="dxa"/>
          </w:tcPr>
          <w:p>
            <w:pPr>
              <w:pStyle w:val="7"/>
              <w:spacing w:before="2"/>
              <w:rPr>
                <w:rFonts w:ascii="Times New Roman"/>
                <w:sz w:val="24"/>
              </w:rPr>
            </w:pPr>
          </w:p>
          <w:p>
            <w:pPr>
              <w:pStyle w:val="7"/>
              <w:ind w:left="107"/>
              <w:rPr>
                <w:sz w:val="24"/>
              </w:rPr>
            </w:pPr>
            <w:r>
              <w:rPr>
                <w:sz w:val="24"/>
              </w:rPr>
              <w:t>尚未造成不良影响的。</w:t>
            </w:r>
          </w:p>
        </w:tc>
        <w:tc>
          <w:tcPr>
            <w:tcW w:w="4038" w:type="dxa"/>
          </w:tcPr>
          <w:p>
            <w:pPr>
              <w:pStyle w:val="7"/>
              <w:spacing w:before="79"/>
              <w:ind w:left="103"/>
              <w:rPr>
                <w:sz w:val="24"/>
              </w:rPr>
            </w:pPr>
            <w:r>
              <w:rPr>
                <w:sz w:val="24"/>
              </w:rPr>
              <w:t>责令停产停业，并处二千元以上一万</w:t>
            </w:r>
          </w:p>
          <w:p>
            <w:pPr>
              <w:pStyle w:val="7"/>
              <w:spacing w:before="93" w:line="299" w:lineRule="exact"/>
              <w:ind w:left="103"/>
              <w:rPr>
                <w:sz w:val="24"/>
              </w:rPr>
            </w:pPr>
            <w:r>
              <w:rPr>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4"/>
              <w:rPr>
                <w:rFonts w:ascii="Times New Roman"/>
                <w:sz w:val="24"/>
              </w:rPr>
            </w:pPr>
          </w:p>
          <w:p>
            <w:pPr>
              <w:pStyle w:val="7"/>
              <w:ind w:right="132"/>
              <w:jc w:val="right"/>
              <w:rPr>
                <w:sz w:val="24"/>
              </w:rPr>
            </w:pPr>
            <w:r>
              <w:rPr>
                <w:sz w:val="24"/>
              </w:rPr>
              <w:t>一般</w:t>
            </w:r>
          </w:p>
        </w:tc>
        <w:tc>
          <w:tcPr>
            <w:tcW w:w="3306" w:type="dxa"/>
          </w:tcPr>
          <w:p>
            <w:pPr>
              <w:pStyle w:val="7"/>
              <w:spacing w:before="79"/>
              <w:ind w:left="107"/>
              <w:rPr>
                <w:sz w:val="24"/>
              </w:rPr>
            </w:pPr>
            <w:r>
              <w:rPr>
                <w:spacing w:val="-3"/>
                <w:sz w:val="24"/>
              </w:rPr>
              <w:t>对食品安全监督检查、事故调</w:t>
            </w:r>
          </w:p>
          <w:p>
            <w:pPr>
              <w:pStyle w:val="7"/>
              <w:spacing w:before="93" w:line="301" w:lineRule="exact"/>
              <w:ind w:left="107"/>
              <w:rPr>
                <w:sz w:val="24"/>
              </w:rPr>
            </w:pPr>
            <w:r>
              <w:rPr>
                <w:spacing w:val="-3"/>
                <w:sz w:val="24"/>
              </w:rPr>
              <w:t>查处理、风险监测和风险评估</w:t>
            </w:r>
          </w:p>
        </w:tc>
        <w:tc>
          <w:tcPr>
            <w:tcW w:w="4038" w:type="dxa"/>
          </w:tcPr>
          <w:p>
            <w:pPr>
              <w:pStyle w:val="7"/>
              <w:spacing w:before="79"/>
              <w:ind w:left="103"/>
              <w:rPr>
                <w:sz w:val="24"/>
              </w:rPr>
            </w:pPr>
            <w:r>
              <w:rPr>
                <w:sz w:val="24"/>
              </w:rPr>
              <w:t>责令停产停业，并处一万元以上三万</w:t>
            </w:r>
          </w:p>
          <w:p>
            <w:pPr>
              <w:pStyle w:val="7"/>
              <w:spacing w:before="93" w:line="301" w:lineRule="exact"/>
              <w:ind w:left="103"/>
              <w:rPr>
                <w:sz w:val="24"/>
              </w:rPr>
            </w:pPr>
            <w:r>
              <w:rPr>
                <w:sz w:val="24"/>
              </w:rPr>
              <w:t>元以下罚款。</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restart"/>
          </w:tcPr>
          <w:p>
            <w:pPr>
              <w:pStyle w:val="7"/>
              <w:rPr>
                <w:rFonts w:ascii="Times New Roman"/>
                <w:sz w:val="24"/>
              </w:rPr>
            </w:pPr>
          </w:p>
        </w:tc>
        <w:tc>
          <w:tcPr>
            <w:tcW w:w="2079" w:type="dxa"/>
            <w:vMerge w:val="restart"/>
          </w:tcPr>
          <w:p>
            <w:pPr>
              <w:pStyle w:val="7"/>
              <w:rPr>
                <w:rFonts w:ascii="Times New Roman"/>
                <w:sz w:val="24"/>
              </w:rPr>
            </w:pPr>
          </w:p>
        </w:tc>
        <w:tc>
          <w:tcPr>
            <w:tcW w:w="4069" w:type="dxa"/>
            <w:vMerge w:val="restart"/>
          </w:tcPr>
          <w:p>
            <w:pPr>
              <w:pStyle w:val="7"/>
              <w:spacing w:before="81" w:line="312" w:lineRule="auto"/>
              <w:ind w:left="109" w:right="-29"/>
              <w:rPr>
                <w:sz w:val="24"/>
              </w:rPr>
            </w:pPr>
            <w:r>
              <w:rPr>
                <w:sz w:val="24"/>
              </w:rPr>
              <w:t>风险评估的，由有关主管部门按照各自职责分工责令停产停业，并处二千</w:t>
            </w:r>
            <w:r>
              <w:rPr>
                <w:spacing w:val="-10"/>
                <w:sz w:val="24"/>
              </w:rPr>
              <w:t xml:space="preserve">元以上五万元以下罚款；情节严重的， </w:t>
            </w:r>
            <w:r>
              <w:rPr>
                <w:sz w:val="24"/>
              </w:rPr>
              <w:t>吊销许可证；构成违反治安管理行为的，由公安机关依法给予治安管理处</w:t>
            </w:r>
            <w:r>
              <w:rPr>
                <w:spacing w:val="-2"/>
                <w:sz w:val="24"/>
              </w:rPr>
              <w:t>罚。</w:t>
            </w:r>
          </w:p>
        </w:tc>
        <w:tc>
          <w:tcPr>
            <w:tcW w:w="769" w:type="dxa"/>
          </w:tcPr>
          <w:p>
            <w:pPr>
              <w:pStyle w:val="7"/>
              <w:rPr>
                <w:rFonts w:ascii="Times New Roman"/>
                <w:sz w:val="24"/>
              </w:rPr>
            </w:pPr>
          </w:p>
        </w:tc>
        <w:tc>
          <w:tcPr>
            <w:tcW w:w="3306" w:type="dxa"/>
          </w:tcPr>
          <w:p>
            <w:pPr>
              <w:pStyle w:val="7"/>
              <w:spacing w:before="3" w:line="398" w:lineRule="exact"/>
              <w:ind w:left="107" w:right="42"/>
              <w:rPr>
                <w:sz w:val="24"/>
              </w:rPr>
            </w:pPr>
            <w:r>
              <w:rPr>
                <w:sz w:val="24"/>
              </w:rPr>
              <w:t>造成阻碍、延迟、中止等不良影响的。</w:t>
            </w:r>
          </w:p>
        </w:tc>
        <w:tc>
          <w:tcPr>
            <w:tcW w:w="403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204"/>
              <w:ind w:right="132"/>
              <w:jc w:val="right"/>
              <w:rPr>
                <w:sz w:val="24"/>
              </w:rPr>
            </w:pPr>
            <w:r>
              <w:rPr>
                <w:sz w:val="24"/>
              </w:rPr>
              <w:t>较重</w:t>
            </w:r>
          </w:p>
        </w:tc>
        <w:tc>
          <w:tcPr>
            <w:tcW w:w="3306" w:type="dxa"/>
          </w:tcPr>
          <w:p>
            <w:pPr>
              <w:pStyle w:val="7"/>
              <w:spacing w:before="79"/>
              <w:ind w:left="107"/>
              <w:rPr>
                <w:sz w:val="24"/>
              </w:rPr>
            </w:pPr>
            <w:r>
              <w:rPr>
                <w:sz w:val="24"/>
              </w:rPr>
              <w:t>致使食品安全监督检查、事故</w:t>
            </w:r>
          </w:p>
          <w:p>
            <w:pPr>
              <w:pStyle w:val="7"/>
              <w:spacing w:line="400" w:lineRule="atLeast"/>
              <w:ind w:left="107" w:right="42"/>
              <w:rPr>
                <w:sz w:val="24"/>
              </w:rPr>
            </w:pPr>
            <w:r>
              <w:rPr>
                <w:sz w:val="24"/>
              </w:rPr>
              <w:t>调查处理、风险监测和风险评估终止的。</w:t>
            </w:r>
          </w:p>
        </w:tc>
        <w:tc>
          <w:tcPr>
            <w:tcW w:w="4038" w:type="dxa"/>
          </w:tcPr>
          <w:p>
            <w:pPr>
              <w:pStyle w:val="7"/>
              <w:spacing w:before="2"/>
              <w:rPr>
                <w:rFonts w:ascii="Times New Roman"/>
                <w:sz w:val="24"/>
              </w:rPr>
            </w:pPr>
          </w:p>
          <w:p>
            <w:pPr>
              <w:pStyle w:val="7"/>
              <w:spacing w:line="312" w:lineRule="auto"/>
              <w:ind w:left="103" w:right="50"/>
              <w:rPr>
                <w:sz w:val="24"/>
              </w:rPr>
            </w:pPr>
            <w:r>
              <w:rPr>
                <w:sz w:val="24"/>
              </w:rPr>
              <w:t>责令停产停业，并处三万元以上五万元以下罚款。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9"/>
              <w:rPr>
                <w:rFonts w:ascii="Times New Roman"/>
                <w:sz w:val="33"/>
              </w:rPr>
            </w:pPr>
          </w:p>
          <w:p>
            <w:pPr>
              <w:pStyle w:val="7"/>
              <w:ind w:right="132"/>
              <w:jc w:val="right"/>
              <w:rPr>
                <w:sz w:val="24"/>
              </w:rPr>
            </w:pPr>
            <w:r>
              <w:rPr>
                <w:sz w:val="24"/>
              </w:rPr>
              <w:t>严重</w:t>
            </w:r>
          </w:p>
        </w:tc>
        <w:tc>
          <w:tcPr>
            <w:tcW w:w="3306" w:type="dxa"/>
          </w:tcPr>
          <w:p>
            <w:pPr>
              <w:pStyle w:val="7"/>
              <w:spacing w:before="189" w:line="312" w:lineRule="auto"/>
              <w:ind w:left="107" w:right="42"/>
              <w:rPr>
                <w:sz w:val="24"/>
              </w:rPr>
            </w:pPr>
            <w:r>
              <w:rPr>
                <w:sz w:val="24"/>
              </w:rPr>
              <w:t>已经造成人身损害或重大社会影响的。</w:t>
            </w:r>
          </w:p>
        </w:tc>
        <w:tc>
          <w:tcPr>
            <w:tcW w:w="4038" w:type="dxa"/>
          </w:tcPr>
          <w:p>
            <w:pPr>
              <w:pStyle w:val="7"/>
              <w:spacing w:before="9"/>
              <w:rPr>
                <w:rFonts w:ascii="Times New Roman"/>
                <w:sz w:val="33"/>
              </w:rPr>
            </w:pPr>
          </w:p>
          <w:p>
            <w:pPr>
              <w:pStyle w:val="7"/>
              <w:ind w:left="103"/>
              <w:rPr>
                <w:sz w:val="24"/>
              </w:rPr>
            </w:pPr>
            <w:r>
              <w:rPr>
                <w:sz w:val="24"/>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1"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18"/>
              </w:rPr>
            </w:pPr>
          </w:p>
          <w:p>
            <w:pPr>
              <w:pStyle w:val="7"/>
              <w:ind w:left="232"/>
              <w:rPr>
                <w:sz w:val="24"/>
              </w:rPr>
            </w:pPr>
            <w:r>
              <w:rPr>
                <w:sz w:val="24"/>
              </w:rPr>
              <w:t>238</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5"/>
              </w:rPr>
            </w:pPr>
          </w:p>
          <w:p>
            <w:pPr>
              <w:pStyle w:val="7"/>
              <w:spacing w:before="1" w:line="312" w:lineRule="auto"/>
              <w:ind w:left="109" w:right="89"/>
              <w:rPr>
                <w:sz w:val="24"/>
              </w:rPr>
            </w:pPr>
            <w:r>
              <w:rPr>
                <w:sz w:val="24"/>
              </w:rPr>
              <w:t>《中华人民共和国食品安全法》</w:t>
            </w:r>
          </w:p>
        </w:tc>
        <w:tc>
          <w:tcPr>
            <w:tcW w:w="406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2" w:line="312" w:lineRule="auto"/>
              <w:ind w:left="109" w:right="93"/>
              <w:jc w:val="both"/>
              <w:rPr>
                <w:sz w:val="24"/>
              </w:rPr>
            </w:pPr>
            <w:r>
              <w:rPr>
                <w:sz w:val="24"/>
              </w:rPr>
              <w:t>第一百四十条第五款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tc>
        <w:tc>
          <w:tcPr>
            <w:tcW w:w="769"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132"/>
              <w:jc w:val="right"/>
              <w:rPr>
                <w:sz w:val="24"/>
              </w:rPr>
            </w:pPr>
            <w:r>
              <w:rPr>
                <w:sz w:val="24"/>
              </w:rPr>
              <w:t>较轻</w:t>
            </w:r>
          </w:p>
        </w:tc>
        <w:tc>
          <w:tcPr>
            <w:tcW w:w="3306"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07"/>
              <w:rPr>
                <w:sz w:val="24"/>
              </w:rPr>
            </w:pPr>
            <w:r>
              <w:rPr>
                <w:sz w:val="24"/>
              </w:rPr>
              <w:t>初次违法行为。</w:t>
            </w:r>
          </w:p>
        </w:tc>
        <w:tc>
          <w:tcPr>
            <w:tcW w:w="4038"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03"/>
              <w:rPr>
                <w:sz w:val="24"/>
              </w:rPr>
            </w:pPr>
            <w:r>
              <w:rPr>
                <w:sz w:val="24"/>
              </w:rPr>
              <w:t>暂停销售并向社会公布。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132"/>
              <w:jc w:val="right"/>
              <w:rPr>
                <w:sz w:val="24"/>
              </w:rPr>
            </w:pPr>
            <w:r>
              <w:rPr>
                <w:sz w:val="24"/>
              </w:rPr>
              <w:t>一般</w:t>
            </w:r>
          </w:p>
        </w:tc>
        <w:tc>
          <w:tcPr>
            <w:tcW w:w="3306" w:type="dxa"/>
          </w:tcPr>
          <w:p>
            <w:pPr>
              <w:pStyle w:val="7"/>
              <w:rPr>
                <w:rFonts w:ascii="Times New Roman"/>
                <w:sz w:val="24"/>
              </w:rPr>
            </w:pPr>
          </w:p>
          <w:p>
            <w:pPr>
              <w:pStyle w:val="7"/>
              <w:spacing w:before="4"/>
              <w:rPr>
                <w:rFonts w:ascii="Times New Roman"/>
                <w:sz w:val="29"/>
              </w:rPr>
            </w:pPr>
          </w:p>
          <w:p>
            <w:pPr>
              <w:pStyle w:val="7"/>
              <w:spacing w:line="312" w:lineRule="auto"/>
              <w:ind w:left="107" w:right="42"/>
              <w:rPr>
                <w:sz w:val="24"/>
              </w:rPr>
            </w:pPr>
            <w:r>
              <w:rPr>
                <w:sz w:val="24"/>
              </w:rPr>
              <w:t>违法销售食品货值金额十万元以下的。</w:t>
            </w:r>
          </w:p>
        </w:tc>
        <w:tc>
          <w:tcPr>
            <w:tcW w:w="4038" w:type="dxa"/>
          </w:tcPr>
          <w:p>
            <w:pPr>
              <w:pStyle w:val="7"/>
              <w:rPr>
                <w:rFonts w:ascii="Times New Roman"/>
                <w:sz w:val="24"/>
              </w:rPr>
            </w:pPr>
          </w:p>
          <w:p>
            <w:pPr>
              <w:pStyle w:val="7"/>
              <w:spacing w:before="4"/>
              <w:rPr>
                <w:rFonts w:ascii="Times New Roman"/>
                <w:sz w:val="29"/>
              </w:rPr>
            </w:pPr>
          </w:p>
          <w:p>
            <w:pPr>
              <w:pStyle w:val="7"/>
              <w:spacing w:line="312" w:lineRule="auto"/>
              <w:ind w:left="103" w:right="50"/>
              <w:rPr>
                <w:sz w:val="24"/>
              </w:rPr>
            </w:pPr>
            <w:r>
              <w:rPr>
                <w:sz w:val="24"/>
              </w:rPr>
              <w:t>没收违法所得和违法销售的食品，并处二万元罚款。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right="132"/>
              <w:jc w:val="right"/>
              <w:rPr>
                <w:sz w:val="24"/>
              </w:rPr>
            </w:pPr>
            <w:r>
              <w:rPr>
                <w:sz w:val="24"/>
              </w:rPr>
              <w:t>较重</w:t>
            </w:r>
          </w:p>
        </w:tc>
        <w:tc>
          <w:tcPr>
            <w:tcW w:w="3306" w:type="dxa"/>
          </w:tcPr>
          <w:p>
            <w:pPr>
              <w:pStyle w:val="7"/>
              <w:rPr>
                <w:rFonts w:ascii="Times New Roman"/>
                <w:sz w:val="24"/>
              </w:rPr>
            </w:pPr>
          </w:p>
          <w:p>
            <w:pPr>
              <w:pStyle w:val="7"/>
              <w:spacing w:before="4"/>
              <w:rPr>
                <w:rFonts w:ascii="Times New Roman"/>
                <w:sz w:val="29"/>
              </w:rPr>
            </w:pPr>
          </w:p>
          <w:p>
            <w:pPr>
              <w:pStyle w:val="7"/>
              <w:spacing w:line="312" w:lineRule="auto"/>
              <w:ind w:left="107" w:right="42"/>
              <w:rPr>
                <w:sz w:val="24"/>
              </w:rPr>
            </w:pPr>
            <w:r>
              <w:rPr>
                <w:sz w:val="24"/>
              </w:rPr>
              <w:t>违法销售食品货值金额十万元以上二十万元以下的。</w:t>
            </w:r>
          </w:p>
        </w:tc>
        <w:tc>
          <w:tcPr>
            <w:tcW w:w="4038" w:type="dxa"/>
          </w:tcPr>
          <w:p>
            <w:pPr>
              <w:pStyle w:val="7"/>
              <w:rPr>
                <w:rFonts w:ascii="Times New Roman"/>
                <w:sz w:val="24"/>
              </w:rPr>
            </w:pPr>
          </w:p>
          <w:p>
            <w:pPr>
              <w:pStyle w:val="7"/>
              <w:spacing w:before="4"/>
              <w:rPr>
                <w:rFonts w:ascii="Times New Roman"/>
                <w:sz w:val="29"/>
              </w:rPr>
            </w:pPr>
          </w:p>
          <w:p>
            <w:pPr>
              <w:pStyle w:val="7"/>
              <w:spacing w:line="312" w:lineRule="auto"/>
              <w:ind w:left="103" w:right="50"/>
              <w:rPr>
                <w:sz w:val="24"/>
              </w:rPr>
            </w:pPr>
            <w:r>
              <w:rPr>
                <w:sz w:val="24"/>
              </w:rPr>
              <w:t>没收违法所得和违法销售的食品，并处二万元以上三万五千元以下罚款。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vMerge w:val="restart"/>
          </w:tcPr>
          <w:p>
            <w:pPr>
              <w:pStyle w:val="7"/>
              <w:rPr>
                <w:rFonts w:ascii="Times New Roman"/>
                <w:sz w:val="24"/>
              </w:rPr>
            </w:pPr>
          </w:p>
        </w:tc>
        <w:tc>
          <w:tcPr>
            <w:tcW w:w="2079" w:type="dxa"/>
            <w:vMerge w:val="restart"/>
          </w:tcPr>
          <w:p>
            <w:pPr>
              <w:pStyle w:val="7"/>
              <w:rPr>
                <w:rFonts w:ascii="Times New Roman"/>
                <w:sz w:val="24"/>
              </w:rPr>
            </w:pPr>
          </w:p>
        </w:tc>
        <w:tc>
          <w:tcPr>
            <w:tcW w:w="4069" w:type="dxa"/>
            <w:vMerge w:val="restart"/>
          </w:tcPr>
          <w:p>
            <w:pPr>
              <w:pStyle w:val="7"/>
              <w:rPr>
                <w:rFonts w:ascii="Times New Roman"/>
                <w:sz w:val="24"/>
              </w:rPr>
            </w:pPr>
          </w:p>
        </w:tc>
        <w:tc>
          <w:tcPr>
            <w:tcW w:w="769"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132"/>
              <w:jc w:val="right"/>
              <w:rPr>
                <w:sz w:val="24"/>
              </w:rPr>
            </w:pPr>
            <w:r>
              <w:rPr>
                <w:sz w:val="24"/>
              </w:rPr>
              <w:t>严重</w:t>
            </w:r>
          </w:p>
        </w:tc>
        <w:tc>
          <w:tcPr>
            <w:tcW w:w="3306" w:type="dxa"/>
          </w:tcPr>
          <w:p>
            <w:pPr>
              <w:pStyle w:val="7"/>
              <w:rPr>
                <w:rFonts w:ascii="Times New Roman"/>
                <w:sz w:val="24"/>
              </w:rPr>
            </w:pPr>
          </w:p>
          <w:p>
            <w:pPr>
              <w:pStyle w:val="7"/>
              <w:spacing w:before="7"/>
              <w:rPr>
                <w:rFonts w:ascii="Times New Roman"/>
                <w:sz w:val="29"/>
              </w:rPr>
            </w:pPr>
          </w:p>
          <w:p>
            <w:pPr>
              <w:pStyle w:val="7"/>
              <w:spacing w:line="312" w:lineRule="auto"/>
              <w:ind w:left="107" w:right="42"/>
              <w:rPr>
                <w:sz w:val="24"/>
              </w:rPr>
            </w:pPr>
            <w:r>
              <w:rPr>
                <w:sz w:val="24"/>
              </w:rPr>
              <w:t>违法销售食品货值金额二十万元以上三十万元以下的。</w:t>
            </w:r>
          </w:p>
        </w:tc>
        <w:tc>
          <w:tcPr>
            <w:tcW w:w="4038" w:type="dxa"/>
          </w:tcPr>
          <w:p>
            <w:pPr>
              <w:pStyle w:val="7"/>
              <w:rPr>
                <w:rFonts w:ascii="Times New Roman"/>
                <w:sz w:val="24"/>
              </w:rPr>
            </w:pPr>
          </w:p>
          <w:p>
            <w:pPr>
              <w:pStyle w:val="7"/>
              <w:spacing w:before="7"/>
              <w:rPr>
                <w:rFonts w:ascii="Times New Roman"/>
                <w:sz w:val="29"/>
              </w:rPr>
            </w:pPr>
          </w:p>
          <w:p>
            <w:pPr>
              <w:pStyle w:val="7"/>
              <w:spacing w:line="312" w:lineRule="auto"/>
              <w:ind w:left="103" w:right="50"/>
              <w:rPr>
                <w:sz w:val="24"/>
              </w:rPr>
            </w:pPr>
            <w:r>
              <w:rPr>
                <w:sz w:val="24"/>
              </w:rPr>
              <w:t>没收违法所得和违法销售的食品，并处三万五千元以上五万元以下罚款。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7"/>
              <w:rPr>
                <w:rFonts w:ascii="Times New Roman"/>
                <w:sz w:val="29"/>
              </w:rPr>
            </w:pPr>
          </w:p>
          <w:p>
            <w:pPr>
              <w:pStyle w:val="7"/>
              <w:spacing w:line="312" w:lineRule="auto"/>
              <w:ind w:left="146" w:right="132"/>
              <w:rPr>
                <w:sz w:val="24"/>
              </w:rPr>
            </w:pPr>
            <w:r>
              <w:rPr>
                <w:sz w:val="24"/>
              </w:rPr>
              <w:t>特别严重</w:t>
            </w:r>
          </w:p>
        </w:tc>
        <w:tc>
          <w:tcPr>
            <w:tcW w:w="3306" w:type="dxa"/>
          </w:tcPr>
          <w:p>
            <w:pPr>
              <w:pStyle w:val="7"/>
              <w:rPr>
                <w:rFonts w:ascii="Times New Roman"/>
                <w:sz w:val="24"/>
              </w:rPr>
            </w:pPr>
          </w:p>
          <w:p>
            <w:pPr>
              <w:pStyle w:val="7"/>
              <w:spacing w:before="7"/>
              <w:rPr>
                <w:rFonts w:ascii="Times New Roman"/>
                <w:sz w:val="29"/>
              </w:rPr>
            </w:pPr>
          </w:p>
          <w:p>
            <w:pPr>
              <w:pStyle w:val="7"/>
              <w:spacing w:line="312" w:lineRule="auto"/>
              <w:ind w:left="107" w:right="42"/>
              <w:rPr>
                <w:sz w:val="24"/>
              </w:rPr>
            </w:pPr>
            <w:r>
              <w:rPr>
                <w:sz w:val="24"/>
              </w:rPr>
              <w:t>违法销售食品货值金额三十万元以上的。</w:t>
            </w:r>
          </w:p>
        </w:tc>
        <w:tc>
          <w:tcPr>
            <w:tcW w:w="4038" w:type="dxa"/>
          </w:tcPr>
          <w:p>
            <w:pPr>
              <w:pStyle w:val="7"/>
              <w:rPr>
                <w:rFonts w:ascii="Times New Roman"/>
                <w:sz w:val="24"/>
              </w:rPr>
            </w:pPr>
          </w:p>
          <w:p>
            <w:pPr>
              <w:pStyle w:val="7"/>
              <w:spacing w:before="7"/>
              <w:rPr>
                <w:rFonts w:ascii="Times New Roman"/>
                <w:sz w:val="29"/>
              </w:rPr>
            </w:pPr>
          </w:p>
          <w:p>
            <w:pPr>
              <w:pStyle w:val="7"/>
              <w:spacing w:line="312" w:lineRule="auto"/>
              <w:ind w:left="103" w:right="50"/>
              <w:rPr>
                <w:sz w:val="24"/>
              </w:rPr>
            </w:pPr>
            <w:r>
              <w:rPr>
                <w:sz w:val="24"/>
              </w:rPr>
              <w:t>没收违法所得和违法销售的食品，并处五万元罚款。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21" w:type="dxa"/>
            <w:tcBorders>
              <w:bottom w:val="nil"/>
            </w:tcBorders>
          </w:tcPr>
          <w:p>
            <w:pPr>
              <w:pStyle w:val="7"/>
              <w:rPr>
                <w:rFonts w:ascii="Times New Roman"/>
                <w:sz w:val="24"/>
              </w:rPr>
            </w:pPr>
          </w:p>
        </w:tc>
        <w:tc>
          <w:tcPr>
            <w:tcW w:w="2079" w:type="dxa"/>
            <w:tcBorders>
              <w:bottom w:val="nil"/>
            </w:tcBorders>
          </w:tcPr>
          <w:p>
            <w:pPr>
              <w:pStyle w:val="7"/>
              <w:rPr>
                <w:rFonts w:ascii="Times New Roman"/>
                <w:sz w:val="24"/>
              </w:rPr>
            </w:pPr>
          </w:p>
        </w:tc>
        <w:tc>
          <w:tcPr>
            <w:tcW w:w="4069" w:type="dxa"/>
            <w:tcBorders>
              <w:bottom w:val="nil"/>
            </w:tcBorders>
          </w:tcPr>
          <w:p>
            <w:pPr>
              <w:pStyle w:val="7"/>
              <w:spacing w:before="155" w:line="263" w:lineRule="exact"/>
              <w:ind w:left="14"/>
              <w:jc w:val="center"/>
              <w:rPr>
                <w:sz w:val="24"/>
              </w:rPr>
            </w:pPr>
            <w:r>
              <w:rPr>
                <w:sz w:val="24"/>
              </w:rPr>
              <w:t>第三条：不按照法定条件、要求从事</w:t>
            </w:r>
          </w:p>
        </w:tc>
        <w:tc>
          <w:tcPr>
            <w:tcW w:w="769" w:type="dxa"/>
            <w:tcBorders>
              <w:bottom w:val="nil"/>
            </w:tcBorders>
          </w:tcPr>
          <w:p>
            <w:pPr>
              <w:pStyle w:val="7"/>
              <w:rPr>
                <w:rFonts w:ascii="Times New Roman"/>
                <w:sz w:val="24"/>
              </w:rPr>
            </w:pPr>
          </w:p>
        </w:tc>
        <w:tc>
          <w:tcPr>
            <w:tcW w:w="3306" w:type="dxa"/>
            <w:tcBorders>
              <w:bottom w:val="nil"/>
            </w:tcBorders>
          </w:tcPr>
          <w:p>
            <w:pPr>
              <w:pStyle w:val="7"/>
              <w:rPr>
                <w:rFonts w:ascii="Times New Roman"/>
                <w:sz w:val="24"/>
              </w:rPr>
            </w:pPr>
          </w:p>
        </w:tc>
        <w:tc>
          <w:tcPr>
            <w:tcW w:w="4038"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1" w:type="dxa"/>
            <w:tcBorders>
              <w:top w:val="nil"/>
              <w:bottom w:val="nil"/>
            </w:tcBorders>
          </w:tcPr>
          <w:p>
            <w:pPr>
              <w:pStyle w:val="7"/>
              <w:rPr>
                <w:rFonts w:ascii="Times New Roman"/>
                <w:sz w:val="24"/>
              </w:rPr>
            </w:pPr>
          </w:p>
        </w:tc>
        <w:tc>
          <w:tcPr>
            <w:tcW w:w="2079" w:type="dxa"/>
            <w:tcBorders>
              <w:top w:val="nil"/>
              <w:bottom w:val="nil"/>
            </w:tcBorders>
          </w:tcPr>
          <w:p>
            <w:pPr>
              <w:pStyle w:val="7"/>
              <w:rPr>
                <w:rFonts w:ascii="Times New Roman"/>
                <w:sz w:val="24"/>
              </w:rPr>
            </w:pPr>
          </w:p>
        </w:tc>
        <w:tc>
          <w:tcPr>
            <w:tcW w:w="4069" w:type="dxa"/>
            <w:tcBorders>
              <w:top w:val="nil"/>
              <w:bottom w:val="nil"/>
            </w:tcBorders>
          </w:tcPr>
          <w:p>
            <w:pPr>
              <w:pStyle w:val="7"/>
              <w:spacing w:before="117" w:line="263" w:lineRule="exact"/>
              <w:ind w:left="14"/>
              <w:jc w:val="center"/>
              <w:rPr>
                <w:sz w:val="24"/>
              </w:rPr>
            </w:pPr>
            <w:r>
              <w:rPr>
                <w:sz w:val="24"/>
              </w:rPr>
              <w:t>生产经营活动或者生产、销售不符合</w:t>
            </w:r>
          </w:p>
        </w:tc>
        <w:tc>
          <w:tcPr>
            <w:tcW w:w="769" w:type="dxa"/>
            <w:tcBorders>
              <w:top w:val="nil"/>
              <w:bottom w:val="nil"/>
            </w:tcBorders>
          </w:tcPr>
          <w:p>
            <w:pPr>
              <w:pStyle w:val="7"/>
              <w:rPr>
                <w:rFonts w:ascii="Times New Roman"/>
                <w:sz w:val="24"/>
              </w:rPr>
            </w:pPr>
          </w:p>
        </w:tc>
        <w:tc>
          <w:tcPr>
            <w:tcW w:w="3306" w:type="dxa"/>
            <w:tcBorders>
              <w:top w:val="nil"/>
              <w:bottom w:val="nil"/>
            </w:tcBorders>
          </w:tcPr>
          <w:p>
            <w:pPr>
              <w:pStyle w:val="7"/>
              <w:rPr>
                <w:rFonts w:ascii="Times New Roman"/>
                <w:sz w:val="24"/>
              </w:rPr>
            </w:pPr>
          </w:p>
        </w:tc>
        <w:tc>
          <w:tcPr>
            <w:tcW w:w="4038" w:type="dxa"/>
            <w:tcBorders>
              <w:top w:val="nil"/>
              <w:bottom w:val="nil"/>
            </w:tcBorders>
          </w:tcPr>
          <w:p>
            <w:pPr>
              <w:pStyle w:val="7"/>
              <w:spacing w:line="283" w:lineRule="exact"/>
              <w:ind w:left="103"/>
              <w:rPr>
                <w:sz w:val="24"/>
              </w:rPr>
            </w:pPr>
            <w:r>
              <w:rPr>
                <w:sz w:val="24"/>
              </w:rPr>
              <w:t>没收违法所得、产品和用于违法生产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821" w:type="dxa"/>
            <w:vMerge w:val="restart"/>
            <w:tcBorders>
              <w:top w:val="nil"/>
              <w:bottom w:val="nil"/>
            </w:tcBorders>
          </w:tcPr>
          <w:p>
            <w:pPr>
              <w:pStyle w:val="7"/>
              <w:rPr>
                <w:rFonts w:ascii="Times New Roman"/>
                <w:sz w:val="24"/>
              </w:rPr>
            </w:pPr>
          </w:p>
          <w:p>
            <w:pPr>
              <w:pStyle w:val="7"/>
              <w:rPr>
                <w:rFonts w:ascii="Times New Roman"/>
                <w:sz w:val="24"/>
              </w:rPr>
            </w:pPr>
          </w:p>
          <w:p>
            <w:pPr>
              <w:pStyle w:val="7"/>
              <w:spacing w:before="10"/>
              <w:rPr>
                <w:rFonts w:ascii="Times New Roman"/>
                <w:sz w:val="31"/>
              </w:rPr>
            </w:pPr>
          </w:p>
          <w:p>
            <w:pPr>
              <w:pStyle w:val="7"/>
              <w:ind w:left="232"/>
              <w:rPr>
                <w:sz w:val="24"/>
              </w:rPr>
            </w:pPr>
            <w:r>
              <w:rPr>
                <w:sz w:val="24"/>
              </w:rPr>
              <w:t>239</w:t>
            </w:r>
          </w:p>
        </w:tc>
        <w:tc>
          <w:tcPr>
            <w:tcW w:w="2079" w:type="dxa"/>
            <w:vMerge w:val="restart"/>
            <w:tcBorders>
              <w:top w:val="nil"/>
              <w:bottom w:val="nil"/>
            </w:tcBorders>
          </w:tcPr>
          <w:p>
            <w:pPr>
              <w:pStyle w:val="7"/>
              <w:spacing w:before="8"/>
              <w:rPr>
                <w:rFonts w:ascii="Times New Roman"/>
                <w:sz w:val="27"/>
              </w:rPr>
            </w:pPr>
          </w:p>
          <w:p>
            <w:pPr>
              <w:pStyle w:val="7"/>
              <w:spacing w:line="312" w:lineRule="auto"/>
              <w:ind w:left="109" w:right="89"/>
              <w:jc w:val="both"/>
              <w:rPr>
                <w:sz w:val="24"/>
              </w:rPr>
            </w:pPr>
            <w:r>
              <w:rPr>
                <w:sz w:val="24"/>
              </w:rPr>
              <w:t>《国务院关于加强食品等产品安全监督管理的特别规定》</w:t>
            </w:r>
          </w:p>
        </w:tc>
        <w:tc>
          <w:tcPr>
            <w:tcW w:w="4069" w:type="dxa"/>
            <w:vMerge w:val="restart"/>
            <w:tcBorders>
              <w:top w:val="nil"/>
              <w:bottom w:val="nil"/>
            </w:tcBorders>
          </w:tcPr>
          <w:p>
            <w:pPr>
              <w:pStyle w:val="7"/>
              <w:spacing w:before="115" w:line="312" w:lineRule="auto"/>
              <w:ind w:left="109" w:right="-29"/>
              <w:jc w:val="both"/>
              <w:rPr>
                <w:sz w:val="24"/>
              </w:rPr>
            </w:pPr>
            <w:r>
              <w:rPr>
                <w:sz w:val="24"/>
              </w:rPr>
              <w:t>法定要求产品的，由农业、卫生、质检、商务、工商、药品等监督管理部门依据各自职责，没收违法所得、产品和用于违法生产的工具、设备、原</w:t>
            </w:r>
            <w:r>
              <w:rPr>
                <w:spacing w:val="-13"/>
                <w:sz w:val="24"/>
              </w:rPr>
              <w:t>材料等物品，货值金额不足</w:t>
            </w:r>
            <w:r>
              <w:rPr>
                <w:spacing w:val="-3"/>
                <w:sz w:val="24"/>
              </w:rPr>
              <w:t>5000</w:t>
            </w:r>
            <w:r>
              <w:rPr>
                <w:spacing w:val="-23"/>
                <w:sz w:val="24"/>
              </w:rPr>
              <w:t xml:space="preserve"> 元的，</w:t>
            </w:r>
          </w:p>
          <w:p>
            <w:pPr>
              <w:pStyle w:val="7"/>
              <w:spacing w:before="3"/>
              <w:ind w:left="109"/>
              <w:jc w:val="both"/>
              <w:rPr>
                <w:sz w:val="24"/>
              </w:rPr>
            </w:pPr>
            <w:r>
              <w:rPr>
                <w:spacing w:val="-23"/>
                <w:sz w:val="24"/>
              </w:rPr>
              <w:t xml:space="preserve">并处 </w:t>
            </w:r>
            <w:r>
              <w:rPr>
                <w:sz w:val="24"/>
              </w:rPr>
              <w:t>5</w:t>
            </w:r>
            <w:r>
              <w:rPr>
                <w:spacing w:val="-22"/>
                <w:sz w:val="24"/>
              </w:rPr>
              <w:t xml:space="preserve"> 万元罚款；货值金额 </w:t>
            </w:r>
            <w:r>
              <w:rPr>
                <w:spacing w:val="-3"/>
                <w:sz w:val="24"/>
              </w:rPr>
              <w:t>5000</w:t>
            </w:r>
            <w:r>
              <w:rPr>
                <w:spacing w:val="-23"/>
                <w:sz w:val="24"/>
              </w:rPr>
              <w:t xml:space="preserve"> 元以</w:t>
            </w:r>
          </w:p>
        </w:tc>
        <w:tc>
          <w:tcPr>
            <w:tcW w:w="769" w:type="dxa"/>
            <w:tcBorders>
              <w:top w:val="nil"/>
            </w:tcBorders>
          </w:tcPr>
          <w:p>
            <w:pPr>
              <w:pStyle w:val="7"/>
              <w:spacing w:line="283" w:lineRule="exact"/>
              <w:ind w:right="132"/>
              <w:jc w:val="right"/>
              <w:rPr>
                <w:sz w:val="24"/>
              </w:rPr>
            </w:pPr>
            <w:r>
              <w:rPr>
                <w:sz w:val="24"/>
              </w:rPr>
              <w:t>较轻</w:t>
            </w:r>
          </w:p>
        </w:tc>
        <w:tc>
          <w:tcPr>
            <w:tcW w:w="3306" w:type="dxa"/>
            <w:tcBorders>
              <w:top w:val="nil"/>
            </w:tcBorders>
          </w:tcPr>
          <w:p>
            <w:pPr>
              <w:pStyle w:val="7"/>
              <w:spacing w:line="283" w:lineRule="exact"/>
              <w:ind w:left="107"/>
              <w:rPr>
                <w:sz w:val="24"/>
              </w:rPr>
            </w:pPr>
            <w:r>
              <w:rPr>
                <w:sz w:val="24"/>
              </w:rPr>
              <w:t>货值金额 5000 元以下的。</w:t>
            </w:r>
          </w:p>
        </w:tc>
        <w:tc>
          <w:tcPr>
            <w:tcW w:w="4038" w:type="dxa"/>
            <w:tcBorders>
              <w:top w:val="nil"/>
            </w:tcBorders>
          </w:tcPr>
          <w:p>
            <w:pPr>
              <w:pStyle w:val="7"/>
              <w:spacing w:line="283" w:lineRule="exact"/>
              <w:ind w:left="103"/>
              <w:rPr>
                <w:sz w:val="24"/>
              </w:rPr>
            </w:pPr>
            <w:r>
              <w:rPr>
                <w:spacing w:val="-12"/>
                <w:sz w:val="24"/>
              </w:rPr>
              <w:t xml:space="preserve">的工具、设备、原材料等物品,并处 </w:t>
            </w:r>
            <w:r>
              <w:rPr>
                <w:sz w:val="24"/>
              </w:rPr>
              <w:t>5</w:t>
            </w:r>
          </w:p>
          <w:p>
            <w:pPr>
              <w:pStyle w:val="7"/>
              <w:spacing w:before="91"/>
              <w:ind w:left="103"/>
              <w:rPr>
                <w:sz w:val="24"/>
              </w:rPr>
            </w:pPr>
            <w:r>
              <w:rPr>
                <w:sz w:val="24"/>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821" w:type="dxa"/>
            <w:vMerge w:val="continue"/>
            <w:tcBorders>
              <w:top w:val="nil"/>
              <w:bottom w:val="nil"/>
            </w:tcBorders>
          </w:tcPr>
          <w:p>
            <w:pPr>
              <w:rPr>
                <w:sz w:val="2"/>
                <w:szCs w:val="2"/>
              </w:rPr>
            </w:pPr>
          </w:p>
        </w:tc>
        <w:tc>
          <w:tcPr>
            <w:tcW w:w="2079" w:type="dxa"/>
            <w:vMerge w:val="continue"/>
            <w:tcBorders>
              <w:top w:val="nil"/>
              <w:bottom w:val="nil"/>
            </w:tcBorders>
          </w:tcPr>
          <w:p>
            <w:pPr>
              <w:rPr>
                <w:sz w:val="2"/>
                <w:szCs w:val="2"/>
              </w:rPr>
            </w:pPr>
          </w:p>
        </w:tc>
        <w:tc>
          <w:tcPr>
            <w:tcW w:w="4069" w:type="dxa"/>
            <w:vMerge w:val="continue"/>
            <w:tcBorders>
              <w:top w:val="nil"/>
              <w:bottom w:val="nil"/>
            </w:tcBorders>
          </w:tcPr>
          <w:p>
            <w:pPr>
              <w:rPr>
                <w:sz w:val="2"/>
                <w:szCs w:val="2"/>
              </w:rPr>
            </w:pPr>
          </w:p>
        </w:tc>
        <w:tc>
          <w:tcPr>
            <w:tcW w:w="769" w:type="dxa"/>
            <w:tcBorders>
              <w:bottom w:val="nil"/>
            </w:tcBorders>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right="132"/>
              <w:jc w:val="right"/>
              <w:rPr>
                <w:sz w:val="24"/>
              </w:rPr>
            </w:pPr>
            <w:r>
              <w:rPr>
                <w:sz w:val="24"/>
              </w:rPr>
              <w:t>一般</w:t>
            </w:r>
          </w:p>
        </w:tc>
        <w:tc>
          <w:tcPr>
            <w:tcW w:w="3306" w:type="dxa"/>
            <w:tcBorders>
              <w:bottom w:val="nil"/>
            </w:tcBorders>
          </w:tcPr>
          <w:p>
            <w:pPr>
              <w:pStyle w:val="7"/>
              <w:rPr>
                <w:rFonts w:ascii="Times New Roman"/>
                <w:sz w:val="24"/>
              </w:rPr>
            </w:pPr>
          </w:p>
          <w:p>
            <w:pPr>
              <w:pStyle w:val="7"/>
              <w:spacing w:before="4"/>
              <w:rPr>
                <w:rFonts w:ascii="Times New Roman"/>
                <w:sz w:val="29"/>
              </w:rPr>
            </w:pPr>
          </w:p>
          <w:p>
            <w:pPr>
              <w:pStyle w:val="7"/>
              <w:spacing w:line="312" w:lineRule="auto"/>
              <w:ind w:left="107" w:right="92"/>
              <w:rPr>
                <w:sz w:val="24"/>
              </w:rPr>
            </w:pPr>
            <w:r>
              <w:rPr>
                <w:spacing w:val="4"/>
                <w:sz w:val="24"/>
              </w:rPr>
              <w:t>货值金额</w:t>
            </w:r>
            <w:r>
              <w:rPr>
                <w:spacing w:val="-3"/>
                <w:sz w:val="24"/>
              </w:rPr>
              <w:t>5000</w:t>
            </w:r>
            <w:r>
              <w:rPr>
                <w:spacing w:val="-17"/>
                <w:sz w:val="24"/>
              </w:rPr>
              <w:t xml:space="preserve"> 元以上</w:t>
            </w:r>
            <w:r>
              <w:rPr>
                <w:sz w:val="24"/>
              </w:rPr>
              <w:t>1</w:t>
            </w:r>
            <w:r>
              <w:rPr>
                <w:spacing w:val="-28"/>
                <w:sz w:val="24"/>
              </w:rPr>
              <w:t xml:space="preserve"> 万元以</w:t>
            </w:r>
            <w:r>
              <w:rPr>
                <w:spacing w:val="-3"/>
                <w:sz w:val="24"/>
              </w:rPr>
              <w:t>下的。</w:t>
            </w:r>
          </w:p>
        </w:tc>
        <w:tc>
          <w:tcPr>
            <w:tcW w:w="4038" w:type="dxa"/>
            <w:tcBorders>
              <w:bottom w:val="nil"/>
            </w:tcBorders>
          </w:tcPr>
          <w:p>
            <w:pPr>
              <w:pStyle w:val="7"/>
              <w:rPr>
                <w:rFonts w:ascii="Times New Roman"/>
                <w:sz w:val="24"/>
              </w:rPr>
            </w:pPr>
          </w:p>
          <w:p>
            <w:pPr>
              <w:pStyle w:val="7"/>
              <w:spacing w:before="139" w:line="312" w:lineRule="auto"/>
              <w:ind w:left="103" w:right="50"/>
              <w:rPr>
                <w:sz w:val="24"/>
              </w:rPr>
            </w:pPr>
            <w:r>
              <w:rPr>
                <w:sz w:val="24"/>
              </w:rPr>
              <w:t>没收违法所得、产品和用于违法生产的工具、设备、原材料等物品,并处</w:t>
            </w:r>
          </w:p>
          <w:p>
            <w:pPr>
              <w:pStyle w:val="7"/>
              <w:spacing w:line="263" w:lineRule="exact"/>
              <w:ind w:left="103"/>
              <w:rPr>
                <w:sz w:val="24"/>
              </w:rPr>
            </w:pPr>
            <w:r>
              <w:rPr>
                <w:sz w:val="24"/>
              </w:rPr>
              <w:t>10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21" w:type="dxa"/>
            <w:tcBorders>
              <w:top w:val="nil"/>
            </w:tcBorders>
          </w:tcPr>
          <w:p>
            <w:pPr>
              <w:pStyle w:val="7"/>
              <w:rPr>
                <w:rFonts w:ascii="Times New Roman"/>
                <w:sz w:val="24"/>
              </w:rPr>
            </w:pPr>
          </w:p>
        </w:tc>
        <w:tc>
          <w:tcPr>
            <w:tcW w:w="2079" w:type="dxa"/>
            <w:tcBorders>
              <w:top w:val="nil"/>
            </w:tcBorders>
          </w:tcPr>
          <w:p>
            <w:pPr>
              <w:pStyle w:val="7"/>
              <w:rPr>
                <w:rFonts w:ascii="Times New Roman"/>
                <w:sz w:val="24"/>
              </w:rPr>
            </w:pPr>
          </w:p>
        </w:tc>
        <w:tc>
          <w:tcPr>
            <w:tcW w:w="4069" w:type="dxa"/>
            <w:tcBorders>
              <w:top w:val="nil"/>
            </w:tcBorders>
          </w:tcPr>
          <w:p>
            <w:pPr>
              <w:pStyle w:val="7"/>
              <w:spacing w:line="283" w:lineRule="exact"/>
              <w:ind w:left="55"/>
              <w:jc w:val="center"/>
              <w:rPr>
                <w:sz w:val="24"/>
              </w:rPr>
            </w:pPr>
            <w:r>
              <w:rPr>
                <w:spacing w:val="-19"/>
                <w:sz w:val="24"/>
              </w:rPr>
              <w:t xml:space="preserve">上不足 </w:t>
            </w:r>
            <w:r>
              <w:rPr>
                <w:sz w:val="24"/>
              </w:rPr>
              <w:t>1</w:t>
            </w:r>
            <w:r>
              <w:rPr>
                <w:spacing w:val="-20"/>
                <w:sz w:val="24"/>
              </w:rPr>
              <w:t xml:space="preserve"> 万元的，并处 </w:t>
            </w:r>
            <w:r>
              <w:rPr>
                <w:sz w:val="24"/>
              </w:rPr>
              <w:t>10</w:t>
            </w:r>
            <w:r>
              <w:rPr>
                <w:spacing w:val="-15"/>
                <w:sz w:val="24"/>
              </w:rPr>
              <w:t xml:space="preserve"> 万元罚款；</w:t>
            </w:r>
          </w:p>
        </w:tc>
        <w:tc>
          <w:tcPr>
            <w:tcW w:w="769" w:type="dxa"/>
            <w:tcBorders>
              <w:top w:val="nil"/>
            </w:tcBorders>
          </w:tcPr>
          <w:p>
            <w:pPr>
              <w:pStyle w:val="7"/>
              <w:rPr>
                <w:rFonts w:ascii="Times New Roman"/>
                <w:sz w:val="24"/>
              </w:rPr>
            </w:pPr>
          </w:p>
        </w:tc>
        <w:tc>
          <w:tcPr>
            <w:tcW w:w="3306" w:type="dxa"/>
            <w:tcBorders>
              <w:top w:val="nil"/>
            </w:tcBorders>
          </w:tcPr>
          <w:p>
            <w:pPr>
              <w:pStyle w:val="7"/>
              <w:rPr>
                <w:rFonts w:ascii="Times New Roman"/>
                <w:sz w:val="24"/>
              </w:rPr>
            </w:pPr>
          </w:p>
        </w:tc>
        <w:tc>
          <w:tcPr>
            <w:tcW w:w="4038"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vMerge w:val="restart"/>
          </w:tcPr>
          <w:p>
            <w:pPr>
              <w:pStyle w:val="7"/>
              <w:rPr>
                <w:rFonts w:ascii="Times New Roman"/>
                <w:sz w:val="24"/>
              </w:rPr>
            </w:pPr>
          </w:p>
        </w:tc>
        <w:tc>
          <w:tcPr>
            <w:tcW w:w="2079" w:type="dxa"/>
            <w:vMerge w:val="restart"/>
          </w:tcPr>
          <w:p>
            <w:pPr>
              <w:pStyle w:val="7"/>
              <w:rPr>
                <w:rFonts w:ascii="Times New Roman"/>
                <w:sz w:val="24"/>
              </w:rPr>
            </w:pPr>
          </w:p>
        </w:tc>
        <w:tc>
          <w:tcPr>
            <w:tcW w:w="4069" w:type="dxa"/>
            <w:vMerge w:val="restart"/>
          </w:tcPr>
          <w:p>
            <w:pPr>
              <w:pStyle w:val="7"/>
              <w:spacing w:before="81"/>
              <w:ind w:left="109"/>
              <w:jc w:val="both"/>
              <w:rPr>
                <w:sz w:val="24"/>
              </w:rPr>
            </w:pPr>
            <w:r>
              <w:rPr>
                <w:spacing w:val="-8"/>
                <w:sz w:val="24"/>
              </w:rPr>
              <w:t xml:space="preserve">货值金额 </w:t>
            </w:r>
            <w:r>
              <w:rPr>
                <w:sz w:val="24"/>
              </w:rPr>
              <w:t>1</w:t>
            </w:r>
            <w:r>
              <w:rPr>
                <w:spacing w:val="-9"/>
                <w:sz w:val="24"/>
              </w:rPr>
              <w:t xml:space="preserve"> 万元以上的，并处货值金</w:t>
            </w:r>
          </w:p>
          <w:p>
            <w:pPr>
              <w:pStyle w:val="7"/>
              <w:spacing w:before="91" w:line="312" w:lineRule="auto"/>
              <w:ind w:left="109" w:right="90"/>
              <w:jc w:val="both"/>
              <w:rPr>
                <w:sz w:val="24"/>
              </w:rPr>
            </w:pPr>
            <w:r>
              <w:rPr>
                <w:spacing w:val="-23"/>
                <w:sz w:val="24"/>
              </w:rPr>
              <w:t xml:space="preserve">额 </w:t>
            </w:r>
            <w:r>
              <w:rPr>
                <w:sz w:val="24"/>
              </w:rPr>
              <w:t>10</w:t>
            </w:r>
            <w:r>
              <w:rPr>
                <w:spacing w:val="-21"/>
                <w:sz w:val="24"/>
              </w:rPr>
              <w:t xml:space="preserve"> 倍以上 </w:t>
            </w:r>
            <w:r>
              <w:rPr>
                <w:sz w:val="24"/>
              </w:rPr>
              <w:t>20</w:t>
            </w:r>
            <w:r>
              <w:rPr>
                <w:spacing w:val="-12"/>
                <w:sz w:val="24"/>
              </w:rPr>
              <w:t xml:space="preserve"> 倍以下的罚款；造成</w:t>
            </w:r>
            <w:r>
              <w:rPr>
                <w:sz w:val="24"/>
              </w:rPr>
              <w:t>严重后果的，由原发证部门吊销许可证照；构成非法经营罪或者生产、销售伪劣商品罪等犯罪的，依法追究刑</w:t>
            </w:r>
            <w:r>
              <w:rPr>
                <w:spacing w:val="-4"/>
                <w:sz w:val="24"/>
              </w:rPr>
              <w:t>事责任。</w:t>
            </w:r>
          </w:p>
        </w:tc>
        <w:tc>
          <w:tcPr>
            <w:tcW w:w="769"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132"/>
              <w:jc w:val="right"/>
              <w:rPr>
                <w:sz w:val="24"/>
              </w:rPr>
            </w:pPr>
            <w:r>
              <w:rPr>
                <w:sz w:val="24"/>
              </w:rPr>
              <w:t>较重</w:t>
            </w:r>
          </w:p>
        </w:tc>
        <w:tc>
          <w:tcPr>
            <w:tcW w:w="3306" w:type="dxa"/>
          </w:tcPr>
          <w:p>
            <w:pPr>
              <w:pStyle w:val="7"/>
              <w:rPr>
                <w:rFonts w:ascii="Times New Roman"/>
                <w:sz w:val="24"/>
              </w:rPr>
            </w:pPr>
          </w:p>
          <w:p>
            <w:pPr>
              <w:pStyle w:val="7"/>
              <w:spacing w:before="139" w:line="312" w:lineRule="auto"/>
              <w:ind w:left="107" w:right="92"/>
              <w:jc w:val="both"/>
              <w:rPr>
                <w:sz w:val="24"/>
              </w:rPr>
            </w:pPr>
            <w:r>
              <w:rPr>
                <w:spacing w:val="-14"/>
                <w:sz w:val="24"/>
              </w:rPr>
              <w:t xml:space="preserve">货值金额 </w:t>
            </w:r>
            <w:r>
              <w:rPr>
                <w:sz w:val="24"/>
              </w:rPr>
              <w:t>1</w:t>
            </w:r>
            <w:r>
              <w:rPr>
                <w:spacing w:val="-13"/>
                <w:sz w:val="24"/>
              </w:rPr>
              <w:t xml:space="preserve"> 万元以上的，产品</w:t>
            </w:r>
            <w:r>
              <w:rPr>
                <w:spacing w:val="-3"/>
                <w:sz w:val="24"/>
              </w:rPr>
              <w:t>尚未销售的或者主动追回已售</w:t>
            </w:r>
            <w:r>
              <w:rPr>
                <w:spacing w:val="-4"/>
                <w:sz w:val="24"/>
              </w:rPr>
              <w:t>出产品的。</w:t>
            </w:r>
          </w:p>
        </w:tc>
        <w:tc>
          <w:tcPr>
            <w:tcW w:w="4038" w:type="dxa"/>
          </w:tcPr>
          <w:p>
            <w:pPr>
              <w:pStyle w:val="7"/>
              <w:rPr>
                <w:rFonts w:ascii="Times New Roman"/>
                <w:sz w:val="24"/>
              </w:rPr>
            </w:pPr>
          </w:p>
          <w:p>
            <w:pPr>
              <w:pStyle w:val="7"/>
              <w:spacing w:before="139" w:line="312" w:lineRule="auto"/>
              <w:ind w:left="103" w:right="96"/>
              <w:jc w:val="both"/>
              <w:rPr>
                <w:sz w:val="24"/>
              </w:rPr>
            </w:pPr>
            <w:r>
              <w:rPr>
                <w:spacing w:val="-3"/>
                <w:sz w:val="24"/>
              </w:rPr>
              <w:t>没收违法所得、产品和用于违法生产</w:t>
            </w:r>
            <w:r>
              <w:rPr>
                <w:spacing w:val="-14"/>
                <w:sz w:val="24"/>
              </w:rPr>
              <w:t>的工具、设备、原材料等物品,并处货</w:t>
            </w:r>
            <w:r>
              <w:rPr>
                <w:spacing w:val="-19"/>
                <w:sz w:val="24"/>
              </w:rPr>
              <w:t xml:space="preserve">值金额 </w:t>
            </w:r>
            <w:r>
              <w:rPr>
                <w:spacing w:val="-3"/>
                <w:sz w:val="24"/>
              </w:rPr>
              <w:t>10</w:t>
            </w:r>
            <w:r>
              <w:rPr>
                <w:spacing w:val="-28"/>
                <w:sz w:val="24"/>
              </w:rPr>
              <w:t xml:space="preserve"> 倍以上 </w:t>
            </w:r>
            <w:r>
              <w:rPr>
                <w:sz w:val="24"/>
              </w:rPr>
              <w:t>15</w:t>
            </w:r>
            <w:r>
              <w:rPr>
                <w:spacing w:val="-13"/>
                <w:sz w:val="24"/>
              </w:rPr>
              <w:t xml:space="preserve">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132"/>
              <w:jc w:val="right"/>
              <w:rPr>
                <w:sz w:val="24"/>
              </w:rPr>
            </w:pPr>
            <w:r>
              <w:rPr>
                <w:sz w:val="24"/>
              </w:rPr>
              <w:t>严重</w:t>
            </w:r>
          </w:p>
        </w:tc>
        <w:tc>
          <w:tcPr>
            <w:tcW w:w="3306" w:type="dxa"/>
          </w:tcPr>
          <w:p>
            <w:pPr>
              <w:pStyle w:val="7"/>
              <w:rPr>
                <w:rFonts w:ascii="Times New Roman"/>
                <w:sz w:val="24"/>
              </w:rPr>
            </w:pPr>
          </w:p>
          <w:p>
            <w:pPr>
              <w:pStyle w:val="7"/>
              <w:spacing w:before="139" w:line="312" w:lineRule="auto"/>
              <w:ind w:left="107" w:right="92"/>
              <w:jc w:val="both"/>
              <w:rPr>
                <w:sz w:val="24"/>
              </w:rPr>
            </w:pPr>
            <w:r>
              <w:rPr>
                <w:spacing w:val="-14"/>
                <w:sz w:val="24"/>
              </w:rPr>
              <w:t xml:space="preserve">货值金额 </w:t>
            </w:r>
            <w:r>
              <w:rPr>
                <w:sz w:val="24"/>
              </w:rPr>
              <w:t>1</w:t>
            </w:r>
            <w:r>
              <w:rPr>
                <w:spacing w:val="-13"/>
                <w:sz w:val="24"/>
              </w:rPr>
              <w:t xml:space="preserve"> 万元以上的，已无</w:t>
            </w:r>
            <w:r>
              <w:rPr>
                <w:spacing w:val="-3"/>
                <w:sz w:val="24"/>
              </w:rPr>
              <w:t>法追回已售出产品的或者拒不</w:t>
            </w:r>
            <w:r>
              <w:rPr>
                <w:spacing w:val="-5"/>
                <w:sz w:val="24"/>
              </w:rPr>
              <w:t>追回已售出产品的。</w:t>
            </w:r>
          </w:p>
        </w:tc>
        <w:tc>
          <w:tcPr>
            <w:tcW w:w="4038" w:type="dxa"/>
          </w:tcPr>
          <w:p>
            <w:pPr>
              <w:pStyle w:val="7"/>
              <w:rPr>
                <w:rFonts w:ascii="Times New Roman"/>
                <w:sz w:val="24"/>
              </w:rPr>
            </w:pPr>
          </w:p>
          <w:p>
            <w:pPr>
              <w:pStyle w:val="7"/>
              <w:spacing w:before="139" w:line="312" w:lineRule="auto"/>
              <w:ind w:left="103" w:right="96"/>
              <w:jc w:val="both"/>
              <w:rPr>
                <w:sz w:val="24"/>
              </w:rPr>
            </w:pPr>
            <w:r>
              <w:rPr>
                <w:spacing w:val="-3"/>
                <w:sz w:val="24"/>
              </w:rPr>
              <w:t>没收违法所得、产品和用于违法生产</w:t>
            </w:r>
            <w:r>
              <w:rPr>
                <w:spacing w:val="-14"/>
                <w:sz w:val="24"/>
              </w:rPr>
              <w:t>的工具、设备、原材料等物品,并处货</w:t>
            </w:r>
            <w:r>
              <w:rPr>
                <w:spacing w:val="-19"/>
                <w:sz w:val="24"/>
              </w:rPr>
              <w:t xml:space="preserve">值金额 </w:t>
            </w:r>
            <w:r>
              <w:rPr>
                <w:spacing w:val="-3"/>
                <w:sz w:val="24"/>
              </w:rPr>
              <w:t>15</w:t>
            </w:r>
            <w:r>
              <w:rPr>
                <w:spacing w:val="-28"/>
                <w:sz w:val="24"/>
              </w:rPr>
              <w:t xml:space="preserve"> 倍以上 </w:t>
            </w:r>
            <w:r>
              <w:rPr>
                <w:sz w:val="24"/>
              </w:rPr>
              <w:t>20</w:t>
            </w:r>
            <w:r>
              <w:rPr>
                <w:spacing w:val="-13"/>
                <w:sz w:val="24"/>
              </w:rPr>
              <w:t xml:space="preserve">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4"/>
              <w:rPr>
                <w:rFonts w:ascii="Times New Roman"/>
                <w:sz w:val="29"/>
              </w:rPr>
            </w:pPr>
          </w:p>
          <w:p>
            <w:pPr>
              <w:pStyle w:val="7"/>
              <w:spacing w:line="312" w:lineRule="auto"/>
              <w:ind w:left="146" w:right="132"/>
              <w:rPr>
                <w:sz w:val="24"/>
              </w:rPr>
            </w:pPr>
            <w:r>
              <w:rPr>
                <w:sz w:val="24"/>
              </w:rPr>
              <w:t>特别严重</w:t>
            </w:r>
          </w:p>
        </w:tc>
        <w:tc>
          <w:tcPr>
            <w:tcW w:w="3306"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07"/>
              <w:rPr>
                <w:sz w:val="24"/>
              </w:rPr>
            </w:pPr>
            <w:r>
              <w:rPr>
                <w:sz w:val="24"/>
              </w:rPr>
              <w:t>违法行为造成严重后果的。</w:t>
            </w:r>
          </w:p>
        </w:tc>
        <w:tc>
          <w:tcPr>
            <w:tcW w:w="4038" w:type="dxa"/>
          </w:tcPr>
          <w:p>
            <w:pPr>
              <w:pStyle w:val="7"/>
              <w:spacing w:before="215" w:line="312" w:lineRule="auto"/>
              <w:ind w:left="103" w:right="94"/>
              <w:jc w:val="both"/>
              <w:rPr>
                <w:sz w:val="24"/>
              </w:rPr>
            </w:pPr>
            <w:r>
              <w:rPr>
                <w:spacing w:val="-3"/>
                <w:sz w:val="24"/>
              </w:rPr>
              <w:t>没收违法所得、产品和用于违法生产</w:t>
            </w:r>
            <w:r>
              <w:rPr>
                <w:spacing w:val="-13"/>
                <w:sz w:val="24"/>
              </w:rPr>
              <w:t>的工具、设备、原材料等物品,并处货</w:t>
            </w:r>
            <w:r>
              <w:rPr>
                <w:spacing w:val="-18"/>
                <w:sz w:val="24"/>
              </w:rPr>
              <w:t xml:space="preserve">值金额 </w:t>
            </w:r>
            <w:r>
              <w:rPr>
                <w:spacing w:val="-3"/>
                <w:sz w:val="24"/>
              </w:rPr>
              <w:t>20</w:t>
            </w:r>
            <w:r>
              <w:rPr>
                <w:spacing w:val="-18"/>
                <w:sz w:val="24"/>
              </w:rPr>
              <w:t xml:space="preserve"> 倍罚款，由原发证部门吊销</w:t>
            </w:r>
            <w:r>
              <w:rPr>
                <w:spacing w:val="-4"/>
                <w:sz w:val="24"/>
              </w:rPr>
              <w:t>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2"/>
              <w:ind w:left="232"/>
              <w:rPr>
                <w:sz w:val="24"/>
              </w:rPr>
            </w:pPr>
            <w:r>
              <w:rPr>
                <w:sz w:val="24"/>
              </w:rPr>
              <w:t>240</w:t>
            </w:r>
          </w:p>
        </w:tc>
        <w:tc>
          <w:tcPr>
            <w:tcW w:w="2079" w:type="dxa"/>
            <w:vMerge w:val="restart"/>
          </w:tcPr>
          <w:p>
            <w:pPr>
              <w:pStyle w:val="7"/>
              <w:rPr>
                <w:rFonts w:ascii="Times New Roman"/>
                <w:sz w:val="24"/>
              </w:rPr>
            </w:pPr>
          </w:p>
          <w:p>
            <w:pPr>
              <w:pStyle w:val="7"/>
              <w:rPr>
                <w:rFonts w:ascii="Times New Roman"/>
                <w:sz w:val="24"/>
              </w:rPr>
            </w:pPr>
          </w:p>
          <w:p>
            <w:pPr>
              <w:pStyle w:val="7"/>
              <w:spacing w:before="144" w:line="312" w:lineRule="auto"/>
              <w:ind w:left="189" w:right="166"/>
              <w:jc w:val="center"/>
              <w:rPr>
                <w:sz w:val="24"/>
              </w:rPr>
            </w:pPr>
            <w:r>
              <w:rPr>
                <w:sz w:val="24"/>
              </w:rPr>
              <w:t>《国务院关于加强食品等产品安全监督管理的特别规定》</w:t>
            </w:r>
          </w:p>
        </w:tc>
        <w:tc>
          <w:tcPr>
            <w:tcW w:w="4069" w:type="dxa"/>
            <w:vMerge w:val="restart"/>
          </w:tcPr>
          <w:p>
            <w:pPr>
              <w:pStyle w:val="7"/>
              <w:spacing w:before="93" w:line="312" w:lineRule="auto"/>
              <w:ind w:left="109" w:right="93"/>
              <w:jc w:val="both"/>
              <w:rPr>
                <w:sz w:val="24"/>
              </w:rPr>
            </w:pPr>
            <w:r>
              <w:rPr>
                <w:sz w:val="24"/>
              </w:rPr>
              <w:t>第四条：违法使用原料、辅料、添加剂、农业投入品的，由农业、卫生、质检、商务、药品等监督管理部门依据各自职责没收违法所得，货值金额</w:t>
            </w:r>
            <w:r>
              <w:rPr>
                <w:spacing w:val="-23"/>
                <w:sz w:val="24"/>
              </w:rPr>
              <w:t xml:space="preserve">不足 </w:t>
            </w:r>
            <w:r>
              <w:rPr>
                <w:spacing w:val="-3"/>
                <w:sz w:val="24"/>
              </w:rPr>
              <w:t>5000</w:t>
            </w:r>
            <w:r>
              <w:rPr>
                <w:spacing w:val="-25"/>
                <w:sz w:val="24"/>
              </w:rPr>
              <w:t xml:space="preserve"> 元的，并处 </w:t>
            </w:r>
            <w:r>
              <w:rPr>
                <w:sz w:val="24"/>
              </w:rPr>
              <w:t>2</w:t>
            </w:r>
            <w:r>
              <w:rPr>
                <w:spacing w:val="-19"/>
                <w:sz w:val="24"/>
              </w:rPr>
              <w:t xml:space="preserve"> 万元罚款；货</w:t>
            </w:r>
          </w:p>
          <w:p>
            <w:pPr>
              <w:pStyle w:val="7"/>
              <w:spacing w:before="3"/>
              <w:ind w:left="109"/>
              <w:jc w:val="both"/>
              <w:rPr>
                <w:sz w:val="24"/>
              </w:rPr>
            </w:pPr>
            <w:r>
              <w:rPr>
                <w:spacing w:val="-18"/>
                <w:sz w:val="24"/>
              </w:rPr>
              <w:t xml:space="preserve">值金额 </w:t>
            </w:r>
            <w:r>
              <w:rPr>
                <w:spacing w:val="-3"/>
                <w:sz w:val="24"/>
              </w:rPr>
              <w:t>5000</w:t>
            </w:r>
            <w:r>
              <w:rPr>
                <w:spacing w:val="-22"/>
                <w:sz w:val="24"/>
              </w:rPr>
              <w:t xml:space="preserve"> 元以上不足 </w:t>
            </w:r>
            <w:r>
              <w:rPr>
                <w:sz w:val="24"/>
              </w:rPr>
              <w:t>1</w:t>
            </w:r>
            <w:r>
              <w:rPr>
                <w:spacing w:val="-21"/>
                <w:sz w:val="24"/>
              </w:rPr>
              <w:t xml:space="preserve"> 万元的，并</w:t>
            </w:r>
          </w:p>
          <w:p>
            <w:pPr>
              <w:pStyle w:val="7"/>
              <w:spacing w:before="91"/>
              <w:ind w:left="109"/>
              <w:jc w:val="both"/>
              <w:rPr>
                <w:sz w:val="24"/>
              </w:rPr>
            </w:pPr>
            <w:r>
              <w:rPr>
                <w:spacing w:val="-23"/>
                <w:sz w:val="24"/>
              </w:rPr>
              <w:t xml:space="preserve">处 </w:t>
            </w:r>
            <w:r>
              <w:rPr>
                <w:sz w:val="24"/>
              </w:rPr>
              <w:t>5</w:t>
            </w:r>
            <w:r>
              <w:rPr>
                <w:spacing w:val="-13"/>
                <w:sz w:val="24"/>
              </w:rPr>
              <w:t xml:space="preserve"> 万元罚款；货值金额 </w:t>
            </w:r>
            <w:r>
              <w:rPr>
                <w:sz w:val="24"/>
              </w:rPr>
              <w:t>1</w:t>
            </w:r>
            <w:r>
              <w:rPr>
                <w:spacing w:val="-12"/>
                <w:sz w:val="24"/>
              </w:rPr>
              <w:t xml:space="preserve"> 万元以上</w:t>
            </w:r>
          </w:p>
        </w:tc>
        <w:tc>
          <w:tcPr>
            <w:tcW w:w="769" w:type="dxa"/>
          </w:tcPr>
          <w:p>
            <w:pPr>
              <w:pStyle w:val="7"/>
              <w:spacing w:before="79" w:line="301" w:lineRule="exact"/>
              <w:ind w:right="132"/>
              <w:jc w:val="right"/>
              <w:rPr>
                <w:sz w:val="24"/>
              </w:rPr>
            </w:pPr>
            <w:r>
              <w:rPr>
                <w:sz w:val="24"/>
              </w:rPr>
              <w:t>较轻</w:t>
            </w:r>
          </w:p>
        </w:tc>
        <w:tc>
          <w:tcPr>
            <w:tcW w:w="3306" w:type="dxa"/>
          </w:tcPr>
          <w:p>
            <w:pPr>
              <w:pStyle w:val="7"/>
              <w:spacing w:before="79" w:line="301" w:lineRule="exact"/>
              <w:ind w:left="107"/>
              <w:rPr>
                <w:sz w:val="24"/>
              </w:rPr>
            </w:pPr>
            <w:r>
              <w:rPr>
                <w:sz w:val="24"/>
              </w:rPr>
              <w:t>货值金额 5000 元以下的。</w:t>
            </w:r>
          </w:p>
        </w:tc>
        <w:tc>
          <w:tcPr>
            <w:tcW w:w="4038" w:type="dxa"/>
          </w:tcPr>
          <w:p>
            <w:pPr>
              <w:pStyle w:val="7"/>
              <w:spacing w:before="79" w:line="301" w:lineRule="exact"/>
              <w:ind w:left="103"/>
              <w:rPr>
                <w:sz w:val="24"/>
              </w:rPr>
            </w:pPr>
            <w:r>
              <w:rPr>
                <w:sz w:val="24"/>
              </w:rPr>
              <w:t>没收违法所得，并处 2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2"/>
              <w:rPr>
                <w:rFonts w:ascii="Times New Roman"/>
                <w:sz w:val="24"/>
              </w:rPr>
            </w:pPr>
          </w:p>
          <w:p>
            <w:pPr>
              <w:pStyle w:val="7"/>
              <w:ind w:right="132"/>
              <w:jc w:val="right"/>
              <w:rPr>
                <w:sz w:val="24"/>
              </w:rPr>
            </w:pPr>
            <w:r>
              <w:rPr>
                <w:sz w:val="24"/>
              </w:rPr>
              <w:t>一般</w:t>
            </w:r>
          </w:p>
        </w:tc>
        <w:tc>
          <w:tcPr>
            <w:tcW w:w="3306" w:type="dxa"/>
          </w:tcPr>
          <w:p>
            <w:pPr>
              <w:pStyle w:val="7"/>
              <w:spacing w:line="398" w:lineRule="exact"/>
              <w:ind w:left="107" w:right="92"/>
              <w:rPr>
                <w:sz w:val="24"/>
              </w:rPr>
            </w:pPr>
            <w:r>
              <w:rPr>
                <w:spacing w:val="4"/>
                <w:sz w:val="24"/>
              </w:rPr>
              <w:t>货值金额</w:t>
            </w:r>
            <w:r>
              <w:rPr>
                <w:spacing w:val="-3"/>
                <w:sz w:val="24"/>
              </w:rPr>
              <w:t>5000</w:t>
            </w:r>
            <w:r>
              <w:rPr>
                <w:spacing w:val="-17"/>
                <w:sz w:val="24"/>
              </w:rPr>
              <w:t xml:space="preserve"> 元以上</w:t>
            </w:r>
            <w:r>
              <w:rPr>
                <w:sz w:val="24"/>
              </w:rPr>
              <w:t>1</w:t>
            </w:r>
            <w:r>
              <w:rPr>
                <w:spacing w:val="-28"/>
                <w:sz w:val="24"/>
              </w:rPr>
              <w:t xml:space="preserve"> 万元以</w:t>
            </w:r>
            <w:r>
              <w:rPr>
                <w:spacing w:val="-3"/>
                <w:sz w:val="24"/>
              </w:rPr>
              <w:t>下的。</w:t>
            </w:r>
          </w:p>
        </w:tc>
        <w:tc>
          <w:tcPr>
            <w:tcW w:w="4038" w:type="dxa"/>
          </w:tcPr>
          <w:p>
            <w:pPr>
              <w:pStyle w:val="7"/>
              <w:spacing w:before="2"/>
              <w:rPr>
                <w:rFonts w:ascii="Times New Roman"/>
                <w:sz w:val="24"/>
              </w:rPr>
            </w:pPr>
          </w:p>
          <w:p>
            <w:pPr>
              <w:pStyle w:val="7"/>
              <w:ind w:left="103"/>
              <w:rPr>
                <w:sz w:val="24"/>
              </w:rPr>
            </w:pPr>
            <w:r>
              <w:rPr>
                <w:sz w:val="24"/>
              </w:rPr>
              <w:t>没收违法所得，并处 5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4"/>
              <w:rPr>
                <w:rFonts w:ascii="Times New Roman"/>
                <w:sz w:val="24"/>
              </w:rPr>
            </w:pPr>
          </w:p>
          <w:p>
            <w:pPr>
              <w:pStyle w:val="7"/>
              <w:ind w:right="132"/>
              <w:jc w:val="right"/>
              <w:rPr>
                <w:sz w:val="24"/>
              </w:rPr>
            </w:pPr>
            <w:r>
              <w:rPr>
                <w:sz w:val="24"/>
              </w:rPr>
              <w:t>较重</w:t>
            </w:r>
          </w:p>
        </w:tc>
        <w:tc>
          <w:tcPr>
            <w:tcW w:w="3306" w:type="dxa"/>
          </w:tcPr>
          <w:p>
            <w:pPr>
              <w:pStyle w:val="7"/>
              <w:spacing w:before="79"/>
              <w:ind w:left="107"/>
              <w:rPr>
                <w:sz w:val="24"/>
              </w:rPr>
            </w:pPr>
            <w:r>
              <w:rPr>
                <w:spacing w:val="4"/>
                <w:sz w:val="24"/>
              </w:rPr>
              <w:t>货值金额</w:t>
            </w:r>
            <w:r>
              <w:rPr>
                <w:sz w:val="24"/>
              </w:rPr>
              <w:t>1</w:t>
            </w:r>
            <w:r>
              <w:rPr>
                <w:spacing w:val="-15"/>
                <w:sz w:val="24"/>
              </w:rPr>
              <w:t xml:space="preserve"> 万元以上</w:t>
            </w:r>
            <w:r>
              <w:rPr>
                <w:sz w:val="24"/>
              </w:rPr>
              <w:t>20</w:t>
            </w:r>
            <w:r>
              <w:rPr>
                <w:spacing w:val="-25"/>
                <w:sz w:val="24"/>
              </w:rPr>
              <w:t xml:space="preserve"> 万元以</w:t>
            </w:r>
          </w:p>
          <w:p>
            <w:pPr>
              <w:pStyle w:val="7"/>
              <w:spacing w:before="93" w:line="301" w:lineRule="exact"/>
              <w:ind w:left="107"/>
              <w:rPr>
                <w:sz w:val="24"/>
              </w:rPr>
            </w:pPr>
            <w:r>
              <w:rPr>
                <w:sz w:val="24"/>
              </w:rPr>
              <w:t>下的。</w:t>
            </w:r>
          </w:p>
        </w:tc>
        <w:tc>
          <w:tcPr>
            <w:tcW w:w="4038" w:type="dxa"/>
          </w:tcPr>
          <w:p>
            <w:pPr>
              <w:pStyle w:val="7"/>
              <w:spacing w:before="79"/>
              <w:ind w:left="103"/>
              <w:rPr>
                <w:sz w:val="24"/>
              </w:rPr>
            </w:pPr>
            <w:r>
              <w:rPr>
                <w:spacing w:val="-8"/>
                <w:sz w:val="24"/>
              </w:rPr>
              <w:t xml:space="preserve">没收违法所得，并处货值金额 </w:t>
            </w:r>
            <w:r>
              <w:rPr>
                <w:sz w:val="24"/>
              </w:rPr>
              <w:t>5</w:t>
            </w:r>
            <w:r>
              <w:rPr>
                <w:spacing w:val="-16"/>
                <w:sz w:val="24"/>
              </w:rPr>
              <w:t xml:space="preserve"> 倍以</w:t>
            </w:r>
          </w:p>
          <w:p>
            <w:pPr>
              <w:pStyle w:val="7"/>
              <w:spacing w:before="93" w:line="301" w:lineRule="exact"/>
              <w:ind w:left="103"/>
              <w:rPr>
                <w:sz w:val="24"/>
              </w:rPr>
            </w:pPr>
            <w:r>
              <w:rPr>
                <w:sz w:val="24"/>
              </w:rPr>
              <w:t>上 7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2"/>
              <w:rPr>
                <w:rFonts w:ascii="Times New Roman"/>
                <w:sz w:val="24"/>
              </w:rPr>
            </w:pPr>
          </w:p>
          <w:p>
            <w:pPr>
              <w:pStyle w:val="7"/>
              <w:ind w:right="132"/>
              <w:jc w:val="right"/>
              <w:rPr>
                <w:sz w:val="24"/>
              </w:rPr>
            </w:pPr>
            <w:r>
              <w:rPr>
                <w:sz w:val="24"/>
              </w:rPr>
              <w:t>严重</w:t>
            </w:r>
          </w:p>
        </w:tc>
        <w:tc>
          <w:tcPr>
            <w:tcW w:w="3306" w:type="dxa"/>
          </w:tcPr>
          <w:p>
            <w:pPr>
              <w:pStyle w:val="7"/>
              <w:spacing w:before="2"/>
              <w:rPr>
                <w:rFonts w:ascii="Times New Roman"/>
                <w:sz w:val="24"/>
              </w:rPr>
            </w:pPr>
          </w:p>
          <w:p>
            <w:pPr>
              <w:pStyle w:val="7"/>
              <w:ind w:left="107"/>
              <w:rPr>
                <w:sz w:val="24"/>
              </w:rPr>
            </w:pPr>
            <w:r>
              <w:rPr>
                <w:sz w:val="24"/>
              </w:rPr>
              <w:t>货值金额 20 万元以上的。</w:t>
            </w:r>
          </w:p>
        </w:tc>
        <w:tc>
          <w:tcPr>
            <w:tcW w:w="4038" w:type="dxa"/>
          </w:tcPr>
          <w:p>
            <w:pPr>
              <w:pStyle w:val="7"/>
              <w:spacing w:before="79"/>
              <w:ind w:left="103"/>
              <w:rPr>
                <w:sz w:val="24"/>
              </w:rPr>
            </w:pPr>
            <w:r>
              <w:rPr>
                <w:spacing w:val="-8"/>
                <w:sz w:val="24"/>
              </w:rPr>
              <w:t xml:space="preserve">没收违法所得，并处货值金额 </w:t>
            </w:r>
            <w:r>
              <w:rPr>
                <w:sz w:val="24"/>
              </w:rPr>
              <w:t>7</w:t>
            </w:r>
            <w:r>
              <w:rPr>
                <w:spacing w:val="-16"/>
                <w:sz w:val="24"/>
              </w:rPr>
              <w:t xml:space="preserve"> 倍以</w:t>
            </w:r>
          </w:p>
          <w:p>
            <w:pPr>
              <w:pStyle w:val="7"/>
              <w:spacing w:before="91" w:line="301" w:lineRule="exact"/>
              <w:ind w:left="103"/>
              <w:rPr>
                <w:sz w:val="24"/>
              </w:rPr>
            </w:pPr>
            <w:r>
              <w:rPr>
                <w:sz w:val="24"/>
              </w:rPr>
              <w:t>上 10 倍以下罚款。</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21" w:type="dxa"/>
            <w:vMerge w:val="restart"/>
          </w:tcPr>
          <w:p>
            <w:pPr>
              <w:pStyle w:val="7"/>
              <w:rPr>
                <w:rFonts w:ascii="Times New Roman"/>
                <w:sz w:val="24"/>
              </w:rPr>
            </w:pPr>
          </w:p>
        </w:tc>
        <w:tc>
          <w:tcPr>
            <w:tcW w:w="2079" w:type="dxa"/>
            <w:vMerge w:val="restart"/>
          </w:tcPr>
          <w:p>
            <w:pPr>
              <w:pStyle w:val="7"/>
              <w:rPr>
                <w:rFonts w:ascii="Times New Roman"/>
                <w:sz w:val="24"/>
              </w:rPr>
            </w:pPr>
          </w:p>
        </w:tc>
        <w:tc>
          <w:tcPr>
            <w:tcW w:w="4069" w:type="dxa"/>
            <w:tcBorders>
              <w:bottom w:val="nil"/>
            </w:tcBorders>
          </w:tcPr>
          <w:p>
            <w:pPr>
              <w:pStyle w:val="7"/>
              <w:spacing w:before="81"/>
              <w:ind w:left="14"/>
              <w:jc w:val="center"/>
              <w:rPr>
                <w:sz w:val="24"/>
              </w:rPr>
            </w:pPr>
            <w:r>
              <w:rPr>
                <w:spacing w:val="-18"/>
                <w:sz w:val="24"/>
              </w:rPr>
              <w:t xml:space="preserve">的，并处货值金额 </w:t>
            </w:r>
            <w:r>
              <w:rPr>
                <w:sz w:val="24"/>
              </w:rPr>
              <w:t>5</w:t>
            </w:r>
            <w:r>
              <w:rPr>
                <w:spacing w:val="-28"/>
                <w:sz w:val="24"/>
              </w:rPr>
              <w:t xml:space="preserve"> 倍以上 </w:t>
            </w:r>
            <w:r>
              <w:rPr>
                <w:sz w:val="24"/>
              </w:rPr>
              <w:t>10</w:t>
            </w:r>
            <w:r>
              <w:rPr>
                <w:spacing w:val="-19"/>
                <w:sz w:val="24"/>
              </w:rPr>
              <w:t xml:space="preserve"> 倍以下</w:t>
            </w:r>
          </w:p>
        </w:tc>
        <w:tc>
          <w:tcPr>
            <w:tcW w:w="769" w:type="dxa"/>
            <w:tcBorders>
              <w:bottom w:val="nil"/>
            </w:tcBorders>
          </w:tcPr>
          <w:p>
            <w:pPr>
              <w:pStyle w:val="7"/>
              <w:rPr>
                <w:rFonts w:ascii="Times New Roman"/>
                <w:sz w:val="24"/>
              </w:rPr>
            </w:pPr>
          </w:p>
        </w:tc>
        <w:tc>
          <w:tcPr>
            <w:tcW w:w="3306" w:type="dxa"/>
            <w:tcBorders>
              <w:bottom w:val="nil"/>
            </w:tcBorders>
          </w:tcPr>
          <w:p>
            <w:pPr>
              <w:pStyle w:val="7"/>
              <w:rPr>
                <w:rFonts w:ascii="Times New Roman"/>
                <w:sz w:val="24"/>
              </w:rPr>
            </w:pPr>
          </w:p>
        </w:tc>
        <w:tc>
          <w:tcPr>
            <w:tcW w:w="4038"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tcBorders>
              <w:top w:val="nil"/>
              <w:bottom w:val="nil"/>
            </w:tcBorders>
          </w:tcPr>
          <w:p>
            <w:pPr>
              <w:pStyle w:val="7"/>
              <w:spacing w:before="40"/>
              <w:ind w:left="109"/>
              <w:rPr>
                <w:sz w:val="24"/>
              </w:rPr>
            </w:pPr>
            <w:r>
              <w:rPr>
                <w:sz w:val="24"/>
              </w:rPr>
              <w:t>的罚款；造成严重后果的，由原发证</w:t>
            </w:r>
          </w:p>
          <w:p>
            <w:pPr>
              <w:pStyle w:val="7"/>
              <w:spacing w:before="93"/>
              <w:ind w:left="109"/>
              <w:rPr>
                <w:sz w:val="24"/>
              </w:rPr>
            </w:pPr>
            <w:r>
              <w:rPr>
                <w:sz w:val="24"/>
              </w:rPr>
              <w:t>部门吊销许可证照；构成生产、销售</w:t>
            </w:r>
          </w:p>
        </w:tc>
        <w:tc>
          <w:tcPr>
            <w:tcW w:w="769" w:type="dxa"/>
            <w:tcBorders>
              <w:top w:val="nil"/>
              <w:bottom w:val="nil"/>
            </w:tcBorders>
          </w:tcPr>
          <w:p>
            <w:pPr>
              <w:pStyle w:val="7"/>
              <w:spacing w:before="40"/>
              <w:ind w:left="146"/>
              <w:rPr>
                <w:sz w:val="24"/>
              </w:rPr>
            </w:pPr>
            <w:r>
              <w:rPr>
                <w:spacing w:val="-2"/>
                <w:sz w:val="24"/>
              </w:rPr>
              <w:t>特别</w:t>
            </w:r>
          </w:p>
          <w:p>
            <w:pPr>
              <w:pStyle w:val="7"/>
              <w:spacing w:before="93"/>
              <w:ind w:left="146"/>
              <w:rPr>
                <w:sz w:val="24"/>
              </w:rPr>
            </w:pPr>
            <w:r>
              <w:rPr>
                <w:spacing w:val="-2"/>
                <w:sz w:val="24"/>
              </w:rPr>
              <w:t>严重</w:t>
            </w:r>
          </w:p>
        </w:tc>
        <w:tc>
          <w:tcPr>
            <w:tcW w:w="3306" w:type="dxa"/>
            <w:tcBorders>
              <w:top w:val="nil"/>
              <w:bottom w:val="nil"/>
            </w:tcBorders>
          </w:tcPr>
          <w:p>
            <w:pPr>
              <w:pStyle w:val="7"/>
              <w:spacing w:before="40"/>
              <w:ind w:left="107"/>
              <w:rPr>
                <w:sz w:val="24"/>
              </w:rPr>
            </w:pPr>
            <w:r>
              <w:rPr>
                <w:sz w:val="24"/>
              </w:rPr>
              <w:t>已经造成人身损害或重大社会</w:t>
            </w:r>
          </w:p>
          <w:p>
            <w:pPr>
              <w:pStyle w:val="7"/>
              <w:spacing w:before="93"/>
              <w:ind w:left="107"/>
              <w:rPr>
                <w:sz w:val="24"/>
              </w:rPr>
            </w:pPr>
            <w:r>
              <w:rPr>
                <w:sz w:val="24"/>
              </w:rPr>
              <w:t>影响的。</w:t>
            </w:r>
          </w:p>
        </w:tc>
        <w:tc>
          <w:tcPr>
            <w:tcW w:w="4038" w:type="dxa"/>
            <w:tcBorders>
              <w:top w:val="nil"/>
              <w:bottom w:val="nil"/>
            </w:tcBorders>
          </w:tcPr>
          <w:p>
            <w:pPr>
              <w:pStyle w:val="7"/>
              <w:rPr>
                <w:rFonts w:ascii="Times New Roman"/>
                <w:sz w:val="21"/>
              </w:rPr>
            </w:pPr>
          </w:p>
          <w:p>
            <w:pPr>
              <w:pStyle w:val="7"/>
              <w:ind w:left="103"/>
              <w:rPr>
                <w:sz w:val="24"/>
              </w:rPr>
            </w:pPr>
            <w:r>
              <w:rPr>
                <w:sz w:val="24"/>
              </w:rPr>
              <w:t>由原发证部门吊销许可证照。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tcBorders>
              <w:top w:val="nil"/>
            </w:tcBorders>
          </w:tcPr>
          <w:p>
            <w:pPr>
              <w:pStyle w:val="7"/>
              <w:spacing w:before="41" w:line="299" w:lineRule="exact"/>
              <w:ind w:left="60" w:right="118"/>
              <w:jc w:val="center"/>
              <w:rPr>
                <w:sz w:val="24"/>
              </w:rPr>
            </w:pPr>
            <w:r>
              <w:rPr>
                <w:sz w:val="24"/>
              </w:rPr>
              <w:t>伪劣商品罪的，依法追究刑事责任。</w:t>
            </w:r>
          </w:p>
        </w:tc>
        <w:tc>
          <w:tcPr>
            <w:tcW w:w="769" w:type="dxa"/>
            <w:tcBorders>
              <w:top w:val="nil"/>
            </w:tcBorders>
          </w:tcPr>
          <w:p>
            <w:pPr>
              <w:pStyle w:val="7"/>
              <w:rPr>
                <w:rFonts w:ascii="Times New Roman"/>
                <w:sz w:val="24"/>
              </w:rPr>
            </w:pPr>
          </w:p>
        </w:tc>
        <w:tc>
          <w:tcPr>
            <w:tcW w:w="3306" w:type="dxa"/>
            <w:tcBorders>
              <w:top w:val="nil"/>
            </w:tcBorders>
          </w:tcPr>
          <w:p>
            <w:pPr>
              <w:pStyle w:val="7"/>
              <w:rPr>
                <w:rFonts w:ascii="Times New Roman"/>
                <w:sz w:val="24"/>
              </w:rPr>
            </w:pPr>
          </w:p>
        </w:tc>
        <w:tc>
          <w:tcPr>
            <w:tcW w:w="4038"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21" w:type="dxa"/>
            <w:tcBorders>
              <w:bottom w:val="nil"/>
            </w:tcBorders>
          </w:tcPr>
          <w:p>
            <w:pPr>
              <w:pStyle w:val="7"/>
              <w:rPr>
                <w:rFonts w:ascii="Times New Roman"/>
                <w:sz w:val="24"/>
              </w:rPr>
            </w:pPr>
          </w:p>
        </w:tc>
        <w:tc>
          <w:tcPr>
            <w:tcW w:w="2079" w:type="dxa"/>
            <w:tcBorders>
              <w:bottom w:val="nil"/>
            </w:tcBorders>
          </w:tcPr>
          <w:p>
            <w:pPr>
              <w:pStyle w:val="7"/>
              <w:rPr>
                <w:rFonts w:ascii="Times New Roman"/>
                <w:sz w:val="24"/>
              </w:rPr>
            </w:pPr>
          </w:p>
        </w:tc>
        <w:tc>
          <w:tcPr>
            <w:tcW w:w="4069" w:type="dxa"/>
            <w:tcBorders>
              <w:bottom w:val="nil"/>
            </w:tcBorders>
          </w:tcPr>
          <w:p>
            <w:pPr>
              <w:pStyle w:val="7"/>
              <w:rPr>
                <w:rFonts w:ascii="Times New Roman"/>
                <w:sz w:val="24"/>
              </w:rPr>
            </w:pPr>
          </w:p>
        </w:tc>
        <w:tc>
          <w:tcPr>
            <w:tcW w:w="769" w:type="dxa"/>
            <w:tcBorders>
              <w:bottom w:val="nil"/>
            </w:tcBorders>
          </w:tcPr>
          <w:p>
            <w:pPr>
              <w:pStyle w:val="7"/>
              <w:rPr>
                <w:rFonts w:ascii="Times New Roman"/>
                <w:sz w:val="24"/>
              </w:rPr>
            </w:pPr>
          </w:p>
        </w:tc>
        <w:tc>
          <w:tcPr>
            <w:tcW w:w="3306" w:type="dxa"/>
            <w:tcBorders>
              <w:bottom w:val="nil"/>
            </w:tcBorders>
          </w:tcPr>
          <w:p>
            <w:pPr>
              <w:pStyle w:val="7"/>
              <w:spacing w:before="64"/>
              <w:ind w:left="107"/>
              <w:rPr>
                <w:sz w:val="24"/>
              </w:rPr>
            </w:pPr>
            <w:r>
              <w:rPr>
                <w:sz w:val="24"/>
              </w:rPr>
              <w:t>销售者已经停止销售，但未通</w:t>
            </w:r>
          </w:p>
        </w:tc>
        <w:tc>
          <w:tcPr>
            <w:tcW w:w="4038" w:type="dxa"/>
            <w:tcBorders>
              <w:bottom w:val="nil"/>
            </w:tcBorders>
          </w:tcPr>
          <w:p>
            <w:pPr>
              <w:pStyle w:val="7"/>
              <w:spacing w:before="64"/>
              <w:ind w:left="103"/>
              <w:rPr>
                <w:sz w:val="24"/>
              </w:rPr>
            </w:pPr>
            <w:r>
              <w:rPr>
                <w:sz w:val="24"/>
              </w:rPr>
              <w:t>责令生产企业召回产品、销售者停止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821" w:type="dxa"/>
            <w:tcBorders>
              <w:top w:val="nil"/>
              <w:bottom w:val="nil"/>
            </w:tcBorders>
          </w:tcPr>
          <w:p>
            <w:pPr>
              <w:pStyle w:val="7"/>
              <w:rPr>
                <w:rFonts w:ascii="Times New Roman"/>
                <w:sz w:val="24"/>
              </w:rPr>
            </w:pPr>
          </w:p>
        </w:tc>
        <w:tc>
          <w:tcPr>
            <w:tcW w:w="2079" w:type="dxa"/>
            <w:tcBorders>
              <w:top w:val="nil"/>
              <w:bottom w:val="nil"/>
            </w:tcBorders>
          </w:tcPr>
          <w:p>
            <w:pPr>
              <w:pStyle w:val="7"/>
              <w:rPr>
                <w:rFonts w:ascii="Times New Roman"/>
                <w:sz w:val="24"/>
              </w:rPr>
            </w:pPr>
          </w:p>
        </w:tc>
        <w:tc>
          <w:tcPr>
            <w:tcW w:w="4069" w:type="dxa"/>
            <w:tcBorders>
              <w:top w:val="nil"/>
              <w:bottom w:val="nil"/>
            </w:tcBorders>
          </w:tcPr>
          <w:p>
            <w:pPr>
              <w:pStyle w:val="7"/>
              <w:spacing w:before="7"/>
              <w:rPr>
                <w:rFonts w:ascii="Times New Roman"/>
                <w:sz w:val="32"/>
              </w:rPr>
            </w:pPr>
          </w:p>
          <w:p>
            <w:pPr>
              <w:pStyle w:val="7"/>
              <w:tabs>
                <w:tab w:val="left" w:pos="1706"/>
              </w:tabs>
              <w:ind w:left="16"/>
              <w:jc w:val="center"/>
              <w:rPr>
                <w:sz w:val="24"/>
              </w:rPr>
            </w:pPr>
            <w:r>
              <w:rPr>
                <w:sz w:val="24"/>
              </w:rPr>
              <w:t>第九条第二款</w:t>
            </w:r>
            <w:r>
              <w:rPr>
                <w:sz w:val="24"/>
              </w:rPr>
              <w:tab/>
            </w:r>
            <w:r>
              <w:rPr>
                <w:sz w:val="24"/>
              </w:rPr>
              <w:t>生产企业和销售者不</w:t>
            </w:r>
          </w:p>
        </w:tc>
        <w:tc>
          <w:tcPr>
            <w:tcW w:w="769" w:type="dxa"/>
            <w:tcBorders>
              <w:top w:val="nil"/>
            </w:tcBorders>
          </w:tcPr>
          <w:p>
            <w:pPr>
              <w:pStyle w:val="7"/>
              <w:spacing w:before="42"/>
              <w:ind w:right="132"/>
              <w:jc w:val="right"/>
              <w:rPr>
                <w:sz w:val="24"/>
              </w:rPr>
            </w:pPr>
            <w:r>
              <w:rPr>
                <w:sz w:val="24"/>
              </w:rPr>
              <w:t>较轻</w:t>
            </w:r>
          </w:p>
        </w:tc>
        <w:tc>
          <w:tcPr>
            <w:tcW w:w="3306" w:type="dxa"/>
            <w:tcBorders>
              <w:top w:val="nil"/>
            </w:tcBorders>
          </w:tcPr>
          <w:p>
            <w:pPr>
              <w:pStyle w:val="7"/>
              <w:spacing w:before="37"/>
              <w:ind w:left="107"/>
              <w:rPr>
                <w:sz w:val="24"/>
              </w:rPr>
            </w:pPr>
            <w:r>
              <w:rPr>
                <w:sz w:val="24"/>
              </w:rPr>
              <w:t>知生产企业或供货商，或者未</w:t>
            </w:r>
          </w:p>
          <w:p>
            <w:pPr>
              <w:pStyle w:val="7"/>
              <w:spacing w:before="71" w:line="294" w:lineRule="exact"/>
              <w:ind w:left="107"/>
              <w:rPr>
                <w:sz w:val="24"/>
              </w:rPr>
            </w:pPr>
            <w:r>
              <w:rPr>
                <w:sz w:val="24"/>
              </w:rPr>
              <w:t>向有关监管部门报告的。</w:t>
            </w:r>
          </w:p>
        </w:tc>
        <w:tc>
          <w:tcPr>
            <w:tcW w:w="4038" w:type="dxa"/>
            <w:tcBorders>
              <w:top w:val="nil"/>
            </w:tcBorders>
          </w:tcPr>
          <w:p>
            <w:pPr>
              <w:pStyle w:val="7"/>
              <w:spacing w:before="37"/>
              <w:ind w:left="103"/>
              <w:rPr>
                <w:sz w:val="24"/>
              </w:rPr>
            </w:pPr>
            <w:r>
              <w:rPr>
                <w:spacing w:val="-8"/>
                <w:sz w:val="24"/>
              </w:rPr>
              <w:t xml:space="preserve">销售，对生产企业并处货值金额 </w:t>
            </w:r>
            <w:r>
              <w:rPr>
                <w:sz w:val="24"/>
              </w:rPr>
              <w:t>3</w:t>
            </w:r>
            <w:r>
              <w:rPr>
                <w:spacing w:val="-22"/>
                <w:sz w:val="24"/>
              </w:rPr>
              <w:t xml:space="preserve"> 倍</w:t>
            </w:r>
          </w:p>
          <w:p>
            <w:pPr>
              <w:pStyle w:val="7"/>
              <w:spacing w:before="71" w:line="294" w:lineRule="exact"/>
              <w:ind w:left="103"/>
              <w:rPr>
                <w:sz w:val="24"/>
              </w:rPr>
            </w:pPr>
            <w:r>
              <w:rPr>
                <w:spacing w:val="-11"/>
                <w:sz w:val="24"/>
              </w:rPr>
              <w:t xml:space="preserve">的罚款，对销售者并处 </w:t>
            </w:r>
            <w:r>
              <w:rPr>
                <w:spacing w:val="-3"/>
                <w:sz w:val="24"/>
              </w:rPr>
              <w:t>1000</w:t>
            </w:r>
            <w:r>
              <w:rPr>
                <w:spacing w:val="-16"/>
                <w:sz w:val="24"/>
              </w:rPr>
              <w:t xml:space="preserve"> 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821" w:type="dxa"/>
            <w:vMerge w:val="restart"/>
            <w:tcBorders>
              <w:top w:val="nil"/>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5"/>
              </w:rPr>
            </w:pPr>
          </w:p>
          <w:p>
            <w:pPr>
              <w:pStyle w:val="7"/>
              <w:spacing w:before="1"/>
              <w:ind w:left="232"/>
              <w:rPr>
                <w:sz w:val="24"/>
              </w:rPr>
            </w:pPr>
            <w:r>
              <w:rPr>
                <w:sz w:val="24"/>
              </w:rPr>
              <w:t>241</w:t>
            </w:r>
          </w:p>
        </w:tc>
        <w:tc>
          <w:tcPr>
            <w:tcW w:w="2079" w:type="dxa"/>
            <w:vMerge w:val="restart"/>
            <w:tcBorders>
              <w:top w:val="nil"/>
              <w:bottom w:val="nil"/>
            </w:tcBorders>
          </w:tcPr>
          <w:p>
            <w:pPr>
              <w:pStyle w:val="7"/>
              <w:rPr>
                <w:rFonts w:ascii="Times New Roman"/>
                <w:sz w:val="24"/>
              </w:rPr>
            </w:pPr>
          </w:p>
          <w:p>
            <w:pPr>
              <w:pStyle w:val="7"/>
              <w:spacing w:before="5"/>
              <w:rPr>
                <w:rFonts w:ascii="Times New Roman"/>
                <w:sz w:val="31"/>
              </w:rPr>
            </w:pPr>
          </w:p>
          <w:p>
            <w:pPr>
              <w:pStyle w:val="7"/>
              <w:spacing w:line="312" w:lineRule="auto"/>
              <w:ind w:left="189" w:right="166"/>
              <w:jc w:val="center"/>
              <w:rPr>
                <w:sz w:val="24"/>
              </w:rPr>
            </w:pPr>
            <w:r>
              <w:rPr>
                <w:sz w:val="24"/>
              </w:rPr>
              <w:t>《国务院关于加强食品等产品安全监督管理的特别规定》</w:t>
            </w:r>
          </w:p>
        </w:tc>
        <w:tc>
          <w:tcPr>
            <w:tcW w:w="4069" w:type="dxa"/>
            <w:vMerge w:val="restart"/>
            <w:tcBorders>
              <w:top w:val="nil"/>
              <w:bottom w:val="nil"/>
            </w:tcBorders>
          </w:tcPr>
          <w:p>
            <w:pPr>
              <w:pStyle w:val="7"/>
              <w:spacing w:before="35" w:line="312" w:lineRule="auto"/>
              <w:ind w:left="109" w:right="-29"/>
              <w:rPr>
                <w:sz w:val="24"/>
              </w:rPr>
            </w:pPr>
            <w:r>
              <w:rPr>
                <w:spacing w:val="-10"/>
                <w:sz w:val="24"/>
              </w:rPr>
              <w:t>履行前款规定义务的，由农业、卫生、质检、商务、工商、药品等监督管理部门依据各自职责，责令生产企业召回产品、销售者停止销售，对生产企</w:t>
            </w:r>
            <w:r>
              <w:rPr>
                <w:spacing w:val="-8"/>
                <w:sz w:val="24"/>
              </w:rPr>
              <w:t xml:space="preserve">业并处货值金额 </w:t>
            </w:r>
            <w:r>
              <w:rPr>
                <w:sz w:val="24"/>
              </w:rPr>
              <w:t>3</w:t>
            </w:r>
            <w:r>
              <w:rPr>
                <w:spacing w:val="-8"/>
                <w:sz w:val="24"/>
              </w:rPr>
              <w:t xml:space="preserve"> 倍的罚款，对销售</w:t>
            </w:r>
          </w:p>
          <w:p>
            <w:pPr>
              <w:pStyle w:val="7"/>
              <w:spacing w:before="1" w:line="312" w:lineRule="auto"/>
              <w:ind w:left="109" w:right="90"/>
              <w:rPr>
                <w:sz w:val="24"/>
              </w:rPr>
            </w:pPr>
            <w:r>
              <w:rPr>
                <w:spacing w:val="-6"/>
                <w:sz w:val="24"/>
              </w:rPr>
              <w:t xml:space="preserve">者并处 </w:t>
            </w:r>
            <w:r>
              <w:rPr>
                <w:spacing w:val="-3"/>
                <w:sz w:val="24"/>
              </w:rPr>
              <w:t>1000</w:t>
            </w:r>
            <w:r>
              <w:rPr>
                <w:spacing w:val="-9"/>
                <w:sz w:val="24"/>
              </w:rPr>
              <w:t xml:space="preserve"> 元以上 </w:t>
            </w:r>
            <w:r>
              <w:rPr>
                <w:sz w:val="24"/>
              </w:rPr>
              <w:t>5</w:t>
            </w:r>
            <w:r>
              <w:rPr>
                <w:spacing w:val="-9"/>
                <w:sz w:val="24"/>
              </w:rPr>
              <w:t xml:space="preserve"> 万元以下的罚</w:t>
            </w:r>
            <w:r>
              <w:rPr>
                <w:sz w:val="24"/>
              </w:rPr>
              <w:t>款；造成严重后果的，由原发证部门</w:t>
            </w:r>
          </w:p>
          <w:p>
            <w:pPr>
              <w:pStyle w:val="7"/>
              <w:spacing w:before="2" w:line="286" w:lineRule="exact"/>
              <w:ind w:left="109"/>
              <w:rPr>
                <w:sz w:val="24"/>
              </w:rPr>
            </w:pPr>
            <w:r>
              <w:rPr>
                <w:sz w:val="24"/>
              </w:rPr>
              <w:t>吊销许可证照。</w:t>
            </w:r>
          </w:p>
        </w:tc>
        <w:tc>
          <w:tcPr>
            <w:tcW w:w="769" w:type="dxa"/>
          </w:tcPr>
          <w:p>
            <w:pPr>
              <w:pStyle w:val="7"/>
              <w:rPr>
                <w:rFonts w:ascii="Times New Roman"/>
                <w:sz w:val="24"/>
              </w:rPr>
            </w:pPr>
          </w:p>
          <w:p>
            <w:pPr>
              <w:pStyle w:val="7"/>
              <w:spacing w:before="8"/>
              <w:rPr>
                <w:rFonts w:ascii="Times New Roman"/>
                <w:sz w:val="31"/>
              </w:rPr>
            </w:pPr>
          </w:p>
          <w:p>
            <w:pPr>
              <w:pStyle w:val="7"/>
              <w:ind w:right="132"/>
              <w:jc w:val="right"/>
              <w:rPr>
                <w:sz w:val="24"/>
              </w:rPr>
            </w:pPr>
            <w:r>
              <w:rPr>
                <w:sz w:val="24"/>
              </w:rPr>
              <w:t>一般</w:t>
            </w:r>
          </w:p>
        </w:tc>
        <w:tc>
          <w:tcPr>
            <w:tcW w:w="3306" w:type="dxa"/>
          </w:tcPr>
          <w:p>
            <w:pPr>
              <w:pStyle w:val="7"/>
              <w:spacing w:before="67"/>
              <w:ind w:left="107"/>
              <w:rPr>
                <w:sz w:val="24"/>
              </w:rPr>
            </w:pPr>
            <w:r>
              <w:rPr>
                <w:spacing w:val="-3"/>
                <w:sz w:val="24"/>
              </w:rPr>
              <w:t>销售者继续销售，且货值金额</w:t>
            </w:r>
          </w:p>
          <w:p>
            <w:pPr>
              <w:pStyle w:val="7"/>
              <w:spacing w:before="71" w:line="295" w:lineRule="auto"/>
              <w:ind w:left="107" w:right="95"/>
              <w:rPr>
                <w:sz w:val="24"/>
              </w:rPr>
            </w:pPr>
            <w:r>
              <w:rPr>
                <w:spacing w:val="-3"/>
                <w:sz w:val="24"/>
              </w:rPr>
              <w:t>（</w:t>
            </w:r>
            <w:r>
              <w:rPr>
                <w:spacing w:val="-4"/>
                <w:sz w:val="24"/>
              </w:rPr>
              <w:t>自销售者发现或应该发现安</w:t>
            </w:r>
            <w:r>
              <w:rPr>
                <w:spacing w:val="-3"/>
                <w:sz w:val="24"/>
              </w:rPr>
              <w:t>全隐患之日起计算</w:t>
            </w:r>
            <w:r>
              <w:rPr>
                <w:sz w:val="24"/>
              </w:rPr>
              <w:t>）1</w:t>
            </w:r>
            <w:r>
              <w:rPr>
                <w:spacing w:val="-6"/>
                <w:sz w:val="24"/>
              </w:rPr>
              <w:t xml:space="preserve"> 万元以</w:t>
            </w:r>
          </w:p>
          <w:p>
            <w:pPr>
              <w:pStyle w:val="7"/>
              <w:spacing w:before="5" w:line="294" w:lineRule="exact"/>
              <w:ind w:left="107"/>
              <w:rPr>
                <w:sz w:val="24"/>
              </w:rPr>
            </w:pPr>
            <w:r>
              <w:rPr>
                <w:sz w:val="24"/>
              </w:rPr>
              <w:t>下的。</w:t>
            </w:r>
          </w:p>
        </w:tc>
        <w:tc>
          <w:tcPr>
            <w:tcW w:w="4038" w:type="dxa"/>
          </w:tcPr>
          <w:p>
            <w:pPr>
              <w:pStyle w:val="7"/>
              <w:spacing w:before="67" w:line="295" w:lineRule="auto"/>
              <w:ind w:left="103" w:right="96"/>
              <w:rPr>
                <w:sz w:val="24"/>
              </w:rPr>
            </w:pPr>
            <w:r>
              <w:rPr>
                <w:spacing w:val="-3"/>
                <w:sz w:val="24"/>
              </w:rPr>
              <w:t>责令生产企业召回产品、销售者停止</w:t>
            </w:r>
            <w:r>
              <w:rPr>
                <w:spacing w:val="-8"/>
                <w:sz w:val="24"/>
              </w:rPr>
              <w:t xml:space="preserve">销售，对生产企业并处货值金额 </w:t>
            </w:r>
            <w:r>
              <w:rPr>
                <w:sz w:val="24"/>
              </w:rPr>
              <w:t>3</w:t>
            </w:r>
            <w:r>
              <w:rPr>
                <w:spacing w:val="-28"/>
                <w:sz w:val="24"/>
              </w:rPr>
              <w:t xml:space="preserve"> 倍</w:t>
            </w:r>
          </w:p>
          <w:p>
            <w:pPr>
              <w:pStyle w:val="7"/>
              <w:spacing w:before="2"/>
              <w:ind w:left="103"/>
              <w:rPr>
                <w:sz w:val="24"/>
              </w:rPr>
            </w:pPr>
            <w:r>
              <w:rPr>
                <w:spacing w:val="-14"/>
                <w:sz w:val="24"/>
              </w:rPr>
              <w:t xml:space="preserve">的罚款，对销售者并处 </w:t>
            </w:r>
            <w:r>
              <w:rPr>
                <w:spacing w:val="-3"/>
                <w:sz w:val="24"/>
              </w:rPr>
              <w:t>1000</w:t>
            </w:r>
            <w:r>
              <w:rPr>
                <w:spacing w:val="-27"/>
                <w:sz w:val="24"/>
              </w:rPr>
              <w:t xml:space="preserve"> 元以上 </w:t>
            </w:r>
            <w:r>
              <w:rPr>
                <w:sz w:val="24"/>
              </w:rPr>
              <w:t>3</w:t>
            </w:r>
          </w:p>
          <w:p>
            <w:pPr>
              <w:pStyle w:val="7"/>
              <w:spacing w:before="74" w:line="294" w:lineRule="exact"/>
              <w:ind w:left="103"/>
              <w:rPr>
                <w:sz w:val="24"/>
              </w:rPr>
            </w:pPr>
            <w:r>
              <w:rPr>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821" w:type="dxa"/>
            <w:vMerge w:val="continue"/>
            <w:tcBorders>
              <w:top w:val="nil"/>
              <w:bottom w:val="nil"/>
            </w:tcBorders>
          </w:tcPr>
          <w:p>
            <w:pPr>
              <w:rPr>
                <w:sz w:val="2"/>
                <w:szCs w:val="2"/>
              </w:rPr>
            </w:pPr>
          </w:p>
        </w:tc>
        <w:tc>
          <w:tcPr>
            <w:tcW w:w="2079" w:type="dxa"/>
            <w:vMerge w:val="continue"/>
            <w:tcBorders>
              <w:top w:val="nil"/>
              <w:bottom w:val="nil"/>
            </w:tcBorders>
          </w:tcPr>
          <w:p>
            <w:pPr>
              <w:rPr>
                <w:sz w:val="2"/>
                <w:szCs w:val="2"/>
              </w:rPr>
            </w:pPr>
          </w:p>
        </w:tc>
        <w:tc>
          <w:tcPr>
            <w:tcW w:w="4069" w:type="dxa"/>
            <w:vMerge w:val="continue"/>
            <w:tcBorders>
              <w:top w:val="nil"/>
              <w:bottom w:val="nil"/>
            </w:tcBorders>
          </w:tcPr>
          <w:p>
            <w:pPr>
              <w:rPr>
                <w:sz w:val="2"/>
                <w:szCs w:val="2"/>
              </w:rPr>
            </w:pPr>
          </w:p>
        </w:tc>
        <w:tc>
          <w:tcPr>
            <w:tcW w:w="769" w:type="dxa"/>
          </w:tcPr>
          <w:p>
            <w:pPr>
              <w:pStyle w:val="7"/>
              <w:rPr>
                <w:rFonts w:ascii="Times New Roman"/>
                <w:sz w:val="24"/>
              </w:rPr>
            </w:pPr>
          </w:p>
          <w:p>
            <w:pPr>
              <w:pStyle w:val="7"/>
              <w:spacing w:before="5"/>
              <w:rPr>
                <w:rFonts w:ascii="Times New Roman"/>
                <w:sz w:val="31"/>
              </w:rPr>
            </w:pPr>
          </w:p>
          <w:p>
            <w:pPr>
              <w:pStyle w:val="7"/>
              <w:ind w:right="132"/>
              <w:jc w:val="right"/>
              <w:rPr>
                <w:sz w:val="24"/>
              </w:rPr>
            </w:pPr>
            <w:r>
              <w:rPr>
                <w:sz w:val="24"/>
              </w:rPr>
              <w:t>较重</w:t>
            </w:r>
          </w:p>
        </w:tc>
        <w:tc>
          <w:tcPr>
            <w:tcW w:w="3306" w:type="dxa"/>
          </w:tcPr>
          <w:p>
            <w:pPr>
              <w:pStyle w:val="7"/>
              <w:spacing w:before="64"/>
              <w:ind w:left="107"/>
              <w:rPr>
                <w:sz w:val="24"/>
              </w:rPr>
            </w:pPr>
            <w:r>
              <w:rPr>
                <w:spacing w:val="-3"/>
                <w:sz w:val="24"/>
              </w:rPr>
              <w:t>销售者继续销售，且货值金额</w:t>
            </w:r>
          </w:p>
          <w:p>
            <w:pPr>
              <w:pStyle w:val="7"/>
              <w:spacing w:before="72"/>
              <w:ind w:left="107"/>
              <w:rPr>
                <w:sz w:val="24"/>
              </w:rPr>
            </w:pPr>
            <w:r>
              <w:rPr>
                <w:spacing w:val="-3"/>
                <w:sz w:val="24"/>
              </w:rPr>
              <w:t>（自销售者发现或应该发现安</w:t>
            </w:r>
          </w:p>
          <w:p>
            <w:pPr>
              <w:pStyle w:val="7"/>
              <w:spacing w:before="2" w:line="380" w:lineRule="atLeast"/>
              <w:ind w:left="107" w:right="42"/>
              <w:rPr>
                <w:sz w:val="24"/>
              </w:rPr>
            </w:pPr>
            <w:r>
              <w:rPr>
                <w:sz w:val="24"/>
              </w:rPr>
              <w:t>全隐患之日起计算）1 万元以上的。</w:t>
            </w:r>
          </w:p>
        </w:tc>
        <w:tc>
          <w:tcPr>
            <w:tcW w:w="4038" w:type="dxa"/>
          </w:tcPr>
          <w:p>
            <w:pPr>
              <w:pStyle w:val="7"/>
              <w:spacing w:before="64" w:line="295" w:lineRule="auto"/>
              <w:ind w:left="103" w:right="96"/>
              <w:rPr>
                <w:sz w:val="24"/>
              </w:rPr>
            </w:pPr>
            <w:r>
              <w:rPr>
                <w:spacing w:val="-3"/>
                <w:sz w:val="24"/>
              </w:rPr>
              <w:t>责令生产企业召回产品、销售者停止</w:t>
            </w:r>
            <w:r>
              <w:rPr>
                <w:spacing w:val="-8"/>
                <w:sz w:val="24"/>
              </w:rPr>
              <w:t xml:space="preserve">销售，对生产企业并处货值金额 </w:t>
            </w:r>
            <w:r>
              <w:rPr>
                <w:sz w:val="24"/>
              </w:rPr>
              <w:t>3</w:t>
            </w:r>
            <w:r>
              <w:rPr>
                <w:spacing w:val="-28"/>
                <w:sz w:val="24"/>
              </w:rPr>
              <w:t xml:space="preserve"> 倍</w:t>
            </w:r>
          </w:p>
          <w:p>
            <w:pPr>
              <w:pStyle w:val="7"/>
              <w:spacing w:before="5"/>
              <w:ind w:left="103"/>
              <w:rPr>
                <w:sz w:val="24"/>
              </w:rPr>
            </w:pPr>
            <w:r>
              <w:rPr>
                <w:spacing w:val="-8"/>
                <w:sz w:val="24"/>
              </w:rPr>
              <w:t xml:space="preserve">的罚款，对销售者并处 </w:t>
            </w:r>
            <w:r>
              <w:rPr>
                <w:sz w:val="24"/>
              </w:rPr>
              <w:t>3</w:t>
            </w:r>
            <w:r>
              <w:rPr>
                <w:spacing w:val="-13"/>
                <w:sz w:val="24"/>
              </w:rPr>
              <w:t xml:space="preserve"> 万元以上 </w:t>
            </w:r>
            <w:r>
              <w:rPr>
                <w:sz w:val="24"/>
              </w:rPr>
              <w:t>5</w:t>
            </w:r>
          </w:p>
          <w:p>
            <w:pPr>
              <w:pStyle w:val="7"/>
              <w:spacing w:before="71" w:line="294" w:lineRule="exact"/>
              <w:ind w:left="103"/>
              <w:rPr>
                <w:sz w:val="24"/>
              </w:rPr>
            </w:pPr>
            <w:r>
              <w:rPr>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821" w:type="dxa"/>
            <w:vMerge w:val="continue"/>
            <w:tcBorders>
              <w:top w:val="nil"/>
              <w:bottom w:val="nil"/>
            </w:tcBorders>
          </w:tcPr>
          <w:p>
            <w:pPr>
              <w:rPr>
                <w:sz w:val="2"/>
                <w:szCs w:val="2"/>
              </w:rPr>
            </w:pPr>
          </w:p>
        </w:tc>
        <w:tc>
          <w:tcPr>
            <w:tcW w:w="2079" w:type="dxa"/>
            <w:vMerge w:val="continue"/>
            <w:tcBorders>
              <w:top w:val="nil"/>
              <w:bottom w:val="nil"/>
            </w:tcBorders>
          </w:tcPr>
          <w:p>
            <w:pPr>
              <w:rPr>
                <w:sz w:val="2"/>
                <w:szCs w:val="2"/>
              </w:rPr>
            </w:pPr>
          </w:p>
        </w:tc>
        <w:tc>
          <w:tcPr>
            <w:tcW w:w="4069" w:type="dxa"/>
            <w:vMerge w:val="continue"/>
            <w:tcBorders>
              <w:top w:val="nil"/>
              <w:bottom w:val="nil"/>
            </w:tcBorders>
          </w:tcPr>
          <w:p>
            <w:pPr>
              <w:rPr>
                <w:sz w:val="2"/>
                <w:szCs w:val="2"/>
              </w:rPr>
            </w:pPr>
          </w:p>
        </w:tc>
        <w:tc>
          <w:tcPr>
            <w:tcW w:w="769" w:type="dxa"/>
            <w:tcBorders>
              <w:bottom w:val="nil"/>
            </w:tcBorders>
          </w:tcPr>
          <w:p>
            <w:pPr>
              <w:pStyle w:val="7"/>
              <w:rPr>
                <w:rFonts w:ascii="Times New Roman"/>
                <w:sz w:val="2"/>
              </w:rPr>
            </w:pPr>
          </w:p>
        </w:tc>
        <w:tc>
          <w:tcPr>
            <w:tcW w:w="3306" w:type="dxa"/>
            <w:tcBorders>
              <w:bottom w:val="nil"/>
            </w:tcBorders>
          </w:tcPr>
          <w:p>
            <w:pPr>
              <w:pStyle w:val="7"/>
              <w:rPr>
                <w:rFonts w:ascii="Times New Roman"/>
                <w:sz w:val="2"/>
              </w:rPr>
            </w:pPr>
          </w:p>
        </w:tc>
        <w:tc>
          <w:tcPr>
            <w:tcW w:w="4038" w:type="dxa"/>
            <w:tcBorders>
              <w:bottom w:val="nil"/>
            </w:tcBorders>
          </w:tcPr>
          <w:p>
            <w:pPr>
              <w:pStyle w:val="7"/>
              <w:rPr>
                <w:rFonts w:ascii="Times New Roman"/>
                <w:sz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821" w:type="dxa"/>
            <w:tcBorders>
              <w:top w:val="nil"/>
            </w:tcBorders>
          </w:tcPr>
          <w:p>
            <w:pPr>
              <w:pStyle w:val="7"/>
              <w:rPr>
                <w:rFonts w:ascii="Times New Roman"/>
                <w:sz w:val="24"/>
              </w:rPr>
            </w:pPr>
          </w:p>
        </w:tc>
        <w:tc>
          <w:tcPr>
            <w:tcW w:w="2079" w:type="dxa"/>
            <w:tcBorders>
              <w:top w:val="nil"/>
            </w:tcBorders>
          </w:tcPr>
          <w:p>
            <w:pPr>
              <w:pStyle w:val="7"/>
              <w:rPr>
                <w:rFonts w:ascii="Times New Roman"/>
                <w:sz w:val="24"/>
              </w:rPr>
            </w:pPr>
          </w:p>
        </w:tc>
        <w:tc>
          <w:tcPr>
            <w:tcW w:w="4069" w:type="dxa"/>
            <w:tcBorders>
              <w:top w:val="nil"/>
            </w:tcBorders>
          </w:tcPr>
          <w:p>
            <w:pPr>
              <w:pStyle w:val="7"/>
              <w:rPr>
                <w:rFonts w:ascii="Times New Roman"/>
                <w:sz w:val="24"/>
              </w:rPr>
            </w:pPr>
          </w:p>
        </w:tc>
        <w:tc>
          <w:tcPr>
            <w:tcW w:w="769" w:type="dxa"/>
            <w:tcBorders>
              <w:top w:val="nil"/>
            </w:tcBorders>
          </w:tcPr>
          <w:p>
            <w:pPr>
              <w:pStyle w:val="7"/>
              <w:spacing w:before="198"/>
              <w:ind w:right="132"/>
              <w:jc w:val="right"/>
              <w:rPr>
                <w:sz w:val="24"/>
              </w:rPr>
            </w:pPr>
            <w:r>
              <w:rPr>
                <w:sz w:val="24"/>
              </w:rPr>
              <w:t>严重</w:t>
            </w:r>
          </w:p>
        </w:tc>
        <w:tc>
          <w:tcPr>
            <w:tcW w:w="3306" w:type="dxa"/>
            <w:tcBorders>
              <w:top w:val="nil"/>
            </w:tcBorders>
          </w:tcPr>
          <w:p>
            <w:pPr>
              <w:pStyle w:val="7"/>
              <w:spacing w:line="306" w:lineRule="exact"/>
              <w:ind w:left="107"/>
              <w:rPr>
                <w:sz w:val="24"/>
              </w:rPr>
            </w:pPr>
            <w:r>
              <w:rPr>
                <w:sz w:val="24"/>
              </w:rPr>
              <w:t>已经造成人身损害或重大社会</w:t>
            </w:r>
          </w:p>
          <w:p>
            <w:pPr>
              <w:pStyle w:val="7"/>
              <w:spacing w:before="91" w:line="301" w:lineRule="exact"/>
              <w:ind w:left="107"/>
              <w:rPr>
                <w:sz w:val="24"/>
              </w:rPr>
            </w:pPr>
            <w:r>
              <w:rPr>
                <w:sz w:val="24"/>
              </w:rPr>
              <w:t>影响的。</w:t>
            </w:r>
          </w:p>
        </w:tc>
        <w:tc>
          <w:tcPr>
            <w:tcW w:w="4038" w:type="dxa"/>
            <w:tcBorders>
              <w:top w:val="nil"/>
            </w:tcBorders>
          </w:tcPr>
          <w:p>
            <w:pPr>
              <w:pStyle w:val="7"/>
              <w:spacing w:before="198"/>
              <w:ind w:left="103"/>
              <w:rPr>
                <w:sz w:val="24"/>
              </w:rPr>
            </w:pPr>
            <w:r>
              <w:rPr>
                <w:sz w:val="24"/>
              </w:rPr>
              <w:t>由原发证部门吊销许可证照。</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821" w:type="dxa"/>
            <w:tcBorders>
              <w:bottom w:val="nil"/>
            </w:tcBorders>
          </w:tcPr>
          <w:p>
            <w:pPr>
              <w:pStyle w:val="7"/>
              <w:rPr>
                <w:rFonts w:ascii="Times New Roman"/>
                <w:sz w:val="24"/>
              </w:rPr>
            </w:pPr>
          </w:p>
        </w:tc>
        <w:tc>
          <w:tcPr>
            <w:tcW w:w="2079" w:type="dxa"/>
            <w:tcBorders>
              <w:bottom w:val="nil"/>
            </w:tcBorders>
          </w:tcPr>
          <w:p>
            <w:pPr>
              <w:pStyle w:val="7"/>
              <w:rPr>
                <w:rFonts w:ascii="Times New Roman"/>
                <w:sz w:val="24"/>
              </w:rPr>
            </w:pPr>
          </w:p>
        </w:tc>
        <w:tc>
          <w:tcPr>
            <w:tcW w:w="4069" w:type="dxa"/>
            <w:tcBorders>
              <w:bottom w:val="nil"/>
            </w:tcBorders>
          </w:tcPr>
          <w:p>
            <w:pPr>
              <w:pStyle w:val="7"/>
              <w:rPr>
                <w:rFonts w:ascii="Times New Roman"/>
                <w:sz w:val="24"/>
              </w:rPr>
            </w:pPr>
          </w:p>
          <w:p>
            <w:pPr>
              <w:pStyle w:val="7"/>
              <w:spacing w:before="158" w:line="293" w:lineRule="exact"/>
              <w:ind w:left="109"/>
              <w:rPr>
                <w:sz w:val="24"/>
              </w:rPr>
            </w:pPr>
            <w:r>
              <w:rPr>
                <w:sz w:val="24"/>
              </w:rPr>
              <w:t>第五十四条生鲜乳收购者、乳制品生</w:t>
            </w:r>
          </w:p>
        </w:tc>
        <w:tc>
          <w:tcPr>
            <w:tcW w:w="769" w:type="dxa"/>
            <w:tcBorders>
              <w:bottom w:val="nil"/>
            </w:tcBorders>
          </w:tcPr>
          <w:p>
            <w:pPr>
              <w:pStyle w:val="7"/>
              <w:rPr>
                <w:rFonts w:ascii="Times New Roman"/>
                <w:sz w:val="24"/>
              </w:rPr>
            </w:pPr>
          </w:p>
        </w:tc>
        <w:tc>
          <w:tcPr>
            <w:tcW w:w="3306" w:type="dxa"/>
            <w:tcBorders>
              <w:bottom w:val="nil"/>
            </w:tcBorders>
          </w:tcPr>
          <w:p>
            <w:pPr>
              <w:pStyle w:val="7"/>
              <w:rPr>
                <w:rFonts w:ascii="Times New Roman"/>
                <w:sz w:val="24"/>
              </w:rPr>
            </w:pPr>
          </w:p>
        </w:tc>
        <w:tc>
          <w:tcPr>
            <w:tcW w:w="4038"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21" w:type="dxa"/>
            <w:tcBorders>
              <w:top w:val="nil"/>
              <w:bottom w:val="nil"/>
            </w:tcBorders>
          </w:tcPr>
          <w:p>
            <w:pPr>
              <w:pStyle w:val="7"/>
              <w:rPr>
                <w:rFonts w:ascii="Times New Roman"/>
                <w:sz w:val="24"/>
              </w:rPr>
            </w:pPr>
          </w:p>
        </w:tc>
        <w:tc>
          <w:tcPr>
            <w:tcW w:w="2079" w:type="dxa"/>
            <w:tcBorders>
              <w:top w:val="nil"/>
              <w:bottom w:val="nil"/>
            </w:tcBorders>
          </w:tcPr>
          <w:p>
            <w:pPr>
              <w:pStyle w:val="7"/>
              <w:rPr>
                <w:rFonts w:ascii="Times New Roman"/>
                <w:sz w:val="24"/>
              </w:rPr>
            </w:pPr>
          </w:p>
        </w:tc>
        <w:tc>
          <w:tcPr>
            <w:tcW w:w="4069" w:type="dxa"/>
            <w:tcBorders>
              <w:top w:val="nil"/>
              <w:bottom w:val="nil"/>
            </w:tcBorders>
          </w:tcPr>
          <w:p>
            <w:pPr>
              <w:pStyle w:val="7"/>
              <w:spacing w:before="85" w:line="295" w:lineRule="exact"/>
              <w:ind w:left="109"/>
              <w:rPr>
                <w:sz w:val="24"/>
              </w:rPr>
            </w:pPr>
            <w:r>
              <w:rPr>
                <w:sz w:val="24"/>
              </w:rPr>
              <w:t>产企业在生鲜乳收购、乳制品生产过</w:t>
            </w:r>
          </w:p>
        </w:tc>
        <w:tc>
          <w:tcPr>
            <w:tcW w:w="769" w:type="dxa"/>
            <w:tcBorders>
              <w:top w:val="nil"/>
              <w:bottom w:val="nil"/>
            </w:tcBorders>
          </w:tcPr>
          <w:p>
            <w:pPr>
              <w:pStyle w:val="7"/>
              <w:rPr>
                <w:rFonts w:ascii="Times New Roman"/>
                <w:sz w:val="24"/>
              </w:rPr>
            </w:pPr>
          </w:p>
        </w:tc>
        <w:tc>
          <w:tcPr>
            <w:tcW w:w="3306" w:type="dxa"/>
            <w:tcBorders>
              <w:top w:val="nil"/>
              <w:bottom w:val="nil"/>
            </w:tcBorders>
          </w:tcPr>
          <w:p>
            <w:pPr>
              <w:pStyle w:val="7"/>
              <w:rPr>
                <w:rFonts w:ascii="Times New Roman"/>
                <w:sz w:val="24"/>
              </w:rPr>
            </w:pPr>
          </w:p>
        </w:tc>
        <w:tc>
          <w:tcPr>
            <w:tcW w:w="4038" w:type="dxa"/>
            <w:tcBorders>
              <w:top w:val="nil"/>
              <w:bottom w:val="nil"/>
            </w:tcBorders>
          </w:tcPr>
          <w:p>
            <w:pPr>
              <w:pStyle w:val="7"/>
              <w:spacing w:before="6"/>
              <w:ind w:left="103"/>
              <w:rPr>
                <w:sz w:val="24"/>
              </w:rPr>
            </w:pPr>
            <w:r>
              <w:rPr>
                <w:sz w:val="24"/>
              </w:rPr>
              <w:t>没收违法所得和违法生产的乳品，以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21" w:type="dxa"/>
            <w:tcBorders>
              <w:top w:val="nil"/>
              <w:bottom w:val="nil"/>
            </w:tcBorders>
          </w:tcPr>
          <w:p>
            <w:pPr>
              <w:pStyle w:val="7"/>
              <w:rPr>
                <w:rFonts w:ascii="Times New Roman"/>
                <w:sz w:val="24"/>
              </w:rPr>
            </w:pPr>
          </w:p>
        </w:tc>
        <w:tc>
          <w:tcPr>
            <w:tcW w:w="2079" w:type="dxa"/>
            <w:tcBorders>
              <w:top w:val="nil"/>
              <w:bottom w:val="nil"/>
            </w:tcBorders>
          </w:tcPr>
          <w:p>
            <w:pPr>
              <w:pStyle w:val="7"/>
              <w:rPr>
                <w:rFonts w:ascii="Times New Roman"/>
                <w:sz w:val="24"/>
              </w:rPr>
            </w:pPr>
          </w:p>
        </w:tc>
        <w:tc>
          <w:tcPr>
            <w:tcW w:w="4069" w:type="dxa"/>
            <w:tcBorders>
              <w:top w:val="nil"/>
              <w:bottom w:val="nil"/>
            </w:tcBorders>
          </w:tcPr>
          <w:p>
            <w:pPr>
              <w:pStyle w:val="7"/>
              <w:spacing w:before="6" w:line="400" w:lineRule="exact"/>
              <w:ind w:left="109" w:right="93"/>
              <w:rPr>
                <w:sz w:val="24"/>
              </w:rPr>
            </w:pPr>
            <w:r>
              <w:rPr>
                <w:sz w:val="24"/>
              </w:rPr>
              <w:t>程中，加入非食品用化学物质或者其他可能危害人体健康的物质，依照刑</w:t>
            </w:r>
          </w:p>
        </w:tc>
        <w:tc>
          <w:tcPr>
            <w:tcW w:w="769" w:type="dxa"/>
            <w:tcBorders>
              <w:top w:val="nil"/>
              <w:bottom w:val="nil"/>
            </w:tcBorders>
          </w:tcPr>
          <w:p>
            <w:pPr>
              <w:pStyle w:val="7"/>
              <w:spacing w:before="206"/>
              <w:ind w:right="132"/>
              <w:jc w:val="right"/>
              <w:rPr>
                <w:sz w:val="24"/>
              </w:rPr>
            </w:pPr>
            <w:r>
              <w:rPr>
                <w:sz w:val="24"/>
              </w:rPr>
              <w:t>较轻</w:t>
            </w:r>
          </w:p>
        </w:tc>
        <w:tc>
          <w:tcPr>
            <w:tcW w:w="3306" w:type="dxa"/>
            <w:tcBorders>
              <w:top w:val="nil"/>
              <w:bottom w:val="nil"/>
            </w:tcBorders>
          </w:tcPr>
          <w:p>
            <w:pPr>
              <w:pStyle w:val="7"/>
              <w:spacing w:before="7"/>
              <w:ind w:left="107"/>
              <w:rPr>
                <w:sz w:val="24"/>
              </w:rPr>
            </w:pPr>
            <w:r>
              <w:rPr>
                <w:sz w:val="24"/>
              </w:rPr>
              <w:t>不存在主观故意，且尚未造成</w:t>
            </w:r>
          </w:p>
          <w:p>
            <w:pPr>
              <w:pStyle w:val="7"/>
              <w:spacing w:before="93"/>
              <w:ind w:left="107"/>
              <w:rPr>
                <w:sz w:val="24"/>
              </w:rPr>
            </w:pPr>
            <w:r>
              <w:rPr>
                <w:sz w:val="24"/>
              </w:rPr>
              <w:t>重大社会影响的。</w:t>
            </w:r>
          </w:p>
        </w:tc>
        <w:tc>
          <w:tcPr>
            <w:tcW w:w="4038" w:type="dxa"/>
            <w:tcBorders>
              <w:top w:val="nil"/>
              <w:bottom w:val="nil"/>
            </w:tcBorders>
          </w:tcPr>
          <w:p>
            <w:pPr>
              <w:pStyle w:val="7"/>
              <w:spacing w:before="7"/>
              <w:ind w:left="103"/>
              <w:rPr>
                <w:sz w:val="24"/>
              </w:rPr>
            </w:pPr>
            <w:r>
              <w:rPr>
                <w:spacing w:val="-3"/>
                <w:sz w:val="24"/>
              </w:rPr>
              <w:t>及相关的工具、设备等物品，并处货</w:t>
            </w:r>
          </w:p>
          <w:p>
            <w:pPr>
              <w:pStyle w:val="7"/>
              <w:spacing w:before="93"/>
              <w:ind w:left="103"/>
              <w:rPr>
                <w:sz w:val="24"/>
              </w:rPr>
            </w:pPr>
            <w:r>
              <w:rPr>
                <w:spacing w:val="-16"/>
                <w:sz w:val="24"/>
              </w:rPr>
              <w:t xml:space="preserve">值金额 </w:t>
            </w:r>
            <w:r>
              <w:rPr>
                <w:sz w:val="24"/>
              </w:rPr>
              <w:t>15</w:t>
            </w:r>
            <w:r>
              <w:rPr>
                <w:spacing w:val="-24"/>
                <w:sz w:val="24"/>
              </w:rPr>
              <w:t xml:space="preserve"> 倍以上 </w:t>
            </w:r>
            <w:r>
              <w:rPr>
                <w:spacing w:val="-3"/>
                <w:sz w:val="24"/>
              </w:rPr>
              <w:t>20</w:t>
            </w:r>
            <w:r>
              <w:rPr>
                <w:spacing w:val="-12"/>
                <w:sz w:val="24"/>
              </w:rPr>
              <w:t xml:space="preserve"> 倍以下罚款，由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821" w:type="dxa"/>
            <w:tcBorders>
              <w:top w:val="nil"/>
              <w:bottom w:val="nil"/>
            </w:tcBorders>
          </w:tcPr>
          <w:p>
            <w:pPr>
              <w:pStyle w:val="7"/>
              <w:rPr>
                <w:rFonts w:ascii="Times New Roman"/>
                <w:sz w:val="24"/>
              </w:rPr>
            </w:pPr>
          </w:p>
        </w:tc>
        <w:tc>
          <w:tcPr>
            <w:tcW w:w="2079" w:type="dxa"/>
            <w:tcBorders>
              <w:top w:val="nil"/>
              <w:bottom w:val="nil"/>
            </w:tcBorders>
          </w:tcPr>
          <w:p>
            <w:pPr>
              <w:pStyle w:val="7"/>
              <w:rPr>
                <w:rFonts w:ascii="Times New Roman"/>
                <w:sz w:val="24"/>
              </w:rPr>
            </w:pPr>
          </w:p>
        </w:tc>
        <w:tc>
          <w:tcPr>
            <w:tcW w:w="4069" w:type="dxa"/>
            <w:tcBorders>
              <w:top w:val="nil"/>
              <w:bottom w:val="nil"/>
            </w:tcBorders>
          </w:tcPr>
          <w:p>
            <w:pPr>
              <w:pStyle w:val="7"/>
              <w:spacing w:before="79"/>
              <w:ind w:left="109"/>
              <w:rPr>
                <w:sz w:val="24"/>
              </w:rPr>
            </w:pPr>
            <w:r>
              <w:rPr>
                <w:sz w:val="24"/>
              </w:rPr>
              <w:t>法第一百四十四条的规定，构成犯罪</w:t>
            </w:r>
          </w:p>
        </w:tc>
        <w:tc>
          <w:tcPr>
            <w:tcW w:w="769" w:type="dxa"/>
            <w:tcBorders>
              <w:top w:val="nil"/>
              <w:bottom w:val="nil"/>
            </w:tcBorders>
          </w:tcPr>
          <w:p>
            <w:pPr>
              <w:pStyle w:val="7"/>
              <w:rPr>
                <w:rFonts w:ascii="Times New Roman"/>
                <w:sz w:val="24"/>
              </w:rPr>
            </w:pPr>
          </w:p>
        </w:tc>
        <w:tc>
          <w:tcPr>
            <w:tcW w:w="3306" w:type="dxa"/>
            <w:tcBorders>
              <w:top w:val="nil"/>
              <w:bottom w:val="nil"/>
            </w:tcBorders>
          </w:tcPr>
          <w:p>
            <w:pPr>
              <w:pStyle w:val="7"/>
              <w:rPr>
                <w:rFonts w:ascii="Times New Roman"/>
                <w:sz w:val="24"/>
              </w:rPr>
            </w:pPr>
          </w:p>
        </w:tc>
        <w:tc>
          <w:tcPr>
            <w:tcW w:w="4038" w:type="dxa"/>
            <w:tcBorders>
              <w:top w:val="nil"/>
              <w:bottom w:val="nil"/>
            </w:tcBorders>
          </w:tcPr>
          <w:p>
            <w:pPr>
              <w:pStyle w:val="7"/>
              <w:ind w:left="103"/>
              <w:rPr>
                <w:sz w:val="24"/>
              </w:rPr>
            </w:pPr>
            <w:r>
              <w:rPr>
                <w:sz w:val="24"/>
              </w:rPr>
              <w:t>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821" w:type="dxa"/>
            <w:vMerge w:val="restart"/>
            <w:tcBorders>
              <w:top w:val="nil"/>
              <w:bottom w:val="nil"/>
            </w:tcBorders>
          </w:tcPr>
          <w:p>
            <w:pPr>
              <w:pStyle w:val="7"/>
              <w:rPr>
                <w:rFonts w:ascii="Times New Roman"/>
                <w:sz w:val="24"/>
              </w:rPr>
            </w:pPr>
          </w:p>
          <w:p>
            <w:pPr>
              <w:pStyle w:val="7"/>
              <w:spacing w:before="174"/>
              <w:ind w:left="232"/>
              <w:rPr>
                <w:sz w:val="24"/>
              </w:rPr>
            </w:pPr>
            <w:r>
              <w:rPr>
                <w:sz w:val="24"/>
              </w:rPr>
              <w:t>242</w:t>
            </w:r>
          </w:p>
        </w:tc>
        <w:tc>
          <w:tcPr>
            <w:tcW w:w="2079" w:type="dxa"/>
            <w:vMerge w:val="restart"/>
            <w:tcBorders>
              <w:top w:val="nil"/>
              <w:bottom w:val="nil"/>
            </w:tcBorders>
          </w:tcPr>
          <w:p>
            <w:pPr>
              <w:pStyle w:val="7"/>
              <w:spacing w:before="6"/>
              <w:rPr>
                <w:rFonts w:ascii="Times New Roman"/>
                <w:sz w:val="21"/>
              </w:rPr>
            </w:pPr>
          </w:p>
          <w:p>
            <w:pPr>
              <w:pStyle w:val="7"/>
              <w:spacing w:line="312" w:lineRule="auto"/>
              <w:ind w:left="109" w:right="89"/>
              <w:rPr>
                <w:sz w:val="24"/>
              </w:rPr>
            </w:pPr>
            <w:r>
              <w:rPr>
                <w:sz w:val="24"/>
              </w:rPr>
              <w:t>《乳品质量安全监督管理条例》</w:t>
            </w:r>
          </w:p>
        </w:tc>
        <w:tc>
          <w:tcPr>
            <w:tcW w:w="4069" w:type="dxa"/>
            <w:vMerge w:val="restart"/>
            <w:tcBorders>
              <w:top w:val="nil"/>
              <w:bottom w:val="nil"/>
            </w:tcBorders>
          </w:tcPr>
          <w:p>
            <w:pPr>
              <w:pStyle w:val="7"/>
              <w:spacing w:before="46"/>
              <w:ind w:left="109"/>
              <w:rPr>
                <w:sz w:val="24"/>
              </w:rPr>
            </w:pPr>
            <w:r>
              <w:rPr>
                <w:sz w:val="24"/>
              </w:rPr>
              <w:t>的，依法追究刑事责任，并由发证机</w:t>
            </w:r>
          </w:p>
          <w:p>
            <w:pPr>
              <w:pStyle w:val="7"/>
              <w:spacing w:before="1" w:line="400" w:lineRule="atLeast"/>
              <w:ind w:left="109" w:right="93"/>
              <w:rPr>
                <w:sz w:val="24"/>
              </w:rPr>
            </w:pPr>
            <w:r>
              <w:rPr>
                <w:sz w:val="24"/>
              </w:rPr>
              <w:t>关吊销许可证照；尚不构成犯罪的， 由畜牧兽医主管部门、质量监督部门</w:t>
            </w:r>
          </w:p>
        </w:tc>
        <w:tc>
          <w:tcPr>
            <w:tcW w:w="769" w:type="dxa"/>
            <w:tcBorders>
              <w:top w:val="nil"/>
            </w:tcBorders>
          </w:tcPr>
          <w:p>
            <w:pPr>
              <w:pStyle w:val="7"/>
              <w:rPr>
                <w:rFonts w:ascii="Times New Roman"/>
                <w:sz w:val="24"/>
              </w:rPr>
            </w:pPr>
          </w:p>
        </w:tc>
        <w:tc>
          <w:tcPr>
            <w:tcW w:w="3306" w:type="dxa"/>
            <w:tcBorders>
              <w:top w:val="nil"/>
            </w:tcBorders>
          </w:tcPr>
          <w:p>
            <w:pPr>
              <w:pStyle w:val="7"/>
              <w:rPr>
                <w:rFonts w:ascii="Times New Roman"/>
                <w:sz w:val="24"/>
              </w:rPr>
            </w:pPr>
          </w:p>
        </w:tc>
        <w:tc>
          <w:tcPr>
            <w:tcW w:w="4038"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821" w:type="dxa"/>
            <w:vMerge w:val="continue"/>
            <w:tcBorders>
              <w:top w:val="nil"/>
              <w:bottom w:val="nil"/>
            </w:tcBorders>
          </w:tcPr>
          <w:p>
            <w:pPr>
              <w:rPr>
                <w:sz w:val="2"/>
                <w:szCs w:val="2"/>
              </w:rPr>
            </w:pPr>
          </w:p>
        </w:tc>
        <w:tc>
          <w:tcPr>
            <w:tcW w:w="2079" w:type="dxa"/>
            <w:vMerge w:val="continue"/>
            <w:tcBorders>
              <w:top w:val="nil"/>
              <w:bottom w:val="nil"/>
            </w:tcBorders>
          </w:tcPr>
          <w:p>
            <w:pPr>
              <w:rPr>
                <w:sz w:val="2"/>
                <w:szCs w:val="2"/>
              </w:rPr>
            </w:pPr>
          </w:p>
        </w:tc>
        <w:tc>
          <w:tcPr>
            <w:tcW w:w="4069" w:type="dxa"/>
            <w:vMerge w:val="continue"/>
            <w:tcBorders>
              <w:top w:val="nil"/>
              <w:bottom w:val="nil"/>
            </w:tcBorders>
          </w:tcPr>
          <w:p>
            <w:pPr>
              <w:rPr>
                <w:sz w:val="2"/>
                <w:szCs w:val="2"/>
              </w:rPr>
            </w:pPr>
          </w:p>
        </w:tc>
        <w:tc>
          <w:tcPr>
            <w:tcW w:w="769" w:type="dxa"/>
            <w:tcBorders>
              <w:bottom w:val="nil"/>
            </w:tcBorders>
          </w:tcPr>
          <w:p>
            <w:pPr>
              <w:pStyle w:val="7"/>
              <w:rPr>
                <w:rFonts w:ascii="Times New Roman"/>
                <w:sz w:val="24"/>
              </w:rPr>
            </w:pPr>
          </w:p>
        </w:tc>
        <w:tc>
          <w:tcPr>
            <w:tcW w:w="3306" w:type="dxa"/>
            <w:tcBorders>
              <w:bottom w:val="nil"/>
            </w:tcBorders>
          </w:tcPr>
          <w:p>
            <w:pPr>
              <w:pStyle w:val="7"/>
              <w:rPr>
                <w:rFonts w:ascii="Times New Roman"/>
                <w:sz w:val="24"/>
              </w:rPr>
            </w:pPr>
          </w:p>
        </w:tc>
        <w:tc>
          <w:tcPr>
            <w:tcW w:w="4038"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1" w:type="dxa"/>
            <w:tcBorders>
              <w:top w:val="nil"/>
              <w:bottom w:val="nil"/>
            </w:tcBorders>
          </w:tcPr>
          <w:p>
            <w:pPr>
              <w:pStyle w:val="7"/>
              <w:rPr>
                <w:rFonts w:ascii="Times New Roman"/>
                <w:sz w:val="24"/>
              </w:rPr>
            </w:pPr>
          </w:p>
        </w:tc>
        <w:tc>
          <w:tcPr>
            <w:tcW w:w="2079" w:type="dxa"/>
            <w:tcBorders>
              <w:top w:val="nil"/>
              <w:bottom w:val="nil"/>
            </w:tcBorders>
          </w:tcPr>
          <w:p>
            <w:pPr>
              <w:pStyle w:val="7"/>
              <w:rPr>
                <w:rFonts w:ascii="Times New Roman"/>
                <w:sz w:val="24"/>
              </w:rPr>
            </w:pPr>
          </w:p>
        </w:tc>
        <w:tc>
          <w:tcPr>
            <w:tcW w:w="4069" w:type="dxa"/>
            <w:tcBorders>
              <w:top w:val="nil"/>
              <w:bottom w:val="nil"/>
            </w:tcBorders>
          </w:tcPr>
          <w:p>
            <w:pPr>
              <w:pStyle w:val="7"/>
              <w:spacing w:before="46"/>
              <w:ind w:left="109"/>
              <w:rPr>
                <w:sz w:val="24"/>
              </w:rPr>
            </w:pPr>
            <w:r>
              <w:rPr>
                <w:sz w:val="24"/>
              </w:rPr>
              <w:t>依据各自职责没收违法所得和违法生</w:t>
            </w:r>
          </w:p>
        </w:tc>
        <w:tc>
          <w:tcPr>
            <w:tcW w:w="769" w:type="dxa"/>
            <w:tcBorders>
              <w:top w:val="nil"/>
              <w:bottom w:val="nil"/>
            </w:tcBorders>
          </w:tcPr>
          <w:p>
            <w:pPr>
              <w:pStyle w:val="7"/>
              <w:rPr>
                <w:rFonts w:ascii="Times New Roman"/>
                <w:sz w:val="24"/>
              </w:rPr>
            </w:pPr>
          </w:p>
        </w:tc>
        <w:tc>
          <w:tcPr>
            <w:tcW w:w="3306" w:type="dxa"/>
            <w:tcBorders>
              <w:top w:val="nil"/>
              <w:bottom w:val="nil"/>
            </w:tcBorders>
          </w:tcPr>
          <w:p>
            <w:pPr>
              <w:pStyle w:val="7"/>
              <w:rPr>
                <w:rFonts w:ascii="Times New Roman"/>
                <w:sz w:val="24"/>
              </w:rPr>
            </w:pPr>
          </w:p>
        </w:tc>
        <w:tc>
          <w:tcPr>
            <w:tcW w:w="4038" w:type="dxa"/>
            <w:tcBorders>
              <w:top w:val="nil"/>
              <w:bottom w:val="nil"/>
            </w:tcBorders>
          </w:tcPr>
          <w:p>
            <w:pPr>
              <w:pStyle w:val="7"/>
              <w:spacing w:before="126" w:line="295" w:lineRule="exact"/>
              <w:ind w:left="103"/>
              <w:rPr>
                <w:sz w:val="24"/>
              </w:rPr>
            </w:pPr>
            <w:r>
              <w:rPr>
                <w:sz w:val="24"/>
              </w:rPr>
              <w:t>没收违法所得和违法生产的乳品，以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21" w:type="dxa"/>
            <w:tcBorders>
              <w:top w:val="nil"/>
              <w:bottom w:val="nil"/>
            </w:tcBorders>
          </w:tcPr>
          <w:p>
            <w:pPr>
              <w:pStyle w:val="7"/>
              <w:rPr>
                <w:rFonts w:ascii="Times New Roman"/>
                <w:sz w:val="24"/>
              </w:rPr>
            </w:pPr>
          </w:p>
        </w:tc>
        <w:tc>
          <w:tcPr>
            <w:tcW w:w="2079" w:type="dxa"/>
            <w:tcBorders>
              <w:top w:val="nil"/>
              <w:bottom w:val="nil"/>
            </w:tcBorders>
          </w:tcPr>
          <w:p>
            <w:pPr>
              <w:pStyle w:val="7"/>
              <w:rPr>
                <w:rFonts w:ascii="Times New Roman"/>
                <w:sz w:val="24"/>
              </w:rPr>
            </w:pPr>
          </w:p>
        </w:tc>
        <w:tc>
          <w:tcPr>
            <w:tcW w:w="4069" w:type="dxa"/>
            <w:tcBorders>
              <w:top w:val="nil"/>
              <w:bottom w:val="nil"/>
            </w:tcBorders>
          </w:tcPr>
          <w:p>
            <w:pPr>
              <w:pStyle w:val="7"/>
              <w:spacing w:before="7"/>
              <w:ind w:left="109"/>
              <w:rPr>
                <w:sz w:val="24"/>
              </w:rPr>
            </w:pPr>
            <w:r>
              <w:rPr>
                <w:sz w:val="24"/>
              </w:rPr>
              <w:t>产的乳品，以及相关的工具、设备等</w:t>
            </w:r>
          </w:p>
          <w:p>
            <w:pPr>
              <w:pStyle w:val="7"/>
              <w:spacing w:before="91"/>
              <w:ind w:left="109"/>
              <w:rPr>
                <w:sz w:val="24"/>
              </w:rPr>
            </w:pPr>
            <w:r>
              <w:rPr>
                <w:spacing w:val="-15"/>
                <w:sz w:val="24"/>
              </w:rPr>
              <w:t xml:space="preserve">物品，并处违法乳品货值金额 </w:t>
            </w:r>
            <w:r>
              <w:rPr>
                <w:spacing w:val="-3"/>
                <w:sz w:val="24"/>
              </w:rPr>
              <w:t>15</w:t>
            </w:r>
            <w:r>
              <w:rPr>
                <w:spacing w:val="-22"/>
                <w:sz w:val="24"/>
              </w:rPr>
              <w:t xml:space="preserve"> 倍以</w:t>
            </w:r>
          </w:p>
        </w:tc>
        <w:tc>
          <w:tcPr>
            <w:tcW w:w="769" w:type="dxa"/>
            <w:tcBorders>
              <w:top w:val="nil"/>
              <w:bottom w:val="nil"/>
            </w:tcBorders>
          </w:tcPr>
          <w:p>
            <w:pPr>
              <w:pStyle w:val="7"/>
              <w:spacing w:before="9"/>
              <w:rPr>
                <w:rFonts w:ascii="Times New Roman"/>
                <w:sz w:val="24"/>
              </w:rPr>
            </w:pPr>
          </w:p>
          <w:p>
            <w:pPr>
              <w:pStyle w:val="7"/>
              <w:ind w:right="132"/>
              <w:jc w:val="right"/>
              <w:rPr>
                <w:sz w:val="24"/>
              </w:rPr>
            </w:pPr>
            <w:r>
              <w:rPr>
                <w:sz w:val="24"/>
              </w:rPr>
              <w:t>一般</w:t>
            </w:r>
          </w:p>
        </w:tc>
        <w:tc>
          <w:tcPr>
            <w:tcW w:w="3306" w:type="dxa"/>
            <w:tcBorders>
              <w:top w:val="nil"/>
              <w:bottom w:val="nil"/>
            </w:tcBorders>
          </w:tcPr>
          <w:p>
            <w:pPr>
              <w:pStyle w:val="7"/>
              <w:spacing w:before="8" w:line="398" w:lineRule="exact"/>
              <w:ind w:left="107" w:right="42"/>
              <w:rPr>
                <w:sz w:val="24"/>
              </w:rPr>
            </w:pPr>
            <w:r>
              <w:rPr>
                <w:sz w:val="24"/>
              </w:rPr>
              <w:t>不存在主观故意，但已经造成重大社会影响的。</w:t>
            </w:r>
          </w:p>
        </w:tc>
        <w:tc>
          <w:tcPr>
            <w:tcW w:w="4038" w:type="dxa"/>
            <w:tcBorders>
              <w:top w:val="nil"/>
              <w:bottom w:val="nil"/>
            </w:tcBorders>
          </w:tcPr>
          <w:p>
            <w:pPr>
              <w:pStyle w:val="7"/>
              <w:spacing w:before="8" w:line="398" w:lineRule="exact"/>
              <w:ind w:left="103" w:right="94"/>
              <w:rPr>
                <w:sz w:val="24"/>
              </w:rPr>
            </w:pPr>
            <w:r>
              <w:rPr>
                <w:spacing w:val="-3"/>
                <w:sz w:val="24"/>
              </w:rPr>
              <w:t>及相关的工具、设备等物品，并处货</w:t>
            </w:r>
            <w:r>
              <w:rPr>
                <w:spacing w:val="-16"/>
                <w:sz w:val="24"/>
              </w:rPr>
              <w:t xml:space="preserve">值金额 </w:t>
            </w:r>
            <w:r>
              <w:rPr>
                <w:sz w:val="24"/>
              </w:rPr>
              <w:t>20</w:t>
            </w:r>
            <w:r>
              <w:rPr>
                <w:spacing w:val="-23"/>
                <w:sz w:val="24"/>
              </w:rPr>
              <w:t xml:space="preserve"> 倍以上 </w:t>
            </w:r>
            <w:r>
              <w:rPr>
                <w:spacing w:val="-3"/>
                <w:sz w:val="24"/>
              </w:rPr>
              <w:t>25</w:t>
            </w:r>
            <w:r>
              <w:rPr>
                <w:spacing w:val="-13"/>
                <w:sz w:val="24"/>
              </w:rPr>
              <w:t xml:space="preserve"> 倍以下罚款，由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21" w:type="dxa"/>
            <w:tcBorders>
              <w:top w:val="nil"/>
              <w:bottom w:val="nil"/>
            </w:tcBorders>
          </w:tcPr>
          <w:p>
            <w:pPr>
              <w:pStyle w:val="7"/>
              <w:rPr>
                <w:rFonts w:ascii="Times New Roman"/>
                <w:sz w:val="24"/>
              </w:rPr>
            </w:pPr>
          </w:p>
        </w:tc>
        <w:tc>
          <w:tcPr>
            <w:tcW w:w="2079" w:type="dxa"/>
            <w:tcBorders>
              <w:top w:val="nil"/>
              <w:bottom w:val="nil"/>
            </w:tcBorders>
          </w:tcPr>
          <w:p>
            <w:pPr>
              <w:pStyle w:val="7"/>
              <w:rPr>
                <w:rFonts w:ascii="Times New Roman"/>
                <w:sz w:val="24"/>
              </w:rPr>
            </w:pPr>
          </w:p>
        </w:tc>
        <w:tc>
          <w:tcPr>
            <w:tcW w:w="4069" w:type="dxa"/>
            <w:tcBorders>
              <w:top w:val="nil"/>
              <w:bottom w:val="nil"/>
            </w:tcBorders>
          </w:tcPr>
          <w:p>
            <w:pPr>
              <w:pStyle w:val="7"/>
              <w:spacing w:before="2"/>
              <w:ind w:left="109"/>
              <w:rPr>
                <w:sz w:val="24"/>
              </w:rPr>
            </w:pPr>
            <w:r>
              <w:rPr>
                <w:spacing w:val="-32"/>
                <w:sz w:val="24"/>
              </w:rPr>
              <w:t xml:space="preserve">上 </w:t>
            </w:r>
            <w:r>
              <w:rPr>
                <w:sz w:val="24"/>
              </w:rPr>
              <w:t>30</w:t>
            </w:r>
            <w:r>
              <w:rPr>
                <w:spacing w:val="-14"/>
                <w:sz w:val="24"/>
              </w:rPr>
              <w:t xml:space="preserve"> 倍以下罚款，由发证机关吊销许</w:t>
            </w:r>
          </w:p>
        </w:tc>
        <w:tc>
          <w:tcPr>
            <w:tcW w:w="769" w:type="dxa"/>
            <w:tcBorders>
              <w:top w:val="nil"/>
              <w:bottom w:val="nil"/>
            </w:tcBorders>
          </w:tcPr>
          <w:p>
            <w:pPr>
              <w:pStyle w:val="7"/>
              <w:rPr>
                <w:rFonts w:ascii="Times New Roman"/>
                <w:sz w:val="24"/>
              </w:rPr>
            </w:pPr>
          </w:p>
        </w:tc>
        <w:tc>
          <w:tcPr>
            <w:tcW w:w="3306" w:type="dxa"/>
            <w:tcBorders>
              <w:top w:val="nil"/>
              <w:bottom w:val="nil"/>
            </w:tcBorders>
          </w:tcPr>
          <w:p>
            <w:pPr>
              <w:pStyle w:val="7"/>
              <w:rPr>
                <w:rFonts w:ascii="Times New Roman"/>
                <w:sz w:val="24"/>
              </w:rPr>
            </w:pPr>
          </w:p>
        </w:tc>
        <w:tc>
          <w:tcPr>
            <w:tcW w:w="4038" w:type="dxa"/>
            <w:tcBorders>
              <w:top w:val="nil"/>
              <w:bottom w:val="nil"/>
            </w:tcBorders>
          </w:tcPr>
          <w:p>
            <w:pPr>
              <w:pStyle w:val="7"/>
              <w:spacing w:before="81" w:line="295" w:lineRule="exact"/>
              <w:ind w:left="103"/>
              <w:rPr>
                <w:sz w:val="24"/>
              </w:rPr>
            </w:pPr>
            <w:r>
              <w:rPr>
                <w:sz w:val="24"/>
              </w:rPr>
              <w:t>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21" w:type="dxa"/>
            <w:tcBorders>
              <w:top w:val="nil"/>
            </w:tcBorders>
          </w:tcPr>
          <w:p>
            <w:pPr>
              <w:pStyle w:val="7"/>
              <w:rPr>
                <w:rFonts w:ascii="Times New Roman"/>
                <w:sz w:val="24"/>
              </w:rPr>
            </w:pPr>
          </w:p>
        </w:tc>
        <w:tc>
          <w:tcPr>
            <w:tcW w:w="2079" w:type="dxa"/>
            <w:tcBorders>
              <w:top w:val="nil"/>
            </w:tcBorders>
          </w:tcPr>
          <w:p>
            <w:pPr>
              <w:pStyle w:val="7"/>
              <w:rPr>
                <w:rFonts w:ascii="Times New Roman"/>
                <w:sz w:val="24"/>
              </w:rPr>
            </w:pPr>
          </w:p>
        </w:tc>
        <w:tc>
          <w:tcPr>
            <w:tcW w:w="4069" w:type="dxa"/>
            <w:tcBorders>
              <w:top w:val="nil"/>
            </w:tcBorders>
          </w:tcPr>
          <w:p>
            <w:pPr>
              <w:pStyle w:val="7"/>
              <w:spacing w:before="7"/>
              <w:ind w:left="109"/>
              <w:rPr>
                <w:sz w:val="24"/>
              </w:rPr>
            </w:pPr>
            <w:r>
              <w:rPr>
                <w:sz w:val="24"/>
              </w:rPr>
              <w:t>可证照。</w:t>
            </w:r>
          </w:p>
        </w:tc>
        <w:tc>
          <w:tcPr>
            <w:tcW w:w="769" w:type="dxa"/>
            <w:tcBorders>
              <w:top w:val="nil"/>
            </w:tcBorders>
          </w:tcPr>
          <w:p>
            <w:pPr>
              <w:pStyle w:val="7"/>
              <w:rPr>
                <w:rFonts w:ascii="Times New Roman"/>
                <w:sz w:val="24"/>
              </w:rPr>
            </w:pPr>
          </w:p>
        </w:tc>
        <w:tc>
          <w:tcPr>
            <w:tcW w:w="3306" w:type="dxa"/>
            <w:tcBorders>
              <w:top w:val="nil"/>
            </w:tcBorders>
          </w:tcPr>
          <w:p>
            <w:pPr>
              <w:pStyle w:val="7"/>
              <w:rPr>
                <w:rFonts w:ascii="Times New Roman"/>
                <w:sz w:val="24"/>
              </w:rPr>
            </w:pPr>
          </w:p>
        </w:tc>
        <w:tc>
          <w:tcPr>
            <w:tcW w:w="4038"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21" w:type="dxa"/>
            <w:vMerge w:val="restart"/>
          </w:tcPr>
          <w:p>
            <w:pPr>
              <w:pStyle w:val="7"/>
              <w:rPr>
                <w:rFonts w:ascii="Times New Roman"/>
                <w:sz w:val="24"/>
              </w:rPr>
            </w:pPr>
          </w:p>
        </w:tc>
        <w:tc>
          <w:tcPr>
            <w:tcW w:w="2079" w:type="dxa"/>
            <w:vMerge w:val="restart"/>
          </w:tcPr>
          <w:p>
            <w:pPr>
              <w:pStyle w:val="7"/>
              <w:rPr>
                <w:rFonts w:ascii="Times New Roman"/>
                <w:sz w:val="24"/>
              </w:rPr>
            </w:pPr>
          </w:p>
        </w:tc>
        <w:tc>
          <w:tcPr>
            <w:tcW w:w="4069" w:type="dxa"/>
            <w:vMerge w:val="restart"/>
          </w:tcPr>
          <w:p>
            <w:pPr>
              <w:pStyle w:val="7"/>
              <w:rPr>
                <w:rFonts w:ascii="Times New Roman"/>
                <w:sz w:val="24"/>
              </w:rPr>
            </w:pPr>
          </w:p>
        </w:tc>
        <w:tc>
          <w:tcPr>
            <w:tcW w:w="769" w:type="dxa"/>
            <w:tcBorders>
              <w:bottom w:val="nil"/>
            </w:tcBorders>
          </w:tcPr>
          <w:p>
            <w:pPr>
              <w:pStyle w:val="7"/>
              <w:rPr>
                <w:rFonts w:ascii="Times New Roman"/>
                <w:sz w:val="24"/>
              </w:rPr>
            </w:pPr>
          </w:p>
        </w:tc>
        <w:tc>
          <w:tcPr>
            <w:tcW w:w="3306" w:type="dxa"/>
            <w:tcBorders>
              <w:bottom w:val="nil"/>
            </w:tcBorders>
          </w:tcPr>
          <w:p>
            <w:pPr>
              <w:pStyle w:val="7"/>
              <w:spacing w:before="81"/>
              <w:ind w:left="107"/>
              <w:rPr>
                <w:sz w:val="24"/>
              </w:rPr>
            </w:pPr>
            <w:r>
              <w:rPr>
                <w:sz w:val="24"/>
              </w:rPr>
              <w:t>生鲜乳收购者、乳制品生产企</w:t>
            </w:r>
          </w:p>
        </w:tc>
        <w:tc>
          <w:tcPr>
            <w:tcW w:w="4038"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spacing w:line="312" w:lineRule="auto"/>
              <w:ind w:left="103" w:right="94"/>
              <w:jc w:val="both"/>
              <w:rPr>
                <w:sz w:val="24"/>
              </w:rPr>
            </w:pPr>
            <w:r>
              <w:rPr>
                <w:spacing w:val="-3"/>
                <w:sz w:val="24"/>
              </w:rPr>
              <w:t>没收违法所得和违法生产的乳品，以及相关的工具、设备等物品，并处货</w:t>
            </w:r>
            <w:r>
              <w:rPr>
                <w:spacing w:val="-16"/>
                <w:sz w:val="24"/>
              </w:rPr>
              <w:t xml:space="preserve">值金额 </w:t>
            </w:r>
            <w:r>
              <w:rPr>
                <w:sz w:val="24"/>
              </w:rPr>
              <w:t>25</w:t>
            </w:r>
            <w:r>
              <w:rPr>
                <w:spacing w:val="-23"/>
                <w:sz w:val="24"/>
              </w:rPr>
              <w:t xml:space="preserve"> 倍以上 </w:t>
            </w:r>
            <w:r>
              <w:rPr>
                <w:spacing w:val="-3"/>
                <w:sz w:val="24"/>
              </w:rPr>
              <w:t>30</w:t>
            </w:r>
            <w:r>
              <w:rPr>
                <w:spacing w:val="-13"/>
                <w:sz w:val="24"/>
              </w:rPr>
              <w:t xml:space="preserve"> 倍以下罚款，由</w:t>
            </w:r>
            <w:r>
              <w:rPr>
                <w:spacing w:val="-5"/>
                <w:sz w:val="24"/>
              </w:rPr>
              <w:t>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bottom w:val="nil"/>
            </w:tcBorders>
          </w:tcPr>
          <w:p>
            <w:pPr>
              <w:pStyle w:val="7"/>
              <w:rPr>
                <w:rFonts w:ascii="Times New Roman"/>
                <w:sz w:val="24"/>
              </w:rPr>
            </w:pPr>
          </w:p>
        </w:tc>
        <w:tc>
          <w:tcPr>
            <w:tcW w:w="3306" w:type="dxa"/>
            <w:tcBorders>
              <w:top w:val="nil"/>
              <w:bottom w:val="nil"/>
            </w:tcBorders>
          </w:tcPr>
          <w:p>
            <w:pPr>
              <w:pStyle w:val="7"/>
              <w:spacing w:before="40"/>
              <w:ind w:left="107"/>
              <w:rPr>
                <w:sz w:val="24"/>
              </w:rPr>
            </w:pPr>
            <w:r>
              <w:rPr>
                <w:sz w:val="24"/>
              </w:rPr>
              <w:t>业故意添加非食品用化学物质</w:t>
            </w:r>
          </w:p>
        </w:tc>
        <w:tc>
          <w:tcPr>
            <w:tcW w:w="403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bottom w:val="nil"/>
            </w:tcBorders>
          </w:tcPr>
          <w:p>
            <w:pPr>
              <w:pStyle w:val="7"/>
              <w:rPr>
                <w:rFonts w:ascii="Times New Roman"/>
                <w:sz w:val="24"/>
              </w:rPr>
            </w:pPr>
          </w:p>
        </w:tc>
        <w:tc>
          <w:tcPr>
            <w:tcW w:w="3306" w:type="dxa"/>
            <w:tcBorders>
              <w:top w:val="nil"/>
              <w:bottom w:val="nil"/>
            </w:tcBorders>
          </w:tcPr>
          <w:p>
            <w:pPr>
              <w:pStyle w:val="7"/>
              <w:spacing w:before="41"/>
              <w:ind w:left="107"/>
              <w:rPr>
                <w:sz w:val="24"/>
              </w:rPr>
            </w:pPr>
            <w:r>
              <w:rPr>
                <w:sz w:val="24"/>
              </w:rPr>
              <w:t>或者其他可能危害人体健康的</w:t>
            </w:r>
          </w:p>
        </w:tc>
        <w:tc>
          <w:tcPr>
            <w:tcW w:w="403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bottom w:val="nil"/>
            </w:tcBorders>
          </w:tcPr>
          <w:p>
            <w:pPr>
              <w:pStyle w:val="7"/>
              <w:rPr>
                <w:rFonts w:ascii="Times New Roman"/>
                <w:sz w:val="24"/>
              </w:rPr>
            </w:pPr>
          </w:p>
        </w:tc>
        <w:tc>
          <w:tcPr>
            <w:tcW w:w="3306" w:type="dxa"/>
            <w:tcBorders>
              <w:top w:val="nil"/>
              <w:bottom w:val="nil"/>
            </w:tcBorders>
          </w:tcPr>
          <w:p>
            <w:pPr>
              <w:pStyle w:val="7"/>
              <w:spacing w:before="41"/>
              <w:ind w:left="107"/>
              <w:rPr>
                <w:sz w:val="24"/>
              </w:rPr>
            </w:pPr>
            <w:r>
              <w:rPr>
                <w:sz w:val="24"/>
              </w:rPr>
              <w:t>物质，但尚未构成刑法第一百</w:t>
            </w:r>
          </w:p>
        </w:tc>
        <w:tc>
          <w:tcPr>
            <w:tcW w:w="403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bottom w:val="nil"/>
            </w:tcBorders>
          </w:tcPr>
          <w:p>
            <w:pPr>
              <w:pStyle w:val="7"/>
              <w:spacing w:before="40"/>
              <w:ind w:right="132"/>
              <w:jc w:val="right"/>
              <w:rPr>
                <w:sz w:val="24"/>
              </w:rPr>
            </w:pPr>
            <w:r>
              <w:rPr>
                <w:sz w:val="24"/>
              </w:rPr>
              <w:t>较重</w:t>
            </w:r>
          </w:p>
        </w:tc>
        <w:tc>
          <w:tcPr>
            <w:tcW w:w="3306" w:type="dxa"/>
            <w:tcBorders>
              <w:top w:val="nil"/>
              <w:bottom w:val="nil"/>
            </w:tcBorders>
          </w:tcPr>
          <w:p>
            <w:pPr>
              <w:pStyle w:val="7"/>
              <w:spacing w:before="40"/>
              <w:ind w:left="107"/>
              <w:rPr>
                <w:sz w:val="24"/>
              </w:rPr>
            </w:pPr>
            <w:r>
              <w:rPr>
                <w:sz w:val="24"/>
              </w:rPr>
              <w:t>四十四条规定的生产有毒有害</w:t>
            </w:r>
          </w:p>
        </w:tc>
        <w:tc>
          <w:tcPr>
            <w:tcW w:w="403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bottom w:val="nil"/>
            </w:tcBorders>
          </w:tcPr>
          <w:p>
            <w:pPr>
              <w:pStyle w:val="7"/>
              <w:rPr>
                <w:rFonts w:ascii="Times New Roman"/>
                <w:sz w:val="24"/>
              </w:rPr>
            </w:pPr>
          </w:p>
        </w:tc>
        <w:tc>
          <w:tcPr>
            <w:tcW w:w="3306" w:type="dxa"/>
            <w:tcBorders>
              <w:top w:val="nil"/>
              <w:bottom w:val="nil"/>
            </w:tcBorders>
          </w:tcPr>
          <w:p>
            <w:pPr>
              <w:pStyle w:val="7"/>
              <w:spacing w:before="41"/>
              <w:ind w:left="107"/>
              <w:rPr>
                <w:sz w:val="24"/>
              </w:rPr>
            </w:pPr>
            <w:r>
              <w:rPr>
                <w:sz w:val="24"/>
              </w:rPr>
              <w:t>食品罪的，或者在婴幼儿奶粉</w:t>
            </w:r>
          </w:p>
        </w:tc>
        <w:tc>
          <w:tcPr>
            <w:tcW w:w="403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bottom w:val="nil"/>
            </w:tcBorders>
          </w:tcPr>
          <w:p>
            <w:pPr>
              <w:pStyle w:val="7"/>
              <w:rPr>
                <w:rFonts w:ascii="Times New Roman"/>
                <w:sz w:val="24"/>
              </w:rPr>
            </w:pPr>
          </w:p>
        </w:tc>
        <w:tc>
          <w:tcPr>
            <w:tcW w:w="3306" w:type="dxa"/>
            <w:tcBorders>
              <w:top w:val="nil"/>
              <w:bottom w:val="nil"/>
            </w:tcBorders>
          </w:tcPr>
          <w:p>
            <w:pPr>
              <w:pStyle w:val="7"/>
              <w:spacing w:before="41"/>
              <w:ind w:left="107"/>
              <w:rPr>
                <w:sz w:val="24"/>
              </w:rPr>
            </w:pPr>
            <w:r>
              <w:rPr>
                <w:sz w:val="24"/>
              </w:rPr>
              <w:t>生产过程中，加入非食品用化</w:t>
            </w:r>
          </w:p>
        </w:tc>
        <w:tc>
          <w:tcPr>
            <w:tcW w:w="403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bottom w:val="nil"/>
            </w:tcBorders>
          </w:tcPr>
          <w:p>
            <w:pPr>
              <w:pStyle w:val="7"/>
              <w:rPr>
                <w:rFonts w:ascii="Times New Roman"/>
                <w:sz w:val="24"/>
              </w:rPr>
            </w:pPr>
          </w:p>
        </w:tc>
        <w:tc>
          <w:tcPr>
            <w:tcW w:w="3306" w:type="dxa"/>
            <w:tcBorders>
              <w:top w:val="nil"/>
              <w:bottom w:val="nil"/>
            </w:tcBorders>
          </w:tcPr>
          <w:p>
            <w:pPr>
              <w:pStyle w:val="7"/>
              <w:spacing w:before="40"/>
              <w:ind w:left="107"/>
              <w:rPr>
                <w:sz w:val="24"/>
              </w:rPr>
            </w:pPr>
            <w:r>
              <w:rPr>
                <w:sz w:val="24"/>
              </w:rPr>
              <w:t>学物质或其他可能危害人体健</w:t>
            </w:r>
          </w:p>
        </w:tc>
        <w:tc>
          <w:tcPr>
            <w:tcW w:w="403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tcBorders>
          </w:tcPr>
          <w:p>
            <w:pPr>
              <w:pStyle w:val="7"/>
              <w:rPr>
                <w:rFonts w:ascii="Times New Roman"/>
                <w:sz w:val="24"/>
              </w:rPr>
            </w:pPr>
          </w:p>
        </w:tc>
        <w:tc>
          <w:tcPr>
            <w:tcW w:w="3306" w:type="dxa"/>
            <w:tcBorders>
              <w:top w:val="nil"/>
            </w:tcBorders>
          </w:tcPr>
          <w:p>
            <w:pPr>
              <w:pStyle w:val="7"/>
              <w:spacing w:before="41" w:line="301" w:lineRule="exact"/>
              <w:ind w:left="107"/>
              <w:rPr>
                <w:sz w:val="24"/>
              </w:rPr>
            </w:pPr>
            <w:r>
              <w:rPr>
                <w:sz w:val="24"/>
              </w:rPr>
              <w:t>康的物质的。</w:t>
            </w:r>
          </w:p>
        </w:tc>
        <w:tc>
          <w:tcPr>
            <w:tcW w:w="403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821" w:type="dxa"/>
            <w:tcBorders>
              <w:bottom w:val="nil"/>
            </w:tcBorders>
          </w:tcPr>
          <w:p>
            <w:pPr>
              <w:pStyle w:val="7"/>
              <w:rPr>
                <w:rFonts w:ascii="Times New Roman"/>
                <w:sz w:val="24"/>
              </w:rPr>
            </w:pPr>
          </w:p>
        </w:tc>
        <w:tc>
          <w:tcPr>
            <w:tcW w:w="2079" w:type="dxa"/>
            <w:tcBorders>
              <w:bottom w:val="nil"/>
            </w:tcBorders>
          </w:tcPr>
          <w:p>
            <w:pPr>
              <w:pStyle w:val="7"/>
              <w:rPr>
                <w:rFonts w:ascii="Times New Roman"/>
                <w:sz w:val="24"/>
              </w:rPr>
            </w:pPr>
          </w:p>
        </w:tc>
        <w:tc>
          <w:tcPr>
            <w:tcW w:w="4069" w:type="dxa"/>
            <w:tcBorders>
              <w:bottom w:val="nil"/>
            </w:tcBorders>
          </w:tcPr>
          <w:p>
            <w:pPr>
              <w:pStyle w:val="7"/>
              <w:spacing w:before="7"/>
              <w:rPr>
                <w:rFonts w:ascii="Times New Roman"/>
                <w:sz w:val="21"/>
              </w:rPr>
            </w:pPr>
          </w:p>
          <w:p>
            <w:pPr>
              <w:pStyle w:val="7"/>
              <w:spacing w:before="1" w:line="312" w:lineRule="auto"/>
              <w:ind w:left="109" w:right="93"/>
              <w:rPr>
                <w:sz w:val="24"/>
              </w:rPr>
            </w:pPr>
            <w:r>
              <w:rPr>
                <w:sz w:val="24"/>
              </w:rPr>
              <w:t>第五十五条生产、销售不符合乳品质量安全国家标准的乳品，依照刑法第</w:t>
            </w:r>
          </w:p>
          <w:p>
            <w:pPr>
              <w:pStyle w:val="7"/>
              <w:spacing w:line="249" w:lineRule="exact"/>
              <w:ind w:left="109"/>
              <w:rPr>
                <w:sz w:val="24"/>
              </w:rPr>
            </w:pPr>
            <w:r>
              <w:rPr>
                <w:sz w:val="24"/>
              </w:rPr>
              <w:t>一百四十三条的规定，构成犯罪的，</w:t>
            </w:r>
          </w:p>
        </w:tc>
        <w:tc>
          <w:tcPr>
            <w:tcW w:w="769" w:type="dxa"/>
            <w:tcBorders>
              <w:bottom w:val="nil"/>
            </w:tcBorders>
          </w:tcPr>
          <w:p>
            <w:pPr>
              <w:pStyle w:val="7"/>
              <w:rPr>
                <w:rFonts w:ascii="Times New Roman"/>
                <w:sz w:val="24"/>
              </w:rPr>
            </w:pPr>
          </w:p>
          <w:p>
            <w:pPr>
              <w:pStyle w:val="7"/>
              <w:rPr>
                <w:rFonts w:ascii="Times New Roman"/>
                <w:sz w:val="35"/>
              </w:rPr>
            </w:pPr>
          </w:p>
          <w:p>
            <w:pPr>
              <w:pStyle w:val="7"/>
              <w:ind w:right="132"/>
              <w:jc w:val="right"/>
              <w:rPr>
                <w:sz w:val="24"/>
              </w:rPr>
            </w:pPr>
            <w:r>
              <w:rPr>
                <w:sz w:val="24"/>
              </w:rPr>
              <w:t>较轻</w:t>
            </w:r>
          </w:p>
        </w:tc>
        <w:tc>
          <w:tcPr>
            <w:tcW w:w="3306" w:type="dxa"/>
            <w:tcBorders>
              <w:bottom w:val="nil"/>
            </w:tcBorders>
          </w:tcPr>
          <w:p>
            <w:pPr>
              <w:pStyle w:val="7"/>
              <w:rPr>
                <w:rFonts w:ascii="Times New Roman"/>
                <w:sz w:val="24"/>
              </w:rPr>
            </w:pPr>
          </w:p>
          <w:p>
            <w:pPr>
              <w:pStyle w:val="7"/>
              <w:spacing w:before="201" w:line="312" w:lineRule="auto"/>
              <w:ind w:left="107" w:right="42"/>
              <w:rPr>
                <w:sz w:val="24"/>
              </w:rPr>
            </w:pPr>
            <w:r>
              <w:rPr>
                <w:sz w:val="24"/>
              </w:rPr>
              <w:t>不存在主观故意且乳品尚未销售的。</w:t>
            </w:r>
          </w:p>
        </w:tc>
        <w:tc>
          <w:tcPr>
            <w:tcW w:w="4038" w:type="dxa"/>
            <w:tcBorders>
              <w:bottom w:val="nil"/>
            </w:tcBorders>
          </w:tcPr>
          <w:p>
            <w:pPr>
              <w:pStyle w:val="7"/>
              <w:spacing w:before="79" w:line="312" w:lineRule="auto"/>
              <w:ind w:left="103" w:right="96"/>
              <w:rPr>
                <w:sz w:val="24"/>
              </w:rPr>
            </w:pPr>
            <w:r>
              <w:rPr>
                <w:spacing w:val="-3"/>
                <w:sz w:val="24"/>
              </w:rPr>
              <w:t>没收违法所得、违法乳品和相关的工</w:t>
            </w:r>
            <w:r>
              <w:rPr>
                <w:spacing w:val="-17"/>
                <w:sz w:val="24"/>
              </w:rPr>
              <w:t xml:space="preserve">具、设备等物品，并处货值金额 </w:t>
            </w:r>
            <w:r>
              <w:rPr>
                <w:sz w:val="24"/>
              </w:rPr>
              <w:t>10</w:t>
            </w:r>
            <w:r>
              <w:rPr>
                <w:spacing w:val="-40"/>
                <w:sz w:val="24"/>
              </w:rPr>
              <w:t xml:space="preserve"> 倍</w:t>
            </w:r>
          </w:p>
          <w:p>
            <w:pPr>
              <w:pStyle w:val="7"/>
              <w:spacing w:line="307" w:lineRule="exact"/>
              <w:ind w:left="103"/>
              <w:rPr>
                <w:sz w:val="24"/>
              </w:rPr>
            </w:pPr>
            <w:r>
              <w:rPr>
                <w:spacing w:val="-24"/>
                <w:sz w:val="24"/>
              </w:rPr>
              <w:t xml:space="preserve">以上 </w:t>
            </w:r>
            <w:r>
              <w:rPr>
                <w:sz w:val="24"/>
              </w:rPr>
              <w:t>13</w:t>
            </w:r>
            <w:r>
              <w:rPr>
                <w:spacing w:val="-15"/>
                <w:sz w:val="24"/>
              </w:rPr>
              <w:t xml:space="preserve"> 倍以下罚款，由发证机关吊销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821" w:type="dxa"/>
            <w:vMerge w:val="restart"/>
            <w:tcBorders>
              <w:top w:val="nil"/>
              <w:bottom w:val="nil"/>
            </w:tcBorders>
          </w:tcPr>
          <w:p>
            <w:pPr>
              <w:pStyle w:val="7"/>
              <w:rPr>
                <w:rFonts w:ascii="Times New Roman"/>
                <w:sz w:val="24"/>
              </w:rPr>
            </w:pPr>
          </w:p>
        </w:tc>
        <w:tc>
          <w:tcPr>
            <w:tcW w:w="2079" w:type="dxa"/>
            <w:vMerge w:val="restart"/>
            <w:tcBorders>
              <w:top w:val="nil"/>
              <w:bottom w:val="nil"/>
            </w:tcBorders>
          </w:tcPr>
          <w:p>
            <w:pPr>
              <w:pStyle w:val="7"/>
              <w:rPr>
                <w:rFonts w:ascii="Times New Roman"/>
                <w:sz w:val="24"/>
              </w:rPr>
            </w:pPr>
          </w:p>
        </w:tc>
        <w:tc>
          <w:tcPr>
            <w:tcW w:w="4069" w:type="dxa"/>
            <w:vMerge w:val="restart"/>
            <w:tcBorders>
              <w:top w:val="nil"/>
              <w:bottom w:val="nil"/>
            </w:tcBorders>
          </w:tcPr>
          <w:p>
            <w:pPr>
              <w:pStyle w:val="7"/>
              <w:spacing w:before="132" w:line="254" w:lineRule="exact"/>
              <w:ind w:left="109"/>
              <w:rPr>
                <w:sz w:val="24"/>
              </w:rPr>
            </w:pPr>
            <w:r>
              <w:rPr>
                <w:sz w:val="24"/>
              </w:rPr>
              <w:t>依法追究刑事责任，并由发证机关吊</w:t>
            </w:r>
          </w:p>
        </w:tc>
        <w:tc>
          <w:tcPr>
            <w:tcW w:w="769" w:type="dxa"/>
            <w:tcBorders>
              <w:top w:val="nil"/>
            </w:tcBorders>
          </w:tcPr>
          <w:p>
            <w:pPr>
              <w:pStyle w:val="7"/>
              <w:rPr>
                <w:rFonts w:ascii="Times New Roman"/>
                <w:sz w:val="20"/>
              </w:rPr>
            </w:pPr>
          </w:p>
        </w:tc>
        <w:tc>
          <w:tcPr>
            <w:tcW w:w="3306" w:type="dxa"/>
            <w:tcBorders>
              <w:top w:val="nil"/>
            </w:tcBorders>
          </w:tcPr>
          <w:p>
            <w:pPr>
              <w:pStyle w:val="7"/>
              <w:rPr>
                <w:rFonts w:ascii="Times New Roman"/>
                <w:sz w:val="20"/>
              </w:rPr>
            </w:pPr>
          </w:p>
        </w:tc>
        <w:tc>
          <w:tcPr>
            <w:tcW w:w="4038" w:type="dxa"/>
            <w:tcBorders>
              <w:top w:val="nil"/>
            </w:tcBorders>
          </w:tcPr>
          <w:p>
            <w:pPr>
              <w:pStyle w:val="7"/>
              <w:spacing w:line="260" w:lineRule="exact"/>
              <w:ind w:left="103"/>
              <w:rPr>
                <w:sz w:val="24"/>
              </w:rPr>
            </w:pPr>
            <w:r>
              <w:rPr>
                <w:sz w:val="24"/>
              </w:rPr>
              <w:t>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 w:hRule="atLeast"/>
        </w:trPr>
        <w:tc>
          <w:tcPr>
            <w:tcW w:w="821" w:type="dxa"/>
            <w:vMerge w:val="continue"/>
            <w:tcBorders>
              <w:top w:val="nil"/>
              <w:bottom w:val="nil"/>
            </w:tcBorders>
          </w:tcPr>
          <w:p>
            <w:pPr>
              <w:rPr>
                <w:sz w:val="2"/>
                <w:szCs w:val="2"/>
              </w:rPr>
            </w:pPr>
          </w:p>
        </w:tc>
        <w:tc>
          <w:tcPr>
            <w:tcW w:w="2079" w:type="dxa"/>
            <w:vMerge w:val="continue"/>
            <w:tcBorders>
              <w:top w:val="nil"/>
              <w:bottom w:val="nil"/>
            </w:tcBorders>
          </w:tcPr>
          <w:p>
            <w:pPr>
              <w:rPr>
                <w:sz w:val="2"/>
                <w:szCs w:val="2"/>
              </w:rPr>
            </w:pPr>
          </w:p>
        </w:tc>
        <w:tc>
          <w:tcPr>
            <w:tcW w:w="4069" w:type="dxa"/>
            <w:vMerge w:val="continue"/>
            <w:tcBorders>
              <w:top w:val="nil"/>
              <w:bottom w:val="nil"/>
            </w:tcBorders>
          </w:tcPr>
          <w:p>
            <w:pPr>
              <w:rPr>
                <w:sz w:val="2"/>
                <w:szCs w:val="2"/>
              </w:rPr>
            </w:pPr>
          </w:p>
        </w:tc>
        <w:tc>
          <w:tcPr>
            <w:tcW w:w="769" w:type="dxa"/>
            <w:tcBorders>
              <w:bottom w:val="nil"/>
            </w:tcBorders>
          </w:tcPr>
          <w:p>
            <w:pPr>
              <w:pStyle w:val="7"/>
              <w:rPr>
                <w:rFonts w:ascii="Times New Roman"/>
                <w:sz w:val="6"/>
              </w:rPr>
            </w:pPr>
          </w:p>
        </w:tc>
        <w:tc>
          <w:tcPr>
            <w:tcW w:w="3306" w:type="dxa"/>
            <w:tcBorders>
              <w:bottom w:val="nil"/>
            </w:tcBorders>
          </w:tcPr>
          <w:p>
            <w:pPr>
              <w:pStyle w:val="7"/>
              <w:rPr>
                <w:rFonts w:ascii="Times New Roman"/>
                <w:sz w:val="6"/>
              </w:rPr>
            </w:pPr>
          </w:p>
        </w:tc>
        <w:tc>
          <w:tcPr>
            <w:tcW w:w="4038" w:type="dxa"/>
            <w:tcBorders>
              <w:bottom w:val="nil"/>
            </w:tcBorders>
          </w:tcPr>
          <w:p>
            <w:pPr>
              <w:pStyle w:val="7"/>
              <w:rPr>
                <w:rFonts w:ascii="Times New Roman"/>
                <w:sz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21" w:type="dxa"/>
            <w:tcBorders>
              <w:top w:val="nil"/>
              <w:bottom w:val="nil"/>
            </w:tcBorders>
          </w:tcPr>
          <w:p>
            <w:pPr>
              <w:pStyle w:val="7"/>
              <w:rPr>
                <w:rFonts w:ascii="Times New Roman"/>
                <w:sz w:val="24"/>
              </w:rPr>
            </w:pPr>
          </w:p>
          <w:p>
            <w:pPr>
              <w:pStyle w:val="7"/>
              <w:spacing w:before="10"/>
              <w:rPr>
                <w:rFonts w:ascii="Times New Roman"/>
                <w:sz w:val="21"/>
              </w:rPr>
            </w:pPr>
          </w:p>
          <w:p>
            <w:pPr>
              <w:pStyle w:val="7"/>
              <w:ind w:left="232"/>
              <w:rPr>
                <w:sz w:val="24"/>
              </w:rPr>
            </w:pPr>
            <w:r>
              <w:rPr>
                <w:sz w:val="24"/>
              </w:rPr>
              <w:t>243</w:t>
            </w:r>
          </w:p>
        </w:tc>
        <w:tc>
          <w:tcPr>
            <w:tcW w:w="2079" w:type="dxa"/>
            <w:tcBorders>
              <w:top w:val="nil"/>
              <w:bottom w:val="nil"/>
            </w:tcBorders>
          </w:tcPr>
          <w:p>
            <w:pPr>
              <w:pStyle w:val="7"/>
              <w:spacing w:before="6"/>
              <w:rPr>
                <w:rFonts w:ascii="Times New Roman"/>
                <w:sz w:val="28"/>
              </w:rPr>
            </w:pPr>
          </w:p>
          <w:p>
            <w:pPr>
              <w:pStyle w:val="7"/>
              <w:spacing w:line="312" w:lineRule="auto"/>
              <w:ind w:left="109" w:right="89"/>
              <w:rPr>
                <w:sz w:val="24"/>
              </w:rPr>
            </w:pPr>
            <w:r>
              <w:rPr>
                <w:sz w:val="24"/>
              </w:rPr>
              <w:t>《乳品质量安全监督管理条例》</w:t>
            </w:r>
          </w:p>
        </w:tc>
        <w:tc>
          <w:tcPr>
            <w:tcW w:w="4069" w:type="dxa"/>
            <w:tcBorders>
              <w:top w:val="nil"/>
              <w:bottom w:val="nil"/>
            </w:tcBorders>
          </w:tcPr>
          <w:p>
            <w:pPr>
              <w:pStyle w:val="7"/>
              <w:spacing w:before="32" w:line="400" w:lineRule="atLeast"/>
              <w:ind w:left="109" w:right="93"/>
              <w:jc w:val="both"/>
              <w:rPr>
                <w:sz w:val="24"/>
              </w:rPr>
            </w:pPr>
            <w:r>
              <w:rPr>
                <w:sz w:val="24"/>
              </w:rPr>
              <w:t>销许可证照；尚不构成犯罪的，由畜牧兽医主管部门、质量监督部门、工商行政管理部门依据各自职责没收违</w:t>
            </w:r>
          </w:p>
        </w:tc>
        <w:tc>
          <w:tcPr>
            <w:tcW w:w="769" w:type="dxa"/>
            <w:tcBorders>
              <w:top w:val="nil"/>
              <w:bottom w:val="nil"/>
            </w:tcBorders>
          </w:tcPr>
          <w:p>
            <w:pPr>
              <w:pStyle w:val="7"/>
              <w:rPr>
                <w:rFonts w:ascii="Times New Roman"/>
                <w:sz w:val="24"/>
              </w:rPr>
            </w:pPr>
          </w:p>
          <w:p>
            <w:pPr>
              <w:pStyle w:val="7"/>
              <w:spacing w:before="2"/>
              <w:rPr>
                <w:rFonts w:ascii="Times New Roman"/>
                <w:sz w:val="25"/>
              </w:rPr>
            </w:pPr>
          </w:p>
          <w:p>
            <w:pPr>
              <w:pStyle w:val="7"/>
              <w:ind w:right="132"/>
              <w:jc w:val="right"/>
              <w:rPr>
                <w:sz w:val="24"/>
              </w:rPr>
            </w:pPr>
            <w:r>
              <w:rPr>
                <w:sz w:val="24"/>
              </w:rPr>
              <w:t>一般</w:t>
            </w:r>
          </w:p>
        </w:tc>
        <w:tc>
          <w:tcPr>
            <w:tcW w:w="3306" w:type="dxa"/>
            <w:tcBorders>
              <w:top w:val="nil"/>
              <w:bottom w:val="nil"/>
            </w:tcBorders>
          </w:tcPr>
          <w:p>
            <w:pPr>
              <w:pStyle w:val="7"/>
              <w:spacing w:before="8"/>
              <w:rPr>
                <w:rFonts w:ascii="Times New Roman"/>
                <w:sz w:val="31"/>
              </w:rPr>
            </w:pPr>
          </w:p>
          <w:p>
            <w:pPr>
              <w:pStyle w:val="7"/>
              <w:spacing w:line="312" w:lineRule="auto"/>
              <w:ind w:left="107" w:right="42"/>
              <w:rPr>
                <w:sz w:val="24"/>
              </w:rPr>
            </w:pPr>
            <w:r>
              <w:rPr>
                <w:sz w:val="24"/>
              </w:rPr>
              <w:t>乳品已经销售但尚未造成重大社会影响的。</w:t>
            </w:r>
          </w:p>
        </w:tc>
        <w:tc>
          <w:tcPr>
            <w:tcW w:w="4038" w:type="dxa"/>
            <w:tcBorders>
              <w:top w:val="nil"/>
              <w:bottom w:val="nil"/>
            </w:tcBorders>
          </w:tcPr>
          <w:p>
            <w:pPr>
              <w:pStyle w:val="7"/>
              <w:spacing w:line="274" w:lineRule="exact"/>
              <w:ind w:left="103"/>
              <w:rPr>
                <w:sz w:val="24"/>
              </w:rPr>
            </w:pPr>
            <w:r>
              <w:rPr>
                <w:spacing w:val="-3"/>
                <w:sz w:val="24"/>
              </w:rPr>
              <w:t>没收违法所得、违法乳品和相关的工</w:t>
            </w:r>
          </w:p>
          <w:p>
            <w:pPr>
              <w:pStyle w:val="7"/>
              <w:spacing w:before="91"/>
              <w:ind w:left="103"/>
              <w:rPr>
                <w:sz w:val="24"/>
              </w:rPr>
            </w:pPr>
            <w:r>
              <w:rPr>
                <w:spacing w:val="-17"/>
                <w:sz w:val="24"/>
              </w:rPr>
              <w:t xml:space="preserve">具、设备等物品，并处货值金额 </w:t>
            </w:r>
            <w:r>
              <w:rPr>
                <w:sz w:val="24"/>
              </w:rPr>
              <w:t>13</w:t>
            </w:r>
            <w:r>
              <w:rPr>
                <w:spacing w:val="-33"/>
                <w:sz w:val="24"/>
              </w:rPr>
              <w:t xml:space="preserve"> 倍</w:t>
            </w:r>
          </w:p>
          <w:p>
            <w:pPr>
              <w:pStyle w:val="7"/>
              <w:spacing w:before="93"/>
              <w:ind w:left="103"/>
              <w:rPr>
                <w:sz w:val="24"/>
              </w:rPr>
            </w:pPr>
            <w:r>
              <w:rPr>
                <w:spacing w:val="-24"/>
                <w:sz w:val="24"/>
              </w:rPr>
              <w:t xml:space="preserve">以上 </w:t>
            </w:r>
            <w:r>
              <w:rPr>
                <w:sz w:val="24"/>
              </w:rPr>
              <w:t>17</w:t>
            </w:r>
            <w:r>
              <w:rPr>
                <w:spacing w:val="-15"/>
                <w:sz w:val="24"/>
              </w:rPr>
              <w:t xml:space="preserve"> 倍以下罚款，由发证机关吊销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1" w:type="dxa"/>
            <w:tcBorders>
              <w:top w:val="nil"/>
              <w:bottom w:val="nil"/>
            </w:tcBorders>
          </w:tcPr>
          <w:p>
            <w:pPr>
              <w:pStyle w:val="7"/>
              <w:rPr>
                <w:rFonts w:ascii="Times New Roman"/>
                <w:sz w:val="18"/>
              </w:rPr>
            </w:pPr>
          </w:p>
        </w:tc>
        <w:tc>
          <w:tcPr>
            <w:tcW w:w="2079" w:type="dxa"/>
            <w:tcBorders>
              <w:top w:val="nil"/>
              <w:bottom w:val="nil"/>
            </w:tcBorders>
          </w:tcPr>
          <w:p>
            <w:pPr>
              <w:pStyle w:val="7"/>
              <w:rPr>
                <w:rFonts w:ascii="Times New Roman"/>
                <w:sz w:val="18"/>
              </w:rPr>
            </w:pPr>
          </w:p>
        </w:tc>
        <w:tc>
          <w:tcPr>
            <w:tcW w:w="4069" w:type="dxa"/>
            <w:vMerge w:val="restart"/>
            <w:tcBorders>
              <w:top w:val="nil"/>
            </w:tcBorders>
          </w:tcPr>
          <w:p>
            <w:pPr>
              <w:pStyle w:val="7"/>
              <w:spacing w:before="92" w:line="312" w:lineRule="auto"/>
              <w:ind w:left="109" w:right="93"/>
              <w:rPr>
                <w:sz w:val="24"/>
              </w:rPr>
            </w:pPr>
            <w:r>
              <w:rPr>
                <w:sz w:val="24"/>
              </w:rPr>
              <w:t>法所得、违法乳品和相关的工具、设</w:t>
            </w:r>
            <w:r>
              <w:rPr>
                <w:spacing w:val="-8"/>
                <w:sz w:val="24"/>
              </w:rPr>
              <w:t xml:space="preserve">备等物品，并处违法乳品货值金额 </w:t>
            </w:r>
            <w:r>
              <w:rPr>
                <w:spacing w:val="-10"/>
                <w:sz w:val="24"/>
              </w:rPr>
              <w:t>10</w:t>
            </w:r>
          </w:p>
          <w:p>
            <w:pPr>
              <w:pStyle w:val="7"/>
              <w:spacing w:before="2" w:line="312" w:lineRule="auto"/>
              <w:ind w:left="109" w:right="90"/>
              <w:rPr>
                <w:sz w:val="24"/>
              </w:rPr>
            </w:pPr>
            <w:r>
              <w:rPr>
                <w:spacing w:val="-18"/>
                <w:sz w:val="24"/>
              </w:rPr>
              <w:t xml:space="preserve">倍以上 </w:t>
            </w:r>
            <w:r>
              <w:rPr>
                <w:spacing w:val="-3"/>
                <w:sz w:val="24"/>
              </w:rPr>
              <w:t>20</w:t>
            </w:r>
            <w:r>
              <w:rPr>
                <w:spacing w:val="-14"/>
                <w:sz w:val="24"/>
              </w:rPr>
              <w:t xml:space="preserve"> 倍以下罚款，由发证机关吊</w:t>
            </w:r>
            <w:r>
              <w:rPr>
                <w:spacing w:val="-5"/>
                <w:sz w:val="24"/>
              </w:rPr>
              <w:t>销许可证照。</w:t>
            </w:r>
          </w:p>
        </w:tc>
        <w:tc>
          <w:tcPr>
            <w:tcW w:w="769" w:type="dxa"/>
            <w:tcBorders>
              <w:top w:val="nil"/>
            </w:tcBorders>
          </w:tcPr>
          <w:p>
            <w:pPr>
              <w:pStyle w:val="7"/>
              <w:rPr>
                <w:rFonts w:ascii="Times New Roman"/>
                <w:sz w:val="18"/>
              </w:rPr>
            </w:pPr>
          </w:p>
        </w:tc>
        <w:tc>
          <w:tcPr>
            <w:tcW w:w="3306" w:type="dxa"/>
            <w:tcBorders>
              <w:top w:val="nil"/>
            </w:tcBorders>
          </w:tcPr>
          <w:p>
            <w:pPr>
              <w:pStyle w:val="7"/>
              <w:rPr>
                <w:rFonts w:ascii="Times New Roman"/>
                <w:sz w:val="18"/>
              </w:rPr>
            </w:pPr>
          </w:p>
        </w:tc>
        <w:tc>
          <w:tcPr>
            <w:tcW w:w="4038" w:type="dxa"/>
            <w:tcBorders>
              <w:top w:val="nil"/>
            </w:tcBorders>
          </w:tcPr>
          <w:p>
            <w:pPr>
              <w:pStyle w:val="7"/>
              <w:spacing w:line="233" w:lineRule="exact"/>
              <w:ind w:left="103"/>
              <w:rPr>
                <w:sz w:val="24"/>
              </w:rPr>
            </w:pPr>
            <w:r>
              <w:rPr>
                <w:sz w:val="24"/>
              </w:rPr>
              <w:t>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821" w:type="dxa"/>
            <w:tcBorders>
              <w:top w:val="nil"/>
            </w:tcBorders>
          </w:tcPr>
          <w:p>
            <w:pPr>
              <w:pStyle w:val="7"/>
              <w:rPr>
                <w:rFonts w:ascii="Times New Roman"/>
                <w:sz w:val="24"/>
              </w:rPr>
            </w:pPr>
          </w:p>
        </w:tc>
        <w:tc>
          <w:tcPr>
            <w:tcW w:w="2079" w:type="dxa"/>
            <w:tcBorders>
              <w:top w:val="nil"/>
            </w:tcBorders>
          </w:tcPr>
          <w:p>
            <w:pPr>
              <w:pStyle w:val="7"/>
              <w:rPr>
                <w:rFonts w:ascii="Times New Roman"/>
                <w:sz w:val="24"/>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8"/>
              <w:rPr>
                <w:rFonts w:ascii="Times New Roman"/>
                <w:sz w:val="31"/>
              </w:rPr>
            </w:pPr>
          </w:p>
          <w:p>
            <w:pPr>
              <w:pStyle w:val="7"/>
              <w:ind w:right="132"/>
              <w:jc w:val="right"/>
              <w:rPr>
                <w:sz w:val="24"/>
              </w:rPr>
            </w:pPr>
            <w:r>
              <w:rPr>
                <w:sz w:val="24"/>
              </w:rPr>
              <w:t>严重</w:t>
            </w:r>
          </w:p>
        </w:tc>
        <w:tc>
          <w:tcPr>
            <w:tcW w:w="3306" w:type="dxa"/>
          </w:tcPr>
          <w:p>
            <w:pPr>
              <w:pStyle w:val="7"/>
              <w:spacing w:before="64" w:line="297" w:lineRule="auto"/>
              <w:ind w:left="107" w:right="95"/>
              <w:jc w:val="both"/>
              <w:rPr>
                <w:sz w:val="24"/>
              </w:rPr>
            </w:pPr>
            <w:r>
              <w:rPr>
                <w:spacing w:val="-4"/>
                <w:sz w:val="24"/>
              </w:rPr>
              <w:t>已经造成重大社会影响的，或者生产、销售的婴幼儿奶粉营养成分不足、不符合乳品质量</w:t>
            </w:r>
          </w:p>
          <w:p>
            <w:pPr>
              <w:pStyle w:val="7"/>
              <w:spacing w:line="293" w:lineRule="exact"/>
              <w:ind w:left="107"/>
              <w:rPr>
                <w:sz w:val="24"/>
              </w:rPr>
            </w:pPr>
            <w:r>
              <w:rPr>
                <w:sz w:val="24"/>
              </w:rPr>
              <w:t>安全国家标准的。</w:t>
            </w:r>
          </w:p>
        </w:tc>
        <w:tc>
          <w:tcPr>
            <w:tcW w:w="4038" w:type="dxa"/>
          </w:tcPr>
          <w:p>
            <w:pPr>
              <w:pStyle w:val="7"/>
              <w:spacing w:before="64" w:line="297" w:lineRule="auto"/>
              <w:ind w:left="103" w:right="96"/>
              <w:rPr>
                <w:sz w:val="24"/>
              </w:rPr>
            </w:pPr>
            <w:r>
              <w:rPr>
                <w:spacing w:val="-3"/>
                <w:sz w:val="24"/>
              </w:rPr>
              <w:t>没收违法所得、违法乳品和相关的工</w:t>
            </w:r>
            <w:r>
              <w:rPr>
                <w:spacing w:val="-17"/>
                <w:sz w:val="24"/>
              </w:rPr>
              <w:t xml:space="preserve">具、设备等物品，并处货值金额 </w:t>
            </w:r>
            <w:r>
              <w:rPr>
                <w:sz w:val="24"/>
              </w:rPr>
              <w:t>17</w:t>
            </w:r>
            <w:r>
              <w:rPr>
                <w:spacing w:val="-40"/>
                <w:sz w:val="24"/>
              </w:rPr>
              <w:t xml:space="preserve"> 倍</w:t>
            </w:r>
          </w:p>
          <w:p>
            <w:pPr>
              <w:pStyle w:val="7"/>
              <w:spacing w:line="306" w:lineRule="exact"/>
              <w:ind w:left="103"/>
              <w:rPr>
                <w:sz w:val="24"/>
              </w:rPr>
            </w:pPr>
            <w:r>
              <w:rPr>
                <w:spacing w:val="-24"/>
                <w:sz w:val="24"/>
              </w:rPr>
              <w:t xml:space="preserve">以上 </w:t>
            </w:r>
            <w:r>
              <w:rPr>
                <w:sz w:val="24"/>
              </w:rPr>
              <w:t>20</w:t>
            </w:r>
            <w:r>
              <w:rPr>
                <w:spacing w:val="-15"/>
                <w:sz w:val="24"/>
              </w:rPr>
              <w:t xml:space="preserve"> 倍以下罚款，由发证机关吊销</w:t>
            </w:r>
          </w:p>
          <w:p>
            <w:pPr>
              <w:pStyle w:val="7"/>
              <w:spacing w:before="72" w:line="297" w:lineRule="exact"/>
              <w:ind w:left="103"/>
              <w:rPr>
                <w:sz w:val="24"/>
              </w:rPr>
            </w:pPr>
            <w:r>
              <w:rPr>
                <w:sz w:val="24"/>
              </w:rPr>
              <w:t>许可证照。</w:t>
            </w:r>
          </w:p>
        </w:tc>
      </w:tr>
    </w:tbl>
    <w:p>
      <w:pPr>
        <w:spacing w:after="0" w:line="297"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0"/>
              </w:rPr>
            </w:pPr>
          </w:p>
          <w:p>
            <w:pPr>
              <w:pStyle w:val="7"/>
              <w:ind w:left="232"/>
              <w:rPr>
                <w:sz w:val="24"/>
              </w:rPr>
            </w:pPr>
            <w:r>
              <w:rPr>
                <w:sz w:val="24"/>
              </w:rPr>
              <w:t>244</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1" w:line="312" w:lineRule="auto"/>
              <w:ind w:left="109" w:right="89"/>
              <w:rPr>
                <w:sz w:val="24"/>
              </w:rPr>
            </w:pPr>
            <w:r>
              <w:rPr>
                <w:sz w:val="24"/>
              </w:rPr>
              <w:t>《乳品质量安全监督管理条例》</w:t>
            </w:r>
          </w:p>
        </w:tc>
        <w:tc>
          <w:tcPr>
            <w:tcW w:w="4069" w:type="dxa"/>
            <w:vMerge w:val="restart"/>
          </w:tcPr>
          <w:p>
            <w:pPr>
              <w:pStyle w:val="7"/>
              <w:spacing w:before="81" w:line="312" w:lineRule="auto"/>
              <w:ind w:left="109" w:right="90"/>
              <w:jc w:val="both"/>
              <w:rPr>
                <w:sz w:val="24"/>
              </w:rPr>
            </w:pPr>
            <w:r>
              <w:rPr>
                <w:sz w:val="24"/>
              </w:rPr>
              <w:t>第五十六条乳制品生产企业违反本条例第三十六条的规定，对不符合乳品质量安全国家标准、存在危害人体健康和生命安全或者可能危害婴幼儿身体健康和生长发育的乳制品，不停止生产、不召回的，由质量监督部门责令停止生产、召回；拒不停止生产、拒不召回的，没收其违法所得、违法乳制品和相关的工具、设备等物品， 并处违法乳制品货值金额 15 倍以上</w:t>
            </w:r>
          </w:p>
          <w:p>
            <w:pPr>
              <w:pStyle w:val="7"/>
              <w:spacing w:before="1"/>
              <w:ind w:left="109"/>
              <w:rPr>
                <w:sz w:val="24"/>
              </w:rPr>
            </w:pPr>
            <w:r>
              <w:rPr>
                <w:sz w:val="24"/>
              </w:rPr>
              <w:t>30</w:t>
            </w:r>
            <w:r>
              <w:rPr>
                <w:spacing w:val="-11"/>
                <w:sz w:val="24"/>
              </w:rPr>
              <w:t xml:space="preserve"> 倍以下罚款，由发证机关吊销许可</w:t>
            </w:r>
          </w:p>
          <w:p>
            <w:pPr>
              <w:pStyle w:val="7"/>
              <w:spacing w:before="93" w:line="301" w:lineRule="exact"/>
              <w:ind w:left="109"/>
              <w:rPr>
                <w:sz w:val="24"/>
              </w:rPr>
            </w:pPr>
            <w:r>
              <w:rPr>
                <w:sz w:val="24"/>
              </w:rPr>
              <w:t>证照。</w:t>
            </w:r>
          </w:p>
        </w:tc>
        <w:tc>
          <w:tcPr>
            <w:tcW w:w="769" w:type="dxa"/>
          </w:tcPr>
          <w:p>
            <w:pPr>
              <w:pStyle w:val="7"/>
              <w:rPr>
                <w:rFonts w:ascii="Times New Roman"/>
                <w:sz w:val="24"/>
              </w:rPr>
            </w:pPr>
          </w:p>
          <w:p>
            <w:pPr>
              <w:pStyle w:val="7"/>
              <w:spacing w:before="8"/>
              <w:rPr>
                <w:rFonts w:ascii="Times New Roman"/>
                <w:sz w:val="31"/>
              </w:rPr>
            </w:pPr>
          </w:p>
          <w:p>
            <w:pPr>
              <w:pStyle w:val="7"/>
              <w:ind w:right="132"/>
              <w:jc w:val="right"/>
              <w:rPr>
                <w:sz w:val="24"/>
              </w:rPr>
            </w:pPr>
            <w:r>
              <w:rPr>
                <w:sz w:val="24"/>
              </w:rPr>
              <w:t>较轻</w:t>
            </w:r>
          </w:p>
        </w:tc>
        <w:tc>
          <w:tcPr>
            <w:tcW w:w="3306" w:type="dxa"/>
          </w:tcPr>
          <w:p>
            <w:pPr>
              <w:pStyle w:val="7"/>
              <w:rPr>
                <w:rFonts w:ascii="Times New Roman"/>
                <w:sz w:val="24"/>
              </w:rPr>
            </w:pPr>
          </w:p>
          <w:p>
            <w:pPr>
              <w:pStyle w:val="7"/>
              <w:spacing w:before="170" w:line="295" w:lineRule="auto"/>
              <w:ind w:left="107" w:right="42"/>
              <w:rPr>
                <w:sz w:val="24"/>
              </w:rPr>
            </w:pPr>
            <w:r>
              <w:rPr>
                <w:sz w:val="24"/>
              </w:rPr>
              <w:t>货值金额较小或生产时间较短的。</w:t>
            </w:r>
          </w:p>
        </w:tc>
        <w:tc>
          <w:tcPr>
            <w:tcW w:w="4038" w:type="dxa"/>
          </w:tcPr>
          <w:p>
            <w:pPr>
              <w:pStyle w:val="7"/>
              <w:spacing w:before="67" w:line="295" w:lineRule="auto"/>
              <w:ind w:left="103" w:right="94"/>
              <w:jc w:val="both"/>
              <w:rPr>
                <w:sz w:val="24"/>
              </w:rPr>
            </w:pPr>
            <w:r>
              <w:rPr>
                <w:spacing w:val="-3"/>
                <w:sz w:val="24"/>
              </w:rPr>
              <w:t>没收其违法所得、违法乳制品和相关的工具、设备等物品，并处货值金额15</w:t>
            </w:r>
            <w:r>
              <w:rPr>
                <w:spacing w:val="-14"/>
                <w:sz w:val="24"/>
              </w:rPr>
              <w:t xml:space="preserve"> 倍以上 </w:t>
            </w:r>
            <w:r>
              <w:rPr>
                <w:sz w:val="24"/>
              </w:rPr>
              <w:t>20</w:t>
            </w:r>
            <w:r>
              <w:rPr>
                <w:spacing w:val="-10"/>
                <w:sz w:val="24"/>
              </w:rPr>
              <w:t xml:space="preserve"> 倍以下罚款，由发证机</w:t>
            </w:r>
          </w:p>
          <w:p>
            <w:pPr>
              <w:pStyle w:val="7"/>
              <w:spacing w:before="5" w:line="294" w:lineRule="exact"/>
              <w:ind w:left="103"/>
              <w:rPr>
                <w:sz w:val="24"/>
              </w:rPr>
            </w:pPr>
            <w:r>
              <w:rPr>
                <w:sz w:val="24"/>
              </w:rPr>
              <w:t>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5"/>
              <w:rPr>
                <w:rFonts w:ascii="Times New Roman"/>
                <w:sz w:val="31"/>
              </w:rPr>
            </w:pPr>
          </w:p>
          <w:p>
            <w:pPr>
              <w:pStyle w:val="7"/>
              <w:ind w:right="132"/>
              <w:jc w:val="right"/>
              <w:rPr>
                <w:sz w:val="24"/>
              </w:rPr>
            </w:pPr>
            <w:r>
              <w:rPr>
                <w:sz w:val="24"/>
              </w:rPr>
              <w:t>一般</w:t>
            </w:r>
          </w:p>
        </w:tc>
        <w:tc>
          <w:tcPr>
            <w:tcW w:w="3306" w:type="dxa"/>
          </w:tcPr>
          <w:p>
            <w:pPr>
              <w:pStyle w:val="7"/>
              <w:rPr>
                <w:rFonts w:ascii="Times New Roman"/>
                <w:sz w:val="24"/>
              </w:rPr>
            </w:pPr>
          </w:p>
          <w:p>
            <w:pPr>
              <w:pStyle w:val="7"/>
              <w:spacing w:before="168" w:line="297" w:lineRule="auto"/>
              <w:ind w:left="107" w:right="42"/>
              <w:rPr>
                <w:sz w:val="24"/>
              </w:rPr>
            </w:pPr>
            <w:r>
              <w:rPr>
                <w:sz w:val="24"/>
              </w:rPr>
              <w:t>货值金额较大或生产时间较长的。</w:t>
            </w:r>
          </w:p>
        </w:tc>
        <w:tc>
          <w:tcPr>
            <w:tcW w:w="4038" w:type="dxa"/>
          </w:tcPr>
          <w:p>
            <w:pPr>
              <w:pStyle w:val="7"/>
              <w:spacing w:before="64" w:line="297" w:lineRule="auto"/>
              <w:ind w:left="103" w:right="94"/>
              <w:jc w:val="both"/>
              <w:rPr>
                <w:sz w:val="24"/>
              </w:rPr>
            </w:pPr>
            <w:r>
              <w:rPr>
                <w:spacing w:val="-3"/>
                <w:sz w:val="24"/>
              </w:rPr>
              <w:t>没收其违法所得、违法乳制品和相关的工具、设备等物品，并处货值金额20</w:t>
            </w:r>
            <w:r>
              <w:rPr>
                <w:spacing w:val="-14"/>
                <w:sz w:val="24"/>
              </w:rPr>
              <w:t xml:space="preserve"> 倍以上 </w:t>
            </w:r>
            <w:r>
              <w:rPr>
                <w:sz w:val="24"/>
              </w:rPr>
              <w:t>25</w:t>
            </w:r>
            <w:r>
              <w:rPr>
                <w:spacing w:val="-10"/>
                <w:sz w:val="24"/>
              </w:rPr>
              <w:t xml:space="preserve"> 倍以下罚款，由发证机</w:t>
            </w:r>
          </w:p>
          <w:p>
            <w:pPr>
              <w:pStyle w:val="7"/>
              <w:spacing w:line="290" w:lineRule="exact"/>
              <w:ind w:left="103"/>
              <w:rPr>
                <w:sz w:val="24"/>
              </w:rPr>
            </w:pPr>
            <w:r>
              <w:rPr>
                <w:sz w:val="24"/>
              </w:rPr>
              <w:t>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2"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spacing w:before="199"/>
              <w:ind w:right="132"/>
              <w:jc w:val="right"/>
              <w:rPr>
                <w:sz w:val="24"/>
              </w:rPr>
            </w:pPr>
            <w:r>
              <w:rPr>
                <w:sz w:val="24"/>
              </w:rPr>
              <w:t>较重</w:t>
            </w:r>
          </w:p>
        </w:tc>
        <w:tc>
          <w:tcPr>
            <w:tcW w:w="3306" w:type="dxa"/>
          </w:tcPr>
          <w:p>
            <w:pPr>
              <w:pStyle w:val="7"/>
              <w:rPr>
                <w:rFonts w:ascii="Times New Roman"/>
                <w:sz w:val="24"/>
              </w:rPr>
            </w:pPr>
          </w:p>
          <w:p>
            <w:pPr>
              <w:pStyle w:val="7"/>
              <w:rPr>
                <w:rFonts w:ascii="Times New Roman"/>
                <w:sz w:val="24"/>
              </w:rPr>
            </w:pPr>
          </w:p>
          <w:p>
            <w:pPr>
              <w:pStyle w:val="7"/>
              <w:spacing w:before="194"/>
              <w:ind w:left="107"/>
              <w:rPr>
                <w:sz w:val="24"/>
              </w:rPr>
            </w:pPr>
            <w:r>
              <w:rPr>
                <w:sz w:val="24"/>
              </w:rPr>
              <w:t>已经造成重大社会影响的。</w:t>
            </w:r>
          </w:p>
        </w:tc>
        <w:tc>
          <w:tcPr>
            <w:tcW w:w="4038" w:type="dxa"/>
          </w:tcPr>
          <w:p>
            <w:pPr>
              <w:pStyle w:val="7"/>
              <w:spacing w:before="175" w:line="297" w:lineRule="auto"/>
              <w:ind w:left="103" w:right="94"/>
              <w:jc w:val="both"/>
              <w:rPr>
                <w:sz w:val="24"/>
              </w:rPr>
            </w:pPr>
            <w:r>
              <w:rPr>
                <w:spacing w:val="-3"/>
                <w:sz w:val="24"/>
              </w:rPr>
              <w:t>没收其违法所得、违法乳制品和相关的工具、设备等物品，并处货值金额25</w:t>
            </w:r>
            <w:r>
              <w:rPr>
                <w:spacing w:val="-14"/>
                <w:sz w:val="24"/>
              </w:rPr>
              <w:t xml:space="preserve"> 倍以上 </w:t>
            </w:r>
            <w:r>
              <w:rPr>
                <w:sz w:val="24"/>
              </w:rPr>
              <w:t>30</w:t>
            </w:r>
            <w:r>
              <w:rPr>
                <w:spacing w:val="-10"/>
                <w:sz w:val="24"/>
              </w:rPr>
              <w:t xml:space="preserve"> 倍以下罚款，由发证机</w:t>
            </w:r>
            <w:r>
              <w:rPr>
                <w:spacing w:val="-5"/>
                <w:sz w:val="24"/>
              </w:rPr>
              <w:t>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3"/>
              </w:rPr>
            </w:pPr>
          </w:p>
          <w:p>
            <w:pPr>
              <w:pStyle w:val="7"/>
              <w:ind w:left="232"/>
              <w:rPr>
                <w:sz w:val="24"/>
              </w:rPr>
            </w:pPr>
            <w:r>
              <w:rPr>
                <w:sz w:val="24"/>
              </w:rPr>
              <w:t>245</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2" w:line="312" w:lineRule="auto"/>
              <w:ind w:left="109" w:right="89"/>
              <w:rPr>
                <w:sz w:val="24"/>
              </w:rPr>
            </w:pPr>
            <w:r>
              <w:rPr>
                <w:sz w:val="24"/>
              </w:rPr>
              <w:t>《乳品质量安全监督管理条例》</w:t>
            </w:r>
          </w:p>
        </w:tc>
        <w:tc>
          <w:tcPr>
            <w:tcW w:w="4069" w:type="dxa"/>
            <w:vMerge w:val="restart"/>
          </w:tcPr>
          <w:p>
            <w:pPr>
              <w:pStyle w:val="7"/>
              <w:spacing w:before="83" w:line="312" w:lineRule="auto"/>
              <w:ind w:left="109" w:right="-29"/>
              <w:jc w:val="both"/>
              <w:rPr>
                <w:sz w:val="24"/>
              </w:rPr>
            </w:pPr>
            <w:r>
              <w:rPr>
                <w:sz w:val="24"/>
              </w:rPr>
              <w:t>第五十七条乳制品销售者违反本条例第四十二条的规定，对不符合乳品质量安全国家标准、存在危害人体健康和生命安全或者可能危害婴幼儿身体健康和生长发育的乳制品，不停止销售、不追回的，由工商行政管理部门</w:t>
            </w:r>
            <w:r>
              <w:rPr>
                <w:spacing w:val="-10"/>
                <w:sz w:val="24"/>
              </w:rPr>
              <w:t>责令停止销售、追回；拒不停止销售、</w:t>
            </w:r>
          </w:p>
          <w:p>
            <w:pPr>
              <w:pStyle w:val="7"/>
              <w:spacing w:before="3" w:line="304" w:lineRule="exact"/>
              <w:ind w:left="109"/>
              <w:rPr>
                <w:sz w:val="24"/>
              </w:rPr>
            </w:pPr>
            <w:r>
              <w:rPr>
                <w:sz w:val="24"/>
              </w:rPr>
              <w:t>拒不追回的，没收其违法所得、违法</w:t>
            </w:r>
          </w:p>
        </w:tc>
        <w:tc>
          <w:tcPr>
            <w:tcW w:w="769" w:type="dxa"/>
          </w:tcPr>
          <w:p>
            <w:pPr>
              <w:pStyle w:val="7"/>
              <w:rPr>
                <w:rFonts w:ascii="Times New Roman"/>
                <w:sz w:val="24"/>
              </w:rPr>
            </w:pPr>
          </w:p>
          <w:p>
            <w:pPr>
              <w:pStyle w:val="7"/>
              <w:rPr>
                <w:rFonts w:ascii="Times New Roman"/>
                <w:sz w:val="35"/>
              </w:rPr>
            </w:pPr>
          </w:p>
          <w:p>
            <w:pPr>
              <w:pStyle w:val="7"/>
              <w:ind w:right="132"/>
              <w:jc w:val="right"/>
              <w:rPr>
                <w:sz w:val="24"/>
              </w:rPr>
            </w:pPr>
            <w:r>
              <w:rPr>
                <w:sz w:val="24"/>
              </w:rPr>
              <w:t>较轻</w:t>
            </w:r>
          </w:p>
        </w:tc>
        <w:tc>
          <w:tcPr>
            <w:tcW w:w="3306" w:type="dxa"/>
          </w:tcPr>
          <w:p>
            <w:pPr>
              <w:pStyle w:val="7"/>
              <w:rPr>
                <w:rFonts w:ascii="Times New Roman"/>
                <w:sz w:val="24"/>
              </w:rPr>
            </w:pPr>
          </w:p>
          <w:p>
            <w:pPr>
              <w:pStyle w:val="7"/>
              <w:spacing w:before="201" w:line="312" w:lineRule="auto"/>
              <w:ind w:left="107" w:right="42"/>
              <w:rPr>
                <w:sz w:val="24"/>
              </w:rPr>
            </w:pPr>
            <w:r>
              <w:rPr>
                <w:sz w:val="24"/>
              </w:rPr>
              <w:t>货值金额较小或销售时间较短的。</w:t>
            </w:r>
          </w:p>
        </w:tc>
        <w:tc>
          <w:tcPr>
            <w:tcW w:w="4038" w:type="dxa"/>
          </w:tcPr>
          <w:p>
            <w:pPr>
              <w:pStyle w:val="7"/>
              <w:spacing w:before="79" w:line="312" w:lineRule="auto"/>
              <w:ind w:left="103" w:right="94"/>
              <w:jc w:val="both"/>
              <w:rPr>
                <w:sz w:val="24"/>
              </w:rPr>
            </w:pPr>
            <w:r>
              <w:rPr>
                <w:spacing w:val="-3"/>
                <w:sz w:val="24"/>
              </w:rPr>
              <w:t>没收其违法所得、违法乳制品和相关的工具、设备等物品，并处货值金额15</w:t>
            </w:r>
            <w:r>
              <w:rPr>
                <w:spacing w:val="-14"/>
                <w:sz w:val="24"/>
              </w:rPr>
              <w:t xml:space="preserve"> 倍以上 </w:t>
            </w:r>
            <w:r>
              <w:rPr>
                <w:sz w:val="24"/>
              </w:rPr>
              <w:t>20</w:t>
            </w:r>
            <w:r>
              <w:rPr>
                <w:spacing w:val="-10"/>
                <w:sz w:val="24"/>
              </w:rPr>
              <w:t xml:space="preserve"> 倍以下罚款，由发证机</w:t>
            </w:r>
          </w:p>
          <w:p>
            <w:pPr>
              <w:pStyle w:val="7"/>
              <w:spacing w:line="299" w:lineRule="exact"/>
              <w:ind w:left="103"/>
              <w:rPr>
                <w:sz w:val="24"/>
              </w:rPr>
            </w:pPr>
            <w:r>
              <w:rPr>
                <w:sz w:val="24"/>
              </w:rPr>
              <w:t>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2"/>
              <w:rPr>
                <w:rFonts w:ascii="Times New Roman"/>
                <w:sz w:val="35"/>
              </w:rPr>
            </w:pPr>
          </w:p>
          <w:p>
            <w:pPr>
              <w:pStyle w:val="7"/>
              <w:spacing w:before="1"/>
              <w:ind w:right="132"/>
              <w:jc w:val="right"/>
              <w:rPr>
                <w:sz w:val="24"/>
              </w:rPr>
            </w:pPr>
            <w:r>
              <w:rPr>
                <w:sz w:val="24"/>
              </w:rPr>
              <w:t>一般</w:t>
            </w:r>
          </w:p>
        </w:tc>
        <w:tc>
          <w:tcPr>
            <w:tcW w:w="3306" w:type="dxa"/>
          </w:tcPr>
          <w:p>
            <w:pPr>
              <w:pStyle w:val="7"/>
              <w:rPr>
                <w:rFonts w:ascii="Times New Roman"/>
                <w:sz w:val="24"/>
              </w:rPr>
            </w:pPr>
          </w:p>
          <w:p>
            <w:pPr>
              <w:pStyle w:val="7"/>
              <w:spacing w:before="204" w:line="312" w:lineRule="auto"/>
              <w:ind w:left="107" w:right="42"/>
              <w:rPr>
                <w:sz w:val="24"/>
              </w:rPr>
            </w:pPr>
            <w:r>
              <w:rPr>
                <w:sz w:val="24"/>
              </w:rPr>
              <w:t>货值金额较大或销售时间较长的。</w:t>
            </w:r>
          </w:p>
        </w:tc>
        <w:tc>
          <w:tcPr>
            <w:tcW w:w="4038" w:type="dxa"/>
          </w:tcPr>
          <w:p>
            <w:pPr>
              <w:pStyle w:val="7"/>
              <w:spacing w:before="81" w:line="312" w:lineRule="auto"/>
              <w:ind w:left="103" w:right="94"/>
              <w:jc w:val="both"/>
              <w:rPr>
                <w:sz w:val="24"/>
              </w:rPr>
            </w:pPr>
            <w:r>
              <w:rPr>
                <w:spacing w:val="-3"/>
                <w:sz w:val="24"/>
              </w:rPr>
              <w:t>没收其违法所得、违法乳制品和相关的工具、设备等物品，并处货值金额20</w:t>
            </w:r>
            <w:r>
              <w:rPr>
                <w:spacing w:val="-14"/>
                <w:sz w:val="24"/>
              </w:rPr>
              <w:t xml:space="preserve"> 倍以上 </w:t>
            </w:r>
            <w:r>
              <w:rPr>
                <w:sz w:val="24"/>
              </w:rPr>
              <w:t>25</w:t>
            </w:r>
            <w:r>
              <w:rPr>
                <w:spacing w:val="-10"/>
                <w:sz w:val="24"/>
              </w:rPr>
              <w:t xml:space="preserve"> 倍以下罚款，由发证机</w:t>
            </w:r>
          </w:p>
          <w:p>
            <w:pPr>
              <w:pStyle w:val="7"/>
              <w:spacing w:before="1" w:line="299" w:lineRule="exact"/>
              <w:ind w:left="103"/>
              <w:rPr>
                <w:sz w:val="24"/>
              </w:rPr>
            </w:pPr>
            <w:r>
              <w:rPr>
                <w:sz w:val="24"/>
              </w:rPr>
              <w:t>关吊销许可证照。</w:t>
            </w:r>
          </w:p>
        </w:tc>
      </w:tr>
    </w:tbl>
    <w:p>
      <w:pPr>
        <w:spacing w:after="0" w:line="299"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821" w:type="dxa"/>
          </w:tcPr>
          <w:p>
            <w:pPr>
              <w:pStyle w:val="7"/>
              <w:rPr>
                <w:rFonts w:ascii="Times New Roman"/>
                <w:sz w:val="24"/>
              </w:rPr>
            </w:pPr>
          </w:p>
        </w:tc>
        <w:tc>
          <w:tcPr>
            <w:tcW w:w="2079" w:type="dxa"/>
          </w:tcPr>
          <w:p>
            <w:pPr>
              <w:pStyle w:val="7"/>
              <w:rPr>
                <w:rFonts w:ascii="Times New Roman"/>
                <w:sz w:val="24"/>
              </w:rPr>
            </w:pPr>
          </w:p>
        </w:tc>
        <w:tc>
          <w:tcPr>
            <w:tcW w:w="4069" w:type="dxa"/>
          </w:tcPr>
          <w:p>
            <w:pPr>
              <w:pStyle w:val="7"/>
              <w:spacing w:before="81" w:line="312" w:lineRule="auto"/>
              <w:ind w:left="109" w:right="90"/>
              <w:rPr>
                <w:sz w:val="24"/>
              </w:rPr>
            </w:pPr>
            <w:r>
              <w:rPr>
                <w:sz w:val="24"/>
              </w:rPr>
              <w:t>乳制品和相关的工具、设备等物品， 并处违法乳制品货值金额 15 倍以上</w:t>
            </w:r>
          </w:p>
          <w:p>
            <w:pPr>
              <w:pStyle w:val="7"/>
              <w:spacing w:line="307" w:lineRule="exact"/>
              <w:ind w:left="109"/>
              <w:rPr>
                <w:sz w:val="24"/>
              </w:rPr>
            </w:pPr>
            <w:r>
              <w:rPr>
                <w:sz w:val="24"/>
              </w:rPr>
              <w:t>30</w:t>
            </w:r>
            <w:r>
              <w:rPr>
                <w:spacing w:val="-11"/>
                <w:sz w:val="24"/>
              </w:rPr>
              <w:t xml:space="preserve"> 倍以下罚款，由发证机关吊销许可</w:t>
            </w:r>
          </w:p>
          <w:p>
            <w:pPr>
              <w:pStyle w:val="7"/>
              <w:spacing w:before="93" w:line="299" w:lineRule="exact"/>
              <w:ind w:left="109"/>
              <w:rPr>
                <w:sz w:val="24"/>
              </w:rPr>
            </w:pPr>
            <w:r>
              <w:rPr>
                <w:sz w:val="24"/>
              </w:rPr>
              <w:t>证照。</w:t>
            </w:r>
          </w:p>
        </w:tc>
        <w:tc>
          <w:tcPr>
            <w:tcW w:w="769" w:type="dxa"/>
          </w:tcPr>
          <w:p>
            <w:pPr>
              <w:pStyle w:val="7"/>
              <w:rPr>
                <w:rFonts w:ascii="Times New Roman"/>
                <w:sz w:val="24"/>
              </w:rPr>
            </w:pPr>
          </w:p>
          <w:p>
            <w:pPr>
              <w:pStyle w:val="7"/>
              <w:spacing w:before="2"/>
              <w:rPr>
                <w:rFonts w:ascii="Times New Roman"/>
                <w:sz w:val="35"/>
              </w:rPr>
            </w:pPr>
          </w:p>
          <w:p>
            <w:pPr>
              <w:pStyle w:val="7"/>
              <w:spacing w:before="1"/>
              <w:ind w:right="132"/>
              <w:jc w:val="right"/>
              <w:rPr>
                <w:sz w:val="24"/>
              </w:rPr>
            </w:pPr>
            <w:r>
              <w:rPr>
                <w:sz w:val="24"/>
              </w:rPr>
              <w:t>较重</w:t>
            </w:r>
          </w:p>
        </w:tc>
        <w:tc>
          <w:tcPr>
            <w:tcW w:w="3306" w:type="dxa"/>
          </w:tcPr>
          <w:p>
            <w:pPr>
              <w:pStyle w:val="7"/>
              <w:rPr>
                <w:rFonts w:ascii="Times New Roman"/>
                <w:sz w:val="24"/>
              </w:rPr>
            </w:pPr>
          </w:p>
          <w:p>
            <w:pPr>
              <w:pStyle w:val="7"/>
              <w:spacing w:before="2"/>
              <w:rPr>
                <w:rFonts w:ascii="Times New Roman"/>
                <w:sz w:val="35"/>
              </w:rPr>
            </w:pPr>
          </w:p>
          <w:p>
            <w:pPr>
              <w:pStyle w:val="7"/>
              <w:spacing w:before="1"/>
              <w:ind w:left="107"/>
              <w:rPr>
                <w:sz w:val="24"/>
              </w:rPr>
            </w:pPr>
            <w:r>
              <w:rPr>
                <w:sz w:val="24"/>
              </w:rPr>
              <w:t>已经造成重大社会影响的。</w:t>
            </w:r>
          </w:p>
        </w:tc>
        <w:tc>
          <w:tcPr>
            <w:tcW w:w="4038" w:type="dxa"/>
          </w:tcPr>
          <w:p>
            <w:pPr>
              <w:pStyle w:val="7"/>
              <w:spacing w:before="81" w:line="312" w:lineRule="auto"/>
              <w:ind w:left="103" w:right="94"/>
              <w:jc w:val="both"/>
              <w:rPr>
                <w:sz w:val="24"/>
              </w:rPr>
            </w:pPr>
            <w:r>
              <w:rPr>
                <w:spacing w:val="-3"/>
                <w:sz w:val="24"/>
              </w:rPr>
              <w:t>没收其违法所得、违法乳制品和相关的工具、设备等物品，并处货值金额25</w:t>
            </w:r>
            <w:r>
              <w:rPr>
                <w:spacing w:val="-14"/>
                <w:sz w:val="24"/>
              </w:rPr>
              <w:t xml:space="preserve"> 倍以上 </w:t>
            </w:r>
            <w:r>
              <w:rPr>
                <w:sz w:val="24"/>
              </w:rPr>
              <w:t>30</w:t>
            </w:r>
            <w:r>
              <w:rPr>
                <w:spacing w:val="-10"/>
                <w:sz w:val="24"/>
              </w:rPr>
              <w:t xml:space="preserve"> 倍以下罚款，由发证机</w:t>
            </w:r>
          </w:p>
          <w:p>
            <w:pPr>
              <w:pStyle w:val="7"/>
              <w:spacing w:before="1" w:line="299" w:lineRule="exact"/>
              <w:ind w:left="103"/>
              <w:rPr>
                <w:sz w:val="24"/>
              </w:rPr>
            </w:pPr>
            <w:r>
              <w:rPr>
                <w:sz w:val="24"/>
              </w:rPr>
              <w:t>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9"/>
              </w:rPr>
            </w:pPr>
          </w:p>
          <w:p>
            <w:pPr>
              <w:pStyle w:val="7"/>
              <w:ind w:left="232"/>
              <w:rPr>
                <w:sz w:val="24"/>
              </w:rPr>
            </w:pPr>
            <w:r>
              <w:rPr>
                <w:sz w:val="24"/>
              </w:rPr>
              <w:t>246</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1" w:line="312" w:lineRule="auto"/>
              <w:ind w:left="109" w:right="89"/>
              <w:rPr>
                <w:sz w:val="24"/>
              </w:rPr>
            </w:pPr>
            <w:r>
              <w:rPr>
                <w:sz w:val="24"/>
              </w:rPr>
              <w:t>《乳品质量安全监督管理条例》</w:t>
            </w:r>
          </w:p>
        </w:tc>
        <w:tc>
          <w:tcPr>
            <w:tcW w:w="4069" w:type="dxa"/>
            <w:vMerge w:val="restart"/>
          </w:tcPr>
          <w:p>
            <w:pPr>
              <w:pStyle w:val="7"/>
              <w:rPr>
                <w:rFonts w:ascii="Times New Roman"/>
                <w:sz w:val="24"/>
              </w:rPr>
            </w:pPr>
          </w:p>
          <w:p>
            <w:pPr>
              <w:pStyle w:val="7"/>
              <w:spacing w:before="194" w:line="312" w:lineRule="auto"/>
              <w:ind w:left="109" w:right="-29"/>
              <w:rPr>
                <w:sz w:val="24"/>
              </w:rPr>
            </w:pPr>
            <w:r>
              <w:rPr>
                <w:sz w:val="24"/>
              </w:rPr>
              <w:t>第五十九条奶畜养殖者、生鲜乳收购者、乳制品生产企业和销售者在发生</w:t>
            </w:r>
            <w:r>
              <w:rPr>
                <w:spacing w:val="-10"/>
                <w:sz w:val="24"/>
              </w:rPr>
              <w:t xml:space="preserve">乳品质量安全事故后未报告、处置的， </w:t>
            </w:r>
            <w:r>
              <w:rPr>
                <w:sz w:val="24"/>
              </w:rPr>
              <w:t>由畜牧兽医、质量监督、工商行政管理、食品药品监督等部门依据各自职责，责令改正，给予警告；毁灭有关</w:t>
            </w:r>
            <w:r>
              <w:rPr>
                <w:spacing w:val="-15"/>
                <w:sz w:val="24"/>
              </w:rPr>
              <w:t xml:space="preserve">证据的，责令停产停业，并处 </w:t>
            </w:r>
            <w:r>
              <w:rPr>
                <w:sz w:val="24"/>
              </w:rPr>
              <w:t>10</w:t>
            </w:r>
            <w:r>
              <w:rPr>
                <w:spacing w:val="-24"/>
                <w:sz w:val="24"/>
              </w:rPr>
              <w:t xml:space="preserve"> 万元</w:t>
            </w:r>
          </w:p>
          <w:p>
            <w:pPr>
              <w:pStyle w:val="7"/>
              <w:spacing w:before="2" w:line="312" w:lineRule="auto"/>
              <w:ind w:left="109" w:right="90"/>
              <w:jc w:val="both"/>
              <w:rPr>
                <w:sz w:val="24"/>
              </w:rPr>
            </w:pPr>
            <w:r>
              <w:rPr>
                <w:spacing w:val="-23"/>
                <w:sz w:val="24"/>
              </w:rPr>
              <w:t xml:space="preserve">以上 </w:t>
            </w:r>
            <w:r>
              <w:rPr>
                <w:sz w:val="24"/>
              </w:rPr>
              <w:t>20</w:t>
            </w:r>
            <w:r>
              <w:rPr>
                <w:spacing w:val="-15"/>
                <w:sz w:val="24"/>
              </w:rPr>
              <w:t xml:space="preserve"> 万元以下罚款；造成严重后果</w:t>
            </w:r>
            <w:r>
              <w:rPr>
                <w:sz w:val="24"/>
              </w:rPr>
              <w:t>的，由发证机关吊销许可证照；构成</w:t>
            </w:r>
            <w:r>
              <w:rPr>
                <w:spacing w:val="-5"/>
                <w:sz w:val="24"/>
              </w:rPr>
              <w:t>犯罪的，依法追究刑事责任。</w:t>
            </w:r>
          </w:p>
        </w:tc>
        <w:tc>
          <w:tcPr>
            <w:tcW w:w="769" w:type="dxa"/>
          </w:tcPr>
          <w:p>
            <w:pPr>
              <w:pStyle w:val="7"/>
              <w:rPr>
                <w:rFonts w:ascii="Times New Roman"/>
                <w:sz w:val="24"/>
              </w:rPr>
            </w:pPr>
          </w:p>
          <w:p>
            <w:pPr>
              <w:pStyle w:val="7"/>
              <w:spacing w:before="7"/>
              <w:rPr>
                <w:rFonts w:ascii="Times New Roman"/>
                <w:sz w:val="34"/>
              </w:rPr>
            </w:pPr>
          </w:p>
          <w:p>
            <w:pPr>
              <w:pStyle w:val="7"/>
              <w:ind w:right="132"/>
              <w:jc w:val="right"/>
              <w:rPr>
                <w:sz w:val="24"/>
              </w:rPr>
            </w:pPr>
            <w:r>
              <w:rPr>
                <w:sz w:val="24"/>
              </w:rPr>
              <w:t>较轻</w:t>
            </w:r>
          </w:p>
        </w:tc>
        <w:tc>
          <w:tcPr>
            <w:tcW w:w="3306" w:type="dxa"/>
          </w:tcPr>
          <w:p>
            <w:pPr>
              <w:pStyle w:val="7"/>
              <w:rPr>
                <w:rFonts w:ascii="Times New Roman"/>
                <w:sz w:val="24"/>
              </w:rPr>
            </w:pPr>
          </w:p>
          <w:p>
            <w:pPr>
              <w:pStyle w:val="7"/>
              <w:spacing w:before="196" w:line="312" w:lineRule="auto"/>
              <w:ind w:left="107" w:right="42"/>
              <w:rPr>
                <w:sz w:val="24"/>
              </w:rPr>
            </w:pPr>
            <w:r>
              <w:rPr>
                <w:sz w:val="24"/>
              </w:rPr>
              <w:t>不存在主观故意且未造成重大社会影响的。</w:t>
            </w:r>
          </w:p>
        </w:tc>
        <w:tc>
          <w:tcPr>
            <w:tcW w:w="4038" w:type="dxa"/>
          </w:tcPr>
          <w:p>
            <w:pPr>
              <w:pStyle w:val="7"/>
              <w:rPr>
                <w:rFonts w:ascii="Times New Roman"/>
                <w:sz w:val="24"/>
              </w:rPr>
            </w:pPr>
          </w:p>
          <w:p>
            <w:pPr>
              <w:pStyle w:val="7"/>
              <w:spacing w:before="196" w:line="312" w:lineRule="auto"/>
              <w:ind w:left="103" w:right="96"/>
              <w:rPr>
                <w:sz w:val="24"/>
              </w:rPr>
            </w:pPr>
            <w:r>
              <w:rPr>
                <w:spacing w:val="-8"/>
                <w:sz w:val="24"/>
              </w:rPr>
              <w:t xml:space="preserve">责令停产停业，并处 </w:t>
            </w:r>
            <w:r>
              <w:rPr>
                <w:spacing w:val="-3"/>
                <w:sz w:val="24"/>
              </w:rPr>
              <w:t>10</w:t>
            </w:r>
            <w:r>
              <w:rPr>
                <w:spacing w:val="-12"/>
                <w:sz w:val="24"/>
              </w:rPr>
              <w:t xml:space="preserve"> 万元以上 </w:t>
            </w:r>
            <w:r>
              <w:rPr>
                <w:spacing w:val="-9"/>
                <w:sz w:val="24"/>
              </w:rPr>
              <w:t xml:space="preserve">15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4"/>
              <w:rPr>
                <w:rFonts w:ascii="Times New Roman"/>
                <w:sz w:val="34"/>
              </w:rPr>
            </w:pPr>
          </w:p>
          <w:p>
            <w:pPr>
              <w:pStyle w:val="7"/>
              <w:spacing w:before="1"/>
              <w:ind w:right="132"/>
              <w:jc w:val="right"/>
              <w:rPr>
                <w:sz w:val="24"/>
              </w:rPr>
            </w:pPr>
            <w:r>
              <w:rPr>
                <w:sz w:val="24"/>
              </w:rPr>
              <w:t>一般</w:t>
            </w:r>
          </w:p>
        </w:tc>
        <w:tc>
          <w:tcPr>
            <w:tcW w:w="3306" w:type="dxa"/>
          </w:tcPr>
          <w:p>
            <w:pPr>
              <w:pStyle w:val="7"/>
              <w:rPr>
                <w:rFonts w:ascii="Times New Roman"/>
                <w:sz w:val="24"/>
              </w:rPr>
            </w:pPr>
          </w:p>
          <w:p>
            <w:pPr>
              <w:pStyle w:val="7"/>
              <w:spacing w:before="196" w:line="312" w:lineRule="auto"/>
              <w:ind w:left="107" w:right="42"/>
              <w:rPr>
                <w:sz w:val="24"/>
              </w:rPr>
            </w:pPr>
            <w:r>
              <w:rPr>
                <w:sz w:val="24"/>
              </w:rPr>
              <w:t>故意毁灭证据但未造成重大社会影响的。</w:t>
            </w:r>
          </w:p>
        </w:tc>
        <w:tc>
          <w:tcPr>
            <w:tcW w:w="4038" w:type="dxa"/>
          </w:tcPr>
          <w:p>
            <w:pPr>
              <w:pStyle w:val="7"/>
              <w:rPr>
                <w:rFonts w:ascii="Times New Roman"/>
                <w:sz w:val="24"/>
              </w:rPr>
            </w:pPr>
          </w:p>
          <w:p>
            <w:pPr>
              <w:pStyle w:val="7"/>
              <w:spacing w:before="196" w:line="312" w:lineRule="auto"/>
              <w:ind w:left="103" w:right="96"/>
              <w:rPr>
                <w:sz w:val="24"/>
              </w:rPr>
            </w:pPr>
            <w:r>
              <w:rPr>
                <w:spacing w:val="-8"/>
                <w:sz w:val="24"/>
              </w:rPr>
              <w:t xml:space="preserve">责令停产停业，并处 </w:t>
            </w:r>
            <w:r>
              <w:rPr>
                <w:spacing w:val="-3"/>
                <w:sz w:val="24"/>
              </w:rPr>
              <w:t>15</w:t>
            </w:r>
            <w:r>
              <w:rPr>
                <w:spacing w:val="-12"/>
                <w:sz w:val="24"/>
              </w:rPr>
              <w:t xml:space="preserve"> 万元以上 </w:t>
            </w:r>
            <w:r>
              <w:rPr>
                <w:spacing w:val="-9"/>
                <w:sz w:val="24"/>
              </w:rPr>
              <w:t xml:space="preserve">20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7"/>
              <w:rPr>
                <w:rFonts w:ascii="Times New Roman"/>
                <w:sz w:val="34"/>
              </w:rPr>
            </w:pPr>
          </w:p>
          <w:p>
            <w:pPr>
              <w:pStyle w:val="7"/>
              <w:ind w:right="132"/>
              <w:jc w:val="right"/>
              <w:rPr>
                <w:sz w:val="24"/>
              </w:rPr>
            </w:pPr>
            <w:r>
              <w:rPr>
                <w:sz w:val="24"/>
              </w:rPr>
              <w:t>较重</w:t>
            </w:r>
          </w:p>
        </w:tc>
        <w:tc>
          <w:tcPr>
            <w:tcW w:w="3306" w:type="dxa"/>
          </w:tcPr>
          <w:p>
            <w:pPr>
              <w:pStyle w:val="7"/>
              <w:spacing w:before="8"/>
              <w:rPr>
                <w:rFonts w:ascii="Times New Roman"/>
                <w:sz w:val="23"/>
              </w:rPr>
            </w:pPr>
          </w:p>
          <w:p>
            <w:pPr>
              <w:pStyle w:val="7"/>
              <w:spacing w:before="1" w:line="312" w:lineRule="auto"/>
              <w:ind w:left="107" w:right="95"/>
              <w:jc w:val="both"/>
              <w:rPr>
                <w:sz w:val="24"/>
              </w:rPr>
            </w:pPr>
            <w:r>
              <w:rPr>
                <w:spacing w:val="-4"/>
                <w:sz w:val="24"/>
              </w:rPr>
              <w:t>造成重大社会影响的，或者可能造成严重食物中毒事故或其</w:t>
            </w:r>
            <w:r>
              <w:rPr>
                <w:spacing w:val="-5"/>
                <w:sz w:val="24"/>
              </w:rPr>
              <w:t>他严重食源性疾病的。</w:t>
            </w:r>
          </w:p>
        </w:tc>
        <w:tc>
          <w:tcPr>
            <w:tcW w:w="4038" w:type="dxa"/>
          </w:tcPr>
          <w:p>
            <w:pPr>
              <w:pStyle w:val="7"/>
              <w:rPr>
                <w:rFonts w:ascii="Times New Roman"/>
                <w:sz w:val="24"/>
              </w:rPr>
            </w:pPr>
          </w:p>
          <w:p>
            <w:pPr>
              <w:pStyle w:val="7"/>
              <w:spacing w:before="7"/>
              <w:rPr>
                <w:rFonts w:ascii="Times New Roman"/>
                <w:sz w:val="34"/>
              </w:rPr>
            </w:pPr>
          </w:p>
          <w:p>
            <w:pPr>
              <w:pStyle w:val="7"/>
              <w:ind w:left="103"/>
              <w:rPr>
                <w:sz w:val="24"/>
              </w:rPr>
            </w:pPr>
            <w:r>
              <w:rPr>
                <w:sz w:val="24"/>
              </w:rPr>
              <w:t>由发证机关吊销许可证照。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821" w:type="dxa"/>
          </w:tcPr>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ind w:left="232"/>
              <w:rPr>
                <w:sz w:val="24"/>
              </w:rPr>
            </w:pPr>
            <w:r>
              <w:rPr>
                <w:sz w:val="24"/>
              </w:rPr>
              <w:t>247</w:t>
            </w:r>
          </w:p>
        </w:tc>
        <w:tc>
          <w:tcPr>
            <w:tcW w:w="2079" w:type="dxa"/>
          </w:tcPr>
          <w:p>
            <w:pPr>
              <w:pStyle w:val="7"/>
              <w:rPr>
                <w:rFonts w:ascii="Times New Roman"/>
                <w:sz w:val="24"/>
              </w:rPr>
            </w:pPr>
          </w:p>
          <w:p>
            <w:pPr>
              <w:pStyle w:val="7"/>
              <w:spacing w:before="1"/>
              <w:rPr>
                <w:rFonts w:ascii="Times New Roman"/>
                <w:sz w:val="27"/>
              </w:rPr>
            </w:pPr>
          </w:p>
          <w:p>
            <w:pPr>
              <w:pStyle w:val="7"/>
              <w:spacing w:line="312" w:lineRule="auto"/>
              <w:ind w:left="109" w:right="89"/>
              <w:rPr>
                <w:sz w:val="24"/>
              </w:rPr>
            </w:pPr>
            <w:r>
              <w:rPr>
                <w:sz w:val="24"/>
              </w:rPr>
              <w:t>《生猪屠宰管理条例》</w:t>
            </w:r>
          </w:p>
        </w:tc>
        <w:tc>
          <w:tcPr>
            <w:tcW w:w="4069" w:type="dxa"/>
          </w:tcPr>
          <w:p>
            <w:pPr>
              <w:pStyle w:val="7"/>
              <w:spacing w:before="184" w:line="312" w:lineRule="auto"/>
              <w:ind w:left="109" w:right="90"/>
              <w:jc w:val="both"/>
              <w:rPr>
                <w:sz w:val="24"/>
              </w:rPr>
            </w:pPr>
            <w:r>
              <w:rPr>
                <w:sz w:val="24"/>
              </w:rPr>
              <w:t>第二十九条 从事生猪产品销售、肉食品生产加工的单位和个人以及餐饮服务经营者、集体伙食单位，销售、使用非生猪定点屠宰厂(场)屠宰的生</w:t>
            </w:r>
          </w:p>
        </w:tc>
        <w:tc>
          <w:tcPr>
            <w:tcW w:w="769" w:type="dxa"/>
          </w:tcPr>
          <w:p>
            <w:pPr>
              <w:pStyle w:val="7"/>
              <w:rPr>
                <w:rFonts w:ascii="Times New Roman"/>
                <w:sz w:val="24"/>
              </w:rPr>
            </w:pPr>
          </w:p>
          <w:p>
            <w:pPr>
              <w:pStyle w:val="7"/>
              <w:rPr>
                <w:rFonts w:ascii="Times New Roman"/>
                <w:sz w:val="24"/>
              </w:rPr>
            </w:pPr>
          </w:p>
          <w:p>
            <w:pPr>
              <w:pStyle w:val="7"/>
              <w:spacing w:before="2"/>
              <w:rPr>
                <w:rFonts w:ascii="Times New Roman"/>
                <w:sz w:val="20"/>
              </w:rPr>
            </w:pPr>
          </w:p>
          <w:p>
            <w:pPr>
              <w:pStyle w:val="7"/>
              <w:ind w:right="132"/>
              <w:jc w:val="right"/>
              <w:rPr>
                <w:sz w:val="24"/>
              </w:rPr>
            </w:pPr>
            <w:r>
              <w:rPr>
                <w:sz w:val="24"/>
              </w:rPr>
              <w:t>较轻</w:t>
            </w:r>
          </w:p>
        </w:tc>
        <w:tc>
          <w:tcPr>
            <w:tcW w:w="3306" w:type="dxa"/>
          </w:tcPr>
          <w:p>
            <w:pPr>
              <w:pStyle w:val="7"/>
              <w:spacing w:before="6"/>
              <w:rPr>
                <w:rFonts w:ascii="Times New Roman"/>
                <w:sz w:val="33"/>
              </w:rPr>
            </w:pPr>
          </w:p>
          <w:p>
            <w:pPr>
              <w:pStyle w:val="7"/>
              <w:spacing w:line="312" w:lineRule="auto"/>
              <w:ind w:left="107" w:right="92"/>
              <w:jc w:val="both"/>
              <w:rPr>
                <w:sz w:val="24"/>
              </w:rPr>
            </w:pPr>
            <w:r>
              <w:rPr>
                <w:spacing w:val="-13"/>
                <w:sz w:val="24"/>
              </w:rPr>
              <w:t xml:space="preserve">货值金额在 </w:t>
            </w:r>
            <w:r>
              <w:rPr>
                <w:sz w:val="24"/>
              </w:rPr>
              <w:t>1</w:t>
            </w:r>
            <w:r>
              <w:rPr>
                <w:spacing w:val="-13"/>
                <w:sz w:val="24"/>
              </w:rPr>
              <w:t xml:space="preserve"> 万元以下的；或</w:t>
            </w:r>
            <w:r>
              <w:rPr>
                <w:spacing w:val="-3"/>
                <w:sz w:val="24"/>
              </w:rPr>
              <w:t>者货值金额难以确定，违法行</w:t>
            </w:r>
            <w:r>
              <w:rPr>
                <w:spacing w:val="-23"/>
                <w:sz w:val="24"/>
              </w:rPr>
              <w:t xml:space="preserve">为在 </w:t>
            </w:r>
            <w:r>
              <w:rPr>
                <w:sz w:val="24"/>
              </w:rPr>
              <w:t>3</w:t>
            </w:r>
            <w:r>
              <w:rPr>
                <w:spacing w:val="-13"/>
                <w:sz w:val="24"/>
              </w:rPr>
              <w:t xml:space="preserve"> 个月以内的。</w:t>
            </w:r>
          </w:p>
        </w:tc>
        <w:tc>
          <w:tcPr>
            <w:tcW w:w="4038" w:type="dxa"/>
          </w:tcPr>
          <w:p>
            <w:pPr>
              <w:pStyle w:val="7"/>
              <w:spacing w:before="6"/>
              <w:rPr>
                <w:rFonts w:ascii="Times New Roman"/>
                <w:sz w:val="33"/>
              </w:rPr>
            </w:pPr>
          </w:p>
          <w:p>
            <w:pPr>
              <w:pStyle w:val="7"/>
              <w:spacing w:line="312" w:lineRule="auto"/>
              <w:ind w:left="103" w:right="96"/>
              <w:rPr>
                <w:sz w:val="24"/>
              </w:rPr>
            </w:pPr>
            <w:r>
              <w:rPr>
                <w:spacing w:val="-3"/>
                <w:sz w:val="24"/>
              </w:rPr>
              <w:t>没收尚未销售、使用的相关生猪产品</w:t>
            </w:r>
            <w:r>
              <w:rPr>
                <w:spacing w:val="-8"/>
                <w:sz w:val="24"/>
              </w:rPr>
              <w:t xml:space="preserve">以及违法所得，并处货值金额 </w:t>
            </w:r>
            <w:r>
              <w:rPr>
                <w:sz w:val="24"/>
              </w:rPr>
              <w:t>3</w:t>
            </w:r>
            <w:r>
              <w:rPr>
                <w:spacing w:val="-21"/>
                <w:sz w:val="24"/>
              </w:rPr>
              <w:t xml:space="preserve"> 倍以</w:t>
            </w:r>
          </w:p>
          <w:p>
            <w:pPr>
              <w:pStyle w:val="7"/>
              <w:spacing w:line="307" w:lineRule="exact"/>
              <w:ind w:left="103"/>
              <w:rPr>
                <w:sz w:val="24"/>
              </w:rPr>
            </w:pPr>
            <w:r>
              <w:rPr>
                <w:sz w:val="24"/>
              </w:rPr>
              <w:t>上 4 倍以下罚款；</w:t>
            </w:r>
          </w:p>
        </w:tc>
      </w:tr>
    </w:tbl>
    <w:p>
      <w:pPr>
        <w:spacing w:after="0" w:line="307"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821" w:type="dxa"/>
            <w:vMerge w:val="restart"/>
          </w:tcPr>
          <w:p>
            <w:pPr>
              <w:pStyle w:val="7"/>
              <w:rPr>
                <w:rFonts w:ascii="Times New Roman"/>
                <w:sz w:val="24"/>
              </w:rPr>
            </w:pPr>
          </w:p>
        </w:tc>
        <w:tc>
          <w:tcPr>
            <w:tcW w:w="2079" w:type="dxa"/>
            <w:vMerge w:val="restart"/>
          </w:tcPr>
          <w:p>
            <w:pPr>
              <w:pStyle w:val="7"/>
              <w:rPr>
                <w:rFonts w:ascii="Times New Roman"/>
                <w:sz w:val="24"/>
              </w:rPr>
            </w:pPr>
          </w:p>
        </w:tc>
        <w:tc>
          <w:tcPr>
            <w:tcW w:w="4069" w:type="dxa"/>
            <w:vMerge w:val="restart"/>
          </w:tcPr>
          <w:p>
            <w:pPr>
              <w:pStyle w:val="7"/>
              <w:spacing w:before="81" w:line="312" w:lineRule="auto"/>
              <w:ind w:left="109" w:right="90"/>
              <w:jc w:val="both"/>
              <w:rPr>
                <w:sz w:val="24"/>
              </w:rPr>
            </w:pPr>
            <w:r>
              <w:rPr>
                <w:sz w:val="24"/>
              </w:rPr>
              <w:t>猪产品、未经肉品品质检验或者经肉品品质检验不合格的生猪产品以及注水或者注入其他物质的生猪产品的， 由食品药品监督管理部门没收尚未销售、使用的相关生猪产品以及违法所</w:t>
            </w:r>
            <w:r>
              <w:rPr>
                <w:spacing w:val="-10"/>
                <w:sz w:val="24"/>
              </w:rPr>
              <w:t xml:space="preserve">得，并处货值金额 </w:t>
            </w:r>
            <w:r>
              <w:rPr>
                <w:sz w:val="24"/>
              </w:rPr>
              <w:t>3</w:t>
            </w:r>
            <w:r>
              <w:rPr>
                <w:spacing w:val="-21"/>
                <w:sz w:val="24"/>
              </w:rPr>
              <w:t xml:space="preserve"> 倍以上 </w:t>
            </w:r>
            <w:r>
              <w:rPr>
                <w:sz w:val="24"/>
              </w:rPr>
              <w:t>5</w:t>
            </w:r>
            <w:r>
              <w:rPr>
                <w:spacing w:val="-18"/>
                <w:sz w:val="24"/>
              </w:rPr>
              <w:t xml:space="preserve"> 倍以下</w:t>
            </w:r>
            <w:r>
              <w:rPr>
                <w:spacing w:val="-9"/>
                <w:sz w:val="24"/>
              </w:rPr>
              <w:t>的罚款;货值金额难以确定的，对单位</w:t>
            </w:r>
            <w:r>
              <w:rPr>
                <w:spacing w:val="-32"/>
                <w:sz w:val="24"/>
              </w:rPr>
              <w:t xml:space="preserve">处 </w:t>
            </w:r>
            <w:r>
              <w:rPr>
                <w:sz w:val="24"/>
              </w:rPr>
              <w:t>5</w:t>
            </w:r>
            <w:r>
              <w:rPr>
                <w:spacing w:val="-24"/>
                <w:sz w:val="24"/>
              </w:rPr>
              <w:t xml:space="preserve"> 万元以上 </w:t>
            </w:r>
            <w:r>
              <w:rPr>
                <w:sz w:val="24"/>
              </w:rPr>
              <w:t>10</w:t>
            </w:r>
            <w:r>
              <w:rPr>
                <w:spacing w:val="-17"/>
                <w:sz w:val="24"/>
              </w:rPr>
              <w:t xml:space="preserve"> 万元以下的罚款，对</w:t>
            </w:r>
          </w:p>
          <w:p>
            <w:pPr>
              <w:pStyle w:val="7"/>
              <w:spacing w:before="1" w:line="312" w:lineRule="auto"/>
              <w:ind w:left="109" w:right="90"/>
              <w:jc w:val="both"/>
              <w:rPr>
                <w:sz w:val="24"/>
              </w:rPr>
            </w:pPr>
            <w:r>
              <w:rPr>
                <w:spacing w:val="-21"/>
                <w:sz w:val="24"/>
              </w:rPr>
              <w:t xml:space="preserve">个人处 </w:t>
            </w:r>
            <w:r>
              <w:rPr>
                <w:sz w:val="24"/>
              </w:rPr>
              <w:t>1</w:t>
            </w:r>
            <w:r>
              <w:rPr>
                <w:spacing w:val="-29"/>
                <w:sz w:val="24"/>
              </w:rPr>
              <w:t xml:space="preserve"> 万元以上 </w:t>
            </w:r>
            <w:r>
              <w:rPr>
                <w:sz w:val="24"/>
              </w:rPr>
              <w:t>2</w:t>
            </w:r>
            <w:r>
              <w:rPr>
                <w:spacing w:val="-15"/>
                <w:sz w:val="24"/>
              </w:rPr>
              <w:t xml:space="preserve"> 万元以下的罚款; </w:t>
            </w:r>
            <w:r>
              <w:rPr>
                <w:sz w:val="24"/>
              </w:rPr>
              <w:t>情节严重的，由发证(照)机关吊销有</w:t>
            </w:r>
            <w:r>
              <w:rPr>
                <w:spacing w:val="-10"/>
                <w:sz w:val="24"/>
              </w:rPr>
              <w:t>关证照;构成犯罪的，依法追究刑事责</w:t>
            </w:r>
            <w:r>
              <w:rPr>
                <w:spacing w:val="-2"/>
                <w:sz w:val="24"/>
              </w:rPr>
              <w:t>任。</w:t>
            </w:r>
          </w:p>
        </w:tc>
        <w:tc>
          <w:tcPr>
            <w:tcW w:w="769" w:type="dxa"/>
          </w:tcPr>
          <w:p>
            <w:pPr>
              <w:pStyle w:val="7"/>
              <w:rPr>
                <w:rFonts w:ascii="Times New Roman"/>
                <w:sz w:val="24"/>
              </w:rPr>
            </w:pPr>
          </w:p>
        </w:tc>
        <w:tc>
          <w:tcPr>
            <w:tcW w:w="3306" w:type="dxa"/>
          </w:tcPr>
          <w:p>
            <w:pPr>
              <w:pStyle w:val="7"/>
              <w:rPr>
                <w:rFonts w:ascii="Times New Roman"/>
                <w:sz w:val="24"/>
              </w:rPr>
            </w:pPr>
          </w:p>
        </w:tc>
        <w:tc>
          <w:tcPr>
            <w:tcW w:w="4038" w:type="dxa"/>
          </w:tcPr>
          <w:p>
            <w:pPr>
              <w:pStyle w:val="7"/>
              <w:spacing w:before="81" w:line="312" w:lineRule="auto"/>
              <w:ind w:left="103" w:right="-29"/>
              <w:rPr>
                <w:sz w:val="24"/>
              </w:rPr>
            </w:pPr>
            <w:r>
              <w:rPr>
                <w:spacing w:val="-13"/>
                <w:sz w:val="24"/>
              </w:rPr>
              <w:t>货值金额难以确定的，没收尚未销售、</w:t>
            </w:r>
            <w:r>
              <w:rPr>
                <w:spacing w:val="-6"/>
                <w:sz w:val="24"/>
              </w:rPr>
              <w:t xml:space="preserve">使用的相关生猪产品以及违法所得， </w:t>
            </w:r>
            <w:r>
              <w:rPr>
                <w:spacing w:val="5"/>
                <w:sz w:val="24"/>
              </w:rPr>
              <w:t>对单位处</w:t>
            </w:r>
            <w:r>
              <w:rPr>
                <w:sz w:val="24"/>
              </w:rPr>
              <w:t>5</w:t>
            </w:r>
            <w:r>
              <w:rPr>
                <w:spacing w:val="-13"/>
                <w:sz w:val="24"/>
              </w:rPr>
              <w:t xml:space="preserve"> 万元以上</w:t>
            </w:r>
            <w:r>
              <w:rPr>
                <w:sz w:val="24"/>
              </w:rPr>
              <w:t>7</w:t>
            </w:r>
            <w:r>
              <w:rPr>
                <w:spacing w:val="-15"/>
                <w:sz w:val="24"/>
              </w:rPr>
              <w:t xml:space="preserve"> 万元以下罚款，</w:t>
            </w:r>
          </w:p>
          <w:p>
            <w:pPr>
              <w:pStyle w:val="7"/>
              <w:spacing w:before="1"/>
              <w:ind w:left="103"/>
              <w:rPr>
                <w:sz w:val="24"/>
              </w:rPr>
            </w:pPr>
            <w:r>
              <w:rPr>
                <w:spacing w:val="-14"/>
                <w:sz w:val="24"/>
              </w:rPr>
              <w:t xml:space="preserve">对个人处 </w:t>
            </w:r>
            <w:r>
              <w:rPr>
                <w:sz w:val="24"/>
              </w:rPr>
              <w:t>1</w:t>
            </w:r>
            <w:r>
              <w:rPr>
                <w:spacing w:val="-21"/>
                <w:sz w:val="24"/>
              </w:rPr>
              <w:t xml:space="preserve"> 万元以上 </w:t>
            </w:r>
            <w:r>
              <w:rPr>
                <w:spacing w:val="-3"/>
                <w:sz w:val="24"/>
              </w:rPr>
              <w:t>1.5</w:t>
            </w:r>
            <w:r>
              <w:rPr>
                <w:spacing w:val="-13"/>
                <w:sz w:val="24"/>
              </w:rPr>
              <w:t xml:space="preserve"> 万元以下罚</w:t>
            </w:r>
          </w:p>
          <w:p>
            <w:pPr>
              <w:pStyle w:val="7"/>
              <w:spacing w:before="91" w:line="301" w:lineRule="exact"/>
              <w:ind w:left="103"/>
              <w:rPr>
                <w:sz w:val="24"/>
              </w:rPr>
            </w:pPr>
            <w:r>
              <w:rPr>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5"/>
              </w:rPr>
            </w:pPr>
          </w:p>
          <w:p>
            <w:pPr>
              <w:pStyle w:val="7"/>
              <w:spacing w:before="1"/>
              <w:ind w:left="146"/>
              <w:rPr>
                <w:sz w:val="24"/>
              </w:rPr>
            </w:pPr>
            <w:r>
              <w:rPr>
                <w:sz w:val="24"/>
              </w:rPr>
              <w:t>一般</w:t>
            </w:r>
          </w:p>
        </w:tc>
        <w:tc>
          <w:tcPr>
            <w:tcW w:w="3306"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5"/>
              </w:rPr>
            </w:pPr>
          </w:p>
          <w:p>
            <w:pPr>
              <w:pStyle w:val="7"/>
              <w:spacing w:line="312" w:lineRule="auto"/>
              <w:ind w:left="107" w:right="92"/>
              <w:jc w:val="both"/>
              <w:rPr>
                <w:sz w:val="24"/>
              </w:rPr>
            </w:pPr>
            <w:r>
              <w:rPr>
                <w:spacing w:val="-13"/>
                <w:sz w:val="24"/>
              </w:rPr>
              <w:t xml:space="preserve">货值金额在 </w:t>
            </w:r>
            <w:r>
              <w:rPr>
                <w:sz w:val="24"/>
              </w:rPr>
              <w:t>1</w:t>
            </w:r>
            <w:r>
              <w:rPr>
                <w:spacing w:val="-13"/>
                <w:sz w:val="24"/>
              </w:rPr>
              <w:t xml:space="preserve"> 万元以上的；或</w:t>
            </w:r>
            <w:r>
              <w:rPr>
                <w:spacing w:val="-3"/>
                <w:sz w:val="24"/>
              </w:rPr>
              <w:t>者货值金额难以确定，违法行</w:t>
            </w:r>
            <w:r>
              <w:rPr>
                <w:spacing w:val="-23"/>
                <w:sz w:val="24"/>
              </w:rPr>
              <w:t xml:space="preserve">为在 </w:t>
            </w:r>
            <w:r>
              <w:rPr>
                <w:sz w:val="24"/>
              </w:rPr>
              <w:t>3</w:t>
            </w:r>
            <w:r>
              <w:rPr>
                <w:spacing w:val="-13"/>
                <w:sz w:val="24"/>
              </w:rPr>
              <w:t xml:space="preserve"> 个月以上的。</w:t>
            </w:r>
          </w:p>
        </w:tc>
        <w:tc>
          <w:tcPr>
            <w:tcW w:w="4038" w:type="dxa"/>
          </w:tcPr>
          <w:p>
            <w:pPr>
              <w:pStyle w:val="7"/>
              <w:spacing w:before="6"/>
              <w:rPr>
                <w:rFonts w:ascii="Times New Roman"/>
                <w:sz w:val="33"/>
              </w:rPr>
            </w:pPr>
          </w:p>
          <w:p>
            <w:pPr>
              <w:pStyle w:val="7"/>
              <w:spacing w:line="312" w:lineRule="auto"/>
              <w:ind w:left="103" w:right="96"/>
              <w:rPr>
                <w:sz w:val="24"/>
              </w:rPr>
            </w:pPr>
            <w:r>
              <w:rPr>
                <w:spacing w:val="-3"/>
                <w:sz w:val="24"/>
              </w:rPr>
              <w:t>没收尚未销售、使用的相关生猪产品</w:t>
            </w:r>
            <w:r>
              <w:rPr>
                <w:spacing w:val="-8"/>
                <w:sz w:val="24"/>
              </w:rPr>
              <w:t xml:space="preserve">以及违法所得，并处货值金额 </w:t>
            </w:r>
            <w:r>
              <w:rPr>
                <w:sz w:val="24"/>
              </w:rPr>
              <w:t>4</w:t>
            </w:r>
            <w:r>
              <w:rPr>
                <w:spacing w:val="-21"/>
                <w:sz w:val="24"/>
              </w:rPr>
              <w:t xml:space="preserve"> 倍以</w:t>
            </w:r>
          </w:p>
          <w:p>
            <w:pPr>
              <w:pStyle w:val="7"/>
              <w:spacing w:line="307" w:lineRule="exact"/>
              <w:ind w:left="103"/>
              <w:rPr>
                <w:sz w:val="24"/>
              </w:rPr>
            </w:pPr>
            <w:r>
              <w:rPr>
                <w:sz w:val="24"/>
              </w:rPr>
              <w:t>上 5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vMerge w:val="continue"/>
            <w:tcBorders>
              <w:top w:val="nil"/>
            </w:tcBorders>
          </w:tcPr>
          <w:p>
            <w:pPr>
              <w:rPr>
                <w:sz w:val="2"/>
                <w:szCs w:val="2"/>
              </w:rPr>
            </w:pPr>
          </w:p>
        </w:tc>
        <w:tc>
          <w:tcPr>
            <w:tcW w:w="3306" w:type="dxa"/>
            <w:vMerge w:val="continue"/>
            <w:tcBorders>
              <w:top w:val="nil"/>
            </w:tcBorders>
          </w:tcPr>
          <w:p>
            <w:pPr>
              <w:rPr>
                <w:sz w:val="2"/>
                <w:szCs w:val="2"/>
              </w:rPr>
            </w:pPr>
          </w:p>
        </w:tc>
        <w:tc>
          <w:tcPr>
            <w:tcW w:w="4038" w:type="dxa"/>
          </w:tcPr>
          <w:p>
            <w:pPr>
              <w:pStyle w:val="7"/>
              <w:spacing w:before="79" w:line="312" w:lineRule="auto"/>
              <w:ind w:left="103" w:right="-29"/>
              <w:rPr>
                <w:sz w:val="24"/>
              </w:rPr>
            </w:pPr>
            <w:r>
              <w:rPr>
                <w:spacing w:val="-13"/>
                <w:sz w:val="24"/>
              </w:rPr>
              <w:t>货值金额难以确定的，没收尚未销售、</w:t>
            </w:r>
            <w:r>
              <w:rPr>
                <w:spacing w:val="-6"/>
                <w:sz w:val="24"/>
              </w:rPr>
              <w:t xml:space="preserve">使用的相关生猪产品以及违法所得， </w:t>
            </w:r>
            <w:r>
              <w:rPr>
                <w:spacing w:val="-8"/>
                <w:sz w:val="24"/>
              </w:rPr>
              <w:t xml:space="preserve">对单位处 </w:t>
            </w:r>
            <w:r>
              <w:rPr>
                <w:sz w:val="24"/>
              </w:rPr>
              <w:t>7</w:t>
            </w:r>
            <w:r>
              <w:rPr>
                <w:spacing w:val="-11"/>
                <w:sz w:val="24"/>
              </w:rPr>
              <w:t xml:space="preserve"> 万元以上 </w:t>
            </w:r>
            <w:r>
              <w:rPr>
                <w:spacing w:val="-3"/>
                <w:sz w:val="24"/>
              </w:rPr>
              <w:t>10</w:t>
            </w:r>
            <w:r>
              <w:rPr>
                <w:spacing w:val="-8"/>
                <w:sz w:val="24"/>
              </w:rPr>
              <w:t xml:space="preserve"> 万元以下罚</w:t>
            </w:r>
          </w:p>
          <w:p>
            <w:pPr>
              <w:pStyle w:val="7"/>
              <w:ind w:left="103"/>
              <w:rPr>
                <w:sz w:val="24"/>
              </w:rPr>
            </w:pPr>
            <w:r>
              <w:rPr>
                <w:spacing w:val="-12"/>
                <w:sz w:val="24"/>
              </w:rPr>
              <w:t xml:space="preserve">款，对个人处 </w:t>
            </w:r>
            <w:r>
              <w:rPr>
                <w:sz w:val="24"/>
              </w:rPr>
              <w:t>1.5</w:t>
            </w:r>
            <w:r>
              <w:rPr>
                <w:spacing w:val="-21"/>
                <w:sz w:val="24"/>
              </w:rPr>
              <w:t xml:space="preserve"> 万元以上 </w:t>
            </w:r>
            <w:r>
              <w:rPr>
                <w:sz w:val="24"/>
              </w:rPr>
              <w:t>2</w:t>
            </w:r>
            <w:r>
              <w:rPr>
                <w:spacing w:val="-16"/>
                <w:sz w:val="24"/>
              </w:rPr>
              <w:t xml:space="preserve"> 万元以</w:t>
            </w:r>
          </w:p>
          <w:p>
            <w:pPr>
              <w:pStyle w:val="7"/>
              <w:spacing w:before="94" w:line="299" w:lineRule="exact"/>
              <w:ind w:left="103"/>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6"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ind w:left="146"/>
              <w:rPr>
                <w:sz w:val="24"/>
              </w:rPr>
            </w:pPr>
            <w:r>
              <w:rPr>
                <w:sz w:val="24"/>
              </w:rPr>
              <w:t>较重</w:t>
            </w:r>
          </w:p>
        </w:tc>
        <w:tc>
          <w:tcPr>
            <w:tcW w:w="3306" w:type="dxa"/>
          </w:tcPr>
          <w:p>
            <w:pPr>
              <w:pStyle w:val="7"/>
              <w:spacing w:before="9"/>
              <w:rPr>
                <w:rFonts w:ascii="Times New Roman"/>
                <w:sz w:val="33"/>
              </w:rPr>
            </w:pPr>
          </w:p>
          <w:p>
            <w:pPr>
              <w:pStyle w:val="7"/>
              <w:spacing w:line="312" w:lineRule="auto"/>
              <w:ind w:left="107" w:right="95"/>
              <w:jc w:val="both"/>
              <w:rPr>
                <w:sz w:val="24"/>
              </w:rPr>
            </w:pPr>
            <w:r>
              <w:rPr>
                <w:spacing w:val="-4"/>
                <w:sz w:val="24"/>
              </w:rPr>
              <w:t>造成重大社会影响的，或者可能造成严重食物中毒事故或其</w:t>
            </w:r>
            <w:r>
              <w:rPr>
                <w:spacing w:val="-5"/>
                <w:sz w:val="24"/>
              </w:rPr>
              <w:t>他严重食源性疾病的。</w:t>
            </w:r>
          </w:p>
        </w:tc>
        <w:tc>
          <w:tcPr>
            <w:tcW w:w="4038" w:type="dxa"/>
          </w:tcPr>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ind w:left="103"/>
              <w:rPr>
                <w:sz w:val="24"/>
              </w:rPr>
            </w:pPr>
            <w:r>
              <w:rPr>
                <w:sz w:val="24"/>
              </w:rPr>
              <w:t>由发证(照)机关吊销有关证照。</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4"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9"/>
              </w:rPr>
            </w:pPr>
          </w:p>
          <w:p>
            <w:pPr>
              <w:pStyle w:val="7"/>
              <w:spacing w:before="1"/>
              <w:ind w:left="232"/>
              <w:rPr>
                <w:sz w:val="24"/>
              </w:rPr>
            </w:pPr>
            <w:r>
              <w:rPr>
                <w:sz w:val="24"/>
              </w:rPr>
              <w:t>248</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5"/>
              </w:rPr>
            </w:pPr>
          </w:p>
          <w:p>
            <w:pPr>
              <w:pStyle w:val="7"/>
              <w:spacing w:before="1" w:line="312" w:lineRule="auto"/>
              <w:ind w:left="109" w:right="89"/>
              <w:jc w:val="both"/>
              <w:rPr>
                <w:sz w:val="24"/>
              </w:rPr>
            </w:pPr>
            <w:r>
              <w:rPr>
                <w:sz w:val="24"/>
              </w:rPr>
              <w:t>《吉林省食品生产加工小作坊和食品摊贩管理条例》</w:t>
            </w:r>
          </w:p>
        </w:tc>
        <w:tc>
          <w:tcPr>
            <w:tcW w:w="406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1"/>
              </w:rPr>
            </w:pPr>
          </w:p>
          <w:p>
            <w:pPr>
              <w:pStyle w:val="7"/>
              <w:spacing w:line="312" w:lineRule="auto"/>
              <w:ind w:left="109" w:right="93"/>
              <w:jc w:val="both"/>
              <w:rPr>
                <w:sz w:val="24"/>
              </w:rPr>
            </w:pPr>
            <w:r>
              <w:rPr>
                <w:sz w:val="24"/>
              </w:rPr>
              <w:t>第三十七条 违反第十一条、第十五条、第十七条规定，有下列行为之一的，由有关食品安全监督管理部门没收违法所得、违法生产经营的食品、用于违法生产经营的工具、设备、原料等物品。对小作坊处以二千元以上一万元以下罚款。</w:t>
            </w:r>
          </w:p>
        </w:tc>
        <w:tc>
          <w:tcPr>
            <w:tcW w:w="769" w:type="dxa"/>
          </w:tcPr>
          <w:p>
            <w:pPr>
              <w:pStyle w:val="7"/>
              <w:rPr>
                <w:rFonts w:ascii="Times New Roman"/>
                <w:sz w:val="24"/>
              </w:rPr>
            </w:pPr>
          </w:p>
          <w:p>
            <w:pPr>
              <w:pStyle w:val="7"/>
              <w:rPr>
                <w:rFonts w:ascii="Times New Roman"/>
                <w:sz w:val="24"/>
              </w:rPr>
            </w:pPr>
          </w:p>
          <w:p>
            <w:pPr>
              <w:pStyle w:val="7"/>
              <w:rPr>
                <w:rFonts w:ascii="Times New Roman"/>
                <w:sz w:val="35"/>
              </w:rPr>
            </w:pPr>
          </w:p>
          <w:p>
            <w:pPr>
              <w:pStyle w:val="7"/>
              <w:ind w:right="132"/>
              <w:jc w:val="right"/>
              <w:rPr>
                <w:sz w:val="24"/>
              </w:rPr>
            </w:pPr>
            <w:r>
              <w:rPr>
                <w:sz w:val="24"/>
              </w:rPr>
              <w:t>较轻</w:t>
            </w:r>
          </w:p>
        </w:tc>
        <w:tc>
          <w:tcPr>
            <w:tcW w:w="3306" w:type="dxa"/>
          </w:tcPr>
          <w:p>
            <w:pPr>
              <w:pStyle w:val="7"/>
              <w:rPr>
                <w:rFonts w:ascii="Times New Roman"/>
                <w:sz w:val="24"/>
              </w:rPr>
            </w:pPr>
          </w:p>
          <w:p>
            <w:pPr>
              <w:pStyle w:val="7"/>
              <w:rPr>
                <w:rFonts w:ascii="Times New Roman"/>
                <w:sz w:val="24"/>
              </w:rPr>
            </w:pPr>
          </w:p>
          <w:p>
            <w:pPr>
              <w:pStyle w:val="7"/>
              <w:spacing w:before="208" w:line="302" w:lineRule="auto"/>
              <w:ind w:left="107" w:right="42"/>
              <w:rPr>
                <w:sz w:val="24"/>
              </w:rPr>
            </w:pPr>
            <w:r>
              <w:rPr>
                <w:sz w:val="24"/>
              </w:rPr>
              <w:t>违法所得一万元以下，且尚未造成不良影响的。</w:t>
            </w:r>
          </w:p>
        </w:tc>
        <w:tc>
          <w:tcPr>
            <w:tcW w:w="4038" w:type="dxa"/>
          </w:tcPr>
          <w:p>
            <w:pPr>
              <w:pStyle w:val="7"/>
              <w:rPr>
                <w:rFonts w:ascii="Times New Roman"/>
                <w:sz w:val="24"/>
              </w:rPr>
            </w:pPr>
          </w:p>
          <w:p>
            <w:pPr>
              <w:pStyle w:val="7"/>
              <w:spacing w:before="2"/>
              <w:rPr>
                <w:rFonts w:ascii="Times New Roman"/>
                <w:sz w:val="25"/>
              </w:rPr>
            </w:pPr>
          </w:p>
          <w:p>
            <w:pPr>
              <w:pStyle w:val="7"/>
              <w:spacing w:line="304" w:lineRule="auto"/>
              <w:ind w:left="103" w:right="-29"/>
              <w:rPr>
                <w:sz w:val="24"/>
              </w:rPr>
            </w:pPr>
            <w:r>
              <w:rPr>
                <w:spacing w:val="-13"/>
                <w:sz w:val="24"/>
              </w:rPr>
              <w:t>没收违法所得、违法生产经营的食品、</w:t>
            </w:r>
            <w:r>
              <w:rPr>
                <w:spacing w:val="-6"/>
                <w:sz w:val="24"/>
              </w:rPr>
              <w:t>用于违法生产经营的工具、设备、原</w:t>
            </w:r>
            <w:r>
              <w:rPr>
                <w:spacing w:val="-5"/>
                <w:sz w:val="24"/>
              </w:rPr>
              <w:t>料等物品，处二千元罚款。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4"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rPr>
                <w:rFonts w:ascii="Times New Roman"/>
                <w:sz w:val="35"/>
              </w:rPr>
            </w:pPr>
          </w:p>
          <w:p>
            <w:pPr>
              <w:pStyle w:val="7"/>
              <w:ind w:right="132"/>
              <w:jc w:val="right"/>
              <w:rPr>
                <w:sz w:val="24"/>
              </w:rPr>
            </w:pPr>
            <w:r>
              <w:rPr>
                <w:sz w:val="24"/>
              </w:rPr>
              <w:t>一般</w:t>
            </w:r>
          </w:p>
        </w:tc>
        <w:tc>
          <w:tcPr>
            <w:tcW w:w="3306" w:type="dxa"/>
          </w:tcPr>
          <w:p>
            <w:pPr>
              <w:pStyle w:val="7"/>
              <w:rPr>
                <w:rFonts w:ascii="Times New Roman"/>
                <w:sz w:val="24"/>
              </w:rPr>
            </w:pPr>
          </w:p>
          <w:p>
            <w:pPr>
              <w:pStyle w:val="7"/>
              <w:rPr>
                <w:rFonts w:ascii="Times New Roman"/>
                <w:sz w:val="24"/>
              </w:rPr>
            </w:pPr>
          </w:p>
          <w:p>
            <w:pPr>
              <w:pStyle w:val="7"/>
              <w:spacing w:before="208" w:line="302" w:lineRule="auto"/>
              <w:ind w:left="107" w:right="42"/>
              <w:rPr>
                <w:sz w:val="24"/>
              </w:rPr>
            </w:pPr>
            <w:r>
              <w:rPr>
                <w:sz w:val="24"/>
              </w:rPr>
              <w:t>违法所得一万元以下，已经造成不良影响的。</w:t>
            </w:r>
          </w:p>
        </w:tc>
        <w:tc>
          <w:tcPr>
            <w:tcW w:w="4038" w:type="dxa"/>
          </w:tcPr>
          <w:p>
            <w:pPr>
              <w:pStyle w:val="7"/>
              <w:spacing w:before="1"/>
              <w:rPr>
                <w:rFonts w:ascii="Times New Roman"/>
                <w:sz w:val="32"/>
              </w:rPr>
            </w:pPr>
          </w:p>
          <w:p>
            <w:pPr>
              <w:pStyle w:val="7"/>
              <w:spacing w:line="304" w:lineRule="auto"/>
              <w:ind w:left="103" w:right="-29"/>
              <w:rPr>
                <w:sz w:val="24"/>
              </w:rPr>
            </w:pPr>
            <w:r>
              <w:rPr>
                <w:spacing w:val="-13"/>
                <w:sz w:val="24"/>
              </w:rPr>
              <w:t>没收违法所得、违法生产经营的食品、</w:t>
            </w:r>
            <w:r>
              <w:rPr>
                <w:spacing w:val="-6"/>
                <w:sz w:val="24"/>
              </w:rPr>
              <w:t>用于违法生产经营的工具、设备、原</w:t>
            </w:r>
            <w:r>
              <w:rPr>
                <w:spacing w:val="-4"/>
                <w:sz w:val="24"/>
              </w:rPr>
              <w:t>料等物品，处二千元以上五千元以下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2"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spacing w:before="9"/>
              <w:rPr>
                <w:rFonts w:ascii="Times New Roman"/>
                <w:sz w:val="34"/>
              </w:rPr>
            </w:pPr>
          </w:p>
          <w:p>
            <w:pPr>
              <w:pStyle w:val="7"/>
              <w:ind w:right="132"/>
              <w:jc w:val="right"/>
              <w:rPr>
                <w:sz w:val="24"/>
              </w:rPr>
            </w:pPr>
            <w:r>
              <w:rPr>
                <w:sz w:val="24"/>
              </w:rPr>
              <w:t>较重</w:t>
            </w:r>
          </w:p>
        </w:tc>
        <w:tc>
          <w:tcPr>
            <w:tcW w:w="3306" w:type="dxa"/>
          </w:tcPr>
          <w:p>
            <w:pPr>
              <w:pStyle w:val="7"/>
              <w:rPr>
                <w:rFonts w:ascii="Times New Roman"/>
                <w:sz w:val="24"/>
              </w:rPr>
            </w:pPr>
          </w:p>
          <w:p>
            <w:pPr>
              <w:pStyle w:val="7"/>
              <w:rPr>
                <w:rFonts w:ascii="Times New Roman"/>
                <w:sz w:val="24"/>
              </w:rPr>
            </w:pPr>
          </w:p>
          <w:p>
            <w:pPr>
              <w:pStyle w:val="7"/>
              <w:spacing w:before="206" w:line="304" w:lineRule="auto"/>
              <w:ind w:left="107" w:right="42"/>
              <w:rPr>
                <w:sz w:val="24"/>
              </w:rPr>
            </w:pPr>
            <w:r>
              <w:rPr>
                <w:sz w:val="24"/>
              </w:rPr>
              <w:t>违法所得一万元以上，且尚未造成不良影响的。</w:t>
            </w:r>
          </w:p>
        </w:tc>
        <w:tc>
          <w:tcPr>
            <w:tcW w:w="4038" w:type="dxa"/>
          </w:tcPr>
          <w:p>
            <w:pPr>
              <w:pStyle w:val="7"/>
              <w:spacing w:before="1"/>
              <w:rPr>
                <w:rFonts w:ascii="Times New Roman"/>
                <w:sz w:val="32"/>
              </w:rPr>
            </w:pPr>
          </w:p>
          <w:p>
            <w:pPr>
              <w:pStyle w:val="7"/>
              <w:spacing w:line="304" w:lineRule="auto"/>
              <w:ind w:left="103" w:right="-29"/>
              <w:rPr>
                <w:sz w:val="24"/>
              </w:rPr>
            </w:pPr>
            <w:r>
              <w:rPr>
                <w:spacing w:val="-13"/>
                <w:sz w:val="24"/>
              </w:rPr>
              <w:t>没收违法所得、违法生产经营的食品、</w:t>
            </w:r>
            <w:r>
              <w:rPr>
                <w:spacing w:val="-6"/>
                <w:sz w:val="24"/>
              </w:rPr>
              <w:t>用于违法生产经营的工具、设备、原</w:t>
            </w:r>
            <w:r>
              <w:rPr>
                <w:spacing w:val="-4"/>
                <w:sz w:val="24"/>
              </w:rPr>
              <w:t>料等物品，处五千元以上八千元以下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54"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rPr>
                <w:rFonts w:ascii="Times New Roman"/>
                <w:sz w:val="35"/>
              </w:rPr>
            </w:pPr>
          </w:p>
          <w:p>
            <w:pPr>
              <w:pStyle w:val="7"/>
              <w:ind w:right="132"/>
              <w:jc w:val="right"/>
              <w:rPr>
                <w:sz w:val="24"/>
              </w:rPr>
            </w:pPr>
            <w:r>
              <w:rPr>
                <w:sz w:val="24"/>
              </w:rPr>
              <w:t>严重</w:t>
            </w:r>
          </w:p>
        </w:tc>
        <w:tc>
          <w:tcPr>
            <w:tcW w:w="3306" w:type="dxa"/>
          </w:tcPr>
          <w:p>
            <w:pPr>
              <w:pStyle w:val="7"/>
              <w:rPr>
                <w:rFonts w:ascii="Times New Roman"/>
                <w:sz w:val="24"/>
              </w:rPr>
            </w:pPr>
          </w:p>
          <w:p>
            <w:pPr>
              <w:pStyle w:val="7"/>
              <w:rPr>
                <w:rFonts w:ascii="Times New Roman"/>
                <w:sz w:val="24"/>
              </w:rPr>
            </w:pPr>
          </w:p>
          <w:p>
            <w:pPr>
              <w:pStyle w:val="7"/>
              <w:spacing w:before="208" w:line="302" w:lineRule="auto"/>
              <w:ind w:left="107" w:right="42"/>
              <w:rPr>
                <w:sz w:val="24"/>
              </w:rPr>
            </w:pPr>
            <w:r>
              <w:rPr>
                <w:sz w:val="24"/>
              </w:rPr>
              <w:t>违法所得一万元以上，已经造成不良影响的。</w:t>
            </w:r>
          </w:p>
        </w:tc>
        <w:tc>
          <w:tcPr>
            <w:tcW w:w="4038" w:type="dxa"/>
          </w:tcPr>
          <w:p>
            <w:pPr>
              <w:pStyle w:val="7"/>
              <w:spacing w:before="1"/>
              <w:rPr>
                <w:rFonts w:ascii="Times New Roman"/>
                <w:sz w:val="32"/>
              </w:rPr>
            </w:pPr>
          </w:p>
          <w:p>
            <w:pPr>
              <w:pStyle w:val="7"/>
              <w:spacing w:line="304" w:lineRule="auto"/>
              <w:ind w:left="103" w:right="-29"/>
              <w:rPr>
                <w:sz w:val="24"/>
              </w:rPr>
            </w:pPr>
            <w:r>
              <w:rPr>
                <w:spacing w:val="-13"/>
                <w:sz w:val="24"/>
              </w:rPr>
              <w:t>没收违法所得、违法生产经营的食品、</w:t>
            </w:r>
            <w:r>
              <w:rPr>
                <w:spacing w:val="-6"/>
                <w:sz w:val="24"/>
              </w:rPr>
              <w:t>用于违法生产经营的工具、设备、原</w:t>
            </w:r>
            <w:r>
              <w:rPr>
                <w:spacing w:val="-4"/>
                <w:sz w:val="24"/>
              </w:rPr>
              <w:t>料等物品，处八千元以上一万元以下</w:t>
            </w:r>
            <w:r>
              <w:rPr>
                <w:spacing w:val="-3"/>
                <w:sz w:val="24"/>
              </w:rPr>
              <w:t>罚款。</w:t>
            </w:r>
          </w:p>
        </w:tc>
      </w:tr>
    </w:tbl>
    <w:p>
      <w:pPr>
        <w:spacing w:after="0" w:line="304"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21" w:type="dxa"/>
          </w:tcPr>
          <w:p>
            <w:pPr>
              <w:pStyle w:val="7"/>
              <w:rPr>
                <w:rFonts w:ascii="Times New Roman"/>
                <w:sz w:val="24"/>
              </w:rPr>
            </w:pPr>
          </w:p>
        </w:tc>
        <w:tc>
          <w:tcPr>
            <w:tcW w:w="2079" w:type="dxa"/>
          </w:tcPr>
          <w:p>
            <w:pPr>
              <w:pStyle w:val="7"/>
              <w:rPr>
                <w:rFonts w:ascii="Times New Roman"/>
                <w:sz w:val="24"/>
              </w:rPr>
            </w:pPr>
          </w:p>
        </w:tc>
        <w:tc>
          <w:tcPr>
            <w:tcW w:w="4069" w:type="dxa"/>
          </w:tcPr>
          <w:p>
            <w:pPr>
              <w:pStyle w:val="7"/>
              <w:rPr>
                <w:rFonts w:ascii="Times New Roman"/>
                <w:sz w:val="24"/>
              </w:rPr>
            </w:pPr>
          </w:p>
        </w:tc>
        <w:tc>
          <w:tcPr>
            <w:tcW w:w="769" w:type="dxa"/>
          </w:tcPr>
          <w:p>
            <w:pPr>
              <w:pStyle w:val="7"/>
              <w:rPr>
                <w:rFonts w:ascii="Times New Roman"/>
                <w:sz w:val="24"/>
              </w:rPr>
            </w:pPr>
          </w:p>
        </w:tc>
        <w:tc>
          <w:tcPr>
            <w:tcW w:w="3306" w:type="dxa"/>
          </w:tcPr>
          <w:p>
            <w:pPr>
              <w:pStyle w:val="7"/>
              <w:rPr>
                <w:rFonts w:ascii="Times New Roman"/>
                <w:sz w:val="24"/>
              </w:rPr>
            </w:pPr>
          </w:p>
        </w:tc>
        <w:tc>
          <w:tcPr>
            <w:tcW w:w="403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3"/>
              </w:rPr>
            </w:pPr>
          </w:p>
          <w:p>
            <w:pPr>
              <w:pStyle w:val="7"/>
              <w:spacing w:before="1"/>
              <w:ind w:left="232"/>
              <w:rPr>
                <w:sz w:val="24"/>
              </w:rPr>
            </w:pPr>
            <w:r>
              <w:rPr>
                <w:sz w:val="24"/>
              </w:rPr>
              <w:t>249</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18"/>
              </w:rPr>
            </w:pPr>
          </w:p>
          <w:p>
            <w:pPr>
              <w:pStyle w:val="7"/>
              <w:spacing w:line="312" w:lineRule="auto"/>
              <w:ind w:left="109" w:right="89"/>
              <w:jc w:val="both"/>
              <w:rPr>
                <w:sz w:val="24"/>
              </w:rPr>
            </w:pPr>
            <w:r>
              <w:rPr>
                <w:sz w:val="24"/>
              </w:rPr>
              <w:t>《吉林省食品生产加工小作坊和食品摊贩管理条例》</w:t>
            </w:r>
          </w:p>
        </w:tc>
        <w:tc>
          <w:tcPr>
            <w:tcW w:w="4069" w:type="dxa"/>
            <w:vMerge w:val="restart"/>
          </w:tcPr>
          <w:p>
            <w:pPr>
              <w:pStyle w:val="7"/>
              <w:spacing w:before="3"/>
              <w:rPr>
                <w:rFonts w:ascii="Times New Roman"/>
                <w:sz w:val="21"/>
              </w:rPr>
            </w:pPr>
          </w:p>
          <w:p>
            <w:pPr>
              <w:pStyle w:val="7"/>
              <w:spacing w:line="312" w:lineRule="auto"/>
              <w:ind w:left="109" w:right="93"/>
              <w:jc w:val="both"/>
              <w:rPr>
                <w:sz w:val="24"/>
              </w:rPr>
            </w:pPr>
            <w:r>
              <w:rPr>
                <w:sz w:val="24"/>
              </w:rPr>
              <w:t>第三十八条 违反本条例第十六条、第二十一条、第二十二条、第二十八条第一款规定，小作坊和摊贩有下列行为之一的，由有关食品安全监督管</w:t>
            </w:r>
            <w:r>
              <w:rPr>
                <w:spacing w:val="-12"/>
                <w:sz w:val="24"/>
              </w:rPr>
              <w:t>理部门给予警告，责令限期改正;逾期</w:t>
            </w:r>
            <w:r>
              <w:rPr>
                <w:sz w:val="24"/>
              </w:rPr>
              <w:t>不改正的，可以对小作坊处以五百元以上二千元以下罚款，对摊贩处以五</w:t>
            </w:r>
            <w:r>
              <w:rPr>
                <w:spacing w:val="-5"/>
                <w:sz w:val="24"/>
              </w:rPr>
              <w:t>十元以上五百元以下罚款。</w:t>
            </w:r>
          </w:p>
        </w:tc>
        <w:tc>
          <w:tcPr>
            <w:tcW w:w="769" w:type="dxa"/>
          </w:tcPr>
          <w:p>
            <w:pPr>
              <w:pStyle w:val="7"/>
              <w:rPr>
                <w:rFonts w:ascii="Times New Roman"/>
                <w:sz w:val="24"/>
              </w:rPr>
            </w:pPr>
          </w:p>
          <w:p>
            <w:pPr>
              <w:pStyle w:val="7"/>
              <w:spacing w:before="187"/>
              <w:ind w:right="132"/>
              <w:jc w:val="right"/>
              <w:rPr>
                <w:sz w:val="24"/>
              </w:rPr>
            </w:pPr>
            <w:r>
              <w:rPr>
                <w:sz w:val="24"/>
              </w:rPr>
              <w:t>较轻</w:t>
            </w:r>
          </w:p>
        </w:tc>
        <w:tc>
          <w:tcPr>
            <w:tcW w:w="3306" w:type="dxa"/>
          </w:tcPr>
          <w:p>
            <w:pPr>
              <w:pStyle w:val="7"/>
              <w:spacing w:before="1"/>
              <w:rPr>
                <w:rFonts w:ascii="Times New Roman"/>
                <w:sz w:val="23"/>
              </w:rPr>
            </w:pPr>
          </w:p>
          <w:p>
            <w:pPr>
              <w:pStyle w:val="7"/>
              <w:spacing w:line="304" w:lineRule="auto"/>
              <w:ind w:left="117" w:right="41" w:firstLine="117"/>
              <w:rPr>
                <w:sz w:val="24"/>
              </w:rPr>
            </w:pPr>
            <w:r>
              <w:rPr>
                <w:sz w:val="24"/>
              </w:rPr>
              <w:t>责令改正期限已满整改未完成，但尚未造成不良影响的。</w:t>
            </w:r>
          </w:p>
        </w:tc>
        <w:tc>
          <w:tcPr>
            <w:tcW w:w="4038" w:type="dxa"/>
          </w:tcPr>
          <w:p>
            <w:pPr>
              <w:pStyle w:val="7"/>
              <w:spacing w:before="71"/>
              <w:ind w:left="103"/>
              <w:rPr>
                <w:sz w:val="24"/>
              </w:rPr>
            </w:pPr>
            <w:r>
              <w:rPr>
                <w:sz w:val="24"/>
              </w:rPr>
              <w:t>对小作坊处以五百元以上一千元以下</w:t>
            </w:r>
          </w:p>
          <w:p>
            <w:pPr>
              <w:pStyle w:val="7"/>
              <w:spacing w:before="2" w:line="390" w:lineRule="atLeast"/>
              <w:ind w:left="103" w:right="73"/>
              <w:rPr>
                <w:sz w:val="24"/>
              </w:rPr>
            </w:pPr>
            <w:r>
              <w:rPr>
                <w:sz w:val="24"/>
              </w:rPr>
              <w:t>罚款，对摊贩处以五十元以上二百元以下罚款。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184"/>
              <w:ind w:right="132"/>
              <w:jc w:val="right"/>
              <w:rPr>
                <w:sz w:val="24"/>
              </w:rPr>
            </w:pPr>
            <w:r>
              <w:rPr>
                <w:sz w:val="24"/>
              </w:rPr>
              <w:t>一般</w:t>
            </w:r>
          </w:p>
        </w:tc>
        <w:tc>
          <w:tcPr>
            <w:tcW w:w="3306" w:type="dxa"/>
          </w:tcPr>
          <w:p>
            <w:pPr>
              <w:pStyle w:val="7"/>
              <w:spacing w:before="1"/>
              <w:rPr>
                <w:rFonts w:ascii="Times New Roman"/>
                <w:sz w:val="23"/>
              </w:rPr>
            </w:pPr>
          </w:p>
          <w:p>
            <w:pPr>
              <w:pStyle w:val="7"/>
              <w:spacing w:line="302" w:lineRule="auto"/>
              <w:ind w:left="107" w:right="42"/>
              <w:rPr>
                <w:sz w:val="24"/>
              </w:rPr>
            </w:pPr>
            <w:r>
              <w:rPr>
                <w:sz w:val="24"/>
              </w:rPr>
              <w:t>责令改正期限已满尚未开始进行整改的。</w:t>
            </w:r>
          </w:p>
        </w:tc>
        <w:tc>
          <w:tcPr>
            <w:tcW w:w="4038" w:type="dxa"/>
          </w:tcPr>
          <w:p>
            <w:pPr>
              <w:pStyle w:val="7"/>
              <w:spacing w:before="71" w:line="302" w:lineRule="auto"/>
              <w:ind w:left="103" w:right="50"/>
              <w:rPr>
                <w:sz w:val="24"/>
              </w:rPr>
            </w:pPr>
            <w:r>
              <w:rPr>
                <w:sz w:val="24"/>
              </w:rPr>
              <w:t>对小作坊处以一千元以上一千五百元以下罚款，对摊贩处以二百元以上三</w:t>
            </w:r>
          </w:p>
          <w:p>
            <w:pPr>
              <w:pStyle w:val="7"/>
              <w:spacing w:before="6" w:line="297" w:lineRule="exact"/>
              <w:ind w:left="103"/>
              <w:rPr>
                <w:sz w:val="24"/>
              </w:rPr>
            </w:pPr>
            <w:r>
              <w:rPr>
                <w:sz w:val="24"/>
              </w:rPr>
              <w:t>百五十元以下罚款。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187"/>
              <w:ind w:right="132"/>
              <w:jc w:val="right"/>
              <w:rPr>
                <w:sz w:val="24"/>
              </w:rPr>
            </w:pPr>
            <w:r>
              <w:rPr>
                <w:sz w:val="24"/>
              </w:rPr>
              <w:t>较重</w:t>
            </w:r>
          </w:p>
        </w:tc>
        <w:tc>
          <w:tcPr>
            <w:tcW w:w="3306" w:type="dxa"/>
          </w:tcPr>
          <w:p>
            <w:pPr>
              <w:pStyle w:val="7"/>
              <w:spacing w:before="4"/>
              <w:rPr>
                <w:rFonts w:ascii="Times New Roman"/>
                <w:sz w:val="23"/>
              </w:rPr>
            </w:pPr>
          </w:p>
          <w:p>
            <w:pPr>
              <w:pStyle w:val="7"/>
              <w:spacing w:line="302" w:lineRule="auto"/>
              <w:ind w:left="107" w:right="42"/>
              <w:rPr>
                <w:sz w:val="24"/>
              </w:rPr>
            </w:pPr>
            <w:r>
              <w:rPr>
                <w:sz w:val="24"/>
              </w:rPr>
              <w:t>已经造成不良影响或违法行为延续时间较长的。</w:t>
            </w:r>
          </w:p>
        </w:tc>
        <w:tc>
          <w:tcPr>
            <w:tcW w:w="4038" w:type="dxa"/>
          </w:tcPr>
          <w:p>
            <w:pPr>
              <w:pStyle w:val="7"/>
              <w:spacing w:before="71"/>
              <w:ind w:left="103"/>
              <w:rPr>
                <w:sz w:val="24"/>
              </w:rPr>
            </w:pPr>
            <w:r>
              <w:rPr>
                <w:sz w:val="24"/>
              </w:rPr>
              <w:t>对小作坊处以一千元五百元以上二千</w:t>
            </w:r>
          </w:p>
          <w:p>
            <w:pPr>
              <w:pStyle w:val="7"/>
              <w:spacing w:before="2" w:line="390" w:lineRule="atLeast"/>
              <w:ind w:left="103" w:right="50"/>
              <w:rPr>
                <w:sz w:val="24"/>
              </w:rPr>
            </w:pPr>
            <w:r>
              <w:rPr>
                <w:sz w:val="24"/>
              </w:rPr>
              <w:t>元以下罚款，对摊贩处以三百五十元以上五百元以下罚款。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5"/>
              <w:ind w:left="232"/>
              <w:rPr>
                <w:sz w:val="24"/>
              </w:rPr>
            </w:pPr>
            <w:r>
              <w:rPr>
                <w:sz w:val="24"/>
              </w:rPr>
              <w:t>250</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4"/>
              </w:rPr>
            </w:pPr>
          </w:p>
          <w:p>
            <w:pPr>
              <w:pStyle w:val="7"/>
              <w:spacing w:line="312" w:lineRule="auto"/>
              <w:ind w:left="109" w:right="89"/>
              <w:jc w:val="both"/>
              <w:rPr>
                <w:sz w:val="24"/>
              </w:rPr>
            </w:pPr>
            <w:r>
              <w:rPr>
                <w:sz w:val="24"/>
              </w:rPr>
              <w:t>《吉林省食品生产加工小作坊和食品摊贩管理条例》</w:t>
            </w:r>
          </w:p>
        </w:tc>
        <w:tc>
          <w:tcPr>
            <w:tcW w:w="4069" w:type="dxa"/>
            <w:vMerge w:val="restart"/>
          </w:tcPr>
          <w:p>
            <w:pPr>
              <w:pStyle w:val="7"/>
              <w:spacing w:before="93" w:line="312" w:lineRule="auto"/>
              <w:ind w:left="109" w:right="90" w:firstLine="242"/>
              <w:jc w:val="both"/>
              <w:rPr>
                <w:sz w:val="24"/>
              </w:rPr>
            </w:pPr>
            <w:r>
              <w:rPr>
                <w:sz w:val="24"/>
              </w:rPr>
              <w:t>第三十九条 违反本条例第二十三条、第二十四条第一项第二项、第二十六条规定，小作坊和摊贩有下列行为之一的，由有关食品安全监督管理部门给予警告，责令限期改正。逾期不改正的，对小作坊处以一千元以上</w:t>
            </w:r>
            <w:r>
              <w:rPr>
                <w:spacing w:val="-9"/>
                <w:sz w:val="24"/>
              </w:rPr>
              <w:t>五千元以下罚款;情节严重的，处以五</w:t>
            </w:r>
            <w:r>
              <w:rPr>
                <w:spacing w:val="6"/>
                <w:sz w:val="24"/>
              </w:rPr>
              <w:t>千元以上一万元以下罚款;造成严重后果的，责令停产停业，直至吊销许可。对摊贩处以二百元以上一千元以</w:t>
            </w:r>
          </w:p>
          <w:p>
            <w:pPr>
              <w:pStyle w:val="7"/>
              <w:spacing w:before="3"/>
              <w:ind w:left="109"/>
              <w:rPr>
                <w:sz w:val="24"/>
              </w:rPr>
            </w:pPr>
            <w:r>
              <w:rPr>
                <w:spacing w:val="-9"/>
                <w:sz w:val="24"/>
              </w:rPr>
              <w:t>下罚款;情节严重的，处以一千元以上</w:t>
            </w:r>
          </w:p>
        </w:tc>
        <w:tc>
          <w:tcPr>
            <w:tcW w:w="769" w:type="dxa"/>
          </w:tcPr>
          <w:p>
            <w:pPr>
              <w:pStyle w:val="7"/>
              <w:rPr>
                <w:rFonts w:ascii="Times New Roman"/>
                <w:sz w:val="24"/>
              </w:rPr>
            </w:pPr>
          </w:p>
          <w:p>
            <w:pPr>
              <w:pStyle w:val="7"/>
              <w:spacing w:before="204"/>
              <w:ind w:right="132"/>
              <w:jc w:val="right"/>
              <w:rPr>
                <w:sz w:val="24"/>
              </w:rPr>
            </w:pPr>
            <w:r>
              <w:rPr>
                <w:sz w:val="24"/>
              </w:rPr>
              <w:t>较轻</w:t>
            </w:r>
          </w:p>
        </w:tc>
        <w:tc>
          <w:tcPr>
            <w:tcW w:w="3306" w:type="dxa"/>
          </w:tcPr>
          <w:p>
            <w:pPr>
              <w:pStyle w:val="7"/>
              <w:rPr>
                <w:rFonts w:ascii="Times New Roman"/>
                <w:sz w:val="24"/>
              </w:rPr>
            </w:pPr>
          </w:p>
          <w:p>
            <w:pPr>
              <w:pStyle w:val="7"/>
              <w:spacing w:before="204"/>
              <w:ind w:left="434" w:right="422"/>
              <w:jc w:val="center"/>
              <w:rPr>
                <w:sz w:val="24"/>
              </w:rPr>
            </w:pPr>
            <w:r>
              <w:rPr>
                <w:sz w:val="24"/>
              </w:rPr>
              <w:t>尚未造成不良影响的。</w:t>
            </w:r>
          </w:p>
        </w:tc>
        <w:tc>
          <w:tcPr>
            <w:tcW w:w="4038" w:type="dxa"/>
          </w:tcPr>
          <w:p>
            <w:pPr>
              <w:pStyle w:val="7"/>
              <w:spacing w:before="79"/>
              <w:ind w:left="103"/>
              <w:rPr>
                <w:sz w:val="24"/>
              </w:rPr>
            </w:pPr>
            <w:r>
              <w:rPr>
                <w:sz w:val="24"/>
              </w:rPr>
              <w:t>对小作坊处以一千元以上五千元以下</w:t>
            </w:r>
          </w:p>
          <w:p>
            <w:pPr>
              <w:pStyle w:val="7"/>
              <w:spacing w:line="400" w:lineRule="atLeast"/>
              <w:ind w:left="103" w:right="73"/>
              <w:rPr>
                <w:sz w:val="24"/>
              </w:rPr>
            </w:pPr>
            <w:r>
              <w:rPr>
                <w:sz w:val="24"/>
              </w:rPr>
              <w:t>罚款，对摊贩处以二百元以上一千元以下罚款。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204"/>
              <w:ind w:right="132"/>
              <w:jc w:val="right"/>
              <w:rPr>
                <w:sz w:val="24"/>
              </w:rPr>
            </w:pPr>
            <w:r>
              <w:rPr>
                <w:sz w:val="24"/>
              </w:rPr>
              <w:t>一般</w:t>
            </w:r>
          </w:p>
        </w:tc>
        <w:tc>
          <w:tcPr>
            <w:tcW w:w="3306" w:type="dxa"/>
          </w:tcPr>
          <w:p>
            <w:pPr>
              <w:pStyle w:val="7"/>
              <w:rPr>
                <w:rFonts w:ascii="Times New Roman"/>
                <w:sz w:val="24"/>
              </w:rPr>
            </w:pPr>
          </w:p>
          <w:p>
            <w:pPr>
              <w:pStyle w:val="7"/>
              <w:spacing w:before="204"/>
              <w:ind w:left="434" w:right="422"/>
              <w:jc w:val="center"/>
              <w:rPr>
                <w:sz w:val="24"/>
              </w:rPr>
            </w:pPr>
            <w:r>
              <w:rPr>
                <w:sz w:val="24"/>
              </w:rPr>
              <w:t>违反三项及以下的。</w:t>
            </w:r>
          </w:p>
        </w:tc>
        <w:tc>
          <w:tcPr>
            <w:tcW w:w="4038" w:type="dxa"/>
          </w:tcPr>
          <w:p>
            <w:pPr>
              <w:pStyle w:val="7"/>
              <w:spacing w:before="79" w:line="312" w:lineRule="auto"/>
              <w:ind w:left="103" w:right="50"/>
              <w:rPr>
                <w:sz w:val="24"/>
              </w:rPr>
            </w:pPr>
            <w:r>
              <w:rPr>
                <w:sz w:val="24"/>
              </w:rPr>
              <w:t>对小作坊处以五千元以上一万元以下罚款，对摊贩处以一千元以上二千元</w:t>
            </w:r>
          </w:p>
          <w:p>
            <w:pPr>
              <w:pStyle w:val="7"/>
              <w:spacing w:before="2" w:line="299" w:lineRule="exact"/>
              <w:ind w:left="103"/>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right="132"/>
              <w:jc w:val="right"/>
              <w:rPr>
                <w:sz w:val="24"/>
              </w:rPr>
            </w:pPr>
            <w:r>
              <w:rPr>
                <w:sz w:val="24"/>
              </w:rPr>
              <w:t>较重</w:t>
            </w:r>
          </w:p>
        </w:tc>
        <w:tc>
          <w:tcPr>
            <w:tcW w:w="3306" w:type="dxa"/>
            <w:tcBorders>
              <w:right w:val="single" w:color="000000" w:sz="8" w:space="0"/>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left="73" w:right="58"/>
              <w:jc w:val="center"/>
              <w:rPr>
                <w:sz w:val="24"/>
              </w:rPr>
            </w:pPr>
            <w:r>
              <w:rPr>
                <w:sz w:val="24"/>
              </w:rPr>
              <w:t>违反四项或造成严重后果的。</w:t>
            </w:r>
          </w:p>
        </w:tc>
        <w:tc>
          <w:tcPr>
            <w:tcW w:w="4038" w:type="dxa"/>
            <w:tcBorders>
              <w:left w:val="single" w:color="000000" w:sz="8" w:space="0"/>
            </w:tcBorders>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spacing w:line="312" w:lineRule="auto"/>
              <w:ind w:left="98" w:right="50"/>
              <w:rPr>
                <w:sz w:val="24"/>
              </w:rPr>
            </w:pPr>
            <w:r>
              <w:rPr>
                <w:sz w:val="24"/>
              </w:rPr>
              <w:t>对小作坊责令停产停业，直至吊销许可；对摊贩责令停产停业。</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tcPr>
          <w:p>
            <w:pPr>
              <w:pStyle w:val="7"/>
              <w:rPr>
                <w:rFonts w:ascii="Times New Roman"/>
                <w:sz w:val="24"/>
              </w:rPr>
            </w:pPr>
          </w:p>
        </w:tc>
        <w:tc>
          <w:tcPr>
            <w:tcW w:w="2079" w:type="dxa"/>
          </w:tcPr>
          <w:p>
            <w:pPr>
              <w:pStyle w:val="7"/>
              <w:rPr>
                <w:rFonts w:ascii="Times New Roman"/>
                <w:sz w:val="24"/>
              </w:rPr>
            </w:pPr>
          </w:p>
        </w:tc>
        <w:tc>
          <w:tcPr>
            <w:tcW w:w="4069" w:type="dxa"/>
          </w:tcPr>
          <w:p>
            <w:pPr>
              <w:pStyle w:val="7"/>
              <w:spacing w:before="3" w:line="398" w:lineRule="exact"/>
              <w:ind w:left="109" w:right="90"/>
              <w:rPr>
                <w:sz w:val="24"/>
              </w:rPr>
            </w:pPr>
            <w:r>
              <w:rPr>
                <w:spacing w:val="-9"/>
                <w:sz w:val="24"/>
              </w:rPr>
              <w:t>二千元以下罚款;造成严重后果的，责</w:t>
            </w:r>
            <w:r>
              <w:rPr>
                <w:spacing w:val="-5"/>
                <w:sz w:val="24"/>
              </w:rPr>
              <w:t>令停产停业。</w:t>
            </w:r>
          </w:p>
        </w:tc>
        <w:tc>
          <w:tcPr>
            <w:tcW w:w="769" w:type="dxa"/>
            <w:tcBorders>
              <w:top w:val="nil"/>
            </w:tcBorders>
          </w:tcPr>
          <w:p>
            <w:pPr>
              <w:pStyle w:val="7"/>
              <w:rPr>
                <w:rFonts w:ascii="Times New Roman"/>
                <w:sz w:val="24"/>
              </w:rPr>
            </w:pPr>
          </w:p>
        </w:tc>
        <w:tc>
          <w:tcPr>
            <w:tcW w:w="3306" w:type="dxa"/>
            <w:tcBorders>
              <w:top w:val="nil"/>
              <w:right w:val="single" w:color="000000" w:sz="6" w:space="0"/>
            </w:tcBorders>
          </w:tcPr>
          <w:p>
            <w:pPr>
              <w:pStyle w:val="7"/>
              <w:rPr>
                <w:rFonts w:ascii="Times New Roman"/>
                <w:sz w:val="24"/>
              </w:rPr>
            </w:pPr>
          </w:p>
        </w:tc>
        <w:tc>
          <w:tcPr>
            <w:tcW w:w="4038" w:type="dxa"/>
            <w:tcBorders>
              <w:top w:val="nil"/>
              <w:left w:val="single" w:color="000000" w:sz="6" w:space="0"/>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ind w:left="232"/>
              <w:rPr>
                <w:sz w:val="24"/>
              </w:rPr>
            </w:pPr>
            <w:r>
              <w:rPr>
                <w:sz w:val="24"/>
              </w:rPr>
              <w:t>251</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4"/>
              </w:rPr>
            </w:pPr>
          </w:p>
          <w:p>
            <w:pPr>
              <w:pStyle w:val="7"/>
              <w:spacing w:line="312" w:lineRule="auto"/>
              <w:ind w:left="109" w:right="89"/>
              <w:jc w:val="both"/>
              <w:rPr>
                <w:sz w:val="24"/>
              </w:rPr>
            </w:pPr>
            <w:r>
              <w:rPr>
                <w:sz w:val="24"/>
              </w:rPr>
              <w:t>《吉林省食品生产加工小作坊和食品摊贩管理条例》</w:t>
            </w:r>
          </w:p>
        </w:tc>
        <w:tc>
          <w:tcPr>
            <w:tcW w:w="406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9"/>
              </w:rPr>
            </w:pPr>
          </w:p>
          <w:p>
            <w:pPr>
              <w:pStyle w:val="7"/>
              <w:spacing w:line="312" w:lineRule="auto"/>
              <w:ind w:left="109" w:right="90" w:firstLine="242"/>
              <w:jc w:val="both"/>
              <w:rPr>
                <w:sz w:val="24"/>
              </w:rPr>
            </w:pPr>
            <w:r>
              <w:rPr>
                <w:sz w:val="24"/>
              </w:rPr>
              <w:t>第四十条 违反本条例第二十五条规定，小作坊和摊贩有下列行为之一的，由有关食品安全监督管理部门没收违法所得、违法生产经营的食品， 对小作坊处以一万元以上三万元以下</w:t>
            </w:r>
            <w:r>
              <w:rPr>
                <w:spacing w:val="-11"/>
                <w:sz w:val="24"/>
              </w:rPr>
              <w:t>罚款;情节严重的，处以三万元以上五</w:t>
            </w:r>
            <w:r>
              <w:rPr>
                <w:spacing w:val="-9"/>
                <w:sz w:val="24"/>
              </w:rPr>
              <w:t>万元以下罚款;造成严重后果的，责令</w:t>
            </w:r>
            <w:r>
              <w:rPr>
                <w:sz w:val="24"/>
              </w:rPr>
              <w:t>停产停业，直至吊销许可。对摊贩处</w:t>
            </w:r>
            <w:r>
              <w:rPr>
                <w:spacing w:val="6"/>
                <w:sz w:val="24"/>
              </w:rPr>
              <w:t>以二千元以上一万元以下罚款;情节严重的，处以一万元以上三万元以下</w:t>
            </w:r>
            <w:r>
              <w:rPr>
                <w:spacing w:val="5"/>
                <w:sz w:val="24"/>
              </w:rPr>
              <w:t>罚款;造成严重后果的，责令停产停</w:t>
            </w:r>
            <w:r>
              <w:rPr>
                <w:spacing w:val="-2"/>
                <w:sz w:val="24"/>
              </w:rPr>
              <w:t>业。</w:t>
            </w:r>
          </w:p>
        </w:tc>
        <w:tc>
          <w:tcPr>
            <w:tcW w:w="769"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132"/>
              <w:jc w:val="right"/>
              <w:rPr>
                <w:sz w:val="24"/>
              </w:rPr>
            </w:pPr>
            <w:r>
              <w:rPr>
                <w:sz w:val="24"/>
              </w:rPr>
              <w:t>较轻</w:t>
            </w:r>
          </w:p>
        </w:tc>
        <w:tc>
          <w:tcPr>
            <w:tcW w:w="3306" w:type="dxa"/>
          </w:tcPr>
          <w:p>
            <w:pPr>
              <w:pStyle w:val="7"/>
              <w:rPr>
                <w:rFonts w:ascii="Times New Roman"/>
                <w:sz w:val="24"/>
              </w:rPr>
            </w:pPr>
          </w:p>
          <w:p>
            <w:pPr>
              <w:pStyle w:val="7"/>
              <w:spacing w:before="4"/>
              <w:rPr>
                <w:rFonts w:ascii="Times New Roman"/>
                <w:sz w:val="29"/>
              </w:rPr>
            </w:pPr>
          </w:p>
          <w:p>
            <w:pPr>
              <w:pStyle w:val="7"/>
              <w:spacing w:line="312" w:lineRule="auto"/>
              <w:ind w:left="107" w:right="42"/>
              <w:rPr>
                <w:sz w:val="24"/>
              </w:rPr>
            </w:pPr>
            <w:r>
              <w:rPr>
                <w:sz w:val="24"/>
              </w:rPr>
              <w:t>违法生产、加工的食品尚未销售的。</w:t>
            </w:r>
          </w:p>
        </w:tc>
        <w:tc>
          <w:tcPr>
            <w:tcW w:w="4038" w:type="dxa"/>
          </w:tcPr>
          <w:p>
            <w:pPr>
              <w:pStyle w:val="7"/>
              <w:spacing w:before="215" w:line="312" w:lineRule="auto"/>
              <w:ind w:left="103" w:right="-29"/>
              <w:rPr>
                <w:sz w:val="24"/>
              </w:rPr>
            </w:pPr>
            <w:r>
              <w:rPr>
                <w:spacing w:val="-13"/>
                <w:sz w:val="24"/>
              </w:rPr>
              <w:t xml:space="preserve">没收违法所得、违法生产经营的食品， </w:t>
            </w:r>
            <w:r>
              <w:rPr>
                <w:spacing w:val="-6"/>
                <w:sz w:val="24"/>
              </w:rPr>
              <w:t>对小作坊处以一万元以上一万五千元</w:t>
            </w:r>
            <w:r>
              <w:rPr>
                <w:spacing w:val="-4"/>
                <w:sz w:val="24"/>
              </w:rPr>
              <w:t>以下罚款，对摊贩处以二千元以上六</w:t>
            </w:r>
            <w:r>
              <w:rPr>
                <w:spacing w:val="-5"/>
                <w:sz w:val="24"/>
              </w:rPr>
              <w:t>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right="132"/>
              <w:jc w:val="right"/>
              <w:rPr>
                <w:sz w:val="24"/>
              </w:rPr>
            </w:pPr>
            <w:r>
              <w:rPr>
                <w:sz w:val="24"/>
              </w:rPr>
              <w:t>一般</w:t>
            </w:r>
          </w:p>
        </w:tc>
        <w:tc>
          <w:tcPr>
            <w:tcW w:w="3306" w:type="dxa"/>
          </w:tcPr>
          <w:p>
            <w:pPr>
              <w:pStyle w:val="7"/>
              <w:rPr>
                <w:rFonts w:ascii="Times New Roman"/>
                <w:sz w:val="24"/>
              </w:rPr>
            </w:pPr>
          </w:p>
          <w:p>
            <w:pPr>
              <w:pStyle w:val="7"/>
              <w:spacing w:before="4"/>
              <w:rPr>
                <w:rFonts w:ascii="Times New Roman"/>
                <w:sz w:val="29"/>
              </w:rPr>
            </w:pPr>
          </w:p>
          <w:p>
            <w:pPr>
              <w:pStyle w:val="7"/>
              <w:spacing w:line="312" w:lineRule="auto"/>
              <w:ind w:left="107" w:right="42"/>
              <w:rPr>
                <w:sz w:val="24"/>
              </w:rPr>
            </w:pPr>
            <w:r>
              <w:rPr>
                <w:sz w:val="24"/>
              </w:rPr>
              <w:t>违法生产、加工的食品已经销售的。</w:t>
            </w:r>
          </w:p>
        </w:tc>
        <w:tc>
          <w:tcPr>
            <w:tcW w:w="4038" w:type="dxa"/>
          </w:tcPr>
          <w:p>
            <w:pPr>
              <w:pStyle w:val="7"/>
              <w:spacing w:before="213" w:line="312" w:lineRule="auto"/>
              <w:ind w:left="103" w:right="-29"/>
              <w:rPr>
                <w:sz w:val="24"/>
              </w:rPr>
            </w:pPr>
            <w:r>
              <w:rPr>
                <w:spacing w:val="-13"/>
                <w:sz w:val="24"/>
              </w:rPr>
              <w:t xml:space="preserve">没收违法所得、违法生产经营的食品， </w:t>
            </w:r>
            <w:r>
              <w:rPr>
                <w:spacing w:val="-6"/>
                <w:sz w:val="24"/>
              </w:rPr>
              <w:t>对小作坊处以一万五千元以上三万元</w:t>
            </w:r>
            <w:r>
              <w:rPr>
                <w:spacing w:val="-4"/>
                <w:sz w:val="24"/>
              </w:rPr>
              <w:t>以下罚款，对摊贩处以六千元以上一</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right="132"/>
              <w:jc w:val="right"/>
              <w:rPr>
                <w:sz w:val="24"/>
              </w:rPr>
            </w:pPr>
            <w:r>
              <w:rPr>
                <w:sz w:val="24"/>
              </w:rPr>
              <w:t>较重</w:t>
            </w:r>
          </w:p>
        </w:tc>
        <w:tc>
          <w:tcPr>
            <w:tcW w:w="3306" w:type="dxa"/>
          </w:tcPr>
          <w:p>
            <w:pPr>
              <w:pStyle w:val="7"/>
              <w:rPr>
                <w:rFonts w:ascii="Times New Roman"/>
                <w:sz w:val="24"/>
              </w:rPr>
            </w:pPr>
          </w:p>
          <w:p>
            <w:pPr>
              <w:pStyle w:val="7"/>
              <w:spacing w:before="4"/>
              <w:rPr>
                <w:rFonts w:ascii="Times New Roman"/>
                <w:sz w:val="29"/>
              </w:rPr>
            </w:pPr>
          </w:p>
          <w:p>
            <w:pPr>
              <w:pStyle w:val="7"/>
              <w:spacing w:line="312" w:lineRule="auto"/>
              <w:ind w:left="107" w:right="42"/>
              <w:rPr>
                <w:sz w:val="24"/>
              </w:rPr>
            </w:pPr>
            <w:r>
              <w:rPr>
                <w:sz w:val="24"/>
              </w:rPr>
              <w:t>存在第四十条所列两项以上违法行为的。</w:t>
            </w:r>
          </w:p>
        </w:tc>
        <w:tc>
          <w:tcPr>
            <w:tcW w:w="4038" w:type="dxa"/>
          </w:tcPr>
          <w:p>
            <w:pPr>
              <w:pStyle w:val="7"/>
              <w:spacing w:before="213" w:line="312" w:lineRule="auto"/>
              <w:ind w:left="103" w:right="-29"/>
              <w:rPr>
                <w:sz w:val="24"/>
              </w:rPr>
            </w:pPr>
            <w:r>
              <w:rPr>
                <w:spacing w:val="-13"/>
                <w:sz w:val="24"/>
              </w:rPr>
              <w:t xml:space="preserve">没收违法所得、违法生产经营的食品， </w:t>
            </w:r>
            <w:r>
              <w:rPr>
                <w:spacing w:val="-6"/>
                <w:sz w:val="24"/>
              </w:rPr>
              <w:t>对小作坊处以三万元以上四万元以下</w:t>
            </w:r>
            <w:r>
              <w:rPr>
                <w:spacing w:val="-4"/>
                <w:sz w:val="24"/>
              </w:rPr>
              <w:t>罚款，对摊贩处以一万元以上二万元以下罚款。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132"/>
              <w:jc w:val="right"/>
              <w:rPr>
                <w:sz w:val="24"/>
              </w:rPr>
            </w:pPr>
            <w:r>
              <w:rPr>
                <w:sz w:val="24"/>
              </w:rPr>
              <w:t>严重</w:t>
            </w:r>
          </w:p>
        </w:tc>
        <w:tc>
          <w:tcPr>
            <w:tcW w:w="3306"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07"/>
              <w:rPr>
                <w:sz w:val="24"/>
              </w:rPr>
            </w:pPr>
            <w:r>
              <w:rPr>
                <w:sz w:val="24"/>
              </w:rPr>
              <w:t>已经造成不良后果的。</w:t>
            </w:r>
          </w:p>
        </w:tc>
        <w:tc>
          <w:tcPr>
            <w:tcW w:w="4038" w:type="dxa"/>
          </w:tcPr>
          <w:p>
            <w:pPr>
              <w:pStyle w:val="7"/>
              <w:spacing w:before="215" w:line="312" w:lineRule="auto"/>
              <w:ind w:left="103" w:right="-29"/>
              <w:rPr>
                <w:sz w:val="24"/>
              </w:rPr>
            </w:pPr>
            <w:r>
              <w:rPr>
                <w:spacing w:val="-13"/>
                <w:sz w:val="24"/>
              </w:rPr>
              <w:t xml:space="preserve">没收违法所得、违法生产经营的食品， </w:t>
            </w:r>
            <w:r>
              <w:rPr>
                <w:spacing w:val="-6"/>
                <w:sz w:val="24"/>
              </w:rPr>
              <w:t>对小作坊处以四万元以上五万元以下</w:t>
            </w:r>
            <w:r>
              <w:rPr>
                <w:spacing w:val="-4"/>
                <w:sz w:val="24"/>
              </w:rPr>
              <w:t>罚款，对摊贩处以二万元以上三万元以下罚款。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tcPr>
          <w:p>
            <w:pPr>
              <w:pStyle w:val="7"/>
              <w:rPr>
                <w:rFonts w:ascii="Times New Roman"/>
                <w:sz w:val="24"/>
              </w:rPr>
            </w:pPr>
          </w:p>
        </w:tc>
        <w:tc>
          <w:tcPr>
            <w:tcW w:w="2079" w:type="dxa"/>
          </w:tcPr>
          <w:p>
            <w:pPr>
              <w:pStyle w:val="7"/>
              <w:rPr>
                <w:rFonts w:ascii="Times New Roman"/>
                <w:sz w:val="24"/>
              </w:rPr>
            </w:pPr>
          </w:p>
        </w:tc>
        <w:tc>
          <w:tcPr>
            <w:tcW w:w="4069" w:type="dxa"/>
          </w:tcPr>
          <w:p>
            <w:pPr>
              <w:pStyle w:val="7"/>
              <w:rPr>
                <w:rFonts w:ascii="Times New Roman"/>
                <w:sz w:val="24"/>
              </w:rPr>
            </w:pPr>
          </w:p>
        </w:tc>
        <w:tc>
          <w:tcPr>
            <w:tcW w:w="769" w:type="dxa"/>
          </w:tcPr>
          <w:p>
            <w:pPr>
              <w:pStyle w:val="7"/>
              <w:rPr>
                <w:rFonts w:ascii="Times New Roman"/>
                <w:sz w:val="24"/>
              </w:rPr>
            </w:pPr>
          </w:p>
          <w:p>
            <w:pPr>
              <w:pStyle w:val="7"/>
              <w:spacing w:before="7"/>
              <w:rPr>
                <w:rFonts w:ascii="Times New Roman"/>
                <w:sz w:val="29"/>
              </w:rPr>
            </w:pPr>
          </w:p>
          <w:p>
            <w:pPr>
              <w:pStyle w:val="7"/>
              <w:spacing w:line="312" w:lineRule="auto"/>
              <w:ind w:left="146" w:right="132"/>
              <w:rPr>
                <w:sz w:val="24"/>
              </w:rPr>
            </w:pPr>
            <w:r>
              <w:rPr>
                <w:sz w:val="24"/>
              </w:rPr>
              <w:t>特别严重</w:t>
            </w:r>
          </w:p>
        </w:tc>
        <w:tc>
          <w:tcPr>
            <w:tcW w:w="3306" w:type="dxa"/>
          </w:tcPr>
          <w:p>
            <w:pPr>
              <w:pStyle w:val="7"/>
              <w:rPr>
                <w:rFonts w:ascii="Times New Roman"/>
                <w:sz w:val="24"/>
              </w:rPr>
            </w:pPr>
          </w:p>
          <w:p>
            <w:pPr>
              <w:pStyle w:val="7"/>
              <w:spacing w:before="139" w:line="312" w:lineRule="auto"/>
              <w:ind w:left="107" w:right="95"/>
              <w:jc w:val="both"/>
              <w:rPr>
                <w:sz w:val="24"/>
              </w:rPr>
            </w:pPr>
            <w:r>
              <w:rPr>
                <w:spacing w:val="-4"/>
                <w:sz w:val="24"/>
              </w:rPr>
              <w:t>造成重大社会影响的，或者可能造成严重食物中毒事故或其</w:t>
            </w:r>
            <w:r>
              <w:rPr>
                <w:spacing w:val="-5"/>
                <w:sz w:val="24"/>
              </w:rPr>
              <w:t>他严重食源性疾病的。</w:t>
            </w:r>
          </w:p>
        </w:tc>
        <w:tc>
          <w:tcPr>
            <w:tcW w:w="4038" w:type="dxa"/>
          </w:tcPr>
          <w:p>
            <w:pPr>
              <w:pStyle w:val="7"/>
              <w:rPr>
                <w:rFonts w:ascii="Times New Roman"/>
                <w:sz w:val="24"/>
              </w:rPr>
            </w:pPr>
          </w:p>
          <w:p>
            <w:pPr>
              <w:pStyle w:val="7"/>
              <w:spacing w:before="7"/>
              <w:rPr>
                <w:rFonts w:ascii="Times New Roman"/>
                <w:sz w:val="29"/>
              </w:rPr>
            </w:pPr>
          </w:p>
          <w:p>
            <w:pPr>
              <w:pStyle w:val="7"/>
              <w:spacing w:line="312" w:lineRule="auto"/>
              <w:ind w:left="103" w:right="50"/>
              <w:rPr>
                <w:sz w:val="24"/>
              </w:rPr>
            </w:pPr>
            <w:r>
              <w:rPr>
                <w:sz w:val="24"/>
              </w:rPr>
              <w:t>对小作坊责令停产停业，直至吊销许可；对摊贩责令停产停业。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4"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ind w:left="232"/>
              <w:rPr>
                <w:sz w:val="24"/>
              </w:rPr>
            </w:pPr>
            <w:r>
              <w:rPr>
                <w:sz w:val="24"/>
              </w:rPr>
              <w:t>252</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22"/>
              </w:rPr>
            </w:pPr>
          </w:p>
          <w:p>
            <w:pPr>
              <w:pStyle w:val="7"/>
              <w:spacing w:line="312" w:lineRule="auto"/>
              <w:ind w:left="109" w:right="89"/>
              <w:jc w:val="both"/>
              <w:rPr>
                <w:sz w:val="24"/>
              </w:rPr>
            </w:pPr>
            <w:r>
              <w:rPr>
                <w:sz w:val="24"/>
              </w:rPr>
              <w:t>《吉林省食品生产加工小作坊和食品摊贩管理条例》</w:t>
            </w:r>
          </w:p>
        </w:tc>
        <w:tc>
          <w:tcPr>
            <w:tcW w:w="4069" w:type="dxa"/>
            <w:vMerge w:val="restart"/>
          </w:tcPr>
          <w:p>
            <w:pPr>
              <w:pStyle w:val="7"/>
              <w:rPr>
                <w:rFonts w:ascii="Times New Roman"/>
                <w:sz w:val="24"/>
              </w:rPr>
            </w:pPr>
          </w:p>
          <w:p>
            <w:pPr>
              <w:pStyle w:val="7"/>
              <w:spacing w:before="2"/>
              <w:rPr>
                <w:rFonts w:ascii="Times New Roman"/>
                <w:sz w:val="34"/>
              </w:rPr>
            </w:pPr>
          </w:p>
          <w:p>
            <w:pPr>
              <w:pStyle w:val="7"/>
              <w:spacing w:line="312" w:lineRule="auto"/>
              <w:ind w:left="109" w:right="90"/>
              <w:jc w:val="both"/>
              <w:rPr>
                <w:sz w:val="24"/>
              </w:rPr>
            </w:pPr>
            <w:r>
              <w:rPr>
                <w:sz w:val="24"/>
              </w:rPr>
              <w:t>第四十一条第一款 违反本条例第二十七条第一款、第二款规定，使用食品添加剂未备案的或者未按标准使用食品添加剂的，由有关食品安全监督管理部门给予警告，责令限期改正。逾期不改正的，对小作坊处以二千元</w:t>
            </w:r>
            <w:r>
              <w:rPr>
                <w:spacing w:val="-9"/>
                <w:sz w:val="24"/>
              </w:rPr>
              <w:t>以上五千元以下罚款;情节严重的，处</w:t>
            </w:r>
            <w:r>
              <w:rPr>
                <w:spacing w:val="6"/>
                <w:sz w:val="24"/>
              </w:rPr>
              <w:t>以五千元以上一万元以下罚款;造成严重后果的，责令停产停业，直至吊销许可。对摊贩处以五百元以上二千</w:t>
            </w:r>
            <w:r>
              <w:rPr>
                <w:spacing w:val="-10"/>
                <w:sz w:val="24"/>
              </w:rPr>
              <w:t>元以下罚款;情节严重的，处以二千元</w:t>
            </w:r>
            <w:r>
              <w:rPr>
                <w:spacing w:val="5"/>
                <w:sz w:val="24"/>
              </w:rPr>
              <w:t>以上五千元以下罚款;造成严重后果</w:t>
            </w:r>
            <w:r>
              <w:rPr>
                <w:spacing w:val="-5"/>
                <w:sz w:val="24"/>
              </w:rPr>
              <w:t>的，责令停产停业。</w:t>
            </w:r>
          </w:p>
        </w:tc>
        <w:tc>
          <w:tcPr>
            <w:tcW w:w="7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31"/>
              </w:rPr>
            </w:pPr>
          </w:p>
          <w:p>
            <w:pPr>
              <w:pStyle w:val="7"/>
              <w:ind w:right="132"/>
              <w:jc w:val="right"/>
              <w:rPr>
                <w:sz w:val="24"/>
              </w:rPr>
            </w:pPr>
            <w:r>
              <w:rPr>
                <w:sz w:val="24"/>
              </w:rPr>
              <w:t>较轻</w:t>
            </w:r>
          </w:p>
        </w:tc>
        <w:tc>
          <w:tcPr>
            <w:tcW w:w="330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31"/>
              </w:rPr>
            </w:pPr>
          </w:p>
          <w:p>
            <w:pPr>
              <w:pStyle w:val="7"/>
              <w:ind w:left="354"/>
              <w:rPr>
                <w:sz w:val="24"/>
              </w:rPr>
            </w:pPr>
            <w:r>
              <w:rPr>
                <w:sz w:val="24"/>
              </w:rPr>
              <w:t>货值金额一万元以下的。</w:t>
            </w:r>
          </w:p>
        </w:tc>
        <w:tc>
          <w:tcPr>
            <w:tcW w:w="403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1"/>
              </w:rPr>
            </w:pPr>
          </w:p>
          <w:p>
            <w:pPr>
              <w:pStyle w:val="7"/>
              <w:spacing w:line="312" w:lineRule="auto"/>
              <w:ind w:left="103" w:right="142"/>
              <w:jc w:val="both"/>
              <w:rPr>
                <w:sz w:val="24"/>
              </w:rPr>
            </w:pPr>
            <w:r>
              <w:rPr>
                <w:spacing w:val="-6"/>
                <w:sz w:val="24"/>
              </w:rPr>
              <w:t>对小作坊处二千元以上三千元以下罚款，对摊贩处五百元以上一千元以下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7"/>
              <w:rPr>
                <w:rFonts w:ascii="Times New Roman"/>
                <w:sz w:val="34"/>
              </w:rPr>
            </w:pPr>
          </w:p>
          <w:p>
            <w:pPr>
              <w:pStyle w:val="7"/>
              <w:ind w:right="132"/>
              <w:jc w:val="right"/>
              <w:rPr>
                <w:sz w:val="24"/>
              </w:rPr>
            </w:pPr>
            <w:r>
              <w:rPr>
                <w:sz w:val="24"/>
              </w:rPr>
              <w:t>一般</w:t>
            </w:r>
          </w:p>
        </w:tc>
        <w:tc>
          <w:tcPr>
            <w:tcW w:w="3306" w:type="dxa"/>
          </w:tcPr>
          <w:p>
            <w:pPr>
              <w:pStyle w:val="7"/>
              <w:rPr>
                <w:rFonts w:ascii="Times New Roman"/>
                <w:sz w:val="24"/>
              </w:rPr>
            </w:pPr>
          </w:p>
          <w:p>
            <w:pPr>
              <w:pStyle w:val="7"/>
              <w:spacing w:before="196" w:line="312" w:lineRule="auto"/>
              <w:ind w:left="107" w:right="42"/>
              <w:rPr>
                <w:sz w:val="24"/>
              </w:rPr>
            </w:pPr>
            <w:r>
              <w:rPr>
                <w:sz w:val="24"/>
              </w:rPr>
              <w:t>货值金额一万元以上五万元以下的。</w:t>
            </w:r>
          </w:p>
        </w:tc>
        <w:tc>
          <w:tcPr>
            <w:tcW w:w="4038" w:type="dxa"/>
          </w:tcPr>
          <w:p>
            <w:pPr>
              <w:pStyle w:val="7"/>
              <w:spacing w:before="8"/>
              <w:rPr>
                <w:rFonts w:ascii="Times New Roman"/>
                <w:sz w:val="23"/>
              </w:rPr>
            </w:pPr>
          </w:p>
          <w:p>
            <w:pPr>
              <w:pStyle w:val="7"/>
              <w:spacing w:before="1" w:line="312" w:lineRule="auto"/>
              <w:ind w:left="103" w:right="96"/>
              <w:jc w:val="both"/>
              <w:rPr>
                <w:sz w:val="24"/>
              </w:rPr>
            </w:pPr>
            <w:r>
              <w:rPr>
                <w:spacing w:val="-3"/>
                <w:sz w:val="24"/>
              </w:rPr>
              <w:t>对小作坊处三千元以上五千元以下罚款，对摊贩处一千元以上二千元以下罚款。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4"/>
              <w:rPr>
                <w:rFonts w:ascii="Times New Roman"/>
                <w:sz w:val="34"/>
              </w:rPr>
            </w:pPr>
          </w:p>
          <w:p>
            <w:pPr>
              <w:pStyle w:val="7"/>
              <w:spacing w:before="1"/>
              <w:ind w:right="132"/>
              <w:jc w:val="right"/>
              <w:rPr>
                <w:sz w:val="24"/>
              </w:rPr>
            </w:pPr>
            <w:r>
              <w:rPr>
                <w:sz w:val="24"/>
              </w:rPr>
              <w:t>较重</w:t>
            </w:r>
          </w:p>
        </w:tc>
        <w:tc>
          <w:tcPr>
            <w:tcW w:w="3306" w:type="dxa"/>
          </w:tcPr>
          <w:p>
            <w:pPr>
              <w:pStyle w:val="7"/>
              <w:rPr>
                <w:rFonts w:ascii="Times New Roman"/>
                <w:sz w:val="24"/>
              </w:rPr>
            </w:pPr>
          </w:p>
          <w:p>
            <w:pPr>
              <w:pStyle w:val="7"/>
              <w:spacing w:before="196" w:line="312" w:lineRule="auto"/>
              <w:ind w:left="107" w:right="42"/>
              <w:rPr>
                <w:sz w:val="24"/>
              </w:rPr>
            </w:pPr>
            <w:r>
              <w:rPr>
                <w:sz w:val="24"/>
              </w:rPr>
              <w:t>货值金额五万元以上十万元以下的。</w:t>
            </w:r>
          </w:p>
        </w:tc>
        <w:tc>
          <w:tcPr>
            <w:tcW w:w="4038" w:type="dxa"/>
          </w:tcPr>
          <w:p>
            <w:pPr>
              <w:pStyle w:val="7"/>
              <w:spacing w:before="6"/>
              <w:rPr>
                <w:rFonts w:ascii="Times New Roman"/>
                <w:sz w:val="23"/>
              </w:rPr>
            </w:pPr>
          </w:p>
          <w:p>
            <w:pPr>
              <w:pStyle w:val="7"/>
              <w:spacing w:line="312" w:lineRule="auto"/>
              <w:ind w:left="103" w:right="96"/>
              <w:jc w:val="both"/>
              <w:rPr>
                <w:sz w:val="24"/>
              </w:rPr>
            </w:pPr>
            <w:r>
              <w:rPr>
                <w:spacing w:val="-3"/>
                <w:sz w:val="24"/>
              </w:rPr>
              <w:t>对小作坊处五千元以上七千元以下罚款，对摊贩处二千元以上三千元以下罚款。</w:t>
            </w:r>
          </w:p>
        </w:tc>
      </w:tr>
    </w:tbl>
    <w:p>
      <w:pPr>
        <w:spacing w:after="0" w:line="312" w:lineRule="auto"/>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821" w:type="dxa"/>
            <w:vMerge w:val="restart"/>
          </w:tcPr>
          <w:p>
            <w:pPr>
              <w:pStyle w:val="7"/>
              <w:rPr>
                <w:rFonts w:ascii="Times New Roman"/>
                <w:sz w:val="24"/>
              </w:rPr>
            </w:pPr>
          </w:p>
        </w:tc>
        <w:tc>
          <w:tcPr>
            <w:tcW w:w="2079" w:type="dxa"/>
            <w:vMerge w:val="restart"/>
          </w:tcPr>
          <w:p>
            <w:pPr>
              <w:pStyle w:val="7"/>
              <w:rPr>
                <w:rFonts w:ascii="Times New Roman"/>
                <w:sz w:val="24"/>
              </w:rPr>
            </w:pPr>
          </w:p>
        </w:tc>
        <w:tc>
          <w:tcPr>
            <w:tcW w:w="4069" w:type="dxa"/>
            <w:vMerge w:val="restart"/>
          </w:tcPr>
          <w:p>
            <w:pPr>
              <w:pStyle w:val="7"/>
              <w:rPr>
                <w:rFonts w:ascii="Times New Roman"/>
                <w:sz w:val="24"/>
              </w:rPr>
            </w:pPr>
          </w:p>
        </w:tc>
        <w:tc>
          <w:tcPr>
            <w:tcW w:w="769" w:type="dxa"/>
          </w:tcPr>
          <w:p>
            <w:pPr>
              <w:pStyle w:val="7"/>
              <w:rPr>
                <w:rFonts w:ascii="Times New Roman"/>
                <w:sz w:val="24"/>
              </w:rPr>
            </w:pPr>
          </w:p>
          <w:p>
            <w:pPr>
              <w:pStyle w:val="7"/>
              <w:spacing w:before="7"/>
              <w:rPr>
                <w:rFonts w:ascii="Times New Roman"/>
                <w:sz w:val="34"/>
              </w:rPr>
            </w:pPr>
          </w:p>
          <w:p>
            <w:pPr>
              <w:pStyle w:val="7"/>
              <w:ind w:right="132"/>
              <w:jc w:val="right"/>
              <w:rPr>
                <w:sz w:val="24"/>
              </w:rPr>
            </w:pPr>
            <w:r>
              <w:rPr>
                <w:sz w:val="24"/>
              </w:rPr>
              <w:t>严重</w:t>
            </w:r>
          </w:p>
        </w:tc>
        <w:tc>
          <w:tcPr>
            <w:tcW w:w="3306" w:type="dxa"/>
          </w:tcPr>
          <w:p>
            <w:pPr>
              <w:pStyle w:val="7"/>
              <w:rPr>
                <w:rFonts w:ascii="Times New Roman"/>
                <w:sz w:val="24"/>
              </w:rPr>
            </w:pPr>
          </w:p>
          <w:p>
            <w:pPr>
              <w:pStyle w:val="7"/>
              <w:spacing w:before="7"/>
              <w:rPr>
                <w:rFonts w:ascii="Times New Roman"/>
                <w:sz w:val="34"/>
              </w:rPr>
            </w:pPr>
          </w:p>
          <w:p>
            <w:pPr>
              <w:pStyle w:val="7"/>
              <w:ind w:left="107"/>
              <w:rPr>
                <w:sz w:val="24"/>
              </w:rPr>
            </w:pPr>
            <w:r>
              <w:rPr>
                <w:sz w:val="24"/>
              </w:rPr>
              <w:t>货值金额十万元以上的。</w:t>
            </w:r>
          </w:p>
        </w:tc>
        <w:tc>
          <w:tcPr>
            <w:tcW w:w="4038" w:type="dxa"/>
          </w:tcPr>
          <w:p>
            <w:pPr>
              <w:pStyle w:val="7"/>
              <w:spacing w:before="8"/>
              <w:rPr>
                <w:rFonts w:ascii="Times New Roman"/>
                <w:sz w:val="23"/>
              </w:rPr>
            </w:pPr>
          </w:p>
          <w:p>
            <w:pPr>
              <w:pStyle w:val="7"/>
              <w:spacing w:before="1" w:line="312" w:lineRule="auto"/>
              <w:ind w:left="103" w:right="96"/>
              <w:jc w:val="both"/>
              <w:rPr>
                <w:sz w:val="24"/>
              </w:rPr>
            </w:pPr>
            <w:r>
              <w:rPr>
                <w:spacing w:val="-3"/>
                <w:sz w:val="24"/>
              </w:rPr>
              <w:t>对小作坊处七千元以上一万元以下罚款，对摊贩处三千元以上五千元以下罚款。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196" w:line="312" w:lineRule="auto"/>
              <w:ind w:left="146" w:right="132"/>
              <w:rPr>
                <w:sz w:val="24"/>
              </w:rPr>
            </w:pPr>
            <w:r>
              <w:rPr>
                <w:sz w:val="24"/>
              </w:rPr>
              <w:t>特别严重</w:t>
            </w:r>
          </w:p>
        </w:tc>
        <w:tc>
          <w:tcPr>
            <w:tcW w:w="3306" w:type="dxa"/>
          </w:tcPr>
          <w:p>
            <w:pPr>
              <w:pStyle w:val="7"/>
              <w:spacing w:before="8"/>
              <w:rPr>
                <w:rFonts w:ascii="Times New Roman"/>
                <w:sz w:val="23"/>
              </w:rPr>
            </w:pPr>
          </w:p>
          <w:p>
            <w:pPr>
              <w:pStyle w:val="7"/>
              <w:spacing w:before="1" w:line="312" w:lineRule="auto"/>
              <w:ind w:left="107" w:right="95"/>
              <w:jc w:val="both"/>
              <w:rPr>
                <w:sz w:val="24"/>
              </w:rPr>
            </w:pPr>
            <w:r>
              <w:rPr>
                <w:spacing w:val="-4"/>
                <w:sz w:val="24"/>
              </w:rPr>
              <w:t>造成重大社会影响的，或者可能造成严重食物中毒事故或其</w:t>
            </w:r>
            <w:r>
              <w:rPr>
                <w:spacing w:val="-5"/>
                <w:sz w:val="24"/>
              </w:rPr>
              <w:t>他严重食源性疾病的。</w:t>
            </w:r>
          </w:p>
        </w:tc>
        <w:tc>
          <w:tcPr>
            <w:tcW w:w="4038" w:type="dxa"/>
          </w:tcPr>
          <w:p>
            <w:pPr>
              <w:pStyle w:val="7"/>
              <w:rPr>
                <w:rFonts w:ascii="Times New Roman"/>
                <w:sz w:val="24"/>
              </w:rPr>
            </w:pPr>
          </w:p>
          <w:p>
            <w:pPr>
              <w:pStyle w:val="7"/>
              <w:spacing w:before="196" w:line="312" w:lineRule="auto"/>
              <w:ind w:left="103" w:right="50"/>
              <w:rPr>
                <w:sz w:val="24"/>
              </w:rPr>
            </w:pPr>
            <w:r>
              <w:rPr>
                <w:sz w:val="24"/>
              </w:rPr>
              <w:t>对小作坊责令停产停业，直至吊销许可；对摊贩责令停产停业。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821" w:type="dxa"/>
            <w:tcBorders>
              <w:bottom w:val="nil"/>
            </w:tcBorders>
          </w:tcPr>
          <w:p>
            <w:pPr>
              <w:pStyle w:val="7"/>
              <w:rPr>
                <w:rFonts w:ascii="Times New Roman"/>
                <w:sz w:val="24"/>
              </w:rPr>
            </w:pPr>
          </w:p>
        </w:tc>
        <w:tc>
          <w:tcPr>
            <w:tcW w:w="2079" w:type="dxa"/>
            <w:tcBorders>
              <w:bottom w:val="nil"/>
            </w:tcBorders>
          </w:tcPr>
          <w:p>
            <w:pPr>
              <w:pStyle w:val="7"/>
              <w:rPr>
                <w:rFonts w:ascii="Times New Roman"/>
                <w:sz w:val="24"/>
              </w:rPr>
            </w:pPr>
          </w:p>
        </w:tc>
        <w:tc>
          <w:tcPr>
            <w:tcW w:w="4069" w:type="dxa"/>
            <w:tcBorders>
              <w:bottom w:val="nil"/>
            </w:tcBorders>
          </w:tcPr>
          <w:p>
            <w:pPr>
              <w:pStyle w:val="7"/>
              <w:rPr>
                <w:rFonts w:ascii="Times New Roman"/>
                <w:sz w:val="24"/>
              </w:rPr>
            </w:pPr>
          </w:p>
        </w:tc>
        <w:tc>
          <w:tcPr>
            <w:tcW w:w="769" w:type="dxa"/>
            <w:tcBorders>
              <w:bottom w:val="nil"/>
            </w:tcBorders>
          </w:tcPr>
          <w:p>
            <w:pPr>
              <w:pStyle w:val="7"/>
              <w:rPr>
                <w:rFonts w:ascii="Times New Roman"/>
                <w:sz w:val="24"/>
              </w:rPr>
            </w:pPr>
          </w:p>
        </w:tc>
        <w:tc>
          <w:tcPr>
            <w:tcW w:w="3306" w:type="dxa"/>
            <w:tcBorders>
              <w:bottom w:val="nil"/>
            </w:tcBorders>
          </w:tcPr>
          <w:p>
            <w:pPr>
              <w:pStyle w:val="7"/>
              <w:rPr>
                <w:rFonts w:ascii="Times New Roman"/>
                <w:sz w:val="24"/>
              </w:rPr>
            </w:pPr>
          </w:p>
          <w:p>
            <w:pPr>
              <w:pStyle w:val="7"/>
              <w:spacing w:before="194"/>
              <w:ind w:left="107"/>
              <w:rPr>
                <w:sz w:val="24"/>
              </w:rPr>
            </w:pPr>
            <w:r>
              <w:rPr>
                <w:sz w:val="24"/>
              </w:rPr>
              <w:t>五十公斤以下，且使用废弃物</w:t>
            </w:r>
          </w:p>
        </w:tc>
        <w:tc>
          <w:tcPr>
            <w:tcW w:w="4038"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21" w:type="dxa"/>
            <w:tcBorders>
              <w:top w:val="nil"/>
              <w:bottom w:val="nil"/>
            </w:tcBorders>
          </w:tcPr>
          <w:p>
            <w:pPr>
              <w:pStyle w:val="7"/>
              <w:rPr>
                <w:rFonts w:ascii="Times New Roman"/>
                <w:sz w:val="24"/>
              </w:rPr>
            </w:pPr>
          </w:p>
        </w:tc>
        <w:tc>
          <w:tcPr>
            <w:tcW w:w="2079" w:type="dxa"/>
            <w:tcBorders>
              <w:top w:val="nil"/>
              <w:bottom w:val="nil"/>
            </w:tcBorders>
          </w:tcPr>
          <w:p>
            <w:pPr>
              <w:pStyle w:val="7"/>
              <w:rPr>
                <w:rFonts w:ascii="Times New Roman"/>
                <w:sz w:val="24"/>
              </w:rPr>
            </w:pPr>
          </w:p>
        </w:tc>
        <w:tc>
          <w:tcPr>
            <w:tcW w:w="4069" w:type="dxa"/>
            <w:tcBorders>
              <w:top w:val="nil"/>
              <w:bottom w:val="nil"/>
            </w:tcBorders>
          </w:tcPr>
          <w:p>
            <w:pPr>
              <w:pStyle w:val="7"/>
              <w:tabs>
                <w:tab w:val="left" w:pos="2278"/>
              </w:tabs>
              <w:spacing w:before="44"/>
              <w:ind w:left="109"/>
              <w:rPr>
                <w:sz w:val="24"/>
              </w:rPr>
            </w:pPr>
            <w:r>
              <w:rPr>
                <w:sz w:val="24"/>
              </w:rPr>
              <w:t>第四十一条第二款</w:t>
            </w:r>
            <w:r>
              <w:rPr>
                <w:sz w:val="24"/>
              </w:rPr>
              <w:tab/>
            </w:r>
            <w:r>
              <w:rPr>
                <w:sz w:val="24"/>
              </w:rPr>
              <w:t>违反本条例第二</w:t>
            </w:r>
          </w:p>
          <w:p>
            <w:pPr>
              <w:pStyle w:val="7"/>
              <w:spacing w:before="93"/>
              <w:ind w:left="109"/>
              <w:rPr>
                <w:sz w:val="24"/>
              </w:rPr>
            </w:pPr>
            <w:r>
              <w:rPr>
                <w:sz w:val="24"/>
              </w:rPr>
              <w:t>十七条第三款规定，使用、销售废弃</w:t>
            </w:r>
          </w:p>
        </w:tc>
        <w:tc>
          <w:tcPr>
            <w:tcW w:w="769" w:type="dxa"/>
            <w:tcBorders>
              <w:top w:val="nil"/>
              <w:bottom w:val="nil"/>
            </w:tcBorders>
          </w:tcPr>
          <w:p>
            <w:pPr>
              <w:pStyle w:val="7"/>
              <w:spacing w:before="6"/>
              <w:rPr>
                <w:rFonts w:ascii="Times New Roman"/>
                <w:sz w:val="21"/>
              </w:rPr>
            </w:pPr>
          </w:p>
          <w:p>
            <w:pPr>
              <w:pStyle w:val="7"/>
              <w:ind w:right="132"/>
              <w:jc w:val="right"/>
              <w:rPr>
                <w:sz w:val="24"/>
              </w:rPr>
            </w:pPr>
            <w:r>
              <w:rPr>
                <w:sz w:val="24"/>
              </w:rPr>
              <w:t>较轻</w:t>
            </w:r>
          </w:p>
        </w:tc>
        <w:tc>
          <w:tcPr>
            <w:tcW w:w="3306" w:type="dxa"/>
            <w:tcBorders>
              <w:top w:val="nil"/>
              <w:bottom w:val="nil"/>
            </w:tcBorders>
          </w:tcPr>
          <w:p>
            <w:pPr>
              <w:pStyle w:val="7"/>
              <w:spacing w:before="49"/>
              <w:ind w:left="107"/>
              <w:rPr>
                <w:sz w:val="24"/>
              </w:rPr>
            </w:pPr>
            <w:r>
              <w:rPr>
                <w:spacing w:val="-3"/>
                <w:sz w:val="24"/>
              </w:rPr>
              <w:t>提炼油脂加工的食品尚未销售</w:t>
            </w:r>
          </w:p>
          <w:p>
            <w:pPr>
              <w:pStyle w:val="7"/>
              <w:spacing w:before="93"/>
              <w:ind w:left="107"/>
              <w:rPr>
                <w:sz w:val="24"/>
              </w:rPr>
            </w:pPr>
            <w:r>
              <w:rPr>
                <w:spacing w:val="-3"/>
                <w:sz w:val="24"/>
              </w:rPr>
              <w:t>的，或者销售的废弃物提炼油</w:t>
            </w:r>
          </w:p>
        </w:tc>
        <w:tc>
          <w:tcPr>
            <w:tcW w:w="4038" w:type="dxa"/>
            <w:tcBorders>
              <w:top w:val="nil"/>
              <w:bottom w:val="nil"/>
            </w:tcBorders>
          </w:tcPr>
          <w:p>
            <w:pPr>
              <w:pStyle w:val="7"/>
              <w:spacing w:before="49"/>
              <w:ind w:left="103"/>
              <w:rPr>
                <w:sz w:val="24"/>
              </w:rPr>
            </w:pPr>
            <w:r>
              <w:rPr>
                <w:sz w:val="24"/>
              </w:rPr>
              <w:t>吊销许可，没收设备，处一万元以上</w:t>
            </w:r>
          </w:p>
          <w:p>
            <w:pPr>
              <w:pStyle w:val="7"/>
              <w:spacing w:before="93"/>
              <w:ind w:left="103"/>
              <w:rPr>
                <w:sz w:val="24"/>
              </w:rPr>
            </w:pPr>
            <w:r>
              <w:rPr>
                <w:sz w:val="24"/>
              </w:rPr>
              <w:t>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21" w:type="dxa"/>
            <w:tcBorders>
              <w:top w:val="nil"/>
              <w:bottom w:val="nil"/>
            </w:tcBorders>
          </w:tcPr>
          <w:p>
            <w:pPr>
              <w:pStyle w:val="7"/>
              <w:rPr>
                <w:rFonts w:ascii="Times New Roman"/>
                <w:sz w:val="24"/>
              </w:rPr>
            </w:pPr>
          </w:p>
        </w:tc>
        <w:tc>
          <w:tcPr>
            <w:tcW w:w="2079" w:type="dxa"/>
            <w:tcBorders>
              <w:top w:val="nil"/>
              <w:bottom w:val="nil"/>
            </w:tcBorders>
          </w:tcPr>
          <w:p>
            <w:pPr>
              <w:pStyle w:val="7"/>
              <w:spacing w:before="45"/>
              <w:ind w:left="109"/>
              <w:rPr>
                <w:sz w:val="24"/>
              </w:rPr>
            </w:pPr>
            <w:r>
              <w:rPr>
                <w:sz w:val="24"/>
              </w:rPr>
              <w:t>《吉林省食品生</w:t>
            </w:r>
          </w:p>
        </w:tc>
        <w:tc>
          <w:tcPr>
            <w:tcW w:w="4069" w:type="dxa"/>
            <w:tcBorders>
              <w:top w:val="nil"/>
              <w:bottom w:val="nil"/>
            </w:tcBorders>
          </w:tcPr>
          <w:p>
            <w:pPr>
              <w:pStyle w:val="7"/>
              <w:spacing w:before="43"/>
              <w:ind w:left="14"/>
              <w:jc w:val="center"/>
              <w:rPr>
                <w:sz w:val="24"/>
              </w:rPr>
            </w:pPr>
            <w:r>
              <w:rPr>
                <w:sz w:val="24"/>
              </w:rPr>
              <w:t>物提炼的油脂的，由有关食品安全监</w:t>
            </w:r>
          </w:p>
        </w:tc>
        <w:tc>
          <w:tcPr>
            <w:tcW w:w="769" w:type="dxa"/>
            <w:tcBorders>
              <w:top w:val="nil"/>
              <w:bottom w:val="nil"/>
            </w:tcBorders>
          </w:tcPr>
          <w:p>
            <w:pPr>
              <w:pStyle w:val="7"/>
              <w:rPr>
                <w:rFonts w:ascii="Times New Roman"/>
                <w:sz w:val="24"/>
              </w:rPr>
            </w:pPr>
          </w:p>
        </w:tc>
        <w:tc>
          <w:tcPr>
            <w:tcW w:w="3306" w:type="dxa"/>
            <w:tcBorders>
              <w:top w:val="nil"/>
              <w:bottom w:val="nil"/>
            </w:tcBorders>
          </w:tcPr>
          <w:p>
            <w:pPr>
              <w:pStyle w:val="7"/>
              <w:spacing w:before="48"/>
              <w:ind w:left="107"/>
              <w:rPr>
                <w:sz w:val="24"/>
              </w:rPr>
            </w:pPr>
            <w:r>
              <w:rPr>
                <w:sz w:val="24"/>
              </w:rPr>
              <w:t>脂全部追回的。</w:t>
            </w:r>
          </w:p>
        </w:tc>
        <w:tc>
          <w:tcPr>
            <w:tcW w:w="4038"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21" w:type="dxa"/>
            <w:vMerge w:val="restart"/>
            <w:tcBorders>
              <w:top w:val="nil"/>
              <w:bottom w:val="nil"/>
            </w:tcBorders>
          </w:tcPr>
          <w:p>
            <w:pPr>
              <w:pStyle w:val="7"/>
              <w:spacing w:before="4"/>
              <w:rPr>
                <w:rFonts w:ascii="Times New Roman"/>
                <w:sz w:val="21"/>
              </w:rPr>
            </w:pPr>
          </w:p>
          <w:p>
            <w:pPr>
              <w:pStyle w:val="7"/>
              <w:ind w:left="232"/>
              <w:rPr>
                <w:sz w:val="24"/>
              </w:rPr>
            </w:pPr>
            <w:r>
              <w:rPr>
                <w:sz w:val="24"/>
              </w:rPr>
              <w:t>253</w:t>
            </w:r>
          </w:p>
        </w:tc>
        <w:tc>
          <w:tcPr>
            <w:tcW w:w="2079" w:type="dxa"/>
            <w:vMerge w:val="restart"/>
            <w:tcBorders>
              <w:top w:val="nil"/>
              <w:bottom w:val="nil"/>
            </w:tcBorders>
          </w:tcPr>
          <w:p>
            <w:pPr>
              <w:pStyle w:val="7"/>
              <w:spacing w:before="46"/>
              <w:ind w:left="109"/>
              <w:rPr>
                <w:sz w:val="24"/>
              </w:rPr>
            </w:pPr>
            <w:r>
              <w:rPr>
                <w:spacing w:val="26"/>
                <w:sz w:val="24"/>
              </w:rPr>
              <w:t>产加工小作坊和</w:t>
            </w:r>
          </w:p>
          <w:p>
            <w:pPr>
              <w:pStyle w:val="7"/>
              <w:spacing w:before="94"/>
              <w:ind w:left="109"/>
              <w:rPr>
                <w:sz w:val="24"/>
              </w:rPr>
            </w:pPr>
            <w:r>
              <w:rPr>
                <w:spacing w:val="26"/>
                <w:sz w:val="24"/>
              </w:rPr>
              <w:t>食品摊贩管理条</w:t>
            </w:r>
          </w:p>
        </w:tc>
        <w:tc>
          <w:tcPr>
            <w:tcW w:w="4069" w:type="dxa"/>
            <w:vMerge w:val="restart"/>
            <w:tcBorders>
              <w:top w:val="nil"/>
              <w:bottom w:val="nil"/>
            </w:tcBorders>
          </w:tcPr>
          <w:p>
            <w:pPr>
              <w:pStyle w:val="7"/>
              <w:spacing w:before="44"/>
              <w:ind w:left="109"/>
              <w:rPr>
                <w:sz w:val="24"/>
              </w:rPr>
            </w:pPr>
            <w:r>
              <w:rPr>
                <w:spacing w:val="-10"/>
                <w:sz w:val="24"/>
              </w:rPr>
              <w:t>督管理部门吊销许可，没收设备;五十</w:t>
            </w:r>
          </w:p>
          <w:p>
            <w:pPr>
              <w:pStyle w:val="7"/>
              <w:spacing w:before="93"/>
              <w:ind w:left="109"/>
              <w:rPr>
                <w:sz w:val="24"/>
              </w:rPr>
            </w:pPr>
            <w:r>
              <w:rPr>
                <w:sz w:val="24"/>
              </w:rPr>
              <w:t>公斤以下的处以一万元以上五万元以</w:t>
            </w:r>
          </w:p>
        </w:tc>
        <w:tc>
          <w:tcPr>
            <w:tcW w:w="769" w:type="dxa"/>
            <w:tcBorders>
              <w:top w:val="nil"/>
            </w:tcBorders>
          </w:tcPr>
          <w:p>
            <w:pPr>
              <w:pStyle w:val="7"/>
              <w:rPr>
                <w:rFonts w:ascii="Times New Roman"/>
                <w:sz w:val="24"/>
              </w:rPr>
            </w:pPr>
          </w:p>
        </w:tc>
        <w:tc>
          <w:tcPr>
            <w:tcW w:w="3306" w:type="dxa"/>
            <w:tcBorders>
              <w:top w:val="nil"/>
            </w:tcBorders>
          </w:tcPr>
          <w:p>
            <w:pPr>
              <w:pStyle w:val="7"/>
              <w:rPr>
                <w:rFonts w:ascii="Times New Roman"/>
                <w:sz w:val="24"/>
              </w:rPr>
            </w:pPr>
          </w:p>
        </w:tc>
        <w:tc>
          <w:tcPr>
            <w:tcW w:w="4038"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21" w:type="dxa"/>
            <w:vMerge w:val="continue"/>
            <w:tcBorders>
              <w:top w:val="nil"/>
              <w:bottom w:val="nil"/>
            </w:tcBorders>
          </w:tcPr>
          <w:p>
            <w:pPr>
              <w:rPr>
                <w:sz w:val="2"/>
                <w:szCs w:val="2"/>
              </w:rPr>
            </w:pPr>
          </w:p>
        </w:tc>
        <w:tc>
          <w:tcPr>
            <w:tcW w:w="2079" w:type="dxa"/>
            <w:vMerge w:val="continue"/>
            <w:tcBorders>
              <w:top w:val="nil"/>
              <w:bottom w:val="nil"/>
            </w:tcBorders>
          </w:tcPr>
          <w:p>
            <w:pPr>
              <w:rPr>
                <w:sz w:val="2"/>
                <w:szCs w:val="2"/>
              </w:rPr>
            </w:pPr>
          </w:p>
        </w:tc>
        <w:tc>
          <w:tcPr>
            <w:tcW w:w="4069" w:type="dxa"/>
            <w:vMerge w:val="continue"/>
            <w:tcBorders>
              <w:top w:val="nil"/>
              <w:bottom w:val="nil"/>
            </w:tcBorders>
          </w:tcPr>
          <w:p>
            <w:pPr>
              <w:rPr>
                <w:sz w:val="2"/>
                <w:szCs w:val="2"/>
              </w:rPr>
            </w:pPr>
          </w:p>
        </w:tc>
        <w:tc>
          <w:tcPr>
            <w:tcW w:w="769" w:type="dxa"/>
            <w:tcBorders>
              <w:bottom w:val="nil"/>
            </w:tcBorders>
          </w:tcPr>
          <w:p>
            <w:pPr>
              <w:pStyle w:val="7"/>
              <w:rPr>
                <w:rFonts w:ascii="Times New Roman"/>
                <w:sz w:val="24"/>
              </w:rPr>
            </w:pPr>
          </w:p>
        </w:tc>
        <w:tc>
          <w:tcPr>
            <w:tcW w:w="3306" w:type="dxa"/>
            <w:tcBorders>
              <w:bottom w:val="nil"/>
            </w:tcBorders>
          </w:tcPr>
          <w:p>
            <w:pPr>
              <w:pStyle w:val="7"/>
              <w:rPr>
                <w:rFonts w:ascii="Times New Roman"/>
                <w:sz w:val="24"/>
              </w:rPr>
            </w:pPr>
          </w:p>
        </w:tc>
        <w:tc>
          <w:tcPr>
            <w:tcW w:w="4038"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21" w:type="dxa"/>
            <w:tcBorders>
              <w:top w:val="nil"/>
              <w:bottom w:val="nil"/>
            </w:tcBorders>
          </w:tcPr>
          <w:p>
            <w:pPr>
              <w:pStyle w:val="7"/>
              <w:rPr>
                <w:rFonts w:ascii="Times New Roman"/>
                <w:sz w:val="24"/>
              </w:rPr>
            </w:pPr>
          </w:p>
        </w:tc>
        <w:tc>
          <w:tcPr>
            <w:tcW w:w="2079" w:type="dxa"/>
            <w:tcBorders>
              <w:top w:val="nil"/>
              <w:bottom w:val="nil"/>
            </w:tcBorders>
          </w:tcPr>
          <w:p>
            <w:pPr>
              <w:pStyle w:val="7"/>
              <w:spacing w:before="49"/>
              <w:ind w:left="109"/>
              <w:rPr>
                <w:sz w:val="24"/>
              </w:rPr>
            </w:pPr>
            <w:r>
              <w:rPr>
                <w:sz w:val="24"/>
              </w:rPr>
              <w:t>例》</w:t>
            </w:r>
          </w:p>
        </w:tc>
        <w:tc>
          <w:tcPr>
            <w:tcW w:w="4069" w:type="dxa"/>
            <w:tcBorders>
              <w:top w:val="nil"/>
              <w:bottom w:val="nil"/>
            </w:tcBorders>
          </w:tcPr>
          <w:p>
            <w:pPr>
              <w:pStyle w:val="7"/>
              <w:spacing w:before="46"/>
              <w:ind w:left="16"/>
              <w:jc w:val="center"/>
              <w:rPr>
                <w:sz w:val="24"/>
              </w:rPr>
            </w:pPr>
            <w:r>
              <w:rPr>
                <w:sz w:val="24"/>
              </w:rPr>
              <w:t>下罚款;五十公斤以上的，处以五万元</w:t>
            </w:r>
          </w:p>
        </w:tc>
        <w:tc>
          <w:tcPr>
            <w:tcW w:w="769" w:type="dxa"/>
            <w:tcBorders>
              <w:top w:val="nil"/>
              <w:bottom w:val="nil"/>
            </w:tcBorders>
          </w:tcPr>
          <w:p>
            <w:pPr>
              <w:pStyle w:val="7"/>
              <w:rPr>
                <w:rFonts w:ascii="Times New Roman"/>
                <w:sz w:val="24"/>
              </w:rPr>
            </w:pPr>
          </w:p>
        </w:tc>
        <w:tc>
          <w:tcPr>
            <w:tcW w:w="3306" w:type="dxa"/>
            <w:tcBorders>
              <w:top w:val="nil"/>
              <w:bottom w:val="nil"/>
            </w:tcBorders>
          </w:tcPr>
          <w:p>
            <w:pPr>
              <w:pStyle w:val="7"/>
              <w:spacing w:before="42"/>
              <w:ind w:left="107"/>
              <w:rPr>
                <w:sz w:val="24"/>
              </w:rPr>
            </w:pPr>
            <w:r>
              <w:rPr>
                <w:sz w:val="24"/>
              </w:rPr>
              <w:t>五十公斤以下，且使用废弃物</w:t>
            </w:r>
          </w:p>
        </w:tc>
        <w:tc>
          <w:tcPr>
            <w:tcW w:w="4038"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21" w:type="dxa"/>
            <w:tcBorders>
              <w:top w:val="nil"/>
              <w:bottom w:val="nil"/>
            </w:tcBorders>
          </w:tcPr>
          <w:p>
            <w:pPr>
              <w:pStyle w:val="7"/>
              <w:rPr>
                <w:rFonts w:ascii="Times New Roman"/>
                <w:sz w:val="24"/>
              </w:rPr>
            </w:pPr>
          </w:p>
        </w:tc>
        <w:tc>
          <w:tcPr>
            <w:tcW w:w="2079" w:type="dxa"/>
            <w:tcBorders>
              <w:top w:val="nil"/>
              <w:bottom w:val="nil"/>
            </w:tcBorders>
          </w:tcPr>
          <w:p>
            <w:pPr>
              <w:pStyle w:val="7"/>
              <w:rPr>
                <w:rFonts w:ascii="Times New Roman"/>
                <w:sz w:val="24"/>
              </w:rPr>
            </w:pPr>
          </w:p>
        </w:tc>
        <w:tc>
          <w:tcPr>
            <w:tcW w:w="4069" w:type="dxa"/>
            <w:tcBorders>
              <w:top w:val="nil"/>
              <w:bottom w:val="nil"/>
            </w:tcBorders>
          </w:tcPr>
          <w:p>
            <w:pPr>
              <w:pStyle w:val="7"/>
              <w:spacing w:before="48"/>
              <w:ind w:left="109"/>
              <w:rPr>
                <w:sz w:val="24"/>
              </w:rPr>
            </w:pPr>
            <w:r>
              <w:rPr>
                <w:sz w:val="24"/>
              </w:rPr>
              <w:t>以上十万元以下罚款。责任人终生不</w:t>
            </w:r>
          </w:p>
          <w:p>
            <w:pPr>
              <w:pStyle w:val="7"/>
              <w:spacing w:before="93"/>
              <w:ind w:left="109"/>
              <w:rPr>
                <w:sz w:val="24"/>
              </w:rPr>
            </w:pPr>
            <w:r>
              <w:rPr>
                <w:sz w:val="24"/>
              </w:rPr>
              <w:t>得再从事相关食品行业。</w:t>
            </w:r>
          </w:p>
        </w:tc>
        <w:tc>
          <w:tcPr>
            <w:tcW w:w="769" w:type="dxa"/>
            <w:tcBorders>
              <w:top w:val="nil"/>
              <w:bottom w:val="nil"/>
            </w:tcBorders>
          </w:tcPr>
          <w:p>
            <w:pPr>
              <w:pStyle w:val="7"/>
              <w:rPr>
                <w:rFonts w:ascii="Times New Roman"/>
                <w:sz w:val="21"/>
              </w:rPr>
            </w:pPr>
          </w:p>
          <w:p>
            <w:pPr>
              <w:pStyle w:val="7"/>
              <w:ind w:right="132"/>
              <w:jc w:val="right"/>
              <w:rPr>
                <w:sz w:val="24"/>
              </w:rPr>
            </w:pPr>
            <w:r>
              <w:rPr>
                <w:sz w:val="24"/>
              </w:rPr>
              <w:t>一般</w:t>
            </w:r>
          </w:p>
        </w:tc>
        <w:tc>
          <w:tcPr>
            <w:tcW w:w="3306" w:type="dxa"/>
            <w:tcBorders>
              <w:top w:val="nil"/>
              <w:bottom w:val="nil"/>
            </w:tcBorders>
          </w:tcPr>
          <w:p>
            <w:pPr>
              <w:pStyle w:val="7"/>
              <w:spacing w:before="43"/>
              <w:ind w:left="107"/>
              <w:rPr>
                <w:sz w:val="24"/>
              </w:rPr>
            </w:pPr>
            <w:r>
              <w:rPr>
                <w:spacing w:val="-3"/>
                <w:sz w:val="24"/>
              </w:rPr>
              <w:t>提炼油脂加工的食品已经销售</w:t>
            </w:r>
          </w:p>
          <w:p>
            <w:pPr>
              <w:pStyle w:val="7"/>
              <w:spacing w:before="93"/>
              <w:ind w:left="107"/>
              <w:rPr>
                <w:sz w:val="24"/>
              </w:rPr>
            </w:pPr>
            <w:r>
              <w:rPr>
                <w:spacing w:val="-3"/>
                <w:sz w:val="24"/>
              </w:rPr>
              <w:t>的，或者销售的废弃物提炼油</w:t>
            </w:r>
          </w:p>
        </w:tc>
        <w:tc>
          <w:tcPr>
            <w:tcW w:w="4038" w:type="dxa"/>
            <w:tcBorders>
              <w:top w:val="nil"/>
              <w:bottom w:val="nil"/>
            </w:tcBorders>
          </w:tcPr>
          <w:p>
            <w:pPr>
              <w:pStyle w:val="7"/>
              <w:spacing w:before="43"/>
              <w:ind w:left="103"/>
              <w:rPr>
                <w:sz w:val="24"/>
              </w:rPr>
            </w:pPr>
            <w:r>
              <w:rPr>
                <w:sz w:val="24"/>
              </w:rPr>
              <w:t>吊销许可，没收设备，处三万元以上</w:t>
            </w:r>
          </w:p>
          <w:p>
            <w:pPr>
              <w:pStyle w:val="7"/>
              <w:spacing w:before="93"/>
              <w:ind w:left="103"/>
              <w:rPr>
                <w:sz w:val="24"/>
              </w:rPr>
            </w:pPr>
            <w:r>
              <w:rPr>
                <w:sz w:val="24"/>
              </w:rPr>
              <w:t>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21" w:type="dxa"/>
            <w:tcBorders>
              <w:top w:val="nil"/>
            </w:tcBorders>
          </w:tcPr>
          <w:p>
            <w:pPr>
              <w:pStyle w:val="7"/>
              <w:rPr>
                <w:rFonts w:ascii="Times New Roman"/>
                <w:sz w:val="24"/>
              </w:rPr>
            </w:pPr>
          </w:p>
        </w:tc>
        <w:tc>
          <w:tcPr>
            <w:tcW w:w="2079" w:type="dxa"/>
            <w:tcBorders>
              <w:top w:val="nil"/>
            </w:tcBorders>
          </w:tcPr>
          <w:p>
            <w:pPr>
              <w:pStyle w:val="7"/>
              <w:rPr>
                <w:rFonts w:ascii="Times New Roman"/>
                <w:sz w:val="24"/>
              </w:rPr>
            </w:pPr>
          </w:p>
        </w:tc>
        <w:tc>
          <w:tcPr>
            <w:tcW w:w="4069" w:type="dxa"/>
            <w:tcBorders>
              <w:top w:val="nil"/>
            </w:tcBorders>
          </w:tcPr>
          <w:p>
            <w:pPr>
              <w:pStyle w:val="7"/>
              <w:rPr>
                <w:rFonts w:ascii="Times New Roman"/>
                <w:sz w:val="24"/>
              </w:rPr>
            </w:pPr>
          </w:p>
        </w:tc>
        <w:tc>
          <w:tcPr>
            <w:tcW w:w="769" w:type="dxa"/>
            <w:tcBorders>
              <w:top w:val="nil"/>
            </w:tcBorders>
          </w:tcPr>
          <w:p>
            <w:pPr>
              <w:pStyle w:val="7"/>
              <w:rPr>
                <w:rFonts w:ascii="Times New Roman"/>
                <w:sz w:val="24"/>
              </w:rPr>
            </w:pPr>
          </w:p>
        </w:tc>
        <w:tc>
          <w:tcPr>
            <w:tcW w:w="3306" w:type="dxa"/>
            <w:tcBorders>
              <w:top w:val="nil"/>
            </w:tcBorders>
          </w:tcPr>
          <w:p>
            <w:pPr>
              <w:pStyle w:val="7"/>
              <w:spacing w:before="43"/>
              <w:ind w:left="107"/>
              <w:rPr>
                <w:sz w:val="24"/>
              </w:rPr>
            </w:pPr>
            <w:r>
              <w:rPr>
                <w:sz w:val="24"/>
              </w:rPr>
              <w:t>脂无法全部追回的。</w:t>
            </w:r>
          </w:p>
        </w:tc>
        <w:tc>
          <w:tcPr>
            <w:tcW w:w="4038"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821" w:type="dxa"/>
            <w:vMerge w:val="restart"/>
          </w:tcPr>
          <w:p>
            <w:pPr>
              <w:pStyle w:val="7"/>
              <w:rPr>
                <w:rFonts w:ascii="Times New Roman"/>
                <w:sz w:val="24"/>
              </w:rPr>
            </w:pPr>
          </w:p>
        </w:tc>
        <w:tc>
          <w:tcPr>
            <w:tcW w:w="2079" w:type="dxa"/>
            <w:vMerge w:val="restart"/>
          </w:tcPr>
          <w:p>
            <w:pPr>
              <w:pStyle w:val="7"/>
              <w:rPr>
                <w:rFonts w:ascii="Times New Roman"/>
                <w:sz w:val="24"/>
              </w:rPr>
            </w:pPr>
          </w:p>
        </w:tc>
        <w:tc>
          <w:tcPr>
            <w:tcW w:w="4069" w:type="dxa"/>
            <w:vMerge w:val="restart"/>
          </w:tcPr>
          <w:p>
            <w:pPr>
              <w:pStyle w:val="7"/>
              <w:rPr>
                <w:rFonts w:ascii="Times New Roman"/>
                <w:sz w:val="24"/>
              </w:rPr>
            </w:pPr>
          </w:p>
        </w:tc>
        <w:tc>
          <w:tcPr>
            <w:tcW w:w="769" w:type="dxa"/>
            <w:tcBorders>
              <w:bottom w:val="nil"/>
            </w:tcBorders>
          </w:tcPr>
          <w:p>
            <w:pPr>
              <w:pStyle w:val="7"/>
              <w:rPr>
                <w:rFonts w:ascii="Times New Roman"/>
                <w:sz w:val="24"/>
              </w:rPr>
            </w:pPr>
          </w:p>
        </w:tc>
        <w:tc>
          <w:tcPr>
            <w:tcW w:w="3306" w:type="dxa"/>
            <w:tcBorders>
              <w:bottom w:val="nil"/>
            </w:tcBorders>
          </w:tcPr>
          <w:p>
            <w:pPr>
              <w:pStyle w:val="7"/>
              <w:rPr>
                <w:rFonts w:ascii="Times New Roman"/>
                <w:sz w:val="24"/>
              </w:rPr>
            </w:pPr>
          </w:p>
          <w:p>
            <w:pPr>
              <w:pStyle w:val="7"/>
              <w:spacing w:before="194"/>
              <w:ind w:left="107"/>
              <w:rPr>
                <w:sz w:val="24"/>
              </w:rPr>
            </w:pPr>
            <w:r>
              <w:rPr>
                <w:sz w:val="24"/>
              </w:rPr>
              <w:t>五十公斤以上，且使用废弃物</w:t>
            </w:r>
          </w:p>
        </w:tc>
        <w:tc>
          <w:tcPr>
            <w:tcW w:w="4038"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bottom w:val="nil"/>
            </w:tcBorders>
          </w:tcPr>
          <w:p>
            <w:pPr>
              <w:pStyle w:val="7"/>
              <w:spacing w:before="10"/>
              <w:rPr>
                <w:rFonts w:ascii="Times New Roman"/>
                <w:sz w:val="20"/>
              </w:rPr>
            </w:pPr>
          </w:p>
          <w:p>
            <w:pPr>
              <w:pStyle w:val="7"/>
              <w:spacing w:before="1"/>
              <w:ind w:right="132"/>
              <w:jc w:val="right"/>
              <w:rPr>
                <w:sz w:val="24"/>
              </w:rPr>
            </w:pPr>
            <w:r>
              <w:rPr>
                <w:sz w:val="24"/>
              </w:rPr>
              <w:t>较重</w:t>
            </w:r>
          </w:p>
        </w:tc>
        <w:tc>
          <w:tcPr>
            <w:tcW w:w="3306" w:type="dxa"/>
            <w:tcBorders>
              <w:top w:val="nil"/>
              <w:bottom w:val="nil"/>
            </w:tcBorders>
          </w:tcPr>
          <w:p>
            <w:pPr>
              <w:pStyle w:val="7"/>
              <w:spacing w:before="41"/>
              <w:ind w:left="107"/>
              <w:rPr>
                <w:sz w:val="24"/>
              </w:rPr>
            </w:pPr>
            <w:r>
              <w:rPr>
                <w:spacing w:val="-3"/>
                <w:sz w:val="24"/>
              </w:rPr>
              <w:t>提炼油脂加工的食品尚未销售</w:t>
            </w:r>
          </w:p>
          <w:p>
            <w:pPr>
              <w:pStyle w:val="7"/>
              <w:spacing w:before="94"/>
              <w:ind w:left="107"/>
              <w:rPr>
                <w:sz w:val="24"/>
              </w:rPr>
            </w:pPr>
            <w:r>
              <w:rPr>
                <w:spacing w:val="-3"/>
                <w:sz w:val="24"/>
              </w:rPr>
              <w:t>的，或者销售的废弃物提炼油</w:t>
            </w:r>
          </w:p>
        </w:tc>
        <w:tc>
          <w:tcPr>
            <w:tcW w:w="4038" w:type="dxa"/>
            <w:tcBorders>
              <w:top w:val="nil"/>
              <w:bottom w:val="nil"/>
            </w:tcBorders>
          </w:tcPr>
          <w:p>
            <w:pPr>
              <w:pStyle w:val="7"/>
              <w:spacing w:before="41"/>
              <w:ind w:left="103"/>
              <w:rPr>
                <w:sz w:val="24"/>
              </w:rPr>
            </w:pPr>
            <w:r>
              <w:rPr>
                <w:sz w:val="24"/>
              </w:rPr>
              <w:t>吊销许可，没收设备，处五万元以上</w:t>
            </w:r>
          </w:p>
          <w:p>
            <w:pPr>
              <w:pStyle w:val="7"/>
              <w:spacing w:before="94"/>
              <w:ind w:left="103"/>
              <w:rPr>
                <w:sz w:val="24"/>
              </w:rPr>
            </w:pPr>
            <w:r>
              <w:rPr>
                <w:sz w:val="24"/>
              </w:rPr>
              <w:t>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tcBorders>
          </w:tcPr>
          <w:p>
            <w:pPr>
              <w:pStyle w:val="7"/>
              <w:rPr>
                <w:rFonts w:ascii="Times New Roman"/>
                <w:sz w:val="24"/>
              </w:rPr>
            </w:pPr>
          </w:p>
        </w:tc>
        <w:tc>
          <w:tcPr>
            <w:tcW w:w="3306" w:type="dxa"/>
            <w:tcBorders>
              <w:top w:val="nil"/>
            </w:tcBorders>
          </w:tcPr>
          <w:p>
            <w:pPr>
              <w:pStyle w:val="7"/>
              <w:spacing w:before="40"/>
              <w:ind w:left="107"/>
              <w:rPr>
                <w:sz w:val="24"/>
              </w:rPr>
            </w:pPr>
            <w:r>
              <w:rPr>
                <w:sz w:val="24"/>
              </w:rPr>
              <w:t>脂全部追回的。</w:t>
            </w:r>
          </w:p>
        </w:tc>
        <w:tc>
          <w:tcPr>
            <w:tcW w:w="4038"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bottom w:val="nil"/>
            </w:tcBorders>
          </w:tcPr>
          <w:p>
            <w:pPr>
              <w:pStyle w:val="7"/>
              <w:rPr>
                <w:rFonts w:ascii="Times New Roman"/>
                <w:sz w:val="24"/>
              </w:rPr>
            </w:pPr>
          </w:p>
        </w:tc>
        <w:tc>
          <w:tcPr>
            <w:tcW w:w="3306" w:type="dxa"/>
            <w:tcBorders>
              <w:bottom w:val="nil"/>
            </w:tcBorders>
          </w:tcPr>
          <w:p>
            <w:pPr>
              <w:pStyle w:val="7"/>
              <w:rPr>
                <w:rFonts w:ascii="Times New Roman"/>
                <w:sz w:val="24"/>
              </w:rPr>
            </w:pPr>
          </w:p>
          <w:p>
            <w:pPr>
              <w:pStyle w:val="7"/>
              <w:spacing w:before="194"/>
              <w:ind w:left="107"/>
              <w:rPr>
                <w:sz w:val="24"/>
              </w:rPr>
            </w:pPr>
            <w:r>
              <w:rPr>
                <w:sz w:val="24"/>
              </w:rPr>
              <w:t>五十公斤以上，且使用废弃物</w:t>
            </w:r>
          </w:p>
        </w:tc>
        <w:tc>
          <w:tcPr>
            <w:tcW w:w="4038"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bottom w:val="nil"/>
            </w:tcBorders>
          </w:tcPr>
          <w:p>
            <w:pPr>
              <w:pStyle w:val="7"/>
              <w:rPr>
                <w:rFonts w:ascii="Times New Roman"/>
                <w:sz w:val="21"/>
              </w:rPr>
            </w:pPr>
          </w:p>
          <w:p>
            <w:pPr>
              <w:pStyle w:val="7"/>
              <w:ind w:right="132"/>
              <w:jc w:val="right"/>
              <w:rPr>
                <w:sz w:val="24"/>
              </w:rPr>
            </w:pPr>
            <w:r>
              <w:rPr>
                <w:sz w:val="24"/>
              </w:rPr>
              <w:t>严重</w:t>
            </w:r>
          </w:p>
        </w:tc>
        <w:tc>
          <w:tcPr>
            <w:tcW w:w="3306" w:type="dxa"/>
            <w:tcBorders>
              <w:top w:val="nil"/>
              <w:bottom w:val="nil"/>
            </w:tcBorders>
          </w:tcPr>
          <w:p>
            <w:pPr>
              <w:pStyle w:val="7"/>
              <w:spacing w:before="40"/>
              <w:ind w:left="107"/>
              <w:rPr>
                <w:sz w:val="24"/>
              </w:rPr>
            </w:pPr>
            <w:r>
              <w:rPr>
                <w:spacing w:val="-3"/>
                <w:sz w:val="24"/>
              </w:rPr>
              <w:t>提炼油脂加工的食品已经销售</w:t>
            </w:r>
          </w:p>
          <w:p>
            <w:pPr>
              <w:pStyle w:val="7"/>
              <w:spacing w:before="93"/>
              <w:ind w:left="107"/>
              <w:rPr>
                <w:sz w:val="24"/>
              </w:rPr>
            </w:pPr>
            <w:r>
              <w:rPr>
                <w:spacing w:val="-3"/>
                <w:sz w:val="24"/>
              </w:rPr>
              <w:t>的，或者销售的废弃物提炼油</w:t>
            </w:r>
          </w:p>
        </w:tc>
        <w:tc>
          <w:tcPr>
            <w:tcW w:w="4038" w:type="dxa"/>
            <w:tcBorders>
              <w:top w:val="nil"/>
              <w:bottom w:val="nil"/>
            </w:tcBorders>
          </w:tcPr>
          <w:p>
            <w:pPr>
              <w:pStyle w:val="7"/>
              <w:spacing w:before="40"/>
              <w:ind w:left="103"/>
              <w:rPr>
                <w:sz w:val="24"/>
              </w:rPr>
            </w:pPr>
            <w:r>
              <w:rPr>
                <w:sz w:val="24"/>
              </w:rPr>
              <w:t>吊销许可，没收设备，处七万元以上</w:t>
            </w:r>
          </w:p>
          <w:p>
            <w:pPr>
              <w:pStyle w:val="7"/>
              <w:spacing w:before="93"/>
              <w:ind w:left="103"/>
              <w:rPr>
                <w:sz w:val="24"/>
              </w:rPr>
            </w:pPr>
            <w:r>
              <w:rPr>
                <w:sz w:val="24"/>
              </w:rPr>
              <w:t>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tcBorders>
          </w:tcPr>
          <w:p>
            <w:pPr>
              <w:pStyle w:val="7"/>
              <w:rPr>
                <w:rFonts w:ascii="Times New Roman"/>
                <w:sz w:val="24"/>
              </w:rPr>
            </w:pPr>
          </w:p>
        </w:tc>
        <w:tc>
          <w:tcPr>
            <w:tcW w:w="3306" w:type="dxa"/>
            <w:tcBorders>
              <w:top w:val="nil"/>
            </w:tcBorders>
          </w:tcPr>
          <w:p>
            <w:pPr>
              <w:pStyle w:val="7"/>
              <w:spacing w:before="41"/>
              <w:ind w:left="107"/>
              <w:rPr>
                <w:sz w:val="24"/>
              </w:rPr>
            </w:pPr>
            <w:r>
              <w:rPr>
                <w:sz w:val="24"/>
              </w:rPr>
              <w:t>脂无法全部追回的。</w:t>
            </w:r>
          </w:p>
        </w:tc>
        <w:tc>
          <w:tcPr>
            <w:tcW w:w="4038"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21" w:type="dxa"/>
            <w:tcBorders>
              <w:bottom w:val="nil"/>
            </w:tcBorders>
          </w:tcPr>
          <w:p>
            <w:pPr>
              <w:pStyle w:val="7"/>
              <w:rPr>
                <w:rFonts w:ascii="Times New Roman"/>
                <w:sz w:val="24"/>
              </w:rPr>
            </w:pPr>
          </w:p>
        </w:tc>
        <w:tc>
          <w:tcPr>
            <w:tcW w:w="2079" w:type="dxa"/>
            <w:tcBorders>
              <w:bottom w:val="nil"/>
            </w:tcBorders>
          </w:tcPr>
          <w:p>
            <w:pPr>
              <w:pStyle w:val="7"/>
              <w:rPr>
                <w:rFonts w:ascii="Times New Roman"/>
                <w:sz w:val="24"/>
              </w:rPr>
            </w:pPr>
          </w:p>
        </w:tc>
        <w:tc>
          <w:tcPr>
            <w:tcW w:w="4069" w:type="dxa"/>
            <w:tcBorders>
              <w:bottom w:val="nil"/>
            </w:tcBorders>
          </w:tcPr>
          <w:p>
            <w:pPr>
              <w:pStyle w:val="7"/>
              <w:spacing w:before="1"/>
              <w:rPr>
                <w:rFonts w:ascii="Times New Roman"/>
                <w:sz w:val="23"/>
              </w:rPr>
            </w:pPr>
          </w:p>
          <w:p>
            <w:pPr>
              <w:pStyle w:val="7"/>
              <w:tabs>
                <w:tab w:val="left" w:pos="1447"/>
              </w:tabs>
              <w:ind w:right="93"/>
              <w:jc w:val="right"/>
              <w:rPr>
                <w:sz w:val="24"/>
              </w:rPr>
            </w:pPr>
            <w:r>
              <w:rPr>
                <w:sz w:val="24"/>
              </w:rPr>
              <w:t>第四十二条</w:t>
            </w:r>
            <w:r>
              <w:rPr>
                <w:sz w:val="24"/>
              </w:rPr>
              <w:tab/>
            </w:r>
            <w:r>
              <w:rPr>
                <w:sz w:val="24"/>
              </w:rPr>
              <w:t>市场开办者、柜台</w:t>
            </w:r>
          </w:p>
        </w:tc>
        <w:tc>
          <w:tcPr>
            <w:tcW w:w="769" w:type="dxa"/>
            <w:tcBorders>
              <w:bottom w:val="nil"/>
            </w:tcBorders>
          </w:tcPr>
          <w:p>
            <w:pPr>
              <w:pStyle w:val="7"/>
              <w:rPr>
                <w:rFonts w:ascii="Times New Roman"/>
                <w:sz w:val="24"/>
              </w:rPr>
            </w:pPr>
          </w:p>
        </w:tc>
        <w:tc>
          <w:tcPr>
            <w:tcW w:w="3306" w:type="dxa"/>
            <w:tcBorders>
              <w:bottom w:val="nil"/>
            </w:tcBorders>
          </w:tcPr>
          <w:p>
            <w:pPr>
              <w:pStyle w:val="7"/>
              <w:spacing w:before="1"/>
              <w:rPr>
                <w:rFonts w:ascii="Times New Roman"/>
                <w:sz w:val="23"/>
              </w:rPr>
            </w:pPr>
          </w:p>
          <w:p>
            <w:pPr>
              <w:pStyle w:val="7"/>
              <w:ind w:left="107"/>
              <w:rPr>
                <w:sz w:val="24"/>
              </w:rPr>
            </w:pPr>
            <w:r>
              <w:rPr>
                <w:sz w:val="24"/>
              </w:rPr>
              <w:t>集中交易市场的开办者、柜台</w:t>
            </w:r>
          </w:p>
        </w:tc>
        <w:tc>
          <w:tcPr>
            <w:tcW w:w="4038"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821" w:type="dxa"/>
            <w:tcBorders>
              <w:top w:val="nil"/>
              <w:bottom w:val="nil"/>
            </w:tcBorders>
          </w:tcPr>
          <w:p>
            <w:pPr>
              <w:pStyle w:val="7"/>
              <w:rPr>
                <w:rFonts w:ascii="Times New Roman"/>
                <w:sz w:val="24"/>
              </w:rPr>
            </w:pPr>
          </w:p>
          <w:p>
            <w:pPr>
              <w:pStyle w:val="7"/>
              <w:rPr>
                <w:rFonts w:ascii="Times New Roman"/>
                <w:sz w:val="24"/>
              </w:rPr>
            </w:pPr>
          </w:p>
          <w:p>
            <w:pPr>
              <w:pStyle w:val="7"/>
              <w:spacing w:before="8"/>
              <w:rPr>
                <w:rFonts w:ascii="Times New Roman"/>
                <w:sz w:val="25"/>
              </w:rPr>
            </w:pPr>
          </w:p>
          <w:p>
            <w:pPr>
              <w:pStyle w:val="7"/>
              <w:spacing w:before="1"/>
              <w:ind w:left="232"/>
              <w:rPr>
                <w:sz w:val="24"/>
              </w:rPr>
            </w:pPr>
            <w:r>
              <w:rPr>
                <w:sz w:val="24"/>
              </w:rPr>
              <w:t>254</w:t>
            </w:r>
          </w:p>
        </w:tc>
        <w:tc>
          <w:tcPr>
            <w:tcW w:w="2079" w:type="dxa"/>
            <w:tcBorders>
              <w:top w:val="nil"/>
              <w:bottom w:val="nil"/>
            </w:tcBorders>
          </w:tcPr>
          <w:p>
            <w:pPr>
              <w:pStyle w:val="7"/>
              <w:spacing w:before="6"/>
              <w:rPr>
                <w:rFonts w:ascii="Times New Roman"/>
                <w:sz w:val="21"/>
              </w:rPr>
            </w:pPr>
          </w:p>
          <w:p>
            <w:pPr>
              <w:pStyle w:val="7"/>
              <w:spacing w:line="312" w:lineRule="auto"/>
              <w:ind w:left="109" w:right="89"/>
              <w:jc w:val="both"/>
              <w:rPr>
                <w:sz w:val="24"/>
              </w:rPr>
            </w:pPr>
            <w:r>
              <w:rPr>
                <w:sz w:val="24"/>
              </w:rPr>
              <w:t>《吉林省食品生产加工小作坊和食品摊贩管理条例》</w:t>
            </w:r>
          </w:p>
        </w:tc>
        <w:tc>
          <w:tcPr>
            <w:tcW w:w="4069" w:type="dxa"/>
            <w:tcBorders>
              <w:top w:val="nil"/>
              <w:bottom w:val="nil"/>
            </w:tcBorders>
          </w:tcPr>
          <w:p>
            <w:pPr>
              <w:pStyle w:val="7"/>
              <w:spacing w:before="46" w:line="312" w:lineRule="auto"/>
              <w:ind w:left="109" w:right="93"/>
              <w:jc w:val="both"/>
              <w:rPr>
                <w:sz w:val="24"/>
              </w:rPr>
            </w:pPr>
            <w:r>
              <w:rPr>
                <w:sz w:val="24"/>
              </w:rPr>
              <w:t>出租者和展销会举办者违反本条例第三十条第一项、第二项规定，未按规定查验小作坊许可、营业执照、从业人员健康证明、摊贩经营相关信息以</w:t>
            </w:r>
          </w:p>
          <w:p>
            <w:pPr>
              <w:pStyle w:val="7"/>
              <w:spacing w:before="2"/>
              <w:ind w:left="109"/>
              <w:rPr>
                <w:sz w:val="24"/>
              </w:rPr>
            </w:pPr>
            <w:r>
              <w:rPr>
                <w:sz w:val="24"/>
              </w:rPr>
              <w:t>及生产环境、条件的，或者发现有违</w:t>
            </w:r>
          </w:p>
        </w:tc>
        <w:tc>
          <w:tcPr>
            <w:tcW w:w="769" w:type="dxa"/>
            <w:tcBorders>
              <w:top w:val="nil"/>
              <w:bottom w:val="nil"/>
            </w:tcBorders>
          </w:tcPr>
          <w:p>
            <w:pPr>
              <w:pStyle w:val="7"/>
              <w:rPr>
                <w:rFonts w:ascii="Times New Roman"/>
                <w:sz w:val="24"/>
              </w:rPr>
            </w:pPr>
          </w:p>
          <w:p>
            <w:pPr>
              <w:pStyle w:val="7"/>
              <w:rPr>
                <w:rFonts w:ascii="Times New Roman"/>
                <w:sz w:val="24"/>
              </w:rPr>
            </w:pPr>
          </w:p>
          <w:p>
            <w:pPr>
              <w:pStyle w:val="7"/>
              <w:spacing w:before="6"/>
              <w:rPr>
                <w:rFonts w:ascii="Times New Roman"/>
                <w:sz w:val="25"/>
              </w:rPr>
            </w:pPr>
          </w:p>
          <w:p>
            <w:pPr>
              <w:pStyle w:val="7"/>
              <w:ind w:right="132"/>
              <w:jc w:val="right"/>
              <w:rPr>
                <w:sz w:val="24"/>
              </w:rPr>
            </w:pPr>
            <w:r>
              <w:rPr>
                <w:sz w:val="24"/>
              </w:rPr>
              <w:t>较轻</w:t>
            </w:r>
          </w:p>
        </w:tc>
        <w:tc>
          <w:tcPr>
            <w:tcW w:w="3306" w:type="dxa"/>
            <w:tcBorders>
              <w:top w:val="nil"/>
              <w:bottom w:val="nil"/>
            </w:tcBorders>
          </w:tcPr>
          <w:p>
            <w:pPr>
              <w:pStyle w:val="7"/>
              <w:spacing w:before="46" w:line="312" w:lineRule="auto"/>
              <w:ind w:left="107" w:right="-29"/>
              <w:jc w:val="both"/>
              <w:rPr>
                <w:sz w:val="24"/>
              </w:rPr>
            </w:pPr>
            <w:r>
              <w:rPr>
                <w:spacing w:val="-3"/>
                <w:sz w:val="24"/>
              </w:rPr>
              <w:t>出租者、展销会的举办者允许个别未依法取得许可的食品经营者进入市场销售食品，或者</w:t>
            </w:r>
            <w:r>
              <w:rPr>
                <w:spacing w:val="-14"/>
                <w:sz w:val="24"/>
              </w:rPr>
              <w:t>履行检查、报告等义务不及时、</w:t>
            </w:r>
          </w:p>
          <w:p>
            <w:pPr>
              <w:pStyle w:val="7"/>
              <w:spacing w:before="2"/>
              <w:ind w:left="107"/>
              <w:rPr>
                <w:sz w:val="24"/>
              </w:rPr>
            </w:pPr>
            <w:r>
              <w:rPr>
                <w:spacing w:val="-3"/>
                <w:sz w:val="24"/>
              </w:rPr>
              <w:t>检查或者报告的内容有缺失但</w:t>
            </w:r>
          </w:p>
        </w:tc>
        <w:tc>
          <w:tcPr>
            <w:tcW w:w="4038" w:type="dxa"/>
            <w:tcBorders>
              <w:top w:val="nil"/>
              <w:bottom w:val="nil"/>
            </w:tcBorders>
          </w:tcPr>
          <w:p>
            <w:pPr>
              <w:pStyle w:val="7"/>
              <w:rPr>
                <w:rFonts w:ascii="Times New Roman"/>
                <w:sz w:val="24"/>
              </w:rPr>
            </w:pPr>
          </w:p>
          <w:p>
            <w:pPr>
              <w:pStyle w:val="7"/>
              <w:rPr>
                <w:rFonts w:ascii="Times New Roman"/>
                <w:sz w:val="24"/>
              </w:rPr>
            </w:pPr>
          </w:p>
          <w:p>
            <w:pPr>
              <w:pStyle w:val="7"/>
              <w:spacing w:before="6"/>
              <w:rPr>
                <w:rFonts w:ascii="Times New Roman"/>
                <w:sz w:val="25"/>
              </w:rPr>
            </w:pPr>
          </w:p>
          <w:p>
            <w:pPr>
              <w:pStyle w:val="7"/>
              <w:ind w:left="103"/>
              <w:rPr>
                <w:sz w:val="24"/>
              </w:rPr>
            </w:pPr>
            <w:r>
              <w:rPr>
                <w:sz w:val="24"/>
              </w:rPr>
              <w:t>处二千元以上二万元以下罚款。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21" w:type="dxa"/>
            <w:tcBorders>
              <w:top w:val="nil"/>
            </w:tcBorders>
          </w:tcPr>
          <w:p>
            <w:pPr>
              <w:pStyle w:val="7"/>
              <w:rPr>
                <w:rFonts w:ascii="Times New Roman"/>
                <w:sz w:val="24"/>
              </w:rPr>
            </w:pPr>
          </w:p>
        </w:tc>
        <w:tc>
          <w:tcPr>
            <w:tcW w:w="2079" w:type="dxa"/>
            <w:tcBorders>
              <w:top w:val="nil"/>
            </w:tcBorders>
          </w:tcPr>
          <w:p>
            <w:pPr>
              <w:pStyle w:val="7"/>
              <w:rPr>
                <w:rFonts w:ascii="Times New Roman"/>
                <w:sz w:val="24"/>
              </w:rPr>
            </w:pPr>
          </w:p>
        </w:tc>
        <w:tc>
          <w:tcPr>
            <w:tcW w:w="4069" w:type="dxa"/>
            <w:tcBorders>
              <w:top w:val="nil"/>
            </w:tcBorders>
          </w:tcPr>
          <w:p>
            <w:pPr>
              <w:pStyle w:val="7"/>
              <w:spacing w:before="45"/>
              <w:ind w:right="93"/>
              <w:jc w:val="right"/>
              <w:rPr>
                <w:sz w:val="24"/>
              </w:rPr>
            </w:pPr>
            <w:r>
              <w:rPr>
                <w:sz w:val="24"/>
              </w:rPr>
              <w:t>反本条例规定行为，未及时制止并报</w:t>
            </w:r>
          </w:p>
        </w:tc>
        <w:tc>
          <w:tcPr>
            <w:tcW w:w="769" w:type="dxa"/>
            <w:tcBorders>
              <w:top w:val="nil"/>
            </w:tcBorders>
          </w:tcPr>
          <w:p>
            <w:pPr>
              <w:pStyle w:val="7"/>
              <w:rPr>
                <w:rFonts w:ascii="Times New Roman"/>
                <w:sz w:val="24"/>
              </w:rPr>
            </w:pPr>
          </w:p>
        </w:tc>
        <w:tc>
          <w:tcPr>
            <w:tcW w:w="3306" w:type="dxa"/>
            <w:tcBorders>
              <w:top w:val="nil"/>
            </w:tcBorders>
          </w:tcPr>
          <w:p>
            <w:pPr>
              <w:pStyle w:val="7"/>
              <w:spacing w:before="45"/>
              <w:ind w:left="107"/>
              <w:rPr>
                <w:sz w:val="24"/>
              </w:rPr>
            </w:pPr>
            <w:r>
              <w:rPr>
                <w:sz w:val="24"/>
              </w:rPr>
              <w:t>未造成不良影响的。</w:t>
            </w:r>
          </w:p>
        </w:tc>
        <w:tc>
          <w:tcPr>
            <w:tcW w:w="4038"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7" w:hRule="atLeast"/>
        </w:trPr>
        <w:tc>
          <w:tcPr>
            <w:tcW w:w="821" w:type="dxa"/>
            <w:vMerge w:val="restart"/>
          </w:tcPr>
          <w:p>
            <w:pPr>
              <w:pStyle w:val="7"/>
              <w:rPr>
                <w:rFonts w:ascii="Times New Roman"/>
                <w:sz w:val="24"/>
              </w:rPr>
            </w:pPr>
          </w:p>
        </w:tc>
        <w:tc>
          <w:tcPr>
            <w:tcW w:w="2079" w:type="dxa"/>
            <w:vMerge w:val="restart"/>
          </w:tcPr>
          <w:p>
            <w:pPr>
              <w:pStyle w:val="7"/>
              <w:rPr>
                <w:rFonts w:ascii="Times New Roman"/>
                <w:sz w:val="24"/>
              </w:rPr>
            </w:pPr>
          </w:p>
        </w:tc>
        <w:tc>
          <w:tcPr>
            <w:tcW w:w="4069" w:type="dxa"/>
            <w:vMerge w:val="restart"/>
          </w:tcPr>
          <w:p>
            <w:pPr>
              <w:pStyle w:val="7"/>
              <w:spacing w:before="81" w:line="312" w:lineRule="auto"/>
              <w:ind w:left="109" w:right="90"/>
              <w:jc w:val="both"/>
              <w:rPr>
                <w:sz w:val="24"/>
              </w:rPr>
            </w:pPr>
            <w:r>
              <w:rPr>
                <w:sz w:val="24"/>
              </w:rPr>
              <w:t>告有关主管部门的，由有关主管部门按照各自职责分工处以二千元以上五</w:t>
            </w:r>
            <w:r>
              <w:rPr>
                <w:spacing w:val="-9"/>
                <w:sz w:val="24"/>
              </w:rPr>
              <w:t>万元以下罚款;造成严重后果的，责令</w:t>
            </w:r>
            <w:r>
              <w:rPr>
                <w:spacing w:val="-3"/>
                <w:sz w:val="24"/>
              </w:rPr>
              <w:t>停业。</w:t>
            </w:r>
          </w:p>
        </w:tc>
        <w:tc>
          <w:tcPr>
            <w:tcW w:w="7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right="132"/>
              <w:jc w:val="right"/>
              <w:rPr>
                <w:sz w:val="24"/>
              </w:rPr>
            </w:pPr>
            <w:r>
              <w:rPr>
                <w:sz w:val="24"/>
              </w:rPr>
              <w:t>一般</w:t>
            </w:r>
          </w:p>
        </w:tc>
        <w:tc>
          <w:tcPr>
            <w:tcW w:w="3306" w:type="dxa"/>
          </w:tcPr>
          <w:p>
            <w:pPr>
              <w:pStyle w:val="7"/>
              <w:rPr>
                <w:rFonts w:ascii="Times New Roman"/>
                <w:sz w:val="24"/>
              </w:rPr>
            </w:pPr>
          </w:p>
          <w:p>
            <w:pPr>
              <w:pStyle w:val="7"/>
              <w:spacing w:before="192" w:line="312" w:lineRule="auto"/>
              <w:ind w:left="107" w:right="95"/>
              <w:jc w:val="both"/>
              <w:rPr>
                <w:sz w:val="24"/>
              </w:rPr>
            </w:pPr>
            <w:r>
              <w:rPr>
                <w:spacing w:val="-4"/>
                <w:sz w:val="24"/>
              </w:rPr>
              <w:t>集中交易市场的开办者、柜台出租者、展销会的举办者允许多个未依法取得许可的食品经营者进入市场销售食品，或者长期不履行检查、报告等义务</w:t>
            </w:r>
            <w:r>
              <w:rPr>
                <w:spacing w:val="-2"/>
                <w:sz w:val="24"/>
              </w:rPr>
              <w:t>的。</w:t>
            </w:r>
          </w:p>
        </w:tc>
        <w:tc>
          <w:tcPr>
            <w:tcW w:w="403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left="103"/>
              <w:rPr>
                <w:sz w:val="24"/>
              </w:rPr>
            </w:pPr>
            <w:r>
              <w:rPr>
                <w:sz w:val="24"/>
              </w:rPr>
              <w:t>并处二万元以上五万元以下罚款。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4"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1"/>
              </w:rPr>
            </w:pPr>
          </w:p>
          <w:p>
            <w:pPr>
              <w:pStyle w:val="7"/>
              <w:spacing w:before="1"/>
              <w:ind w:right="132"/>
              <w:jc w:val="right"/>
              <w:rPr>
                <w:sz w:val="24"/>
              </w:rPr>
            </w:pPr>
            <w:r>
              <w:rPr>
                <w:sz w:val="24"/>
              </w:rPr>
              <w:t>较重</w:t>
            </w:r>
          </w:p>
        </w:tc>
        <w:tc>
          <w:tcPr>
            <w:tcW w:w="330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line="312" w:lineRule="auto"/>
              <w:ind w:left="107" w:right="42"/>
              <w:rPr>
                <w:sz w:val="24"/>
              </w:rPr>
            </w:pPr>
            <w:r>
              <w:rPr>
                <w:sz w:val="24"/>
              </w:rPr>
              <w:t>已经造成人身损害或重大社会影响的。</w:t>
            </w:r>
          </w:p>
        </w:tc>
        <w:tc>
          <w:tcPr>
            <w:tcW w:w="403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1"/>
              </w:rPr>
            </w:pPr>
          </w:p>
          <w:p>
            <w:pPr>
              <w:pStyle w:val="7"/>
              <w:spacing w:before="1"/>
              <w:ind w:left="103"/>
              <w:rPr>
                <w:sz w:val="24"/>
              </w:rPr>
            </w:pPr>
            <w:r>
              <w:rPr>
                <w:sz w:val="24"/>
              </w:rPr>
              <w:t>责令停业。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232"/>
              <w:rPr>
                <w:sz w:val="24"/>
              </w:rPr>
            </w:pPr>
            <w:r>
              <w:rPr>
                <w:sz w:val="24"/>
              </w:rPr>
              <w:t>255</w:t>
            </w:r>
          </w:p>
        </w:tc>
        <w:tc>
          <w:tcPr>
            <w:tcW w:w="2079" w:type="dxa"/>
          </w:tcPr>
          <w:p>
            <w:pPr>
              <w:pStyle w:val="7"/>
              <w:rPr>
                <w:rFonts w:ascii="Times New Roman"/>
                <w:sz w:val="24"/>
              </w:rPr>
            </w:pPr>
          </w:p>
          <w:p>
            <w:pPr>
              <w:pStyle w:val="7"/>
              <w:spacing w:before="7"/>
              <w:rPr>
                <w:rFonts w:ascii="Times New Roman"/>
                <w:sz w:val="29"/>
              </w:rPr>
            </w:pPr>
          </w:p>
          <w:p>
            <w:pPr>
              <w:pStyle w:val="7"/>
              <w:spacing w:line="312" w:lineRule="auto"/>
              <w:ind w:left="109" w:right="89"/>
              <w:rPr>
                <w:sz w:val="24"/>
              </w:rPr>
            </w:pPr>
            <w:r>
              <w:rPr>
                <w:sz w:val="24"/>
              </w:rPr>
              <w:t>《食品安全抽样检验管理办法》</w:t>
            </w:r>
          </w:p>
        </w:tc>
        <w:tc>
          <w:tcPr>
            <w:tcW w:w="4069" w:type="dxa"/>
          </w:tcPr>
          <w:p>
            <w:pPr>
              <w:pStyle w:val="7"/>
              <w:spacing w:before="213" w:line="312" w:lineRule="auto"/>
              <w:ind w:left="109" w:right="93"/>
              <w:jc w:val="both"/>
              <w:rPr>
                <w:sz w:val="24"/>
              </w:rPr>
            </w:pPr>
            <w:r>
              <w:rPr>
                <w:sz w:val="24"/>
              </w:rPr>
              <w:t>第四十七条食品生产经营者违反本办法的规定，无正当理由拒绝、阻挠或者干涉食品安全抽样检验、风险监测和调查处理的，由县级以上人民政府</w:t>
            </w:r>
          </w:p>
        </w:tc>
        <w:tc>
          <w:tcPr>
            <w:tcW w:w="769" w:type="dxa"/>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right="132"/>
              <w:jc w:val="right"/>
              <w:rPr>
                <w:sz w:val="24"/>
              </w:rPr>
            </w:pPr>
            <w:r>
              <w:rPr>
                <w:sz w:val="24"/>
              </w:rPr>
              <w:t>较轻</w:t>
            </w:r>
          </w:p>
        </w:tc>
        <w:tc>
          <w:tcPr>
            <w:tcW w:w="3306" w:type="dxa"/>
          </w:tcPr>
          <w:p>
            <w:pPr>
              <w:pStyle w:val="7"/>
              <w:rPr>
                <w:rFonts w:ascii="Times New Roman"/>
                <w:sz w:val="24"/>
              </w:rPr>
            </w:pPr>
          </w:p>
          <w:p>
            <w:pPr>
              <w:pStyle w:val="7"/>
              <w:spacing w:before="4"/>
              <w:rPr>
                <w:rFonts w:ascii="Times New Roman"/>
                <w:sz w:val="29"/>
              </w:rPr>
            </w:pPr>
          </w:p>
          <w:p>
            <w:pPr>
              <w:pStyle w:val="7"/>
              <w:spacing w:line="312" w:lineRule="auto"/>
              <w:ind w:left="107" w:right="42"/>
              <w:rPr>
                <w:sz w:val="24"/>
              </w:rPr>
            </w:pPr>
            <w:r>
              <w:rPr>
                <w:sz w:val="24"/>
              </w:rPr>
              <w:t>违反第二款规定，提供虚假证明材料 1 项的。</w:t>
            </w:r>
          </w:p>
        </w:tc>
        <w:tc>
          <w:tcPr>
            <w:tcW w:w="4038" w:type="dxa"/>
          </w:tcPr>
          <w:p>
            <w:pPr>
              <w:pStyle w:val="7"/>
              <w:rPr>
                <w:rFonts w:ascii="Times New Roman"/>
                <w:sz w:val="24"/>
              </w:rPr>
            </w:pPr>
          </w:p>
          <w:p>
            <w:pPr>
              <w:pStyle w:val="7"/>
              <w:spacing w:before="4"/>
              <w:rPr>
                <w:rFonts w:ascii="Times New Roman"/>
                <w:sz w:val="29"/>
              </w:rPr>
            </w:pPr>
          </w:p>
          <w:p>
            <w:pPr>
              <w:pStyle w:val="7"/>
              <w:spacing w:line="312" w:lineRule="auto"/>
              <w:ind w:left="103" w:right="144"/>
              <w:rPr>
                <w:sz w:val="24"/>
              </w:rPr>
            </w:pPr>
            <w:r>
              <w:rPr>
                <w:spacing w:val="-14"/>
                <w:sz w:val="24"/>
              </w:rPr>
              <w:t xml:space="preserve">警告、处以 </w:t>
            </w:r>
            <w:r>
              <w:rPr>
                <w:sz w:val="24"/>
              </w:rPr>
              <w:t>1</w:t>
            </w:r>
            <w:r>
              <w:rPr>
                <w:spacing w:val="-25"/>
                <w:sz w:val="24"/>
              </w:rPr>
              <w:t xml:space="preserve"> 万元以上 </w:t>
            </w:r>
            <w:r>
              <w:rPr>
                <w:sz w:val="24"/>
              </w:rPr>
              <w:t>1</w:t>
            </w:r>
            <w:r>
              <w:rPr>
                <w:spacing w:val="-43"/>
                <w:sz w:val="24"/>
              </w:rPr>
              <w:t xml:space="preserve"> 万 </w:t>
            </w:r>
            <w:r>
              <w:rPr>
                <w:sz w:val="24"/>
              </w:rPr>
              <w:t>5</w:t>
            </w:r>
            <w:r>
              <w:rPr>
                <w:spacing w:val="-22"/>
                <w:sz w:val="24"/>
              </w:rPr>
              <w:t xml:space="preserve"> 千元以</w:t>
            </w:r>
            <w:r>
              <w:rPr>
                <w:spacing w:val="-4"/>
                <w:sz w:val="24"/>
              </w:rPr>
              <w:t>下的罚款。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vMerge w:val="restart"/>
          </w:tcPr>
          <w:p>
            <w:pPr>
              <w:pStyle w:val="7"/>
              <w:rPr>
                <w:rFonts w:ascii="Times New Roman"/>
                <w:sz w:val="24"/>
              </w:rPr>
            </w:pPr>
          </w:p>
        </w:tc>
        <w:tc>
          <w:tcPr>
            <w:tcW w:w="2079" w:type="dxa"/>
            <w:vMerge w:val="restart"/>
          </w:tcPr>
          <w:p>
            <w:pPr>
              <w:pStyle w:val="7"/>
              <w:rPr>
                <w:rFonts w:ascii="Times New Roman"/>
                <w:sz w:val="24"/>
              </w:rPr>
            </w:pPr>
          </w:p>
        </w:tc>
        <w:tc>
          <w:tcPr>
            <w:tcW w:w="4069" w:type="dxa"/>
            <w:vMerge w:val="restart"/>
          </w:tcPr>
          <w:p>
            <w:pPr>
              <w:pStyle w:val="7"/>
              <w:spacing w:before="81" w:line="312" w:lineRule="auto"/>
              <w:ind w:left="109" w:right="93"/>
              <w:jc w:val="both"/>
              <w:rPr>
                <w:sz w:val="24"/>
              </w:rPr>
            </w:pPr>
            <w:r>
              <w:rPr>
                <w:sz w:val="24"/>
              </w:rPr>
              <w:t>市场监督管理部门依照食品安全法第一百三十三条第一款的规定处罚;违反治安管理处罚法有关规定的，由市场监督管理部门依法移交公安机关处理。</w:t>
            </w:r>
          </w:p>
          <w:p>
            <w:pPr>
              <w:pStyle w:val="7"/>
              <w:spacing w:before="1" w:line="312" w:lineRule="auto"/>
              <w:ind w:left="109" w:right="93"/>
              <w:jc w:val="both"/>
              <w:rPr>
                <w:sz w:val="24"/>
              </w:rPr>
            </w:pPr>
            <w:r>
              <w:rPr>
                <w:sz w:val="24"/>
              </w:rPr>
              <w:t>食品生产经营者违反本办法第三十七条的规定，提供虚假证明材料的，由市场监督管理部门给予警告，并处 1</w:t>
            </w:r>
          </w:p>
          <w:p>
            <w:pPr>
              <w:pStyle w:val="7"/>
              <w:ind w:left="109"/>
              <w:jc w:val="both"/>
              <w:rPr>
                <w:sz w:val="24"/>
              </w:rPr>
            </w:pPr>
            <w:r>
              <w:rPr>
                <w:sz w:val="24"/>
              </w:rPr>
              <w:t>万元以上 3 万元以下罚款。</w:t>
            </w:r>
          </w:p>
          <w:p>
            <w:pPr>
              <w:pStyle w:val="7"/>
              <w:spacing w:before="94" w:line="312" w:lineRule="auto"/>
              <w:ind w:left="109" w:right="93"/>
              <w:jc w:val="both"/>
              <w:rPr>
                <w:sz w:val="24"/>
              </w:rPr>
            </w:pPr>
            <w:r>
              <w:rPr>
                <w:sz w:val="24"/>
              </w:rPr>
              <w:t>违反本办法第四十二条的规定，食品经营者未按规定公示相关不合格产品信息的，由市场监督管理部门责令改</w:t>
            </w:r>
            <w:r>
              <w:rPr>
                <w:spacing w:val="-17"/>
                <w:sz w:val="24"/>
              </w:rPr>
              <w:t xml:space="preserve">正;拒不改正的，给予警告，并处 </w:t>
            </w:r>
            <w:r>
              <w:rPr>
                <w:spacing w:val="-6"/>
                <w:sz w:val="24"/>
              </w:rPr>
              <w:t>2000</w:t>
            </w:r>
          </w:p>
          <w:p>
            <w:pPr>
              <w:pStyle w:val="7"/>
              <w:spacing w:line="307" w:lineRule="exact"/>
              <w:ind w:left="109"/>
              <w:jc w:val="both"/>
              <w:rPr>
                <w:sz w:val="24"/>
              </w:rPr>
            </w:pPr>
            <w:r>
              <w:rPr>
                <w:sz w:val="24"/>
              </w:rPr>
              <w:t>元以上 3 万元以下罚款。</w:t>
            </w:r>
          </w:p>
        </w:tc>
        <w:tc>
          <w:tcPr>
            <w:tcW w:w="76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2"/>
              </w:rPr>
            </w:pPr>
          </w:p>
          <w:p>
            <w:pPr>
              <w:pStyle w:val="7"/>
              <w:ind w:left="146"/>
              <w:rPr>
                <w:sz w:val="24"/>
              </w:rPr>
            </w:pPr>
            <w:r>
              <w:rPr>
                <w:sz w:val="24"/>
              </w:rPr>
              <w:t>一般</w:t>
            </w:r>
          </w:p>
        </w:tc>
        <w:tc>
          <w:tcPr>
            <w:tcW w:w="3306" w:type="dxa"/>
          </w:tcPr>
          <w:p>
            <w:pPr>
              <w:pStyle w:val="7"/>
              <w:rPr>
                <w:rFonts w:ascii="Times New Roman"/>
                <w:sz w:val="24"/>
              </w:rPr>
            </w:pPr>
          </w:p>
          <w:p>
            <w:pPr>
              <w:pStyle w:val="7"/>
              <w:spacing w:before="7"/>
              <w:rPr>
                <w:rFonts w:ascii="Times New Roman"/>
                <w:sz w:val="29"/>
              </w:rPr>
            </w:pPr>
          </w:p>
          <w:p>
            <w:pPr>
              <w:pStyle w:val="7"/>
              <w:spacing w:line="312" w:lineRule="auto"/>
              <w:ind w:left="107" w:right="42"/>
              <w:rPr>
                <w:sz w:val="24"/>
              </w:rPr>
            </w:pPr>
            <w:r>
              <w:rPr>
                <w:sz w:val="24"/>
              </w:rPr>
              <w:t>违反第二款规定，提供虚假证明材料 2 项的。</w:t>
            </w:r>
          </w:p>
        </w:tc>
        <w:tc>
          <w:tcPr>
            <w:tcW w:w="4038" w:type="dxa"/>
          </w:tcPr>
          <w:p>
            <w:pPr>
              <w:pStyle w:val="7"/>
              <w:rPr>
                <w:rFonts w:ascii="Times New Roman"/>
                <w:sz w:val="24"/>
              </w:rPr>
            </w:pPr>
          </w:p>
          <w:p>
            <w:pPr>
              <w:pStyle w:val="7"/>
              <w:spacing w:before="7"/>
              <w:rPr>
                <w:rFonts w:ascii="Times New Roman"/>
                <w:sz w:val="29"/>
              </w:rPr>
            </w:pPr>
          </w:p>
          <w:p>
            <w:pPr>
              <w:pStyle w:val="7"/>
              <w:spacing w:line="312" w:lineRule="auto"/>
              <w:ind w:left="103" w:right="94"/>
              <w:rPr>
                <w:sz w:val="24"/>
              </w:rPr>
            </w:pPr>
            <w:r>
              <w:rPr>
                <w:spacing w:val="-13"/>
                <w:sz w:val="24"/>
              </w:rPr>
              <w:t xml:space="preserve">警告、处以 </w:t>
            </w:r>
            <w:r>
              <w:rPr>
                <w:sz w:val="24"/>
              </w:rPr>
              <w:t>1</w:t>
            </w:r>
            <w:r>
              <w:rPr>
                <w:spacing w:val="-39"/>
                <w:sz w:val="24"/>
              </w:rPr>
              <w:t xml:space="preserve"> 万 </w:t>
            </w:r>
            <w:r>
              <w:rPr>
                <w:sz w:val="24"/>
              </w:rPr>
              <w:t>5</w:t>
            </w:r>
            <w:r>
              <w:rPr>
                <w:spacing w:val="-22"/>
                <w:sz w:val="24"/>
              </w:rPr>
              <w:t xml:space="preserve"> 千元以上 </w:t>
            </w:r>
            <w:r>
              <w:rPr>
                <w:sz w:val="24"/>
              </w:rPr>
              <w:t>2</w:t>
            </w:r>
            <w:r>
              <w:rPr>
                <w:spacing w:val="-40"/>
                <w:sz w:val="24"/>
              </w:rPr>
              <w:t xml:space="preserve"> 万 </w:t>
            </w:r>
            <w:r>
              <w:rPr>
                <w:sz w:val="24"/>
              </w:rPr>
              <w:t>5</w:t>
            </w:r>
            <w:r>
              <w:rPr>
                <w:spacing w:val="-35"/>
                <w:sz w:val="24"/>
              </w:rPr>
              <w:t xml:space="preserve"> 千</w:t>
            </w:r>
            <w:r>
              <w:rPr>
                <w:spacing w:val="-5"/>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vMerge w:val="continue"/>
            <w:tcBorders>
              <w:top w:val="nil"/>
            </w:tcBorders>
          </w:tcPr>
          <w:p>
            <w:pPr>
              <w:rPr>
                <w:sz w:val="2"/>
                <w:szCs w:val="2"/>
              </w:rPr>
            </w:pPr>
          </w:p>
        </w:tc>
        <w:tc>
          <w:tcPr>
            <w:tcW w:w="3306" w:type="dxa"/>
          </w:tcPr>
          <w:p>
            <w:pPr>
              <w:pStyle w:val="7"/>
              <w:rPr>
                <w:rFonts w:ascii="Times New Roman"/>
                <w:sz w:val="24"/>
              </w:rPr>
            </w:pPr>
          </w:p>
          <w:p>
            <w:pPr>
              <w:pStyle w:val="7"/>
              <w:spacing w:before="139" w:line="312" w:lineRule="auto"/>
              <w:ind w:left="107" w:right="92"/>
              <w:jc w:val="both"/>
              <w:rPr>
                <w:sz w:val="24"/>
              </w:rPr>
            </w:pPr>
            <w:r>
              <w:rPr>
                <w:spacing w:val="-3"/>
                <w:sz w:val="24"/>
              </w:rPr>
              <w:t>违反第三款规定，经责令限期</w:t>
            </w:r>
            <w:r>
              <w:rPr>
                <w:spacing w:val="-31"/>
                <w:sz w:val="24"/>
              </w:rPr>
              <w:t xml:space="preserve">改正，逾期 </w:t>
            </w:r>
            <w:r>
              <w:rPr>
                <w:sz w:val="24"/>
              </w:rPr>
              <w:t>10</w:t>
            </w:r>
            <w:r>
              <w:rPr>
                <w:spacing w:val="-14"/>
                <w:sz w:val="24"/>
              </w:rPr>
              <w:t xml:space="preserve"> 日以内拒不改正</w:t>
            </w:r>
            <w:r>
              <w:rPr>
                <w:spacing w:val="-2"/>
                <w:sz w:val="24"/>
              </w:rPr>
              <w:t>的。</w:t>
            </w:r>
          </w:p>
        </w:tc>
        <w:tc>
          <w:tcPr>
            <w:tcW w:w="4038" w:type="dxa"/>
          </w:tcPr>
          <w:p>
            <w:pPr>
              <w:pStyle w:val="7"/>
              <w:rPr>
                <w:rFonts w:ascii="Times New Roman"/>
                <w:sz w:val="24"/>
              </w:rPr>
            </w:pPr>
          </w:p>
          <w:p>
            <w:pPr>
              <w:pStyle w:val="7"/>
              <w:spacing w:before="7"/>
              <w:rPr>
                <w:rFonts w:ascii="Times New Roman"/>
                <w:sz w:val="29"/>
              </w:rPr>
            </w:pPr>
          </w:p>
          <w:p>
            <w:pPr>
              <w:pStyle w:val="7"/>
              <w:spacing w:line="312" w:lineRule="auto"/>
              <w:ind w:left="103" w:right="96"/>
              <w:rPr>
                <w:sz w:val="24"/>
              </w:rPr>
            </w:pPr>
            <w:r>
              <w:rPr>
                <w:spacing w:val="-12"/>
                <w:sz w:val="24"/>
              </w:rPr>
              <w:t xml:space="preserve">给予警告，并处 </w:t>
            </w:r>
            <w:r>
              <w:rPr>
                <w:sz w:val="24"/>
              </w:rPr>
              <w:t>2</w:t>
            </w:r>
            <w:r>
              <w:rPr>
                <w:spacing w:val="-23"/>
                <w:sz w:val="24"/>
              </w:rPr>
              <w:t xml:space="preserve"> 千元以上 </w:t>
            </w:r>
            <w:r>
              <w:rPr>
                <w:sz w:val="24"/>
              </w:rPr>
              <w:t>1</w:t>
            </w:r>
            <w:r>
              <w:rPr>
                <w:spacing w:val="-38"/>
                <w:sz w:val="24"/>
              </w:rPr>
              <w:t xml:space="preserve"> 万 </w:t>
            </w:r>
            <w:r>
              <w:rPr>
                <w:sz w:val="24"/>
              </w:rPr>
              <w:t>5</w:t>
            </w:r>
            <w:r>
              <w:rPr>
                <w:spacing w:val="-35"/>
                <w:sz w:val="24"/>
              </w:rPr>
              <w:t xml:space="preserve"> 千</w:t>
            </w:r>
            <w:r>
              <w:rPr>
                <w:spacing w:val="-5"/>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2"/>
              </w:rPr>
            </w:pPr>
          </w:p>
          <w:p>
            <w:pPr>
              <w:pStyle w:val="7"/>
              <w:ind w:left="146"/>
              <w:rPr>
                <w:sz w:val="24"/>
              </w:rPr>
            </w:pPr>
            <w:r>
              <w:rPr>
                <w:sz w:val="24"/>
              </w:rPr>
              <w:t>较重</w:t>
            </w:r>
          </w:p>
        </w:tc>
        <w:tc>
          <w:tcPr>
            <w:tcW w:w="3306" w:type="dxa"/>
          </w:tcPr>
          <w:p>
            <w:pPr>
              <w:pStyle w:val="7"/>
              <w:rPr>
                <w:rFonts w:ascii="Times New Roman"/>
                <w:sz w:val="24"/>
              </w:rPr>
            </w:pPr>
          </w:p>
          <w:p>
            <w:pPr>
              <w:pStyle w:val="7"/>
              <w:spacing w:before="4"/>
              <w:rPr>
                <w:rFonts w:ascii="Times New Roman"/>
                <w:sz w:val="29"/>
              </w:rPr>
            </w:pPr>
          </w:p>
          <w:p>
            <w:pPr>
              <w:pStyle w:val="7"/>
              <w:spacing w:line="312" w:lineRule="auto"/>
              <w:ind w:left="107" w:right="42"/>
              <w:rPr>
                <w:sz w:val="24"/>
              </w:rPr>
            </w:pPr>
            <w:r>
              <w:rPr>
                <w:sz w:val="24"/>
              </w:rPr>
              <w:t>违反第二款规定，提供虚假证明材料 2 项以上的。</w:t>
            </w:r>
          </w:p>
        </w:tc>
        <w:tc>
          <w:tcPr>
            <w:tcW w:w="4038" w:type="dxa"/>
          </w:tcPr>
          <w:p>
            <w:pPr>
              <w:pStyle w:val="7"/>
              <w:rPr>
                <w:rFonts w:ascii="Times New Roman"/>
                <w:sz w:val="24"/>
              </w:rPr>
            </w:pPr>
          </w:p>
          <w:p>
            <w:pPr>
              <w:pStyle w:val="7"/>
              <w:spacing w:before="4"/>
              <w:rPr>
                <w:rFonts w:ascii="Times New Roman"/>
                <w:sz w:val="29"/>
              </w:rPr>
            </w:pPr>
          </w:p>
          <w:p>
            <w:pPr>
              <w:pStyle w:val="7"/>
              <w:spacing w:line="312" w:lineRule="auto"/>
              <w:ind w:left="103" w:right="96"/>
              <w:rPr>
                <w:sz w:val="24"/>
              </w:rPr>
            </w:pPr>
            <w:r>
              <w:rPr>
                <w:spacing w:val="-13"/>
                <w:sz w:val="24"/>
              </w:rPr>
              <w:t xml:space="preserve">警告、处以 </w:t>
            </w:r>
            <w:r>
              <w:rPr>
                <w:sz w:val="24"/>
              </w:rPr>
              <w:t>2</w:t>
            </w:r>
            <w:r>
              <w:rPr>
                <w:spacing w:val="-38"/>
                <w:sz w:val="24"/>
              </w:rPr>
              <w:t xml:space="preserve"> 万 </w:t>
            </w:r>
            <w:r>
              <w:rPr>
                <w:sz w:val="24"/>
              </w:rPr>
              <w:t>5</w:t>
            </w:r>
            <w:r>
              <w:rPr>
                <w:spacing w:val="-22"/>
                <w:sz w:val="24"/>
              </w:rPr>
              <w:t xml:space="preserve"> 千元以上 </w:t>
            </w:r>
            <w:r>
              <w:rPr>
                <w:sz w:val="24"/>
              </w:rPr>
              <w:t>3</w:t>
            </w:r>
            <w:r>
              <w:rPr>
                <w:spacing w:val="-21"/>
                <w:sz w:val="24"/>
              </w:rPr>
              <w:t xml:space="preserve"> 万元以</w:t>
            </w:r>
            <w:r>
              <w:rPr>
                <w:spacing w:val="-4"/>
                <w:sz w:val="24"/>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vMerge w:val="continue"/>
            <w:tcBorders>
              <w:top w:val="nil"/>
            </w:tcBorders>
          </w:tcPr>
          <w:p>
            <w:pPr>
              <w:rPr>
                <w:sz w:val="2"/>
                <w:szCs w:val="2"/>
              </w:rPr>
            </w:pPr>
          </w:p>
        </w:tc>
        <w:tc>
          <w:tcPr>
            <w:tcW w:w="3306" w:type="dxa"/>
          </w:tcPr>
          <w:p>
            <w:pPr>
              <w:pStyle w:val="7"/>
              <w:rPr>
                <w:rFonts w:ascii="Times New Roman"/>
                <w:sz w:val="24"/>
              </w:rPr>
            </w:pPr>
          </w:p>
          <w:p>
            <w:pPr>
              <w:pStyle w:val="7"/>
              <w:spacing w:before="139" w:line="312" w:lineRule="auto"/>
              <w:ind w:left="107" w:right="92"/>
              <w:jc w:val="both"/>
              <w:rPr>
                <w:sz w:val="24"/>
              </w:rPr>
            </w:pPr>
            <w:r>
              <w:rPr>
                <w:spacing w:val="-3"/>
                <w:sz w:val="24"/>
              </w:rPr>
              <w:t>违反第三款规定，经责令限期</w:t>
            </w:r>
            <w:r>
              <w:rPr>
                <w:spacing w:val="-31"/>
                <w:sz w:val="24"/>
              </w:rPr>
              <w:t xml:space="preserve">改正，逾期 </w:t>
            </w:r>
            <w:r>
              <w:rPr>
                <w:sz w:val="24"/>
              </w:rPr>
              <w:t>10</w:t>
            </w:r>
            <w:r>
              <w:rPr>
                <w:spacing w:val="-14"/>
                <w:sz w:val="24"/>
              </w:rPr>
              <w:t xml:space="preserve"> 日以上拒不改正</w:t>
            </w:r>
            <w:r>
              <w:rPr>
                <w:spacing w:val="-2"/>
                <w:sz w:val="24"/>
              </w:rPr>
              <w:t>的。</w:t>
            </w:r>
          </w:p>
        </w:tc>
        <w:tc>
          <w:tcPr>
            <w:tcW w:w="4038" w:type="dxa"/>
          </w:tcPr>
          <w:p>
            <w:pPr>
              <w:pStyle w:val="7"/>
              <w:rPr>
                <w:rFonts w:ascii="Times New Roman"/>
                <w:sz w:val="24"/>
              </w:rPr>
            </w:pPr>
          </w:p>
          <w:p>
            <w:pPr>
              <w:pStyle w:val="7"/>
              <w:spacing w:before="4"/>
              <w:rPr>
                <w:rFonts w:ascii="Times New Roman"/>
                <w:sz w:val="29"/>
              </w:rPr>
            </w:pPr>
          </w:p>
          <w:p>
            <w:pPr>
              <w:pStyle w:val="7"/>
              <w:spacing w:line="312" w:lineRule="auto"/>
              <w:ind w:left="103" w:right="96"/>
              <w:rPr>
                <w:sz w:val="24"/>
              </w:rPr>
            </w:pPr>
            <w:r>
              <w:rPr>
                <w:spacing w:val="-12"/>
                <w:sz w:val="24"/>
              </w:rPr>
              <w:t xml:space="preserve">给予警告，并处 </w:t>
            </w:r>
            <w:r>
              <w:rPr>
                <w:sz w:val="24"/>
              </w:rPr>
              <w:t>1</w:t>
            </w:r>
            <w:r>
              <w:rPr>
                <w:spacing w:val="-38"/>
                <w:sz w:val="24"/>
              </w:rPr>
              <w:t xml:space="preserve"> 万 </w:t>
            </w:r>
            <w:r>
              <w:rPr>
                <w:sz w:val="24"/>
              </w:rPr>
              <w:t>5</w:t>
            </w:r>
            <w:r>
              <w:rPr>
                <w:spacing w:val="-30"/>
                <w:sz w:val="24"/>
              </w:rPr>
              <w:t xml:space="preserve"> 千元 </w:t>
            </w:r>
            <w:r>
              <w:rPr>
                <w:sz w:val="24"/>
              </w:rPr>
              <w:t>3</w:t>
            </w:r>
            <w:r>
              <w:rPr>
                <w:spacing w:val="-21"/>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21" w:type="dxa"/>
          </w:tcPr>
          <w:p>
            <w:pPr>
              <w:pStyle w:val="7"/>
              <w:spacing w:before="5"/>
              <w:rPr>
                <w:rFonts w:ascii="Times New Roman"/>
                <w:sz w:val="31"/>
              </w:rPr>
            </w:pPr>
          </w:p>
          <w:p>
            <w:pPr>
              <w:pStyle w:val="7"/>
              <w:ind w:left="232"/>
              <w:rPr>
                <w:sz w:val="24"/>
              </w:rPr>
            </w:pPr>
            <w:r>
              <w:rPr>
                <w:sz w:val="24"/>
              </w:rPr>
              <w:t>256</w:t>
            </w:r>
          </w:p>
        </w:tc>
        <w:tc>
          <w:tcPr>
            <w:tcW w:w="2079" w:type="dxa"/>
          </w:tcPr>
          <w:p>
            <w:pPr>
              <w:pStyle w:val="7"/>
              <w:spacing w:before="70" w:line="400" w:lineRule="atLeast"/>
              <w:ind w:left="686" w:right="143" w:hanging="473"/>
              <w:rPr>
                <w:sz w:val="24"/>
              </w:rPr>
            </w:pPr>
            <w:r>
              <w:rPr>
                <w:sz w:val="24"/>
              </w:rPr>
              <w:t>《食品召回管理办法》</w:t>
            </w:r>
          </w:p>
        </w:tc>
        <w:tc>
          <w:tcPr>
            <w:tcW w:w="4069" w:type="dxa"/>
          </w:tcPr>
          <w:p>
            <w:pPr>
              <w:pStyle w:val="7"/>
              <w:spacing w:before="68" w:line="400" w:lineRule="atLeast"/>
              <w:ind w:left="109" w:right="-29"/>
              <w:rPr>
                <w:sz w:val="24"/>
              </w:rPr>
            </w:pPr>
            <w:r>
              <w:rPr>
                <w:spacing w:val="6"/>
                <w:sz w:val="24"/>
              </w:rPr>
              <w:t>第三十八条 食品生产经营者违反本</w:t>
            </w:r>
            <w:r>
              <w:rPr>
                <w:spacing w:val="-11"/>
                <w:sz w:val="24"/>
              </w:rPr>
              <w:t>办法第八条第一款、第十二条第一款、</w:t>
            </w:r>
          </w:p>
        </w:tc>
        <w:tc>
          <w:tcPr>
            <w:tcW w:w="769" w:type="dxa"/>
          </w:tcPr>
          <w:p>
            <w:pPr>
              <w:pStyle w:val="7"/>
              <w:spacing w:before="3"/>
              <w:rPr>
                <w:rFonts w:ascii="Times New Roman"/>
                <w:sz w:val="31"/>
              </w:rPr>
            </w:pPr>
          </w:p>
          <w:p>
            <w:pPr>
              <w:pStyle w:val="7"/>
              <w:ind w:left="146"/>
              <w:rPr>
                <w:sz w:val="24"/>
              </w:rPr>
            </w:pPr>
            <w:r>
              <w:rPr>
                <w:sz w:val="24"/>
              </w:rPr>
              <w:t>较轻</w:t>
            </w:r>
          </w:p>
        </w:tc>
        <w:tc>
          <w:tcPr>
            <w:tcW w:w="3306" w:type="dxa"/>
          </w:tcPr>
          <w:p>
            <w:pPr>
              <w:pStyle w:val="7"/>
              <w:spacing w:before="3"/>
              <w:rPr>
                <w:rFonts w:ascii="Times New Roman"/>
                <w:sz w:val="31"/>
              </w:rPr>
            </w:pPr>
          </w:p>
          <w:p>
            <w:pPr>
              <w:pStyle w:val="7"/>
              <w:ind w:left="107"/>
              <w:rPr>
                <w:sz w:val="24"/>
              </w:rPr>
            </w:pPr>
            <w:r>
              <w:rPr>
                <w:sz w:val="24"/>
              </w:rPr>
              <w:t>涉及货值金额十万元以下的。</w:t>
            </w:r>
          </w:p>
        </w:tc>
        <w:tc>
          <w:tcPr>
            <w:tcW w:w="4038" w:type="dxa"/>
          </w:tcPr>
          <w:p>
            <w:pPr>
              <w:pStyle w:val="7"/>
              <w:spacing w:before="3"/>
              <w:rPr>
                <w:rFonts w:ascii="Times New Roman"/>
                <w:sz w:val="31"/>
              </w:rPr>
            </w:pPr>
          </w:p>
          <w:p>
            <w:pPr>
              <w:pStyle w:val="7"/>
              <w:ind w:left="103"/>
              <w:rPr>
                <w:sz w:val="24"/>
              </w:rPr>
            </w:pPr>
            <w:r>
              <w:rPr>
                <w:sz w:val="24"/>
              </w:rPr>
              <w:t>给予警告，并处一万元罚款。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21" w:type="dxa"/>
            <w:vMerge w:val="restart"/>
          </w:tcPr>
          <w:p>
            <w:pPr>
              <w:pStyle w:val="7"/>
              <w:rPr>
                <w:rFonts w:ascii="Times New Roman"/>
                <w:sz w:val="24"/>
              </w:rPr>
            </w:pPr>
          </w:p>
        </w:tc>
        <w:tc>
          <w:tcPr>
            <w:tcW w:w="2079" w:type="dxa"/>
            <w:vMerge w:val="restart"/>
          </w:tcPr>
          <w:p>
            <w:pPr>
              <w:pStyle w:val="7"/>
              <w:rPr>
                <w:rFonts w:ascii="Times New Roman"/>
                <w:sz w:val="24"/>
              </w:rPr>
            </w:pPr>
          </w:p>
        </w:tc>
        <w:tc>
          <w:tcPr>
            <w:tcW w:w="4069" w:type="dxa"/>
            <w:vMerge w:val="restart"/>
          </w:tcPr>
          <w:p>
            <w:pPr>
              <w:pStyle w:val="7"/>
              <w:spacing w:before="81" w:line="312" w:lineRule="auto"/>
              <w:ind w:left="109" w:right="-29"/>
              <w:rPr>
                <w:sz w:val="24"/>
              </w:rPr>
            </w:pPr>
            <w:r>
              <w:rPr>
                <w:sz w:val="24"/>
              </w:rPr>
              <w:t>第十三条、第十四条、第二十条第一</w:t>
            </w:r>
            <w:r>
              <w:rPr>
                <w:spacing w:val="-12"/>
                <w:sz w:val="24"/>
              </w:rPr>
              <w:t>款、第二十一条、第二十三条第一款、第二十四条第一款的规定，不立即停止生产经营、不主动召回、不按规定时限启动召回、不按照召回计划召回不安全食品或者不按照规定处置不安全食品的，由食品药品监督管理部门给予警告，并处一万元以上三万元以</w:t>
            </w:r>
          </w:p>
          <w:p>
            <w:pPr>
              <w:pStyle w:val="7"/>
              <w:spacing w:before="1" w:line="301" w:lineRule="exact"/>
              <w:ind w:left="109"/>
              <w:rPr>
                <w:sz w:val="24"/>
              </w:rPr>
            </w:pPr>
            <w:r>
              <w:rPr>
                <w:sz w:val="24"/>
              </w:rPr>
              <w:t>下罚款。</w:t>
            </w:r>
          </w:p>
        </w:tc>
        <w:tc>
          <w:tcPr>
            <w:tcW w:w="769" w:type="dxa"/>
          </w:tcPr>
          <w:p>
            <w:pPr>
              <w:pStyle w:val="7"/>
              <w:spacing w:before="5"/>
              <w:rPr>
                <w:rFonts w:ascii="Times New Roman"/>
                <w:sz w:val="31"/>
              </w:rPr>
            </w:pPr>
          </w:p>
          <w:p>
            <w:pPr>
              <w:pStyle w:val="7"/>
              <w:ind w:right="132"/>
              <w:jc w:val="right"/>
              <w:rPr>
                <w:sz w:val="24"/>
              </w:rPr>
            </w:pPr>
            <w:r>
              <w:rPr>
                <w:sz w:val="24"/>
              </w:rPr>
              <w:t>一般</w:t>
            </w:r>
          </w:p>
        </w:tc>
        <w:tc>
          <w:tcPr>
            <w:tcW w:w="3306" w:type="dxa"/>
          </w:tcPr>
          <w:p>
            <w:pPr>
              <w:pStyle w:val="7"/>
              <w:spacing w:before="70" w:line="400" w:lineRule="atLeast"/>
              <w:ind w:left="107" w:right="42"/>
              <w:rPr>
                <w:sz w:val="24"/>
              </w:rPr>
            </w:pPr>
            <w:r>
              <w:rPr>
                <w:sz w:val="24"/>
              </w:rPr>
              <w:t>涉及货值金额十万元以上二十万元以下的。</w:t>
            </w:r>
          </w:p>
        </w:tc>
        <w:tc>
          <w:tcPr>
            <w:tcW w:w="4038" w:type="dxa"/>
          </w:tcPr>
          <w:p>
            <w:pPr>
              <w:pStyle w:val="7"/>
              <w:spacing w:before="70" w:line="400" w:lineRule="atLeast"/>
              <w:ind w:left="103" w:right="50"/>
              <w:rPr>
                <w:sz w:val="24"/>
              </w:rPr>
            </w:pPr>
            <w:r>
              <w:rPr>
                <w:sz w:val="24"/>
              </w:rPr>
              <w:t>给予警告，并处一万元以上二万元以下罚款。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7"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right="132"/>
              <w:jc w:val="right"/>
              <w:rPr>
                <w:sz w:val="24"/>
              </w:rPr>
            </w:pPr>
            <w:r>
              <w:rPr>
                <w:sz w:val="24"/>
              </w:rPr>
              <w:t>较重</w:t>
            </w:r>
          </w:p>
        </w:tc>
        <w:tc>
          <w:tcPr>
            <w:tcW w:w="330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5" w:line="312" w:lineRule="auto"/>
              <w:ind w:left="107" w:right="95"/>
              <w:rPr>
                <w:sz w:val="24"/>
              </w:rPr>
            </w:pPr>
            <w:r>
              <w:rPr>
                <w:sz w:val="24"/>
              </w:rPr>
              <w:t>涉及货值金额二十万元以上的。</w:t>
            </w:r>
          </w:p>
        </w:tc>
        <w:tc>
          <w:tcPr>
            <w:tcW w:w="403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5" w:line="312" w:lineRule="auto"/>
              <w:ind w:left="103" w:right="50"/>
              <w:rPr>
                <w:sz w:val="24"/>
              </w:rPr>
            </w:pPr>
            <w:r>
              <w:rPr>
                <w:sz w:val="24"/>
              </w:rPr>
              <w:t>给予警告，并处二万元以上三万元以下罚款。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821" w:type="dxa"/>
            <w:vMerge w:val="restart"/>
          </w:tcPr>
          <w:p>
            <w:pPr>
              <w:pStyle w:val="7"/>
              <w:rPr>
                <w:rFonts w:ascii="Times New Roman"/>
                <w:sz w:val="24"/>
              </w:rPr>
            </w:pPr>
          </w:p>
          <w:p>
            <w:pPr>
              <w:pStyle w:val="7"/>
              <w:rPr>
                <w:rFonts w:ascii="Times New Roman"/>
                <w:sz w:val="24"/>
              </w:rPr>
            </w:pPr>
          </w:p>
          <w:p>
            <w:pPr>
              <w:pStyle w:val="7"/>
              <w:spacing w:before="2"/>
              <w:rPr>
                <w:rFonts w:ascii="Times New Roman"/>
                <w:sz w:val="34"/>
              </w:rPr>
            </w:pPr>
          </w:p>
          <w:p>
            <w:pPr>
              <w:pStyle w:val="7"/>
              <w:ind w:left="232"/>
              <w:rPr>
                <w:sz w:val="24"/>
              </w:rPr>
            </w:pPr>
            <w:r>
              <w:rPr>
                <w:sz w:val="24"/>
              </w:rPr>
              <w:t>257</w:t>
            </w:r>
          </w:p>
        </w:tc>
        <w:tc>
          <w:tcPr>
            <w:tcW w:w="2079" w:type="dxa"/>
            <w:vMerge w:val="restart"/>
          </w:tcPr>
          <w:p>
            <w:pPr>
              <w:pStyle w:val="7"/>
              <w:rPr>
                <w:rFonts w:ascii="Times New Roman"/>
                <w:sz w:val="24"/>
              </w:rPr>
            </w:pPr>
          </w:p>
          <w:p>
            <w:pPr>
              <w:pStyle w:val="7"/>
              <w:rPr>
                <w:rFonts w:ascii="Times New Roman"/>
                <w:sz w:val="24"/>
              </w:rPr>
            </w:pPr>
          </w:p>
          <w:p>
            <w:pPr>
              <w:pStyle w:val="7"/>
              <w:spacing w:before="194" w:line="312" w:lineRule="auto"/>
              <w:ind w:left="109" w:right="89"/>
              <w:rPr>
                <w:sz w:val="24"/>
              </w:rPr>
            </w:pPr>
            <w:r>
              <w:rPr>
                <w:sz w:val="24"/>
              </w:rPr>
              <w:t>《食品召回管理办法》</w:t>
            </w:r>
          </w:p>
        </w:tc>
        <w:tc>
          <w:tcPr>
            <w:tcW w:w="4069" w:type="dxa"/>
            <w:vMerge w:val="restart"/>
          </w:tcPr>
          <w:p>
            <w:pPr>
              <w:pStyle w:val="7"/>
              <w:spacing w:before="143" w:line="312" w:lineRule="auto"/>
              <w:ind w:left="109" w:right="93"/>
              <w:jc w:val="both"/>
              <w:rPr>
                <w:sz w:val="24"/>
              </w:rPr>
            </w:pPr>
            <w:r>
              <w:rPr>
                <w:sz w:val="24"/>
              </w:rPr>
              <w:t>第三十九条食品经营者违反本办法第十九条的规定，不配合食品生产者召回不安全食品的，由食品药品监督管理部门给予警告，并处五千元以上三</w:t>
            </w:r>
          </w:p>
          <w:p>
            <w:pPr>
              <w:pStyle w:val="7"/>
              <w:spacing w:before="2"/>
              <w:ind w:left="109"/>
              <w:rPr>
                <w:sz w:val="24"/>
              </w:rPr>
            </w:pPr>
            <w:r>
              <w:rPr>
                <w:sz w:val="24"/>
              </w:rPr>
              <w:t>万元以下罚款。</w:t>
            </w:r>
          </w:p>
        </w:tc>
        <w:tc>
          <w:tcPr>
            <w:tcW w:w="769" w:type="dxa"/>
          </w:tcPr>
          <w:p>
            <w:pPr>
              <w:pStyle w:val="7"/>
              <w:spacing w:before="134"/>
              <w:ind w:right="132"/>
              <w:jc w:val="right"/>
              <w:rPr>
                <w:sz w:val="24"/>
              </w:rPr>
            </w:pPr>
            <w:r>
              <w:rPr>
                <w:sz w:val="24"/>
              </w:rPr>
              <w:t>较轻</w:t>
            </w:r>
          </w:p>
        </w:tc>
        <w:tc>
          <w:tcPr>
            <w:tcW w:w="3306" w:type="dxa"/>
          </w:tcPr>
          <w:p>
            <w:pPr>
              <w:pStyle w:val="7"/>
              <w:spacing w:before="134"/>
              <w:ind w:left="107"/>
              <w:rPr>
                <w:sz w:val="24"/>
              </w:rPr>
            </w:pPr>
            <w:r>
              <w:rPr>
                <w:sz w:val="24"/>
              </w:rPr>
              <w:t>涉及货值金额十万元以下的。</w:t>
            </w:r>
          </w:p>
        </w:tc>
        <w:tc>
          <w:tcPr>
            <w:tcW w:w="4038" w:type="dxa"/>
          </w:tcPr>
          <w:p>
            <w:pPr>
              <w:pStyle w:val="7"/>
              <w:spacing w:before="134"/>
              <w:ind w:left="103"/>
              <w:rPr>
                <w:sz w:val="24"/>
              </w:rPr>
            </w:pPr>
            <w:r>
              <w:rPr>
                <w:sz w:val="24"/>
              </w:rPr>
              <w:t>给予警告，并处五千元罚款。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4"/>
              <w:rPr>
                <w:rFonts w:ascii="Times New Roman"/>
                <w:sz w:val="24"/>
              </w:rPr>
            </w:pPr>
          </w:p>
          <w:p>
            <w:pPr>
              <w:pStyle w:val="7"/>
              <w:ind w:right="132"/>
              <w:jc w:val="right"/>
              <w:rPr>
                <w:sz w:val="24"/>
              </w:rPr>
            </w:pPr>
            <w:r>
              <w:rPr>
                <w:sz w:val="24"/>
              </w:rPr>
              <w:t>一般</w:t>
            </w:r>
          </w:p>
        </w:tc>
        <w:tc>
          <w:tcPr>
            <w:tcW w:w="3306" w:type="dxa"/>
          </w:tcPr>
          <w:p>
            <w:pPr>
              <w:pStyle w:val="7"/>
              <w:spacing w:before="79"/>
              <w:ind w:left="107"/>
              <w:rPr>
                <w:sz w:val="24"/>
              </w:rPr>
            </w:pPr>
            <w:r>
              <w:rPr>
                <w:sz w:val="24"/>
              </w:rPr>
              <w:t>涉及货值金额十万元以上二十</w:t>
            </w:r>
          </w:p>
          <w:p>
            <w:pPr>
              <w:pStyle w:val="7"/>
              <w:spacing w:before="93" w:line="301" w:lineRule="exact"/>
              <w:ind w:left="107"/>
              <w:rPr>
                <w:sz w:val="24"/>
              </w:rPr>
            </w:pPr>
            <w:r>
              <w:rPr>
                <w:sz w:val="24"/>
              </w:rPr>
              <w:t>万元以下的。</w:t>
            </w:r>
          </w:p>
        </w:tc>
        <w:tc>
          <w:tcPr>
            <w:tcW w:w="4038" w:type="dxa"/>
          </w:tcPr>
          <w:p>
            <w:pPr>
              <w:pStyle w:val="7"/>
              <w:spacing w:before="79"/>
              <w:ind w:left="103"/>
              <w:rPr>
                <w:sz w:val="24"/>
              </w:rPr>
            </w:pPr>
            <w:r>
              <w:rPr>
                <w:sz w:val="24"/>
              </w:rPr>
              <w:t>给予警告，并处五千元以上二万元以</w:t>
            </w:r>
          </w:p>
          <w:p>
            <w:pPr>
              <w:pStyle w:val="7"/>
              <w:spacing w:before="93" w:line="301" w:lineRule="exact"/>
              <w:ind w:left="103"/>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2"/>
              <w:rPr>
                <w:rFonts w:ascii="Times New Roman"/>
                <w:sz w:val="24"/>
              </w:rPr>
            </w:pPr>
          </w:p>
          <w:p>
            <w:pPr>
              <w:pStyle w:val="7"/>
              <w:ind w:right="132"/>
              <w:jc w:val="right"/>
              <w:rPr>
                <w:sz w:val="24"/>
              </w:rPr>
            </w:pPr>
            <w:r>
              <w:rPr>
                <w:sz w:val="24"/>
              </w:rPr>
              <w:t>较重</w:t>
            </w:r>
          </w:p>
        </w:tc>
        <w:tc>
          <w:tcPr>
            <w:tcW w:w="3306" w:type="dxa"/>
          </w:tcPr>
          <w:p>
            <w:pPr>
              <w:pStyle w:val="7"/>
              <w:spacing w:before="79"/>
              <w:ind w:left="107"/>
              <w:rPr>
                <w:sz w:val="24"/>
              </w:rPr>
            </w:pPr>
            <w:r>
              <w:rPr>
                <w:sz w:val="24"/>
              </w:rPr>
              <w:t>涉及货值金额二十万元以上</w:t>
            </w:r>
          </w:p>
          <w:p>
            <w:pPr>
              <w:pStyle w:val="7"/>
              <w:spacing w:before="93" w:line="299" w:lineRule="exact"/>
              <w:ind w:left="107"/>
              <w:rPr>
                <w:sz w:val="24"/>
              </w:rPr>
            </w:pPr>
            <w:r>
              <w:rPr>
                <w:sz w:val="24"/>
              </w:rPr>
              <w:t>的。</w:t>
            </w:r>
          </w:p>
        </w:tc>
        <w:tc>
          <w:tcPr>
            <w:tcW w:w="4038" w:type="dxa"/>
          </w:tcPr>
          <w:p>
            <w:pPr>
              <w:pStyle w:val="7"/>
              <w:spacing w:before="79"/>
              <w:ind w:left="103"/>
              <w:rPr>
                <w:sz w:val="24"/>
              </w:rPr>
            </w:pPr>
            <w:r>
              <w:rPr>
                <w:sz w:val="24"/>
              </w:rPr>
              <w:t>给予警告，并处二万元以上三万元以</w:t>
            </w:r>
          </w:p>
          <w:p>
            <w:pPr>
              <w:pStyle w:val="7"/>
              <w:spacing w:before="93" w:line="299" w:lineRule="exact"/>
              <w:ind w:left="103"/>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ind w:left="232"/>
              <w:rPr>
                <w:sz w:val="24"/>
              </w:rPr>
            </w:pPr>
            <w:r>
              <w:rPr>
                <w:sz w:val="24"/>
              </w:rPr>
              <w:t>258</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6"/>
              </w:rPr>
            </w:pPr>
          </w:p>
          <w:p>
            <w:pPr>
              <w:pStyle w:val="7"/>
              <w:spacing w:line="312" w:lineRule="auto"/>
              <w:ind w:left="109" w:right="89"/>
              <w:rPr>
                <w:sz w:val="24"/>
              </w:rPr>
            </w:pPr>
            <w:r>
              <w:rPr>
                <w:sz w:val="24"/>
              </w:rPr>
              <w:t>《食品召回管理办法》</w:t>
            </w:r>
          </w:p>
        </w:tc>
        <w:tc>
          <w:tcPr>
            <w:tcW w:w="4069" w:type="dxa"/>
            <w:vMerge w:val="restart"/>
          </w:tcPr>
          <w:p>
            <w:pPr>
              <w:pStyle w:val="7"/>
              <w:spacing w:before="2"/>
              <w:rPr>
                <w:rFonts w:ascii="Times New Roman"/>
                <w:sz w:val="29"/>
              </w:rPr>
            </w:pPr>
          </w:p>
          <w:p>
            <w:pPr>
              <w:pStyle w:val="7"/>
              <w:spacing w:line="312" w:lineRule="auto"/>
              <w:ind w:left="109" w:right="93"/>
              <w:jc w:val="both"/>
              <w:rPr>
                <w:sz w:val="24"/>
              </w:rPr>
            </w:pPr>
            <w:r>
              <w:rPr>
                <w:sz w:val="24"/>
              </w:rPr>
              <w:t>第四十条食品生产经营者违反本办法第十三条、第二十四条第二款、第三十二条的规定，未按规定履行相关报告义务的，由食品药品监督管理部门责令改正，给予警告；拒不改正的， 处二千元以上二万元以下罚款。</w:t>
            </w:r>
          </w:p>
        </w:tc>
        <w:tc>
          <w:tcPr>
            <w:tcW w:w="769" w:type="dxa"/>
          </w:tcPr>
          <w:p>
            <w:pPr>
              <w:pStyle w:val="7"/>
              <w:spacing w:before="5"/>
              <w:rPr>
                <w:rFonts w:ascii="Times New Roman"/>
                <w:sz w:val="31"/>
              </w:rPr>
            </w:pPr>
          </w:p>
          <w:p>
            <w:pPr>
              <w:pStyle w:val="7"/>
              <w:ind w:right="132"/>
              <w:jc w:val="right"/>
              <w:rPr>
                <w:sz w:val="24"/>
              </w:rPr>
            </w:pPr>
            <w:r>
              <w:rPr>
                <w:sz w:val="24"/>
              </w:rPr>
              <w:t>较轻</w:t>
            </w:r>
          </w:p>
        </w:tc>
        <w:tc>
          <w:tcPr>
            <w:tcW w:w="3306" w:type="dxa"/>
          </w:tcPr>
          <w:p>
            <w:pPr>
              <w:pStyle w:val="7"/>
              <w:spacing w:before="70" w:line="400" w:lineRule="atLeast"/>
              <w:ind w:left="107" w:right="42"/>
              <w:rPr>
                <w:sz w:val="24"/>
              </w:rPr>
            </w:pPr>
            <w:r>
              <w:rPr>
                <w:sz w:val="24"/>
              </w:rPr>
              <w:t>责令改正期限已满整改未完成，但尚未造成不良影响的。</w:t>
            </w:r>
          </w:p>
        </w:tc>
        <w:tc>
          <w:tcPr>
            <w:tcW w:w="4038" w:type="dxa"/>
          </w:tcPr>
          <w:p>
            <w:pPr>
              <w:pStyle w:val="7"/>
              <w:spacing w:before="5"/>
              <w:rPr>
                <w:rFonts w:ascii="Times New Roman"/>
                <w:sz w:val="31"/>
              </w:rPr>
            </w:pPr>
          </w:p>
          <w:p>
            <w:pPr>
              <w:pStyle w:val="7"/>
              <w:ind w:left="103"/>
              <w:rPr>
                <w:sz w:val="24"/>
              </w:rPr>
            </w:pPr>
            <w:r>
              <w:rPr>
                <w:sz w:val="24"/>
              </w:rPr>
              <w:t>处二千元罚款。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5"/>
              <w:rPr>
                <w:rFonts w:ascii="Times New Roman"/>
                <w:sz w:val="31"/>
              </w:rPr>
            </w:pPr>
          </w:p>
          <w:p>
            <w:pPr>
              <w:pStyle w:val="7"/>
              <w:ind w:right="132"/>
              <w:jc w:val="right"/>
              <w:rPr>
                <w:sz w:val="24"/>
              </w:rPr>
            </w:pPr>
            <w:r>
              <w:rPr>
                <w:sz w:val="24"/>
              </w:rPr>
              <w:t>一般</w:t>
            </w:r>
          </w:p>
        </w:tc>
        <w:tc>
          <w:tcPr>
            <w:tcW w:w="3306" w:type="dxa"/>
          </w:tcPr>
          <w:p>
            <w:pPr>
              <w:pStyle w:val="7"/>
              <w:spacing w:before="68" w:line="400" w:lineRule="atLeast"/>
              <w:ind w:left="107" w:right="42"/>
              <w:rPr>
                <w:sz w:val="24"/>
              </w:rPr>
            </w:pPr>
            <w:r>
              <w:rPr>
                <w:sz w:val="24"/>
              </w:rPr>
              <w:t>责令改正期限已满尚未开始进行整改的。</w:t>
            </w:r>
          </w:p>
        </w:tc>
        <w:tc>
          <w:tcPr>
            <w:tcW w:w="4038" w:type="dxa"/>
          </w:tcPr>
          <w:p>
            <w:pPr>
              <w:pStyle w:val="7"/>
              <w:spacing w:before="5"/>
              <w:rPr>
                <w:rFonts w:ascii="Times New Roman"/>
                <w:sz w:val="31"/>
              </w:rPr>
            </w:pPr>
          </w:p>
          <w:p>
            <w:pPr>
              <w:pStyle w:val="7"/>
              <w:ind w:left="103"/>
              <w:rPr>
                <w:sz w:val="24"/>
              </w:rPr>
            </w:pPr>
            <w:r>
              <w:rPr>
                <w:sz w:val="24"/>
              </w:rPr>
              <w:t>处二千元以上一万元以下罚款。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5"/>
              <w:rPr>
                <w:rFonts w:ascii="Times New Roman"/>
                <w:sz w:val="31"/>
              </w:rPr>
            </w:pPr>
          </w:p>
          <w:p>
            <w:pPr>
              <w:pStyle w:val="7"/>
              <w:ind w:right="132"/>
              <w:jc w:val="right"/>
              <w:rPr>
                <w:sz w:val="24"/>
              </w:rPr>
            </w:pPr>
            <w:r>
              <w:rPr>
                <w:sz w:val="24"/>
              </w:rPr>
              <w:t>较重</w:t>
            </w:r>
          </w:p>
        </w:tc>
        <w:tc>
          <w:tcPr>
            <w:tcW w:w="3306" w:type="dxa"/>
          </w:tcPr>
          <w:p>
            <w:pPr>
              <w:pStyle w:val="7"/>
              <w:spacing w:before="68" w:line="400" w:lineRule="atLeast"/>
              <w:ind w:left="107" w:right="42"/>
              <w:rPr>
                <w:sz w:val="24"/>
              </w:rPr>
            </w:pPr>
            <w:r>
              <w:rPr>
                <w:sz w:val="24"/>
              </w:rPr>
              <w:t>已经造成不良影响或者违法行为持续时间较长的。</w:t>
            </w:r>
          </w:p>
        </w:tc>
        <w:tc>
          <w:tcPr>
            <w:tcW w:w="4038" w:type="dxa"/>
          </w:tcPr>
          <w:p>
            <w:pPr>
              <w:pStyle w:val="7"/>
              <w:spacing w:before="5"/>
              <w:rPr>
                <w:rFonts w:ascii="Times New Roman"/>
                <w:sz w:val="31"/>
              </w:rPr>
            </w:pPr>
          </w:p>
          <w:p>
            <w:pPr>
              <w:pStyle w:val="7"/>
              <w:ind w:left="103"/>
              <w:rPr>
                <w:sz w:val="24"/>
              </w:rPr>
            </w:pPr>
            <w:r>
              <w:rPr>
                <w:sz w:val="24"/>
              </w:rPr>
              <w:t>处一万元以上二万元以下罚款。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ind w:left="232"/>
              <w:rPr>
                <w:sz w:val="24"/>
              </w:rPr>
            </w:pPr>
            <w:r>
              <w:rPr>
                <w:sz w:val="24"/>
              </w:rPr>
              <w:t>259</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spacing w:line="312" w:lineRule="auto"/>
              <w:ind w:left="109" w:right="89"/>
              <w:rPr>
                <w:sz w:val="24"/>
              </w:rPr>
            </w:pPr>
            <w:r>
              <w:rPr>
                <w:sz w:val="24"/>
              </w:rPr>
              <w:t>《食品召回管理办法》</w:t>
            </w:r>
          </w:p>
        </w:tc>
        <w:tc>
          <w:tcPr>
            <w:tcW w:w="4069" w:type="dxa"/>
            <w:vMerge w:val="restart"/>
          </w:tcPr>
          <w:p>
            <w:pPr>
              <w:pStyle w:val="7"/>
              <w:spacing w:before="136" w:line="312" w:lineRule="auto"/>
              <w:ind w:left="109" w:right="93"/>
              <w:jc w:val="both"/>
              <w:rPr>
                <w:sz w:val="24"/>
              </w:rPr>
            </w:pPr>
            <w:r>
              <w:rPr>
                <w:sz w:val="24"/>
              </w:rPr>
              <w:t>第四十一条食品生产经营者违反本办法第二十三条第二款的规定，食品药品监督管理部门责令食品生产经营者依法处置不安全食品，食品生产经营者拒绝或者拖延履行的，由食品药品监督管理部门给予警告，并处二万元</w:t>
            </w:r>
          </w:p>
          <w:p>
            <w:pPr>
              <w:pStyle w:val="7"/>
              <w:spacing w:before="2"/>
              <w:ind w:left="109"/>
              <w:rPr>
                <w:sz w:val="24"/>
              </w:rPr>
            </w:pPr>
            <w:r>
              <w:rPr>
                <w:sz w:val="24"/>
              </w:rPr>
              <w:t>以上三万元以下罚款。</w:t>
            </w:r>
          </w:p>
        </w:tc>
        <w:tc>
          <w:tcPr>
            <w:tcW w:w="769" w:type="dxa"/>
          </w:tcPr>
          <w:p>
            <w:pPr>
              <w:pStyle w:val="7"/>
              <w:spacing w:before="5"/>
              <w:rPr>
                <w:rFonts w:ascii="Times New Roman"/>
                <w:sz w:val="31"/>
              </w:rPr>
            </w:pPr>
          </w:p>
          <w:p>
            <w:pPr>
              <w:pStyle w:val="7"/>
              <w:ind w:right="132"/>
              <w:jc w:val="right"/>
              <w:rPr>
                <w:sz w:val="24"/>
              </w:rPr>
            </w:pPr>
            <w:r>
              <w:rPr>
                <w:sz w:val="24"/>
              </w:rPr>
              <w:t>较轻</w:t>
            </w:r>
          </w:p>
        </w:tc>
        <w:tc>
          <w:tcPr>
            <w:tcW w:w="3306" w:type="dxa"/>
          </w:tcPr>
          <w:p>
            <w:pPr>
              <w:pStyle w:val="7"/>
              <w:spacing w:before="5"/>
              <w:rPr>
                <w:rFonts w:ascii="Times New Roman"/>
                <w:sz w:val="31"/>
              </w:rPr>
            </w:pPr>
          </w:p>
          <w:p>
            <w:pPr>
              <w:pStyle w:val="7"/>
              <w:ind w:left="107"/>
              <w:rPr>
                <w:sz w:val="24"/>
              </w:rPr>
            </w:pPr>
            <w:r>
              <w:rPr>
                <w:sz w:val="24"/>
              </w:rPr>
              <w:t>涉及货值金额十万元以下的。</w:t>
            </w:r>
          </w:p>
        </w:tc>
        <w:tc>
          <w:tcPr>
            <w:tcW w:w="4038" w:type="dxa"/>
          </w:tcPr>
          <w:p>
            <w:pPr>
              <w:pStyle w:val="7"/>
              <w:spacing w:before="5"/>
              <w:rPr>
                <w:rFonts w:ascii="Times New Roman"/>
                <w:sz w:val="31"/>
              </w:rPr>
            </w:pPr>
          </w:p>
          <w:p>
            <w:pPr>
              <w:pStyle w:val="7"/>
              <w:ind w:left="103"/>
              <w:rPr>
                <w:sz w:val="24"/>
              </w:rPr>
            </w:pPr>
            <w:r>
              <w:rPr>
                <w:sz w:val="24"/>
              </w:rPr>
              <w:t>给予警告，并处二万元罚款。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5"/>
              <w:rPr>
                <w:rFonts w:ascii="Times New Roman"/>
                <w:sz w:val="31"/>
              </w:rPr>
            </w:pPr>
          </w:p>
          <w:p>
            <w:pPr>
              <w:pStyle w:val="7"/>
              <w:ind w:right="132"/>
              <w:jc w:val="right"/>
              <w:rPr>
                <w:sz w:val="24"/>
              </w:rPr>
            </w:pPr>
            <w:r>
              <w:rPr>
                <w:sz w:val="24"/>
              </w:rPr>
              <w:t>一般</w:t>
            </w:r>
          </w:p>
        </w:tc>
        <w:tc>
          <w:tcPr>
            <w:tcW w:w="3306" w:type="dxa"/>
          </w:tcPr>
          <w:p>
            <w:pPr>
              <w:pStyle w:val="7"/>
              <w:spacing w:before="70" w:line="400" w:lineRule="atLeast"/>
              <w:ind w:left="107" w:right="42"/>
              <w:rPr>
                <w:sz w:val="24"/>
              </w:rPr>
            </w:pPr>
            <w:r>
              <w:rPr>
                <w:sz w:val="24"/>
              </w:rPr>
              <w:t>涉及货值金额十万元以上三十万元以下的。。</w:t>
            </w:r>
          </w:p>
        </w:tc>
        <w:tc>
          <w:tcPr>
            <w:tcW w:w="4038" w:type="dxa"/>
          </w:tcPr>
          <w:p>
            <w:pPr>
              <w:pStyle w:val="7"/>
              <w:spacing w:before="70" w:line="400" w:lineRule="atLeast"/>
              <w:ind w:left="103" w:right="50"/>
              <w:rPr>
                <w:sz w:val="24"/>
              </w:rPr>
            </w:pPr>
            <w:r>
              <w:rPr>
                <w:sz w:val="24"/>
              </w:rPr>
              <w:t>给予警告，并处二万元以上三万元以下罚款。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5"/>
              <w:rPr>
                <w:rFonts w:ascii="Times New Roman"/>
                <w:sz w:val="31"/>
              </w:rPr>
            </w:pPr>
          </w:p>
          <w:p>
            <w:pPr>
              <w:pStyle w:val="7"/>
              <w:ind w:right="132"/>
              <w:jc w:val="right"/>
              <w:rPr>
                <w:sz w:val="24"/>
              </w:rPr>
            </w:pPr>
            <w:r>
              <w:rPr>
                <w:sz w:val="24"/>
              </w:rPr>
              <w:t>较重</w:t>
            </w:r>
          </w:p>
        </w:tc>
        <w:tc>
          <w:tcPr>
            <w:tcW w:w="3306" w:type="dxa"/>
          </w:tcPr>
          <w:p>
            <w:pPr>
              <w:pStyle w:val="7"/>
              <w:spacing w:before="68" w:line="400" w:lineRule="atLeast"/>
              <w:ind w:left="107" w:right="95"/>
              <w:rPr>
                <w:sz w:val="24"/>
              </w:rPr>
            </w:pPr>
            <w:r>
              <w:rPr>
                <w:sz w:val="24"/>
              </w:rPr>
              <w:t>涉及货值金额三十万元以上的。</w:t>
            </w:r>
          </w:p>
        </w:tc>
        <w:tc>
          <w:tcPr>
            <w:tcW w:w="4038" w:type="dxa"/>
          </w:tcPr>
          <w:p>
            <w:pPr>
              <w:pStyle w:val="7"/>
              <w:spacing w:before="5"/>
              <w:rPr>
                <w:rFonts w:ascii="Times New Roman"/>
                <w:sz w:val="31"/>
              </w:rPr>
            </w:pPr>
          </w:p>
          <w:p>
            <w:pPr>
              <w:pStyle w:val="7"/>
              <w:ind w:left="103"/>
              <w:rPr>
                <w:sz w:val="24"/>
              </w:rPr>
            </w:pPr>
            <w:r>
              <w:rPr>
                <w:sz w:val="24"/>
              </w:rPr>
              <w:t>给予警告，并处三万元罚款。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0"/>
              </w:rPr>
            </w:pPr>
          </w:p>
          <w:p>
            <w:pPr>
              <w:pStyle w:val="7"/>
              <w:ind w:left="232"/>
              <w:rPr>
                <w:sz w:val="24"/>
              </w:rPr>
            </w:pPr>
            <w:r>
              <w:rPr>
                <w:sz w:val="24"/>
              </w:rPr>
              <w:t>260</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6"/>
              </w:rPr>
            </w:pPr>
          </w:p>
          <w:p>
            <w:pPr>
              <w:pStyle w:val="7"/>
              <w:spacing w:line="312" w:lineRule="auto"/>
              <w:ind w:left="109" w:right="89"/>
              <w:rPr>
                <w:sz w:val="24"/>
              </w:rPr>
            </w:pPr>
            <w:r>
              <w:rPr>
                <w:sz w:val="24"/>
              </w:rPr>
              <w:t>《食品召回管理办法》</w:t>
            </w:r>
          </w:p>
        </w:tc>
        <w:tc>
          <w:tcPr>
            <w:tcW w:w="4069" w:type="dxa"/>
            <w:vMerge w:val="restart"/>
          </w:tcPr>
          <w:p>
            <w:pPr>
              <w:pStyle w:val="7"/>
              <w:spacing w:before="2"/>
              <w:rPr>
                <w:rFonts w:ascii="Times New Roman"/>
                <w:sz w:val="29"/>
              </w:rPr>
            </w:pPr>
          </w:p>
          <w:p>
            <w:pPr>
              <w:pStyle w:val="7"/>
              <w:spacing w:line="312" w:lineRule="auto"/>
              <w:ind w:left="109" w:right="93"/>
              <w:jc w:val="both"/>
              <w:rPr>
                <w:sz w:val="24"/>
              </w:rPr>
            </w:pPr>
            <w:r>
              <w:rPr>
                <w:sz w:val="24"/>
              </w:rPr>
              <w:t>第四十二条食品生产经营者违反本办法第二十八条的规定，未按规定记录保存不安全食品停止生产经营、召回和处置情况的，由食品药品监督管理部门责令改正，给予警告；拒不改正的，处二千元以上二万元以下罚款。</w:t>
            </w:r>
          </w:p>
        </w:tc>
        <w:tc>
          <w:tcPr>
            <w:tcW w:w="769" w:type="dxa"/>
          </w:tcPr>
          <w:p>
            <w:pPr>
              <w:pStyle w:val="7"/>
              <w:spacing w:before="5"/>
              <w:rPr>
                <w:rFonts w:ascii="Times New Roman"/>
                <w:sz w:val="31"/>
              </w:rPr>
            </w:pPr>
          </w:p>
          <w:p>
            <w:pPr>
              <w:pStyle w:val="7"/>
              <w:ind w:right="132"/>
              <w:jc w:val="right"/>
              <w:rPr>
                <w:sz w:val="24"/>
              </w:rPr>
            </w:pPr>
            <w:r>
              <w:rPr>
                <w:sz w:val="24"/>
              </w:rPr>
              <w:t>较轻</w:t>
            </w:r>
          </w:p>
        </w:tc>
        <w:tc>
          <w:tcPr>
            <w:tcW w:w="3306" w:type="dxa"/>
          </w:tcPr>
          <w:p>
            <w:pPr>
              <w:pStyle w:val="7"/>
              <w:spacing w:before="68" w:line="400" w:lineRule="atLeast"/>
              <w:ind w:left="107" w:right="42"/>
              <w:rPr>
                <w:sz w:val="24"/>
              </w:rPr>
            </w:pPr>
            <w:r>
              <w:rPr>
                <w:sz w:val="24"/>
              </w:rPr>
              <w:t>责令改正期限已满整改未完成，但尚未造成不良影响的。</w:t>
            </w:r>
          </w:p>
        </w:tc>
        <w:tc>
          <w:tcPr>
            <w:tcW w:w="4038" w:type="dxa"/>
          </w:tcPr>
          <w:p>
            <w:pPr>
              <w:pStyle w:val="7"/>
              <w:spacing w:before="5"/>
              <w:rPr>
                <w:rFonts w:ascii="Times New Roman"/>
                <w:sz w:val="31"/>
              </w:rPr>
            </w:pPr>
          </w:p>
          <w:p>
            <w:pPr>
              <w:pStyle w:val="7"/>
              <w:ind w:left="103"/>
              <w:rPr>
                <w:sz w:val="24"/>
              </w:rPr>
            </w:pPr>
            <w:r>
              <w:rPr>
                <w:sz w:val="24"/>
              </w:rPr>
              <w:t>处二千元罚款。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3"/>
              <w:rPr>
                <w:rFonts w:ascii="Times New Roman"/>
                <w:sz w:val="31"/>
              </w:rPr>
            </w:pPr>
          </w:p>
          <w:p>
            <w:pPr>
              <w:pStyle w:val="7"/>
              <w:ind w:right="132"/>
              <w:jc w:val="right"/>
              <w:rPr>
                <w:sz w:val="24"/>
              </w:rPr>
            </w:pPr>
            <w:r>
              <w:rPr>
                <w:sz w:val="24"/>
              </w:rPr>
              <w:t>一般</w:t>
            </w:r>
          </w:p>
        </w:tc>
        <w:tc>
          <w:tcPr>
            <w:tcW w:w="3306" w:type="dxa"/>
          </w:tcPr>
          <w:p>
            <w:pPr>
              <w:pStyle w:val="7"/>
              <w:spacing w:before="68" w:line="400" w:lineRule="atLeast"/>
              <w:ind w:left="107" w:right="42"/>
              <w:rPr>
                <w:sz w:val="24"/>
              </w:rPr>
            </w:pPr>
            <w:r>
              <w:rPr>
                <w:sz w:val="24"/>
              </w:rPr>
              <w:t>责令改正期限已满尚未开始进行整改的。</w:t>
            </w:r>
          </w:p>
        </w:tc>
        <w:tc>
          <w:tcPr>
            <w:tcW w:w="4038" w:type="dxa"/>
          </w:tcPr>
          <w:p>
            <w:pPr>
              <w:pStyle w:val="7"/>
              <w:spacing w:before="3"/>
              <w:rPr>
                <w:rFonts w:ascii="Times New Roman"/>
                <w:sz w:val="31"/>
              </w:rPr>
            </w:pPr>
          </w:p>
          <w:p>
            <w:pPr>
              <w:pStyle w:val="7"/>
              <w:ind w:left="103"/>
              <w:rPr>
                <w:sz w:val="24"/>
              </w:rPr>
            </w:pPr>
            <w:r>
              <w:rPr>
                <w:sz w:val="24"/>
              </w:rPr>
              <w:t>处二千元以上一万元以下罚款。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3"/>
              <w:rPr>
                <w:rFonts w:ascii="Times New Roman"/>
                <w:sz w:val="31"/>
              </w:rPr>
            </w:pPr>
          </w:p>
          <w:p>
            <w:pPr>
              <w:pStyle w:val="7"/>
              <w:ind w:right="132"/>
              <w:jc w:val="right"/>
              <w:rPr>
                <w:sz w:val="24"/>
              </w:rPr>
            </w:pPr>
            <w:r>
              <w:rPr>
                <w:sz w:val="24"/>
              </w:rPr>
              <w:t>较重</w:t>
            </w:r>
          </w:p>
        </w:tc>
        <w:tc>
          <w:tcPr>
            <w:tcW w:w="3306" w:type="dxa"/>
          </w:tcPr>
          <w:p>
            <w:pPr>
              <w:pStyle w:val="7"/>
              <w:spacing w:before="68" w:line="400" w:lineRule="atLeast"/>
              <w:ind w:left="107" w:right="42"/>
              <w:rPr>
                <w:sz w:val="24"/>
              </w:rPr>
            </w:pPr>
            <w:r>
              <w:rPr>
                <w:sz w:val="24"/>
              </w:rPr>
              <w:t>已经造成不良影响或者违法行为持续时间较长的。</w:t>
            </w:r>
          </w:p>
        </w:tc>
        <w:tc>
          <w:tcPr>
            <w:tcW w:w="4038" w:type="dxa"/>
          </w:tcPr>
          <w:p>
            <w:pPr>
              <w:pStyle w:val="7"/>
              <w:spacing w:before="3"/>
              <w:rPr>
                <w:rFonts w:ascii="Times New Roman"/>
                <w:sz w:val="31"/>
              </w:rPr>
            </w:pPr>
          </w:p>
          <w:p>
            <w:pPr>
              <w:pStyle w:val="7"/>
              <w:ind w:left="103"/>
              <w:rPr>
                <w:sz w:val="24"/>
              </w:rPr>
            </w:pPr>
            <w:r>
              <w:rPr>
                <w:sz w:val="24"/>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2"/>
              </w:rPr>
            </w:pPr>
          </w:p>
          <w:p>
            <w:pPr>
              <w:pStyle w:val="7"/>
              <w:ind w:left="232"/>
              <w:rPr>
                <w:sz w:val="24"/>
              </w:rPr>
            </w:pPr>
            <w:r>
              <w:rPr>
                <w:sz w:val="24"/>
              </w:rPr>
              <w:t>261</w:t>
            </w:r>
          </w:p>
        </w:tc>
        <w:tc>
          <w:tcPr>
            <w:tcW w:w="2079" w:type="dxa"/>
            <w:vMerge w:val="restart"/>
          </w:tcPr>
          <w:p>
            <w:pPr>
              <w:pStyle w:val="7"/>
              <w:rPr>
                <w:rFonts w:ascii="Times New Roman"/>
                <w:sz w:val="24"/>
              </w:rPr>
            </w:pPr>
          </w:p>
          <w:p>
            <w:pPr>
              <w:pStyle w:val="7"/>
              <w:rPr>
                <w:rFonts w:ascii="Times New Roman"/>
                <w:sz w:val="24"/>
              </w:rPr>
            </w:pPr>
          </w:p>
          <w:p>
            <w:pPr>
              <w:pStyle w:val="7"/>
              <w:spacing w:before="2"/>
              <w:rPr>
                <w:rFonts w:ascii="Times New Roman"/>
                <w:sz w:val="29"/>
              </w:rPr>
            </w:pPr>
          </w:p>
          <w:p>
            <w:pPr>
              <w:pStyle w:val="7"/>
              <w:spacing w:line="312" w:lineRule="auto"/>
              <w:ind w:left="109" w:right="89"/>
              <w:rPr>
                <w:sz w:val="24"/>
              </w:rPr>
            </w:pPr>
            <w:r>
              <w:rPr>
                <w:sz w:val="24"/>
              </w:rPr>
              <w:t>《食品生产许可管理办法》</w:t>
            </w:r>
          </w:p>
        </w:tc>
        <w:tc>
          <w:tcPr>
            <w:tcW w:w="4069" w:type="dxa"/>
            <w:vMerge w:val="restart"/>
          </w:tcPr>
          <w:p>
            <w:pPr>
              <w:pStyle w:val="7"/>
              <w:spacing w:before="86" w:line="312" w:lineRule="auto"/>
              <w:ind w:left="109" w:right="93"/>
              <w:jc w:val="both"/>
              <w:rPr>
                <w:sz w:val="24"/>
              </w:rPr>
            </w:pPr>
            <w:r>
              <w:rPr>
                <w:sz w:val="24"/>
              </w:rPr>
              <w:t>第五十二条被许可人以欺骗、贿赂等不正当手段取得食品生产许可的，由原发证的食品药品监督管理部门撤销</w:t>
            </w:r>
            <w:r>
              <w:rPr>
                <w:spacing w:val="-11"/>
                <w:sz w:val="24"/>
              </w:rPr>
              <w:t xml:space="preserve">许可，并处 </w:t>
            </w:r>
            <w:r>
              <w:rPr>
                <w:sz w:val="24"/>
              </w:rPr>
              <w:t>1</w:t>
            </w:r>
            <w:r>
              <w:rPr>
                <w:spacing w:val="-19"/>
                <w:sz w:val="24"/>
              </w:rPr>
              <w:t xml:space="preserve"> 万元以上 </w:t>
            </w:r>
            <w:r>
              <w:rPr>
                <w:sz w:val="24"/>
              </w:rPr>
              <w:t>3</w:t>
            </w:r>
            <w:r>
              <w:rPr>
                <w:spacing w:val="-14"/>
                <w:sz w:val="24"/>
              </w:rPr>
              <w:t xml:space="preserve"> 万元以下罚</w:t>
            </w:r>
          </w:p>
          <w:p>
            <w:pPr>
              <w:pStyle w:val="7"/>
              <w:spacing w:line="307" w:lineRule="exact"/>
              <w:ind w:left="109"/>
              <w:rPr>
                <w:sz w:val="24"/>
              </w:rPr>
            </w:pPr>
            <w:r>
              <w:rPr>
                <w:spacing w:val="-8"/>
                <w:sz w:val="24"/>
              </w:rPr>
              <w:t xml:space="preserve">款。被许可人在 </w:t>
            </w:r>
            <w:r>
              <w:rPr>
                <w:sz w:val="24"/>
              </w:rPr>
              <w:t>3</w:t>
            </w:r>
            <w:r>
              <w:rPr>
                <w:spacing w:val="-8"/>
                <w:sz w:val="24"/>
              </w:rPr>
              <w:t xml:space="preserve"> 年内不得再次申请</w:t>
            </w:r>
          </w:p>
          <w:p>
            <w:pPr>
              <w:pStyle w:val="7"/>
              <w:spacing w:before="93" w:line="306" w:lineRule="exact"/>
              <w:ind w:left="109"/>
              <w:rPr>
                <w:sz w:val="24"/>
              </w:rPr>
            </w:pPr>
            <w:r>
              <w:rPr>
                <w:sz w:val="24"/>
              </w:rPr>
              <w:t>食品生产许可。</w:t>
            </w:r>
          </w:p>
        </w:tc>
        <w:tc>
          <w:tcPr>
            <w:tcW w:w="769" w:type="dxa"/>
          </w:tcPr>
          <w:p>
            <w:pPr>
              <w:pStyle w:val="7"/>
              <w:rPr>
                <w:rFonts w:ascii="Times New Roman"/>
                <w:sz w:val="24"/>
              </w:rPr>
            </w:pPr>
          </w:p>
          <w:p>
            <w:pPr>
              <w:pStyle w:val="7"/>
              <w:spacing w:before="204"/>
              <w:ind w:right="132"/>
              <w:jc w:val="right"/>
              <w:rPr>
                <w:sz w:val="24"/>
              </w:rPr>
            </w:pPr>
            <w:r>
              <w:rPr>
                <w:sz w:val="24"/>
              </w:rPr>
              <w:t>较轻</w:t>
            </w:r>
          </w:p>
        </w:tc>
        <w:tc>
          <w:tcPr>
            <w:tcW w:w="3306" w:type="dxa"/>
          </w:tcPr>
          <w:p>
            <w:pPr>
              <w:pStyle w:val="7"/>
              <w:spacing w:before="4"/>
              <w:rPr>
                <w:rFonts w:ascii="Times New Roman"/>
                <w:sz w:val="24"/>
              </w:rPr>
            </w:pPr>
          </w:p>
          <w:p>
            <w:pPr>
              <w:pStyle w:val="7"/>
              <w:spacing w:line="312" w:lineRule="auto"/>
              <w:ind w:left="107" w:right="42"/>
              <w:rPr>
                <w:sz w:val="24"/>
              </w:rPr>
            </w:pPr>
            <w:r>
              <w:rPr>
                <w:sz w:val="24"/>
              </w:rPr>
              <w:t>被许可人取得食品生产许可后尚未开始生产的。</w:t>
            </w:r>
          </w:p>
        </w:tc>
        <w:tc>
          <w:tcPr>
            <w:tcW w:w="4038" w:type="dxa"/>
          </w:tcPr>
          <w:p>
            <w:pPr>
              <w:pStyle w:val="7"/>
              <w:spacing w:before="81" w:line="312" w:lineRule="auto"/>
              <w:ind w:left="103" w:right="94"/>
              <w:rPr>
                <w:sz w:val="24"/>
              </w:rPr>
            </w:pPr>
            <w:r>
              <w:rPr>
                <w:spacing w:val="-3"/>
                <w:sz w:val="24"/>
              </w:rPr>
              <w:t>由原发证的食品药品监督管理部门撤</w:t>
            </w:r>
            <w:r>
              <w:rPr>
                <w:spacing w:val="-12"/>
                <w:sz w:val="24"/>
              </w:rPr>
              <w:t xml:space="preserve">销许可，并处 </w:t>
            </w:r>
            <w:r>
              <w:rPr>
                <w:sz w:val="24"/>
              </w:rPr>
              <w:t>1</w:t>
            </w:r>
            <w:r>
              <w:rPr>
                <w:spacing w:val="-21"/>
                <w:sz w:val="24"/>
              </w:rPr>
              <w:t xml:space="preserve"> 万元以上 </w:t>
            </w:r>
            <w:r>
              <w:rPr>
                <w:sz w:val="24"/>
              </w:rPr>
              <w:t>1.5</w:t>
            </w:r>
            <w:r>
              <w:rPr>
                <w:spacing w:val="-19"/>
                <w:sz w:val="24"/>
              </w:rPr>
              <w:t xml:space="preserve"> 万元以</w:t>
            </w:r>
          </w:p>
          <w:p>
            <w:pPr>
              <w:pStyle w:val="7"/>
              <w:spacing w:line="301" w:lineRule="exact"/>
              <w:ind w:left="103"/>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201"/>
              <w:ind w:right="132"/>
              <w:jc w:val="right"/>
              <w:rPr>
                <w:sz w:val="24"/>
              </w:rPr>
            </w:pPr>
            <w:r>
              <w:rPr>
                <w:sz w:val="24"/>
              </w:rPr>
              <w:t>一般</w:t>
            </w:r>
          </w:p>
        </w:tc>
        <w:tc>
          <w:tcPr>
            <w:tcW w:w="3306" w:type="dxa"/>
          </w:tcPr>
          <w:p>
            <w:pPr>
              <w:pStyle w:val="7"/>
              <w:spacing w:before="79" w:line="312" w:lineRule="auto"/>
              <w:ind w:left="107" w:right="42"/>
              <w:rPr>
                <w:sz w:val="24"/>
              </w:rPr>
            </w:pPr>
            <w:r>
              <w:rPr>
                <w:sz w:val="24"/>
              </w:rPr>
              <w:t>被许可人取得食品生产许可后已经进行生产但尚无违法所得</w:t>
            </w:r>
          </w:p>
          <w:p>
            <w:pPr>
              <w:pStyle w:val="7"/>
              <w:spacing w:line="301" w:lineRule="exact"/>
              <w:ind w:left="107"/>
              <w:rPr>
                <w:sz w:val="24"/>
              </w:rPr>
            </w:pPr>
            <w:r>
              <w:rPr>
                <w:sz w:val="24"/>
              </w:rPr>
              <w:t>的。</w:t>
            </w:r>
          </w:p>
        </w:tc>
        <w:tc>
          <w:tcPr>
            <w:tcW w:w="4038" w:type="dxa"/>
          </w:tcPr>
          <w:p>
            <w:pPr>
              <w:pStyle w:val="7"/>
              <w:spacing w:before="79" w:line="312" w:lineRule="auto"/>
              <w:ind w:left="103" w:right="94"/>
              <w:rPr>
                <w:sz w:val="24"/>
              </w:rPr>
            </w:pPr>
            <w:r>
              <w:rPr>
                <w:spacing w:val="-3"/>
                <w:sz w:val="24"/>
              </w:rPr>
              <w:t>由原发证的食品药品监督管理部门撤</w:t>
            </w:r>
            <w:r>
              <w:rPr>
                <w:spacing w:val="-12"/>
                <w:sz w:val="24"/>
              </w:rPr>
              <w:t xml:space="preserve">销许可，并处 </w:t>
            </w:r>
            <w:r>
              <w:rPr>
                <w:sz w:val="24"/>
              </w:rPr>
              <w:t>1.5</w:t>
            </w:r>
            <w:r>
              <w:rPr>
                <w:spacing w:val="-21"/>
                <w:sz w:val="24"/>
              </w:rPr>
              <w:t xml:space="preserve"> 万元以上 </w:t>
            </w:r>
            <w:r>
              <w:rPr>
                <w:sz w:val="24"/>
              </w:rPr>
              <w:t>2.5</w:t>
            </w:r>
            <w:r>
              <w:rPr>
                <w:spacing w:val="-24"/>
                <w:sz w:val="24"/>
              </w:rPr>
              <w:t xml:space="preserve"> 万元</w:t>
            </w:r>
          </w:p>
          <w:p>
            <w:pPr>
              <w:pStyle w:val="7"/>
              <w:spacing w:line="301" w:lineRule="exact"/>
              <w:ind w:left="103"/>
              <w:rPr>
                <w:sz w:val="24"/>
              </w:rPr>
            </w:pPr>
            <w:r>
              <w:rPr>
                <w:sz w:val="24"/>
              </w:rPr>
              <w:t>以下罚款。</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821" w:type="dxa"/>
          </w:tcPr>
          <w:p>
            <w:pPr>
              <w:pStyle w:val="7"/>
              <w:rPr>
                <w:rFonts w:ascii="Times New Roman"/>
                <w:sz w:val="24"/>
              </w:rPr>
            </w:pPr>
          </w:p>
        </w:tc>
        <w:tc>
          <w:tcPr>
            <w:tcW w:w="2079" w:type="dxa"/>
          </w:tcPr>
          <w:p>
            <w:pPr>
              <w:pStyle w:val="7"/>
              <w:rPr>
                <w:rFonts w:ascii="Times New Roman"/>
                <w:sz w:val="24"/>
              </w:rPr>
            </w:pPr>
          </w:p>
        </w:tc>
        <w:tc>
          <w:tcPr>
            <w:tcW w:w="4069" w:type="dxa"/>
          </w:tcPr>
          <w:p>
            <w:pPr>
              <w:pStyle w:val="7"/>
              <w:rPr>
                <w:rFonts w:ascii="Times New Roman"/>
                <w:sz w:val="24"/>
              </w:rPr>
            </w:pPr>
          </w:p>
        </w:tc>
        <w:tc>
          <w:tcPr>
            <w:tcW w:w="769" w:type="dxa"/>
          </w:tcPr>
          <w:p>
            <w:pPr>
              <w:pStyle w:val="7"/>
              <w:rPr>
                <w:rFonts w:ascii="Times New Roman"/>
                <w:sz w:val="24"/>
              </w:rPr>
            </w:pPr>
          </w:p>
          <w:p>
            <w:pPr>
              <w:pStyle w:val="7"/>
              <w:spacing w:before="204"/>
              <w:ind w:right="132"/>
              <w:jc w:val="right"/>
              <w:rPr>
                <w:sz w:val="24"/>
              </w:rPr>
            </w:pPr>
            <w:r>
              <w:rPr>
                <w:sz w:val="24"/>
              </w:rPr>
              <w:t>较重</w:t>
            </w:r>
          </w:p>
        </w:tc>
        <w:tc>
          <w:tcPr>
            <w:tcW w:w="3306" w:type="dxa"/>
          </w:tcPr>
          <w:p>
            <w:pPr>
              <w:pStyle w:val="7"/>
              <w:spacing w:before="81" w:line="312" w:lineRule="auto"/>
              <w:ind w:left="107" w:right="42"/>
              <w:rPr>
                <w:sz w:val="24"/>
              </w:rPr>
            </w:pPr>
            <w:r>
              <w:rPr>
                <w:sz w:val="24"/>
              </w:rPr>
              <w:t>被许可人取得食品生产许可后已经进行生产并有违法所得</w:t>
            </w:r>
          </w:p>
          <w:p>
            <w:pPr>
              <w:pStyle w:val="7"/>
              <w:spacing w:line="301" w:lineRule="exact"/>
              <w:ind w:left="107"/>
              <w:rPr>
                <w:sz w:val="24"/>
              </w:rPr>
            </w:pPr>
            <w:r>
              <w:rPr>
                <w:sz w:val="24"/>
              </w:rPr>
              <w:t>的。</w:t>
            </w:r>
          </w:p>
        </w:tc>
        <w:tc>
          <w:tcPr>
            <w:tcW w:w="4038" w:type="dxa"/>
          </w:tcPr>
          <w:p>
            <w:pPr>
              <w:pStyle w:val="7"/>
              <w:spacing w:before="81" w:line="312" w:lineRule="auto"/>
              <w:ind w:left="103" w:right="94"/>
              <w:rPr>
                <w:sz w:val="24"/>
              </w:rPr>
            </w:pPr>
            <w:r>
              <w:rPr>
                <w:spacing w:val="-3"/>
                <w:sz w:val="24"/>
              </w:rPr>
              <w:t>由原发证的食品药品监督管理部门撤</w:t>
            </w:r>
            <w:r>
              <w:rPr>
                <w:spacing w:val="-12"/>
                <w:sz w:val="24"/>
              </w:rPr>
              <w:t xml:space="preserve">销许可，并处 </w:t>
            </w:r>
            <w:r>
              <w:rPr>
                <w:sz w:val="24"/>
              </w:rPr>
              <w:t>2.5</w:t>
            </w:r>
            <w:r>
              <w:rPr>
                <w:spacing w:val="-21"/>
                <w:sz w:val="24"/>
              </w:rPr>
              <w:t xml:space="preserve"> 万元以上 </w:t>
            </w:r>
            <w:r>
              <w:rPr>
                <w:sz w:val="24"/>
              </w:rPr>
              <w:t>3</w:t>
            </w:r>
            <w:r>
              <w:rPr>
                <w:spacing w:val="-19"/>
                <w:sz w:val="24"/>
              </w:rPr>
              <w:t xml:space="preserve"> 万元以</w:t>
            </w:r>
          </w:p>
          <w:p>
            <w:pPr>
              <w:pStyle w:val="7"/>
              <w:spacing w:line="301" w:lineRule="exact"/>
              <w:ind w:left="103"/>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0"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1"/>
              <w:ind w:left="232"/>
              <w:rPr>
                <w:sz w:val="24"/>
              </w:rPr>
            </w:pPr>
            <w:r>
              <w:rPr>
                <w:sz w:val="24"/>
              </w:rPr>
              <w:t>262</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spacing w:line="312" w:lineRule="auto"/>
              <w:ind w:left="109" w:right="89"/>
              <w:rPr>
                <w:sz w:val="24"/>
              </w:rPr>
            </w:pPr>
            <w:r>
              <w:rPr>
                <w:sz w:val="24"/>
              </w:rPr>
              <w:t>《食品生产许可管理办法》</w:t>
            </w:r>
          </w:p>
        </w:tc>
        <w:tc>
          <w:tcPr>
            <w:tcW w:w="406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9"/>
              </w:rPr>
            </w:pPr>
          </w:p>
          <w:p>
            <w:pPr>
              <w:pStyle w:val="7"/>
              <w:spacing w:before="1" w:line="312" w:lineRule="auto"/>
              <w:ind w:left="109" w:right="49"/>
              <w:jc w:val="both"/>
              <w:rPr>
                <w:sz w:val="24"/>
              </w:rPr>
            </w:pPr>
            <w:r>
              <w:rPr>
                <w:sz w:val="24"/>
              </w:rPr>
              <w:t>第五十三条第一款违反本办法第三十</w:t>
            </w:r>
            <w:r>
              <w:rPr>
                <w:spacing w:val="-6"/>
                <w:sz w:val="24"/>
              </w:rPr>
              <w:t>一条第一款 规定，食品生产者伪造、</w:t>
            </w:r>
            <w:r>
              <w:rPr>
                <w:sz w:val="24"/>
              </w:rPr>
              <w:t>涂改、倒卖、出租、出借、转让食品生产许可证的，由县级以上地方食品药品监督管理部门责令改正，给予警</w:t>
            </w:r>
            <w:r>
              <w:rPr>
                <w:spacing w:val="-8"/>
                <w:sz w:val="24"/>
              </w:rPr>
              <w:t xml:space="preserve">告，并处 </w:t>
            </w:r>
            <w:r>
              <w:rPr>
                <w:sz w:val="24"/>
              </w:rPr>
              <w:t>1</w:t>
            </w:r>
            <w:r>
              <w:rPr>
                <w:spacing w:val="-9"/>
                <w:sz w:val="24"/>
              </w:rPr>
              <w:t xml:space="preserve"> 万元以下罚款；情节严重</w:t>
            </w:r>
          </w:p>
          <w:p>
            <w:pPr>
              <w:pStyle w:val="7"/>
              <w:spacing w:before="1"/>
              <w:ind w:left="109"/>
              <w:jc w:val="both"/>
              <w:rPr>
                <w:sz w:val="24"/>
              </w:rPr>
            </w:pPr>
            <w:r>
              <w:rPr>
                <w:spacing w:val="-19"/>
                <w:sz w:val="24"/>
              </w:rPr>
              <w:t xml:space="preserve">的，处 </w:t>
            </w:r>
            <w:r>
              <w:rPr>
                <w:sz w:val="24"/>
              </w:rPr>
              <w:t>1</w:t>
            </w:r>
            <w:r>
              <w:rPr>
                <w:spacing w:val="-24"/>
                <w:sz w:val="24"/>
              </w:rPr>
              <w:t xml:space="preserve"> 万元以上 </w:t>
            </w:r>
            <w:r>
              <w:rPr>
                <w:sz w:val="24"/>
              </w:rPr>
              <w:t>3</w:t>
            </w:r>
            <w:r>
              <w:rPr>
                <w:spacing w:val="-13"/>
                <w:sz w:val="24"/>
              </w:rPr>
              <w:t xml:space="preserve"> 万元以下罚款。</w:t>
            </w:r>
          </w:p>
        </w:tc>
        <w:tc>
          <w:tcPr>
            <w:tcW w:w="7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1"/>
              </w:rPr>
            </w:pPr>
          </w:p>
          <w:p>
            <w:pPr>
              <w:pStyle w:val="7"/>
              <w:ind w:right="132"/>
              <w:jc w:val="right"/>
              <w:rPr>
                <w:sz w:val="24"/>
              </w:rPr>
            </w:pPr>
            <w:r>
              <w:rPr>
                <w:sz w:val="24"/>
              </w:rPr>
              <w:t>较轻</w:t>
            </w:r>
          </w:p>
        </w:tc>
        <w:tc>
          <w:tcPr>
            <w:tcW w:w="3306" w:type="dxa"/>
          </w:tcPr>
          <w:p>
            <w:pPr>
              <w:pStyle w:val="7"/>
              <w:rPr>
                <w:rFonts w:ascii="Times New Roman"/>
                <w:sz w:val="24"/>
              </w:rPr>
            </w:pPr>
          </w:p>
          <w:p>
            <w:pPr>
              <w:pStyle w:val="7"/>
              <w:spacing w:before="194" w:line="312" w:lineRule="auto"/>
              <w:ind w:left="107" w:right="-29"/>
              <w:rPr>
                <w:sz w:val="24"/>
              </w:rPr>
            </w:pPr>
            <w:r>
              <w:rPr>
                <w:spacing w:val="-15"/>
                <w:sz w:val="24"/>
              </w:rPr>
              <w:t>食品生产者伪造、涂改、倒卖、</w:t>
            </w:r>
            <w:r>
              <w:rPr>
                <w:spacing w:val="-3"/>
                <w:sz w:val="24"/>
              </w:rPr>
              <w:t>出租、出借、转让食品生产许可证，尚未进行生产或者没有</w:t>
            </w:r>
            <w:r>
              <w:rPr>
                <w:spacing w:val="-5"/>
                <w:sz w:val="24"/>
              </w:rPr>
              <w:t>违法所得的。</w:t>
            </w:r>
          </w:p>
        </w:tc>
        <w:tc>
          <w:tcPr>
            <w:tcW w:w="403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1"/>
              </w:rPr>
            </w:pPr>
          </w:p>
          <w:p>
            <w:pPr>
              <w:pStyle w:val="7"/>
              <w:ind w:left="103"/>
              <w:rPr>
                <w:sz w:val="24"/>
              </w:rPr>
            </w:pPr>
            <w:r>
              <w:rPr>
                <w:sz w:val="24"/>
              </w:rPr>
              <w:t>给予警告，并处 2000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1"/>
              </w:rPr>
            </w:pPr>
          </w:p>
          <w:p>
            <w:pPr>
              <w:pStyle w:val="7"/>
              <w:ind w:right="132"/>
              <w:jc w:val="right"/>
              <w:rPr>
                <w:sz w:val="24"/>
              </w:rPr>
            </w:pPr>
            <w:r>
              <w:rPr>
                <w:sz w:val="24"/>
              </w:rPr>
              <w:t>一般</w:t>
            </w:r>
          </w:p>
        </w:tc>
        <w:tc>
          <w:tcPr>
            <w:tcW w:w="3306" w:type="dxa"/>
          </w:tcPr>
          <w:p>
            <w:pPr>
              <w:pStyle w:val="7"/>
              <w:rPr>
                <w:rFonts w:ascii="Times New Roman"/>
                <w:sz w:val="24"/>
              </w:rPr>
            </w:pPr>
          </w:p>
          <w:p>
            <w:pPr>
              <w:pStyle w:val="7"/>
              <w:spacing w:before="194" w:line="312" w:lineRule="auto"/>
              <w:ind w:left="107" w:right="-29"/>
              <w:rPr>
                <w:sz w:val="24"/>
              </w:rPr>
            </w:pPr>
            <w:r>
              <w:rPr>
                <w:spacing w:val="-15"/>
                <w:sz w:val="24"/>
              </w:rPr>
              <w:t>食品生产者伪造、涂改、倒卖、</w:t>
            </w:r>
            <w:r>
              <w:rPr>
                <w:spacing w:val="-3"/>
                <w:sz w:val="24"/>
              </w:rPr>
              <w:t>出租、出借、转让食品生产许可证，已经进行生产或者违法</w:t>
            </w:r>
            <w:r>
              <w:rPr>
                <w:spacing w:val="-24"/>
                <w:sz w:val="24"/>
              </w:rPr>
              <w:t xml:space="preserve">所得 </w:t>
            </w:r>
            <w:r>
              <w:rPr>
                <w:sz w:val="24"/>
              </w:rPr>
              <w:t>10</w:t>
            </w:r>
            <w:r>
              <w:rPr>
                <w:spacing w:val="-13"/>
                <w:sz w:val="24"/>
              </w:rPr>
              <w:t xml:space="preserve"> 万元以下的。</w:t>
            </w:r>
          </w:p>
        </w:tc>
        <w:tc>
          <w:tcPr>
            <w:tcW w:w="4038" w:type="dxa"/>
          </w:tcPr>
          <w:p>
            <w:pPr>
              <w:pStyle w:val="7"/>
              <w:rPr>
                <w:rFonts w:ascii="Times New Roman"/>
                <w:sz w:val="24"/>
              </w:rPr>
            </w:pPr>
          </w:p>
          <w:p>
            <w:pPr>
              <w:pStyle w:val="7"/>
              <w:rPr>
                <w:rFonts w:ascii="Times New Roman"/>
                <w:sz w:val="24"/>
              </w:rPr>
            </w:pPr>
          </w:p>
          <w:p>
            <w:pPr>
              <w:pStyle w:val="7"/>
              <w:spacing w:before="6"/>
              <w:rPr>
                <w:rFonts w:ascii="Times New Roman"/>
                <w:sz w:val="27"/>
              </w:rPr>
            </w:pPr>
          </w:p>
          <w:p>
            <w:pPr>
              <w:pStyle w:val="7"/>
              <w:spacing w:line="312" w:lineRule="auto"/>
              <w:ind w:left="103" w:right="94"/>
              <w:rPr>
                <w:sz w:val="24"/>
              </w:rPr>
            </w:pPr>
            <w:r>
              <w:rPr>
                <w:spacing w:val="-21"/>
                <w:sz w:val="24"/>
              </w:rPr>
              <w:t xml:space="preserve">给予警告，并处 </w:t>
            </w:r>
            <w:r>
              <w:rPr>
                <w:spacing w:val="-3"/>
                <w:sz w:val="24"/>
              </w:rPr>
              <w:t>2000</w:t>
            </w:r>
            <w:r>
              <w:rPr>
                <w:spacing w:val="-28"/>
                <w:sz w:val="24"/>
              </w:rPr>
              <w:t xml:space="preserve"> 元以上 </w:t>
            </w:r>
            <w:r>
              <w:rPr>
                <w:sz w:val="24"/>
              </w:rPr>
              <w:t>1</w:t>
            </w:r>
            <w:r>
              <w:rPr>
                <w:spacing w:val="-22"/>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right="132"/>
              <w:jc w:val="right"/>
              <w:rPr>
                <w:sz w:val="24"/>
              </w:rPr>
            </w:pPr>
            <w:r>
              <w:rPr>
                <w:sz w:val="24"/>
              </w:rPr>
              <w:t>较重</w:t>
            </w:r>
          </w:p>
        </w:tc>
        <w:tc>
          <w:tcPr>
            <w:tcW w:w="3306" w:type="dxa"/>
          </w:tcPr>
          <w:p>
            <w:pPr>
              <w:pStyle w:val="7"/>
              <w:spacing w:before="79" w:line="312" w:lineRule="auto"/>
              <w:ind w:left="107" w:right="-29"/>
              <w:rPr>
                <w:sz w:val="24"/>
              </w:rPr>
            </w:pPr>
            <w:r>
              <w:rPr>
                <w:spacing w:val="-15"/>
                <w:sz w:val="24"/>
              </w:rPr>
              <w:t>食品生产者伪造、涂改、倒卖、</w:t>
            </w:r>
            <w:r>
              <w:rPr>
                <w:spacing w:val="-3"/>
                <w:sz w:val="24"/>
              </w:rPr>
              <w:t>出租、出借、转让食品生产许</w:t>
            </w:r>
            <w:r>
              <w:rPr>
                <w:spacing w:val="-16"/>
                <w:sz w:val="24"/>
              </w:rPr>
              <w:t xml:space="preserve">可证，生产的食品货值金额 </w:t>
            </w:r>
            <w:r>
              <w:rPr>
                <w:sz w:val="24"/>
              </w:rPr>
              <w:t>10</w:t>
            </w:r>
          </w:p>
          <w:p>
            <w:pPr>
              <w:pStyle w:val="7"/>
              <w:ind w:left="107"/>
              <w:rPr>
                <w:sz w:val="24"/>
              </w:rPr>
            </w:pPr>
            <w:r>
              <w:rPr>
                <w:spacing w:val="-16"/>
                <w:sz w:val="24"/>
              </w:rPr>
              <w:t xml:space="preserve">万元以上 </w:t>
            </w:r>
            <w:r>
              <w:rPr>
                <w:sz w:val="24"/>
              </w:rPr>
              <w:t>20</w:t>
            </w:r>
            <w:r>
              <w:rPr>
                <w:spacing w:val="-24"/>
                <w:sz w:val="24"/>
              </w:rPr>
              <w:t xml:space="preserve"> 万元以下，或者违</w:t>
            </w:r>
          </w:p>
          <w:p>
            <w:pPr>
              <w:pStyle w:val="7"/>
              <w:spacing w:before="1" w:line="400" w:lineRule="atLeast"/>
              <w:ind w:left="107" w:right="92"/>
              <w:rPr>
                <w:sz w:val="24"/>
              </w:rPr>
            </w:pPr>
            <w:r>
              <w:rPr>
                <w:spacing w:val="-17"/>
                <w:sz w:val="24"/>
              </w:rPr>
              <w:t xml:space="preserve">法所得 </w:t>
            </w:r>
            <w:r>
              <w:rPr>
                <w:sz w:val="24"/>
              </w:rPr>
              <w:t>10</w:t>
            </w:r>
            <w:r>
              <w:rPr>
                <w:spacing w:val="-24"/>
                <w:sz w:val="24"/>
              </w:rPr>
              <w:t xml:space="preserve"> 万元以上 </w:t>
            </w:r>
            <w:r>
              <w:rPr>
                <w:sz w:val="24"/>
              </w:rPr>
              <w:t>20</w:t>
            </w:r>
            <w:r>
              <w:rPr>
                <w:spacing w:val="-21"/>
                <w:sz w:val="24"/>
              </w:rPr>
              <w:t xml:space="preserve"> 万元以</w:t>
            </w:r>
            <w:r>
              <w:rPr>
                <w:spacing w:val="-3"/>
                <w:sz w:val="24"/>
              </w:rPr>
              <w:t>下的。</w:t>
            </w:r>
          </w:p>
        </w:tc>
        <w:tc>
          <w:tcPr>
            <w:tcW w:w="4038"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spacing w:line="312" w:lineRule="auto"/>
              <w:ind w:left="103" w:right="94"/>
              <w:rPr>
                <w:sz w:val="24"/>
              </w:rPr>
            </w:pPr>
            <w:r>
              <w:rPr>
                <w:spacing w:val="-12"/>
                <w:sz w:val="24"/>
              </w:rPr>
              <w:t xml:space="preserve">给予警告，处 </w:t>
            </w:r>
            <w:r>
              <w:rPr>
                <w:sz w:val="24"/>
              </w:rPr>
              <w:t>1</w:t>
            </w:r>
            <w:r>
              <w:rPr>
                <w:spacing w:val="-21"/>
                <w:sz w:val="24"/>
              </w:rPr>
              <w:t xml:space="preserve"> 万元以上 </w:t>
            </w:r>
            <w:r>
              <w:rPr>
                <w:sz w:val="24"/>
              </w:rPr>
              <w:t>2</w:t>
            </w:r>
            <w:r>
              <w:rPr>
                <w:spacing w:val="-17"/>
                <w:sz w:val="24"/>
              </w:rPr>
              <w:t xml:space="preserve"> 万元以下</w:t>
            </w:r>
            <w:r>
              <w:rPr>
                <w:spacing w:val="-3"/>
                <w:sz w:val="24"/>
              </w:rPr>
              <w:t>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2" w:hRule="atLeast"/>
        </w:trPr>
        <w:tc>
          <w:tcPr>
            <w:tcW w:w="821" w:type="dxa"/>
          </w:tcPr>
          <w:p>
            <w:pPr>
              <w:pStyle w:val="7"/>
              <w:rPr>
                <w:rFonts w:ascii="Times New Roman"/>
                <w:sz w:val="24"/>
              </w:rPr>
            </w:pPr>
          </w:p>
        </w:tc>
        <w:tc>
          <w:tcPr>
            <w:tcW w:w="2079" w:type="dxa"/>
          </w:tcPr>
          <w:p>
            <w:pPr>
              <w:pStyle w:val="7"/>
              <w:rPr>
                <w:rFonts w:ascii="Times New Roman"/>
                <w:sz w:val="24"/>
              </w:rPr>
            </w:pPr>
          </w:p>
        </w:tc>
        <w:tc>
          <w:tcPr>
            <w:tcW w:w="4069" w:type="dxa"/>
          </w:tcPr>
          <w:p>
            <w:pPr>
              <w:pStyle w:val="7"/>
              <w:rPr>
                <w:rFonts w:ascii="Times New Roman"/>
                <w:sz w:val="24"/>
              </w:rPr>
            </w:pPr>
          </w:p>
        </w:tc>
        <w:tc>
          <w:tcPr>
            <w:tcW w:w="7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1"/>
              </w:rPr>
            </w:pPr>
          </w:p>
          <w:p>
            <w:pPr>
              <w:pStyle w:val="7"/>
              <w:ind w:right="132"/>
              <w:jc w:val="right"/>
              <w:rPr>
                <w:sz w:val="24"/>
              </w:rPr>
            </w:pPr>
            <w:r>
              <w:rPr>
                <w:sz w:val="24"/>
              </w:rPr>
              <w:t>严重</w:t>
            </w:r>
          </w:p>
        </w:tc>
        <w:tc>
          <w:tcPr>
            <w:tcW w:w="3306" w:type="dxa"/>
          </w:tcPr>
          <w:p>
            <w:pPr>
              <w:pStyle w:val="7"/>
              <w:spacing w:before="6"/>
              <w:rPr>
                <w:rFonts w:ascii="Times New Roman"/>
                <w:sz w:val="23"/>
              </w:rPr>
            </w:pPr>
          </w:p>
          <w:p>
            <w:pPr>
              <w:pStyle w:val="7"/>
              <w:spacing w:line="312" w:lineRule="auto"/>
              <w:ind w:left="107" w:right="-29"/>
              <w:rPr>
                <w:sz w:val="24"/>
              </w:rPr>
            </w:pPr>
            <w:r>
              <w:rPr>
                <w:spacing w:val="-15"/>
                <w:sz w:val="24"/>
              </w:rPr>
              <w:t>食品生产者伪造、涂改、倒卖、</w:t>
            </w:r>
            <w:r>
              <w:rPr>
                <w:spacing w:val="-3"/>
                <w:sz w:val="24"/>
              </w:rPr>
              <w:t>出租、出借、转让食品生产许</w:t>
            </w:r>
            <w:r>
              <w:rPr>
                <w:spacing w:val="-16"/>
                <w:sz w:val="24"/>
              </w:rPr>
              <w:t xml:space="preserve">可证，生产的食品货值金额 </w:t>
            </w:r>
            <w:r>
              <w:rPr>
                <w:sz w:val="24"/>
              </w:rPr>
              <w:t>20</w:t>
            </w:r>
          </w:p>
          <w:p>
            <w:pPr>
              <w:pStyle w:val="7"/>
              <w:spacing w:before="1" w:line="312" w:lineRule="auto"/>
              <w:ind w:left="107" w:right="95"/>
              <w:rPr>
                <w:sz w:val="24"/>
              </w:rPr>
            </w:pPr>
            <w:r>
              <w:rPr>
                <w:sz w:val="24"/>
              </w:rPr>
              <w:t>万元以上，或者违法所得 20 万元以上的。</w:t>
            </w:r>
          </w:p>
        </w:tc>
        <w:tc>
          <w:tcPr>
            <w:tcW w:w="4038" w:type="dxa"/>
          </w:tcPr>
          <w:p>
            <w:pPr>
              <w:pStyle w:val="7"/>
              <w:rPr>
                <w:rFonts w:ascii="Times New Roman"/>
                <w:sz w:val="24"/>
              </w:rPr>
            </w:pPr>
          </w:p>
          <w:p>
            <w:pPr>
              <w:pStyle w:val="7"/>
              <w:rPr>
                <w:rFonts w:ascii="Times New Roman"/>
                <w:sz w:val="24"/>
              </w:rPr>
            </w:pPr>
          </w:p>
          <w:p>
            <w:pPr>
              <w:pStyle w:val="7"/>
              <w:spacing w:before="8"/>
              <w:rPr>
                <w:rFonts w:ascii="Times New Roman"/>
                <w:sz w:val="27"/>
              </w:rPr>
            </w:pPr>
          </w:p>
          <w:p>
            <w:pPr>
              <w:pStyle w:val="7"/>
              <w:spacing w:line="312" w:lineRule="auto"/>
              <w:ind w:left="103" w:right="94"/>
              <w:rPr>
                <w:sz w:val="24"/>
              </w:rPr>
            </w:pPr>
            <w:r>
              <w:rPr>
                <w:spacing w:val="-12"/>
                <w:sz w:val="24"/>
              </w:rPr>
              <w:t xml:space="preserve">给予警告，处 </w:t>
            </w:r>
            <w:r>
              <w:rPr>
                <w:sz w:val="24"/>
              </w:rPr>
              <w:t>2</w:t>
            </w:r>
            <w:r>
              <w:rPr>
                <w:spacing w:val="-21"/>
                <w:sz w:val="24"/>
              </w:rPr>
              <w:t xml:space="preserve"> 万元以上 </w:t>
            </w:r>
            <w:r>
              <w:rPr>
                <w:sz w:val="24"/>
              </w:rPr>
              <w:t>3</w:t>
            </w:r>
            <w:r>
              <w:rPr>
                <w:spacing w:val="-17"/>
                <w:sz w:val="24"/>
              </w:rPr>
              <w:t xml:space="preserve"> 万元以下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2"/>
              </w:rPr>
            </w:pPr>
          </w:p>
          <w:p>
            <w:pPr>
              <w:pStyle w:val="7"/>
              <w:ind w:left="232"/>
              <w:rPr>
                <w:sz w:val="24"/>
              </w:rPr>
            </w:pPr>
            <w:r>
              <w:rPr>
                <w:sz w:val="24"/>
              </w:rPr>
              <w:t>263</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8"/>
              </w:rPr>
            </w:pPr>
          </w:p>
          <w:p>
            <w:pPr>
              <w:pStyle w:val="7"/>
              <w:spacing w:line="312" w:lineRule="auto"/>
              <w:ind w:left="109" w:right="89"/>
              <w:rPr>
                <w:sz w:val="24"/>
              </w:rPr>
            </w:pPr>
            <w:r>
              <w:rPr>
                <w:sz w:val="24"/>
              </w:rPr>
              <w:t>《食品生产许可管理办法》</w:t>
            </w:r>
          </w:p>
        </w:tc>
        <w:tc>
          <w:tcPr>
            <w:tcW w:w="4069" w:type="dxa"/>
            <w:vMerge w:val="restart"/>
          </w:tcPr>
          <w:p>
            <w:pPr>
              <w:pStyle w:val="7"/>
              <w:rPr>
                <w:rFonts w:ascii="Times New Roman"/>
                <w:sz w:val="24"/>
              </w:rPr>
            </w:pPr>
          </w:p>
          <w:p>
            <w:pPr>
              <w:pStyle w:val="7"/>
              <w:spacing w:before="10"/>
              <w:rPr>
                <w:rFonts w:ascii="Times New Roman"/>
                <w:sz w:val="26"/>
              </w:rPr>
            </w:pPr>
          </w:p>
          <w:p>
            <w:pPr>
              <w:pStyle w:val="7"/>
              <w:spacing w:line="312" w:lineRule="auto"/>
              <w:ind w:left="109" w:right="90"/>
              <w:jc w:val="both"/>
              <w:rPr>
                <w:sz w:val="24"/>
              </w:rPr>
            </w:pPr>
            <w:r>
              <w:rPr>
                <w:spacing w:val="5"/>
                <w:sz w:val="24"/>
              </w:rPr>
              <w:t>第五十四条第一款 违反本办法第三</w:t>
            </w:r>
            <w:r>
              <w:rPr>
                <w:sz w:val="24"/>
              </w:rPr>
              <w:t xml:space="preserve">十二条第一款规定，食品生产者工艺设备布局和工艺流程、主要生产设备设施、食品类别等事项发生变化，需要变更食品生产许可证载明的许可事项，未按规定申请变更的，由原发证的食品药品监督管理部门责令改正， </w:t>
            </w:r>
            <w:r>
              <w:rPr>
                <w:spacing w:val="-15"/>
                <w:sz w:val="24"/>
              </w:rPr>
              <w:t xml:space="preserve">给予警告；拒不改正的，处 </w:t>
            </w:r>
            <w:r>
              <w:rPr>
                <w:spacing w:val="-3"/>
                <w:sz w:val="24"/>
              </w:rPr>
              <w:t>2000</w:t>
            </w:r>
            <w:r>
              <w:rPr>
                <w:spacing w:val="-22"/>
                <w:sz w:val="24"/>
              </w:rPr>
              <w:t xml:space="preserve"> 元以</w:t>
            </w:r>
          </w:p>
          <w:p>
            <w:pPr>
              <w:pStyle w:val="7"/>
              <w:spacing w:before="1"/>
              <w:ind w:left="109"/>
              <w:jc w:val="both"/>
              <w:rPr>
                <w:sz w:val="24"/>
              </w:rPr>
            </w:pPr>
            <w:r>
              <w:rPr>
                <w:sz w:val="24"/>
              </w:rPr>
              <w:t>上 1 万元以下罚款。</w:t>
            </w:r>
          </w:p>
        </w:tc>
        <w:tc>
          <w:tcPr>
            <w:tcW w:w="769" w:type="dxa"/>
          </w:tcPr>
          <w:p>
            <w:pPr>
              <w:pStyle w:val="7"/>
              <w:rPr>
                <w:rFonts w:ascii="Times New Roman"/>
                <w:sz w:val="24"/>
              </w:rPr>
            </w:pPr>
          </w:p>
          <w:p>
            <w:pPr>
              <w:pStyle w:val="7"/>
              <w:spacing w:before="1"/>
              <w:rPr>
                <w:rFonts w:ascii="Times New Roman"/>
                <w:sz w:val="32"/>
              </w:rPr>
            </w:pPr>
          </w:p>
          <w:p>
            <w:pPr>
              <w:pStyle w:val="7"/>
              <w:ind w:right="132"/>
              <w:jc w:val="right"/>
              <w:rPr>
                <w:sz w:val="24"/>
              </w:rPr>
            </w:pPr>
            <w:r>
              <w:rPr>
                <w:sz w:val="24"/>
              </w:rPr>
              <w:t>较轻</w:t>
            </w:r>
          </w:p>
        </w:tc>
        <w:tc>
          <w:tcPr>
            <w:tcW w:w="3306" w:type="dxa"/>
          </w:tcPr>
          <w:p>
            <w:pPr>
              <w:pStyle w:val="7"/>
              <w:rPr>
                <w:rFonts w:ascii="Times New Roman"/>
                <w:sz w:val="24"/>
              </w:rPr>
            </w:pPr>
          </w:p>
          <w:p>
            <w:pPr>
              <w:pStyle w:val="7"/>
              <w:spacing w:before="168" w:line="312" w:lineRule="auto"/>
              <w:ind w:left="107" w:right="42"/>
              <w:rPr>
                <w:sz w:val="24"/>
              </w:rPr>
            </w:pPr>
            <w:r>
              <w:rPr>
                <w:sz w:val="24"/>
              </w:rPr>
              <w:t>责令改正期限已满整改未完成，但尚未造成不良影响的。</w:t>
            </w:r>
          </w:p>
        </w:tc>
        <w:tc>
          <w:tcPr>
            <w:tcW w:w="4038" w:type="dxa"/>
          </w:tcPr>
          <w:p>
            <w:pPr>
              <w:pStyle w:val="7"/>
              <w:rPr>
                <w:rFonts w:ascii="Times New Roman"/>
                <w:sz w:val="24"/>
              </w:rPr>
            </w:pPr>
          </w:p>
          <w:p>
            <w:pPr>
              <w:pStyle w:val="7"/>
              <w:spacing w:before="1"/>
              <w:rPr>
                <w:rFonts w:ascii="Times New Roman"/>
                <w:sz w:val="32"/>
              </w:rPr>
            </w:pPr>
          </w:p>
          <w:p>
            <w:pPr>
              <w:pStyle w:val="7"/>
              <w:ind w:left="103"/>
              <w:rPr>
                <w:sz w:val="24"/>
              </w:rPr>
            </w:pPr>
            <w:r>
              <w:rPr>
                <w:sz w:val="24"/>
              </w:rPr>
              <w:t>处 2000 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1"/>
              <w:rPr>
                <w:rFonts w:ascii="Times New Roman"/>
                <w:sz w:val="32"/>
              </w:rPr>
            </w:pPr>
          </w:p>
          <w:p>
            <w:pPr>
              <w:pStyle w:val="7"/>
              <w:ind w:right="132"/>
              <w:jc w:val="right"/>
              <w:rPr>
                <w:sz w:val="24"/>
              </w:rPr>
            </w:pPr>
            <w:r>
              <w:rPr>
                <w:sz w:val="24"/>
              </w:rPr>
              <w:t>一般</w:t>
            </w:r>
          </w:p>
        </w:tc>
        <w:tc>
          <w:tcPr>
            <w:tcW w:w="3306" w:type="dxa"/>
          </w:tcPr>
          <w:p>
            <w:pPr>
              <w:pStyle w:val="7"/>
              <w:rPr>
                <w:rFonts w:ascii="Times New Roman"/>
                <w:sz w:val="24"/>
              </w:rPr>
            </w:pPr>
          </w:p>
          <w:p>
            <w:pPr>
              <w:pStyle w:val="7"/>
              <w:spacing w:before="168" w:line="312" w:lineRule="auto"/>
              <w:ind w:left="107" w:right="42"/>
              <w:rPr>
                <w:sz w:val="24"/>
              </w:rPr>
            </w:pPr>
            <w:r>
              <w:rPr>
                <w:sz w:val="24"/>
              </w:rPr>
              <w:t>责令改正期限已满尚未开始进行整改的。</w:t>
            </w:r>
          </w:p>
        </w:tc>
        <w:tc>
          <w:tcPr>
            <w:tcW w:w="4038" w:type="dxa"/>
          </w:tcPr>
          <w:p>
            <w:pPr>
              <w:pStyle w:val="7"/>
              <w:rPr>
                <w:rFonts w:ascii="Times New Roman"/>
                <w:sz w:val="24"/>
              </w:rPr>
            </w:pPr>
          </w:p>
          <w:p>
            <w:pPr>
              <w:pStyle w:val="7"/>
              <w:spacing w:before="1"/>
              <w:rPr>
                <w:rFonts w:ascii="Times New Roman"/>
                <w:sz w:val="32"/>
              </w:rPr>
            </w:pPr>
          </w:p>
          <w:p>
            <w:pPr>
              <w:pStyle w:val="7"/>
              <w:ind w:left="103"/>
              <w:rPr>
                <w:sz w:val="24"/>
              </w:rPr>
            </w:pPr>
            <w:r>
              <w:rPr>
                <w:sz w:val="24"/>
              </w:rPr>
              <w:t>处 2000 元以上 6000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1"/>
              <w:rPr>
                <w:rFonts w:ascii="Times New Roman"/>
                <w:sz w:val="32"/>
              </w:rPr>
            </w:pPr>
          </w:p>
          <w:p>
            <w:pPr>
              <w:pStyle w:val="7"/>
              <w:ind w:right="132"/>
              <w:jc w:val="right"/>
              <w:rPr>
                <w:sz w:val="24"/>
              </w:rPr>
            </w:pPr>
            <w:r>
              <w:rPr>
                <w:sz w:val="24"/>
              </w:rPr>
              <w:t>较重</w:t>
            </w:r>
          </w:p>
        </w:tc>
        <w:tc>
          <w:tcPr>
            <w:tcW w:w="3306" w:type="dxa"/>
          </w:tcPr>
          <w:p>
            <w:pPr>
              <w:pStyle w:val="7"/>
              <w:rPr>
                <w:rFonts w:ascii="Times New Roman"/>
                <w:sz w:val="24"/>
              </w:rPr>
            </w:pPr>
          </w:p>
          <w:p>
            <w:pPr>
              <w:pStyle w:val="7"/>
              <w:spacing w:before="168" w:line="312" w:lineRule="auto"/>
              <w:ind w:left="107" w:right="42"/>
              <w:rPr>
                <w:sz w:val="24"/>
              </w:rPr>
            </w:pPr>
            <w:r>
              <w:rPr>
                <w:sz w:val="24"/>
              </w:rPr>
              <w:t>已经造成不良影响或者违法行为持续时间较长的。</w:t>
            </w:r>
          </w:p>
        </w:tc>
        <w:tc>
          <w:tcPr>
            <w:tcW w:w="4038" w:type="dxa"/>
          </w:tcPr>
          <w:p>
            <w:pPr>
              <w:pStyle w:val="7"/>
              <w:rPr>
                <w:rFonts w:ascii="Times New Roman"/>
                <w:sz w:val="24"/>
              </w:rPr>
            </w:pPr>
          </w:p>
          <w:p>
            <w:pPr>
              <w:pStyle w:val="7"/>
              <w:spacing w:before="1"/>
              <w:rPr>
                <w:rFonts w:ascii="Times New Roman"/>
                <w:sz w:val="32"/>
              </w:rPr>
            </w:pPr>
          </w:p>
          <w:p>
            <w:pPr>
              <w:pStyle w:val="7"/>
              <w:ind w:left="103"/>
              <w:rPr>
                <w:sz w:val="24"/>
              </w:rPr>
            </w:pPr>
            <w:r>
              <w:rPr>
                <w:sz w:val="24"/>
              </w:rPr>
              <w:t>处 6000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trPr>
        <w:tc>
          <w:tcPr>
            <w:tcW w:w="821" w:type="dxa"/>
          </w:tcPr>
          <w:p>
            <w:pPr>
              <w:pStyle w:val="7"/>
              <w:rPr>
                <w:rFonts w:ascii="Times New Roman"/>
                <w:sz w:val="24"/>
              </w:rPr>
            </w:pPr>
          </w:p>
          <w:p>
            <w:pPr>
              <w:pStyle w:val="7"/>
              <w:spacing w:before="3"/>
              <w:rPr>
                <w:rFonts w:ascii="Times New Roman"/>
                <w:sz w:val="32"/>
              </w:rPr>
            </w:pPr>
          </w:p>
          <w:p>
            <w:pPr>
              <w:pStyle w:val="7"/>
              <w:spacing w:before="1"/>
              <w:ind w:left="232"/>
              <w:rPr>
                <w:sz w:val="24"/>
              </w:rPr>
            </w:pPr>
            <w:r>
              <w:rPr>
                <w:sz w:val="24"/>
              </w:rPr>
              <w:t>264</w:t>
            </w:r>
          </w:p>
        </w:tc>
        <w:tc>
          <w:tcPr>
            <w:tcW w:w="2079" w:type="dxa"/>
          </w:tcPr>
          <w:p>
            <w:pPr>
              <w:pStyle w:val="7"/>
              <w:rPr>
                <w:rFonts w:ascii="Times New Roman"/>
                <w:sz w:val="24"/>
              </w:rPr>
            </w:pPr>
          </w:p>
          <w:p>
            <w:pPr>
              <w:pStyle w:val="7"/>
              <w:spacing w:before="170" w:line="312" w:lineRule="auto"/>
              <w:ind w:left="109" w:right="89"/>
              <w:rPr>
                <w:sz w:val="24"/>
              </w:rPr>
            </w:pPr>
            <w:r>
              <w:rPr>
                <w:sz w:val="24"/>
              </w:rPr>
              <w:t>《食品生产许可管理办法》</w:t>
            </w:r>
          </w:p>
        </w:tc>
        <w:tc>
          <w:tcPr>
            <w:tcW w:w="4069" w:type="dxa"/>
          </w:tcPr>
          <w:p>
            <w:pPr>
              <w:pStyle w:val="7"/>
              <w:spacing w:before="3"/>
              <w:rPr>
                <w:rFonts w:ascii="Times New Roman"/>
                <w:sz w:val="21"/>
              </w:rPr>
            </w:pPr>
          </w:p>
          <w:p>
            <w:pPr>
              <w:pStyle w:val="7"/>
              <w:spacing w:line="312" w:lineRule="auto"/>
              <w:ind w:left="109" w:right="90"/>
              <w:jc w:val="both"/>
              <w:rPr>
                <w:sz w:val="24"/>
              </w:rPr>
            </w:pPr>
            <w:r>
              <w:rPr>
                <w:sz w:val="24"/>
              </w:rPr>
              <w:t>第五十四条第二款 违反本办法第三十二条第三款规定或者第四十一条第一款规定，食品生产许可证副本载明</w:t>
            </w:r>
          </w:p>
        </w:tc>
        <w:tc>
          <w:tcPr>
            <w:tcW w:w="769" w:type="dxa"/>
          </w:tcPr>
          <w:p>
            <w:pPr>
              <w:pStyle w:val="7"/>
              <w:rPr>
                <w:rFonts w:ascii="Times New Roman"/>
                <w:sz w:val="24"/>
              </w:rPr>
            </w:pPr>
          </w:p>
          <w:p>
            <w:pPr>
              <w:pStyle w:val="7"/>
              <w:spacing w:before="1"/>
              <w:rPr>
                <w:rFonts w:ascii="Times New Roman"/>
                <w:sz w:val="32"/>
              </w:rPr>
            </w:pPr>
          </w:p>
          <w:p>
            <w:pPr>
              <w:pStyle w:val="7"/>
              <w:ind w:right="132"/>
              <w:jc w:val="right"/>
              <w:rPr>
                <w:sz w:val="24"/>
              </w:rPr>
            </w:pPr>
            <w:r>
              <w:rPr>
                <w:sz w:val="24"/>
              </w:rPr>
              <w:t>较轻</w:t>
            </w:r>
          </w:p>
        </w:tc>
        <w:tc>
          <w:tcPr>
            <w:tcW w:w="3306" w:type="dxa"/>
          </w:tcPr>
          <w:p>
            <w:pPr>
              <w:pStyle w:val="7"/>
              <w:rPr>
                <w:rFonts w:ascii="Times New Roman"/>
                <w:sz w:val="24"/>
              </w:rPr>
            </w:pPr>
          </w:p>
          <w:p>
            <w:pPr>
              <w:pStyle w:val="7"/>
              <w:spacing w:before="168" w:line="312" w:lineRule="auto"/>
              <w:ind w:left="107" w:right="42"/>
              <w:rPr>
                <w:sz w:val="24"/>
              </w:rPr>
            </w:pPr>
            <w:r>
              <w:rPr>
                <w:sz w:val="24"/>
              </w:rPr>
              <w:t>责令改正期限已满整改未完成，但尚未造成不良影响的。</w:t>
            </w:r>
          </w:p>
        </w:tc>
        <w:tc>
          <w:tcPr>
            <w:tcW w:w="4038" w:type="dxa"/>
          </w:tcPr>
          <w:p>
            <w:pPr>
              <w:pStyle w:val="7"/>
              <w:rPr>
                <w:rFonts w:ascii="Times New Roman"/>
                <w:sz w:val="24"/>
              </w:rPr>
            </w:pPr>
          </w:p>
          <w:p>
            <w:pPr>
              <w:pStyle w:val="7"/>
              <w:spacing w:before="1"/>
              <w:rPr>
                <w:rFonts w:ascii="Times New Roman"/>
                <w:sz w:val="32"/>
              </w:rPr>
            </w:pPr>
          </w:p>
          <w:p>
            <w:pPr>
              <w:pStyle w:val="7"/>
              <w:ind w:left="103"/>
              <w:rPr>
                <w:sz w:val="24"/>
              </w:rPr>
            </w:pPr>
            <w:r>
              <w:rPr>
                <w:sz w:val="24"/>
              </w:rPr>
              <w:t>给予警告，并处 500 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821" w:type="dxa"/>
            <w:vMerge w:val="restart"/>
          </w:tcPr>
          <w:p>
            <w:pPr>
              <w:pStyle w:val="7"/>
              <w:rPr>
                <w:rFonts w:ascii="Times New Roman"/>
                <w:sz w:val="24"/>
              </w:rPr>
            </w:pPr>
          </w:p>
        </w:tc>
        <w:tc>
          <w:tcPr>
            <w:tcW w:w="2079" w:type="dxa"/>
            <w:vMerge w:val="restart"/>
          </w:tcPr>
          <w:p>
            <w:pPr>
              <w:pStyle w:val="7"/>
              <w:rPr>
                <w:rFonts w:ascii="Times New Roman"/>
                <w:sz w:val="24"/>
              </w:rPr>
            </w:pPr>
          </w:p>
        </w:tc>
        <w:tc>
          <w:tcPr>
            <w:tcW w:w="4069" w:type="dxa"/>
            <w:vMerge w:val="restart"/>
          </w:tcPr>
          <w:p>
            <w:pPr>
              <w:pStyle w:val="7"/>
              <w:spacing w:before="81" w:line="312" w:lineRule="auto"/>
              <w:ind w:left="109" w:right="93"/>
              <w:jc w:val="both"/>
              <w:rPr>
                <w:sz w:val="24"/>
              </w:rPr>
            </w:pPr>
            <w:r>
              <w:rPr>
                <w:sz w:val="24"/>
              </w:rPr>
              <w:t>的同一食品类别内的事项、外设仓库地址发生变化，食品生产者未按规定报告的，或者食品生产者终止食品生产，食品生产许可被撤回、撤销或者食品生产许可证被吊销，未按规定申请办理注销手续的，由原发证的食品药品监督管理部门责令改正；拒不改</w:t>
            </w:r>
            <w:r>
              <w:rPr>
                <w:spacing w:val="-16"/>
                <w:sz w:val="24"/>
              </w:rPr>
              <w:t xml:space="preserve">正的，给予警告，并处 </w:t>
            </w:r>
            <w:r>
              <w:rPr>
                <w:spacing w:val="-3"/>
                <w:sz w:val="24"/>
              </w:rPr>
              <w:t>2000</w:t>
            </w:r>
            <w:r>
              <w:rPr>
                <w:spacing w:val="-18"/>
                <w:sz w:val="24"/>
              </w:rPr>
              <w:t xml:space="preserve"> 元以下罚</w:t>
            </w:r>
          </w:p>
          <w:p>
            <w:pPr>
              <w:pStyle w:val="7"/>
              <w:spacing w:before="1" w:line="301" w:lineRule="exact"/>
              <w:ind w:left="109"/>
              <w:rPr>
                <w:sz w:val="24"/>
              </w:rPr>
            </w:pPr>
            <w:r>
              <w:rPr>
                <w:sz w:val="24"/>
              </w:rPr>
              <w:t>款。</w:t>
            </w:r>
          </w:p>
        </w:tc>
        <w:tc>
          <w:tcPr>
            <w:tcW w:w="769" w:type="dxa"/>
          </w:tcPr>
          <w:p>
            <w:pPr>
              <w:pStyle w:val="7"/>
              <w:rPr>
                <w:rFonts w:ascii="Times New Roman"/>
                <w:sz w:val="24"/>
              </w:rPr>
            </w:pPr>
          </w:p>
          <w:p>
            <w:pPr>
              <w:pStyle w:val="7"/>
              <w:spacing w:before="1"/>
              <w:rPr>
                <w:rFonts w:ascii="Times New Roman"/>
                <w:sz w:val="32"/>
              </w:rPr>
            </w:pPr>
          </w:p>
          <w:p>
            <w:pPr>
              <w:pStyle w:val="7"/>
              <w:ind w:right="132"/>
              <w:jc w:val="right"/>
              <w:rPr>
                <w:sz w:val="24"/>
              </w:rPr>
            </w:pPr>
            <w:r>
              <w:rPr>
                <w:sz w:val="24"/>
              </w:rPr>
              <w:t>一般</w:t>
            </w:r>
          </w:p>
        </w:tc>
        <w:tc>
          <w:tcPr>
            <w:tcW w:w="3306" w:type="dxa"/>
          </w:tcPr>
          <w:p>
            <w:pPr>
              <w:pStyle w:val="7"/>
              <w:rPr>
                <w:rFonts w:ascii="Times New Roman"/>
                <w:sz w:val="24"/>
              </w:rPr>
            </w:pPr>
          </w:p>
          <w:p>
            <w:pPr>
              <w:pStyle w:val="7"/>
              <w:spacing w:before="170" w:line="312" w:lineRule="auto"/>
              <w:ind w:left="107" w:right="42"/>
              <w:rPr>
                <w:sz w:val="24"/>
              </w:rPr>
            </w:pPr>
            <w:r>
              <w:rPr>
                <w:sz w:val="24"/>
              </w:rPr>
              <w:t>责令改正期限已满尚未开始进行整改的。</w:t>
            </w:r>
          </w:p>
        </w:tc>
        <w:tc>
          <w:tcPr>
            <w:tcW w:w="4038" w:type="dxa"/>
          </w:tcPr>
          <w:p>
            <w:pPr>
              <w:pStyle w:val="7"/>
              <w:rPr>
                <w:rFonts w:ascii="Times New Roman"/>
                <w:sz w:val="24"/>
              </w:rPr>
            </w:pPr>
          </w:p>
          <w:p>
            <w:pPr>
              <w:pStyle w:val="7"/>
              <w:spacing w:before="170" w:line="312" w:lineRule="auto"/>
              <w:ind w:left="103" w:right="96"/>
              <w:rPr>
                <w:sz w:val="24"/>
              </w:rPr>
            </w:pPr>
            <w:r>
              <w:rPr>
                <w:spacing w:val="-21"/>
                <w:sz w:val="24"/>
              </w:rPr>
              <w:t xml:space="preserve">给予警告，并处 </w:t>
            </w:r>
            <w:r>
              <w:rPr>
                <w:sz w:val="24"/>
              </w:rPr>
              <w:t>500</w:t>
            </w:r>
            <w:r>
              <w:rPr>
                <w:spacing w:val="-28"/>
                <w:sz w:val="24"/>
              </w:rPr>
              <w:t xml:space="preserve"> 元以上 </w:t>
            </w:r>
            <w:r>
              <w:rPr>
                <w:spacing w:val="-3"/>
                <w:sz w:val="24"/>
              </w:rPr>
              <w:t>1000</w:t>
            </w:r>
            <w:r>
              <w:rPr>
                <w:spacing w:val="-27"/>
                <w:sz w:val="24"/>
              </w:rPr>
              <w:t xml:space="preserve"> 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spacing w:before="10"/>
              <w:rPr>
                <w:rFonts w:ascii="Times New Roman"/>
                <w:sz w:val="30"/>
              </w:rPr>
            </w:pPr>
          </w:p>
          <w:p>
            <w:pPr>
              <w:pStyle w:val="7"/>
              <w:ind w:right="132"/>
              <w:jc w:val="right"/>
              <w:rPr>
                <w:sz w:val="24"/>
              </w:rPr>
            </w:pPr>
            <w:r>
              <w:rPr>
                <w:sz w:val="24"/>
              </w:rPr>
              <w:t>较重</w:t>
            </w:r>
          </w:p>
        </w:tc>
        <w:tc>
          <w:tcPr>
            <w:tcW w:w="3306" w:type="dxa"/>
          </w:tcPr>
          <w:p>
            <w:pPr>
              <w:pStyle w:val="7"/>
              <w:rPr>
                <w:rFonts w:ascii="Times New Roman"/>
                <w:sz w:val="24"/>
              </w:rPr>
            </w:pPr>
          </w:p>
          <w:p>
            <w:pPr>
              <w:pStyle w:val="7"/>
              <w:rPr>
                <w:rFonts w:ascii="Times New Roman"/>
                <w:sz w:val="24"/>
              </w:rPr>
            </w:pPr>
          </w:p>
          <w:p>
            <w:pPr>
              <w:pStyle w:val="7"/>
              <w:spacing w:before="156" w:line="312" w:lineRule="auto"/>
              <w:ind w:left="107" w:right="42"/>
              <w:rPr>
                <w:sz w:val="24"/>
              </w:rPr>
            </w:pPr>
            <w:r>
              <w:rPr>
                <w:sz w:val="24"/>
              </w:rPr>
              <w:t>已经造成不良影响或者违法行为持续时间较长的。</w:t>
            </w:r>
          </w:p>
        </w:tc>
        <w:tc>
          <w:tcPr>
            <w:tcW w:w="4038" w:type="dxa"/>
          </w:tcPr>
          <w:p>
            <w:pPr>
              <w:pStyle w:val="7"/>
              <w:rPr>
                <w:rFonts w:ascii="Times New Roman"/>
                <w:sz w:val="24"/>
              </w:rPr>
            </w:pPr>
          </w:p>
          <w:p>
            <w:pPr>
              <w:pStyle w:val="7"/>
              <w:rPr>
                <w:rFonts w:ascii="Times New Roman"/>
                <w:sz w:val="24"/>
              </w:rPr>
            </w:pPr>
          </w:p>
          <w:p>
            <w:pPr>
              <w:pStyle w:val="7"/>
              <w:spacing w:before="156" w:line="312" w:lineRule="auto"/>
              <w:ind w:left="103" w:right="94"/>
              <w:rPr>
                <w:sz w:val="24"/>
              </w:rPr>
            </w:pPr>
            <w:r>
              <w:rPr>
                <w:spacing w:val="-11"/>
                <w:sz w:val="24"/>
              </w:rPr>
              <w:t xml:space="preserve">给予警告，并处 </w:t>
            </w:r>
            <w:r>
              <w:rPr>
                <w:spacing w:val="-3"/>
                <w:sz w:val="24"/>
              </w:rPr>
              <w:t>1000</w:t>
            </w:r>
            <w:r>
              <w:rPr>
                <w:spacing w:val="-23"/>
                <w:sz w:val="24"/>
              </w:rPr>
              <w:t xml:space="preserve"> 元以上 </w:t>
            </w:r>
            <w:r>
              <w:rPr>
                <w:spacing w:val="-3"/>
                <w:sz w:val="24"/>
              </w:rPr>
              <w:t>2000</w:t>
            </w:r>
            <w:r>
              <w:rPr>
                <w:spacing w:val="-30"/>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ind w:left="232"/>
              <w:rPr>
                <w:sz w:val="24"/>
              </w:rPr>
            </w:pPr>
            <w:r>
              <w:rPr>
                <w:sz w:val="24"/>
              </w:rPr>
              <w:t>265</w:t>
            </w:r>
          </w:p>
        </w:tc>
        <w:tc>
          <w:tcPr>
            <w:tcW w:w="20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3"/>
              </w:rPr>
            </w:pPr>
          </w:p>
          <w:p>
            <w:pPr>
              <w:pStyle w:val="7"/>
              <w:spacing w:before="1" w:line="312" w:lineRule="auto"/>
              <w:ind w:left="109" w:right="89"/>
              <w:rPr>
                <w:sz w:val="24"/>
              </w:rPr>
            </w:pPr>
            <w:r>
              <w:rPr>
                <w:sz w:val="24"/>
              </w:rPr>
              <w:t>《食品经营许可管理办法》</w:t>
            </w:r>
          </w:p>
        </w:tc>
        <w:tc>
          <w:tcPr>
            <w:tcW w:w="4069" w:type="dxa"/>
            <w:vMerge w:val="restart"/>
          </w:tcPr>
          <w:p>
            <w:pPr>
              <w:pStyle w:val="7"/>
              <w:rPr>
                <w:rFonts w:ascii="Times New Roman"/>
                <w:sz w:val="24"/>
              </w:rPr>
            </w:pPr>
          </w:p>
          <w:p>
            <w:pPr>
              <w:pStyle w:val="7"/>
              <w:spacing w:before="10"/>
              <w:rPr>
                <w:rFonts w:ascii="Times New Roman"/>
                <w:sz w:val="35"/>
              </w:rPr>
            </w:pPr>
          </w:p>
          <w:p>
            <w:pPr>
              <w:pStyle w:val="7"/>
              <w:spacing w:line="312" w:lineRule="auto"/>
              <w:ind w:left="109" w:right="93"/>
              <w:jc w:val="both"/>
              <w:rPr>
                <w:sz w:val="24"/>
              </w:rPr>
            </w:pPr>
            <w:r>
              <w:rPr>
                <w:sz w:val="24"/>
              </w:rPr>
              <w:t>第四十七条被许可人以欺骗、贿赂等不正当手段取得食品经营许可的，由原发证的食品药品监督管理部门撤销</w:t>
            </w:r>
            <w:r>
              <w:rPr>
                <w:spacing w:val="-11"/>
                <w:sz w:val="24"/>
              </w:rPr>
              <w:t xml:space="preserve">许可，并处 </w:t>
            </w:r>
            <w:r>
              <w:rPr>
                <w:sz w:val="24"/>
              </w:rPr>
              <w:t>1</w:t>
            </w:r>
            <w:r>
              <w:rPr>
                <w:spacing w:val="-19"/>
                <w:sz w:val="24"/>
              </w:rPr>
              <w:t xml:space="preserve"> 万元以上 </w:t>
            </w:r>
            <w:r>
              <w:rPr>
                <w:sz w:val="24"/>
              </w:rPr>
              <w:t>3</w:t>
            </w:r>
            <w:r>
              <w:rPr>
                <w:spacing w:val="-14"/>
                <w:sz w:val="24"/>
              </w:rPr>
              <w:t xml:space="preserve"> 万元以下罚</w:t>
            </w:r>
          </w:p>
          <w:p>
            <w:pPr>
              <w:pStyle w:val="7"/>
              <w:spacing w:before="2" w:line="312" w:lineRule="auto"/>
              <w:ind w:left="109" w:right="90"/>
              <w:jc w:val="both"/>
              <w:rPr>
                <w:sz w:val="24"/>
              </w:rPr>
            </w:pPr>
            <w:r>
              <w:rPr>
                <w:spacing w:val="-8"/>
                <w:sz w:val="24"/>
              </w:rPr>
              <w:t xml:space="preserve">款。被许可人在 </w:t>
            </w:r>
            <w:r>
              <w:rPr>
                <w:sz w:val="24"/>
              </w:rPr>
              <w:t>3</w:t>
            </w:r>
            <w:r>
              <w:rPr>
                <w:spacing w:val="-10"/>
                <w:sz w:val="24"/>
              </w:rPr>
              <w:t xml:space="preserve"> 年内不得再次申请</w:t>
            </w:r>
            <w:r>
              <w:rPr>
                <w:spacing w:val="-5"/>
                <w:sz w:val="24"/>
              </w:rPr>
              <w:t>食品经营许可。</w:t>
            </w:r>
          </w:p>
        </w:tc>
        <w:tc>
          <w:tcPr>
            <w:tcW w:w="769" w:type="dxa"/>
          </w:tcPr>
          <w:p>
            <w:pPr>
              <w:pStyle w:val="7"/>
              <w:rPr>
                <w:rFonts w:ascii="Times New Roman"/>
                <w:sz w:val="24"/>
              </w:rPr>
            </w:pPr>
          </w:p>
          <w:p>
            <w:pPr>
              <w:pStyle w:val="7"/>
              <w:spacing w:before="201"/>
              <w:ind w:right="132"/>
              <w:jc w:val="right"/>
              <w:rPr>
                <w:sz w:val="24"/>
              </w:rPr>
            </w:pPr>
            <w:r>
              <w:rPr>
                <w:sz w:val="24"/>
              </w:rPr>
              <w:t>较轻</w:t>
            </w:r>
          </w:p>
        </w:tc>
        <w:tc>
          <w:tcPr>
            <w:tcW w:w="3306" w:type="dxa"/>
          </w:tcPr>
          <w:p>
            <w:pPr>
              <w:pStyle w:val="7"/>
              <w:spacing w:before="2"/>
              <w:rPr>
                <w:rFonts w:ascii="Times New Roman"/>
                <w:sz w:val="24"/>
              </w:rPr>
            </w:pPr>
          </w:p>
          <w:p>
            <w:pPr>
              <w:pStyle w:val="7"/>
              <w:spacing w:line="312" w:lineRule="auto"/>
              <w:ind w:left="107" w:right="42"/>
              <w:rPr>
                <w:sz w:val="24"/>
              </w:rPr>
            </w:pPr>
            <w:r>
              <w:rPr>
                <w:sz w:val="24"/>
              </w:rPr>
              <w:t>被许可人取得食品经营许可后尚未开始生产的。</w:t>
            </w:r>
          </w:p>
        </w:tc>
        <w:tc>
          <w:tcPr>
            <w:tcW w:w="4038" w:type="dxa"/>
          </w:tcPr>
          <w:p>
            <w:pPr>
              <w:pStyle w:val="7"/>
              <w:spacing w:before="79" w:line="312" w:lineRule="auto"/>
              <w:ind w:left="103" w:right="94"/>
              <w:rPr>
                <w:sz w:val="24"/>
              </w:rPr>
            </w:pPr>
            <w:r>
              <w:rPr>
                <w:spacing w:val="-3"/>
                <w:sz w:val="24"/>
              </w:rPr>
              <w:t>由原发证的食品药品监督管理部门撤</w:t>
            </w:r>
            <w:r>
              <w:rPr>
                <w:spacing w:val="-12"/>
                <w:sz w:val="24"/>
              </w:rPr>
              <w:t xml:space="preserve">销许可，并处 </w:t>
            </w:r>
            <w:r>
              <w:rPr>
                <w:sz w:val="24"/>
              </w:rPr>
              <w:t>1</w:t>
            </w:r>
            <w:r>
              <w:rPr>
                <w:spacing w:val="-21"/>
                <w:sz w:val="24"/>
              </w:rPr>
              <w:t xml:space="preserve"> 万元以上 </w:t>
            </w:r>
            <w:r>
              <w:rPr>
                <w:sz w:val="24"/>
              </w:rPr>
              <w:t>1.5</w:t>
            </w:r>
            <w:r>
              <w:rPr>
                <w:spacing w:val="-19"/>
                <w:sz w:val="24"/>
              </w:rPr>
              <w:t xml:space="preserve"> 万元以</w:t>
            </w:r>
          </w:p>
          <w:p>
            <w:pPr>
              <w:pStyle w:val="7"/>
              <w:spacing w:line="301" w:lineRule="exact"/>
              <w:ind w:left="103"/>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204"/>
              <w:ind w:right="132"/>
              <w:jc w:val="right"/>
              <w:rPr>
                <w:sz w:val="24"/>
              </w:rPr>
            </w:pPr>
            <w:r>
              <w:rPr>
                <w:sz w:val="24"/>
              </w:rPr>
              <w:t>一般</w:t>
            </w:r>
          </w:p>
        </w:tc>
        <w:tc>
          <w:tcPr>
            <w:tcW w:w="3306" w:type="dxa"/>
          </w:tcPr>
          <w:p>
            <w:pPr>
              <w:pStyle w:val="7"/>
              <w:spacing w:before="79"/>
              <w:ind w:left="107"/>
              <w:rPr>
                <w:sz w:val="24"/>
              </w:rPr>
            </w:pPr>
            <w:r>
              <w:rPr>
                <w:sz w:val="24"/>
              </w:rPr>
              <w:t>被许可人取得食品经营许可后</w:t>
            </w:r>
          </w:p>
          <w:p>
            <w:pPr>
              <w:pStyle w:val="7"/>
              <w:spacing w:line="400" w:lineRule="atLeast"/>
              <w:ind w:left="107" w:right="42"/>
              <w:rPr>
                <w:sz w:val="24"/>
              </w:rPr>
            </w:pPr>
            <w:r>
              <w:rPr>
                <w:sz w:val="24"/>
              </w:rPr>
              <w:t>已经进行生产但尚无违法所得的。</w:t>
            </w:r>
          </w:p>
        </w:tc>
        <w:tc>
          <w:tcPr>
            <w:tcW w:w="4038" w:type="dxa"/>
          </w:tcPr>
          <w:p>
            <w:pPr>
              <w:pStyle w:val="7"/>
              <w:spacing w:before="79"/>
              <w:ind w:left="103"/>
              <w:rPr>
                <w:sz w:val="24"/>
              </w:rPr>
            </w:pPr>
            <w:r>
              <w:rPr>
                <w:sz w:val="24"/>
              </w:rPr>
              <w:t>由原发证的食品药品监督管理部门撤</w:t>
            </w:r>
          </w:p>
          <w:p>
            <w:pPr>
              <w:pStyle w:val="7"/>
              <w:spacing w:line="400" w:lineRule="atLeast"/>
              <w:ind w:left="103" w:right="94"/>
              <w:rPr>
                <w:sz w:val="24"/>
              </w:rPr>
            </w:pPr>
            <w:r>
              <w:rPr>
                <w:spacing w:val="-12"/>
                <w:sz w:val="24"/>
              </w:rPr>
              <w:t xml:space="preserve">销许可，并处 </w:t>
            </w:r>
            <w:r>
              <w:rPr>
                <w:sz w:val="24"/>
              </w:rPr>
              <w:t>1.5</w:t>
            </w:r>
            <w:r>
              <w:rPr>
                <w:spacing w:val="-21"/>
                <w:sz w:val="24"/>
              </w:rPr>
              <w:t xml:space="preserve"> 万元以上 </w:t>
            </w:r>
            <w:r>
              <w:rPr>
                <w:sz w:val="24"/>
              </w:rPr>
              <w:t>2.5</w:t>
            </w:r>
            <w:r>
              <w:rPr>
                <w:spacing w:val="-24"/>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spacing w:before="204"/>
              <w:ind w:right="132"/>
              <w:jc w:val="right"/>
              <w:rPr>
                <w:sz w:val="24"/>
              </w:rPr>
            </w:pPr>
            <w:r>
              <w:rPr>
                <w:sz w:val="24"/>
              </w:rPr>
              <w:t>较重</w:t>
            </w:r>
          </w:p>
        </w:tc>
        <w:tc>
          <w:tcPr>
            <w:tcW w:w="3306" w:type="dxa"/>
          </w:tcPr>
          <w:p>
            <w:pPr>
              <w:pStyle w:val="7"/>
              <w:spacing w:before="79"/>
              <w:ind w:left="107"/>
              <w:rPr>
                <w:sz w:val="24"/>
              </w:rPr>
            </w:pPr>
            <w:r>
              <w:rPr>
                <w:sz w:val="24"/>
              </w:rPr>
              <w:t>被许可人取得食品经营许可后</w:t>
            </w:r>
          </w:p>
          <w:p>
            <w:pPr>
              <w:pStyle w:val="7"/>
              <w:spacing w:line="400" w:lineRule="atLeast"/>
              <w:ind w:left="107" w:right="95"/>
              <w:rPr>
                <w:sz w:val="24"/>
              </w:rPr>
            </w:pPr>
            <w:r>
              <w:rPr>
                <w:sz w:val="24"/>
              </w:rPr>
              <w:t>已经进行生产并有违法所得的。</w:t>
            </w:r>
          </w:p>
        </w:tc>
        <w:tc>
          <w:tcPr>
            <w:tcW w:w="4038" w:type="dxa"/>
          </w:tcPr>
          <w:p>
            <w:pPr>
              <w:pStyle w:val="7"/>
              <w:spacing w:before="79"/>
              <w:ind w:left="103"/>
              <w:rPr>
                <w:sz w:val="24"/>
              </w:rPr>
            </w:pPr>
            <w:r>
              <w:rPr>
                <w:sz w:val="24"/>
              </w:rPr>
              <w:t>由原发证的食品药品监督管理部门撤</w:t>
            </w:r>
          </w:p>
          <w:p>
            <w:pPr>
              <w:pStyle w:val="7"/>
              <w:spacing w:line="400" w:lineRule="atLeast"/>
              <w:ind w:left="103" w:right="94"/>
              <w:rPr>
                <w:sz w:val="24"/>
              </w:rPr>
            </w:pPr>
            <w:r>
              <w:rPr>
                <w:spacing w:val="-12"/>
                <w:sz w:val="24"/>
              </w:rPr>
              <w:t xml:space="preserve">销许可，并处 </w:t>
            </w:r>
            <w:r>
              <w:rPr>
                <w:sz w:val="24"/>
              </w:rPr>
              <w:t>2.5</w:t>
            </w:r>
            <w:r>
              <w:rPr>
                <w:spacing w:val="-21"/>
                <w:sz w:val="24"/>
              </w:rPr>
              <w:t xml:space="preserve"> 万元以上 </w:t>
            </w:r>
            <w:r>
              <w:rPr>
                <w:sz w:val="24"/>
              </w:rPr>
              <w:t>3</w:t>
            </w:r>
            <w:r>
              <w:rPr>
                <w:spacing w:val="-19"/>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21" w:type="dxa"/>
          </w:tcPr>
          <w:p>
            <w:pPr>
              <w:pStyle w:val="7"/>
              <w:rPr>
                <w:rFonts w:ascii="Times New Roman"/>
                <w:sz w:val="24"/>
              </w:rPr>
            </w:pPr>
          </w:p>
          <w:p>
            <w:pPr>
              <w:pStyle w:val="7"/>
              <w:spacing w:before="206"/>
              <w:ind w:left="232"/>
              <w:rPr>
                <w:sz w:val="24"/>
              </w:rPr>
            </w:pPr>
            <w:r>
              <w:rPr>
                <w:sz w:val="24"/>
              </w:rPr>
              <w:t>266</w:t>
            </w:r>
          </w:p>
        </w:tc>
        <w:tc>
          <w:tcPr>
            <w:tcW w:w="2079" w:type="dxa"/>
          </w:tcPr>
          <w:p>
            <w:pPr>
              <w:pStyle w:val="7"/>
              <w:spacing w:before="7"/>
              <w:rPr>
                <w:rFonts w:ascii="Times New Roman"/>
                <w:sz w:val="24"/>
              </w:rPr>
            </w:pPr>
          </w:p>
          <w:p>
            <w:pPr>
              <w:pStyle w:val="7"/>
              <w:spacing w:line="312" w:lineRule="auto"/>
              <w:ind w:left="109" w:right="89"/>
              <w:rPr>
                <w:sz w:val="24"/>
              </w:rPr>
            </w:pPr>
            <w:r>
              <w:rPr>
                <w:sz w:val="24"/>
              </w:rPr>
              <w:t>《食品经营许可管理办法》</w:t>
            </w:r>
          </w:p>
        </w:tc>
        <w:tc>
          <w:tcPr>
            <w:tcW w:w="4069" w:type="dxa"/>
          </w:tcPr>
          <w:p>
            <w:pPr>
              <w:pStyle w:val="7"/>
              <w:spacing w:before="79"/>
              <w:ind w:left="109" w:right="-29"/>
              <w:rPr>
                <w:sz w:val="24"/>
              </w:rPr>
            </w:pPr>
            <w:r>
              <w:rPr>
                <w:spacing w:val="6"/>
                <w:sz w:val="24"/>
              </w:rPr>
              <w:t>第四十八条第一款 违反本办法第二</w:t>
            </w:r>
          </w:p>
          <w:p>
            <w:pPr>
              <w:pStyle w:val="7"/>
              <w:spacing w:line="400" w:lineRule="atLeast"/>
              <w:ind w:left="109" w:right="-29"/>
              <w:rPr>
                <w:sz w:val="24"/>
              </w:rPr>
            </w:pPr>
            <w:r>
              <w:rPr>
                <w:spacing w:val="-11"/>
                <w:sz w:val="24"/>
              </w:rPr>
              <w:t>十六条第一款规定，食品经营者伪造、</w:t>
            </w:r>
            <w:r>
              <w:rPr>
                <w:sz w:val="24"/>
              </w:rPr>
              <w:t>涂改、倒卖、出租、出借、转让食品</w:t>
            </w:r>
          </w:p>
        </w:tc>
        <w:tc>
          <w:tcPr>
            <w:tcW w:w="769" w:type="dxa"/>
          </w:tcPr>
          <w:p>
            <w:pPr>
              <w:pStyle w:val="7"/>
              <w:rPr>
                <w:rFonts w:ascii="Times New Roman"/>
                <w:sz w:val="24"/>
              </w:rPr>
            </w:pPr>
          </w:p>
          <w:p>
            <w:pPr>
              <w:pStyle w:val="7"/>
              <w:spacing w:before="204"/>
              <w:ind w:right="132"/>
              <w:jc w:val="right"/>
              <w:rPr>
                <w:sz w:val="24"/>
              </w:rPr>
            </w:pPr>
            <w:r>
              <w:rPr>
                <w:sz w:val="24"/>
              </w:rPr>
              <w:t>较轻</w:t>
            </w:r>
          </w:p>
        </w:tc>
        <w:tc>
          <w:tcPr>
            <w:tcW w:w="3306" w:type="dxa"/>
          </w:tcPr>
          <w:p>
            <w:pPr>
              <w:pStyle w:val="7"/>
              <w:spacing w:before="79"/>
              <w:ind w:left="107" w:right="-29"/>
              <w:rPr>
                <w:sz w:val="24"/>
              </w:rPr>
            </w:pPr>
            <w:r>
              <w:rPr>
                <w:spacing w:val="-15"/>
                <w:sz w:val="24"/>
              </w:rPr>
              <w:t>食品经营者伪造、涂改、倒卖、</w:t>
            </w:r>
          </w:p>
          <w:p>
            <w:pPr>
              <w:pStyle w:val="7"/>
              <w:spacing w:line="400" w:lineRule="atLeast"/>
              <w:ind w:left="107" w:right="42"/>
              <w:rPr>
                <w:sz w:val="24"/>
              </w:rPr>
            </w:pPr>
            <w:r>
              <w:rPr>
                <w:sz w:val="24"/>
              </w:rPr>
              <w:t>出租、出借、转让食品经营许可证，尚未进行经营或者没有</w:t>
            </w:r>
          </w:p>
        </w:tc>
        <w:tc>
          <w:tcPr>
            <w:tcW w:w="4038" w:type="dxa"/>
          </w:tcPr>
          <w:p>
            <w:pPr>
              <w:pStyle w:val="7"/>
              <w:rPr>
                <w:rFonts w:ascii="Times New Roman"/>
                <w:sz w:val="24"/>
              </w:rPr>
            </w:pPr>
          </w:p>
          <w:p>
            <w:pPr>
              <w:pStyle w:val="7"/>
              <w:spacing w:before="204"/>
              <w:ind w:left="103"/>
              <w:rPr>
                <w:sz w:val="24"/>
              </w:rPr>
            </w:pPr>
            <w:r>
              <w:rPr>
                <w:sz w:val="24"/>
              </w:rPr>
              <w:t>给予警告，并处 2000 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1" w:type="dxa"/>
            <w:vMerge w:val="restart"/>
          </w:tcPr>
          <w:p>
            <w:pPr>
              <w:pStyle w:val="7"/>
              <w:rPr>
                <w:rFonts w:ascii="Times New Roman"/>
                <w:sz w:val="24"/>
              </w:rPr>
            </w:pPr>
          </w:p>
        </w:tc>
        <w:tc>
          <w:tcPr>
            <w:tcW w:w="2079" w:type="dxa"/>
            <w:vMerge w:val="restart"/>
          </w:tcPr>
          <w:p>
            <w:pPr>
              <w:pStyle w:val="7"/>
              <w:rPr>
                <w:rFonts w:ascii="Times New Roman"/>
                <w:sz w:val="24"/>
              </w:rPr>
            </w:pPr>
          </w:p>
        </w:tc>
        <w:tc>
          <w:tcPr>
            <w:tcW w:w="4069" w:type="dxa"/>
            <w:vMerge w:val="restart"/>
          </w:tcPr>
          <w:p>
            <w:pPr>
              <w:pStyle w:val="7"/>
              <w:spacing w:before="81" w:line="312" w:lineRule="auto"/>
              <w:ind w:left="109" w:right="90"/>
              <w:jc w:val="both"/>
              <w:rPr>
                <w:sz w:val="24"/>
              </w:rPr>
            </w:pPr>
            <w:r>
              <w:rPr>
                <w:sz w:val="24"/>
              </w:rPr>
              <w:t>经营许可证的，由县级以上地方食品药品监督管理部门责令改正，给予警</w:t>
            </w:r>
            <w:r>
              <w:rPr>
                <w:spacing w:val="-8"/>
                <w:sz w:val="24"/>
              </w:rPr>
              <w:t xml:space="preserve">告，并处 </w:t>
            </w:r>
            <w:r>
              <w:rPr>
                <w:sz w:val="24"/>
              </w:rPr>
              <w:t>1</w:t>
            </w:r>
            <w:r>
              <w:rPr>
                <w:spacing w:val="-10"/>
                <w:sz w:val="24"/>
              </w:rPr>
              <w:t xml:space="preserve"> 万元以下罚款；情节严重</w:t>
            </w:r>
          </w:p>
          <w:p>
            <w:pPr>
              <w:pStyle w:val="7"/>
              <w:spacing w:before="1"/>
              <w:ind w:left="109"/>
              <w:jc w:val="both"/>
              <w:rPr>
                <w:sz w:val="24"/>
              </w:rPr>
            </w:pPr>
            <w:r>
              <w:rPr>
                <w:spacing w:val="-19"/>
                <w:sz w:val="24"/>
              </w:rPr>
              <w:t xml:space="preserve">的，处 </w:t>
            </w:r>
            <w:r>
              <w:rPr>
                <w:sz w:val="24"/>
              </w:rPr>
              <w:t>1</w:t>
            </w:r>
            <w:r>
              <w:rPr>
                <w:spacing w:val="-24"/>
                <w:sz w:val="24"/>
              </w:rPr>
              <w:t xml:space="preserve"> 万元以上 </w:t>
            </w:r>
            <w:r>
              <w:rPr>
                <w:sz w:val="24"/>
              </w:rPr>
              <w:t>3</w:t>
            </w:r>
            <w:r>
              <w:rPr>
                <w:spacing w:val="-13"/>
                <w:sz w:val="24"/>
              </w:rPr>
              <w:t xml:space="preserve"> 万元以下罚款。</w:t>
            </w:r>
          </w:p>
        </w:tc>
        <w:tc>
          <w:tcPr>
            <w:tcW w:w="769" w:type="dxa"/>
          </w:tcPr>
          <w:p>
            <w:pPr>
              <w:pStyle w:val="7"/>
              <w:rPr>
                <w:rFonts w:ascii="Times New Roman"/>
                <w:sz w:val="24"/>
              </w:rPr>
            </w:pPr>
          </w:p>
        </w:tc>
        <w:tc>
          <w:tcPr>
            <w:tcW w:w="3306" w:type="dxa"/>
          </w:tcPr>
          <w:p>
            <w:pPr>
              <w:pStyle w:val="7"/>
              <w:spacing w:before="81" w:line="299" w:lineRule="exact"/>
              <w:ind w:left="107"/>
              <w:rPr>
                <w:sz w:val="24"/>
              </w:rPr>
            </w:pPr>
            <w:r>
              <w:rPr>
                <w:sz w:val="24"/>
              </w:rPr>
              <w:t>违法所得的。</w:t>
            </w:r>
          </w:p>
        </w:tc>
        <w:tc>
          <w:tcPr>
            <w:tcW w:w="403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35"/>
              </w:rPr>
            </w:pPr>
          </w:p>
          <w:p>
            <w:pPr>
              <w:pStyle w:val="7"/>
              <w:ind w:right="132"/>
              <w:jc w:val="right"/>
              <w:rPr>
                <w:sz w:val="24"/>
              </w:rPr>
            </w:pPr>
            <w:r>
              <w:rPr>
                <w:sz w:val="24"/>
              </w:rPr>
              <w:t>一般</w:t>
            </w:r>
          </w:p>
        </w:tc>
        <w:tc>
          <w:tcPr>
            <w:tcW w:w="3306" w:type="dxa"/>
          </w:tcPr>
          <w:p>
            <w:pPr>
              <w:pStyle w:val="7"/>
              <w:spacing w:before="79" w:line="312" w:lineRule="auto"/>
              <w:ind w:left="107" w:right="-29"/>
              <w:rPr>
                <w:sz w:val="24"/>
              </w:rPr>
            </w:pPr>
            <w:r>
              <w:rPr>
                <w:spacing w:val="-15"/>
                <w:sz w:val="24"/>
              </w:rPr>
              <w:t>食品经营者伪造、涂改、倒卖、</w:t>
            </w:r>
            <w:r>
              <w:rPr>
                <w:spacing w:val="-3"/>
                <w:sz w:val="24"/>
              </w:rPr>
              <w:t>出租、出借、转让食品经营许可证，已经进行经营或者违法</w:t>
            </w:r>
          </w:p>
          <w:p>
            <w:pPr>
              <w:pStyle w:val="7"/>
              <w:spacing w:line="301" w:lineRule="exact"/>
              <w:ind w:left="107"/>
              <w:rPr>
                <w:sz w:val="24"/>
              </w:rPr>
            </w:pPr>
            <w:r>
              <w:rPr>
                <w:sz w:val="24"/>
              </w:rPr>
              <w:t>所得 10 万元以下的。</w:t>
            </w:r>
          </w:p>
        </w:tc>
        <w:tc>
          <w:tcPr>
            <w:tcW w:w="4038" w:type="dxa"/>
          </w:tcPr>
          <w:p>
            <w:pPr>
              <w:pStyle w:val="7"/>
              <w:rPr>
                <w:rFonts w:ascii="Times New Roman"/>
                <w:sz w:val="24"/>
              </w:rPr>
            </w:pPr>
          </w:p>
          <w:p>
            <w:pPr>
              <w:pStyle w:val="7"/>
              <w:spacing w:before="204" w:line="312" w:lineRule="auto"/>
              <w:ind w:left="103" w:right="94"/>
              <w:rPr>
                <w:sz w:val="24"/>
              </w:rPr>
            </w:pPr>
            <w:r>
              <w:rPr>
                <w:spacing w:val="-21"/>
                <w:sz w:val="24"/>
              </w:rPr>
              <w:t xml:space="preserve">给予警告，并处 </w:t>
            </w:r>
            <w:r>
              <w:rPr>
                <w:spacing w:val="-3"/>
                <w:sz w:val="24"/>
              </w:rPr>
              <w:t>2000</w:t>
            </w:r>
            <w:r>
              <w:rPr>
                <w:spacing w:val="-28"/>
                <w:sz w:val="24"/>
              </w:rPr>
              <w:t xml:space="preserve"> 元以上 </w:t>
            </w:r>
            <w:r>
              <w:rPr>
                <w:sz w:val="24"/>
              </w:rPr>
              <w:t>1</w:t>
            </w:r>
            <w:r>
              <w:rPr>
                <w:spacing w:val="-22"/>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right="132"/>
              <w:jc w:val="right"/>
              <w:rPr>
                <w:sz w:val="24"/>
              </w:rPr>
            </w:pPr>
            <w:r>
              <w:rPr>
                <w:sz w:val="24"/>
              </w:rPr>
              <w:t>较重</w:t>
            </w:r>
          </w:p>
        </w:tc>
        <w:tc>
          <w:tcPr>
            <w:tcW w:w="3306" w:type="dxa"/>
          </w:tcPr>
          <w:p>
            <w:pPr>
              <w:pStyle w:val="7"/>
              <w:spacing w:before="79" w:line="312" w:lineRule="auto"/>
              <w:ind w:left="107" w:right="-29"/>
              <w:rPr>
                <w:sz w:val="24"/>
              </w:rPr>
            </w:pPr>
            <w:r>
              <w:rPr>
                <w:spacing w:val="-15"/>
                <w:sz w:val="24"/>
              </w:rPr>
              <w:t>食品经营者伪造、涂改、倒卖、</w:t>
            </w:r>
            <w:r>
              <w:rPr>
                <w:spacing w:val="-3"/>
                <w:sz w:val="24"/>
              </w:rPr>
              <w:t>出租、出借、转让食品经营许</w:t>
            </w:r>
            <w:r>
              <w:rPr>
                <w:spacing w:val="-16"/>
                <w:sz w:val="24"/>
              </w:rPr>
              <w:t xml:space="preserve">可证，经营的食品货值金额 </w:t>
            </w:r>
            <w:r>
              <w:rPr>
                <w:sz w:val="24"/>
              </w:rPr>
              <w:t>10</w:t>
            </w:r>
          </w:p>
          <w:p>
            <w:pPr>
              <w:pStyle w:val="7"/>
              <w:ind w:left="107"/>
              <w:rPr>
                <w:sz w:val="24"/>
              </w:rPr>
            </w:pPr>
            <w:r>
              <w:rPr>
                <w:spacing w:val="-16"/>
                <w:sz w:val="24"/>
              </w:rPr>
              <w:t xml:space="preserve">万元以上 </w:t>
            </w:r>
            <w:r>
              <w:rPr>
                <w:sz w:val="24"/>
              </w:rPr>
              <w:t>20</w:t>
            </w:r>
            <w:r>
              <w:rPr>
                <w:spacing w:val="-24"/>
                <w:sz w:val="24"/>
              </w:rPr>
              <w:t xml:space="preserve"> 万元以下，或者违</w:t>
            </w:r>
          </w:p>
          <w:p>
            <w:pPr>
              <w:pStyle w:val="7"/>
              <w:spacing w:before="1" w:line="400" w:lineRule="atLeast"/>
              <w:ind w:left="107" w:right="92"/>
              <w:rPr>
                <w:sz w:val="24"/>
              </w:rPr>
            </w:pPr>
            <w:r>
              <w:rPr>
                <w:spacing w:val="-17"/>
                <w:sz w:val="24"/>
              </w:rPr>
              <w:t xml:space="preserve">法所得 </w:t>
            </w:r>
            <w:r>
              <w:rPr>
                <w:sz w:val="24"/>
              </w:rPr>
              <w:t>10</w:t>
            </w:r>
            <w:r>
              <w:rPr>
                <w:spacing w:val="-24"/>
                <w:sz w:val="24"/>
              </w:rPr>
              <w:t xml:space="preserve"> 万元以上 </w:t>
            </w:r>
            <w:r>
              <w:rPr>
                <w:sz w:val="24"/>
              </w:rPr>
              <w:t>20</w:t>
            </w:r>
            <w:r>
              <w:rPr>
                <w:spacing w:val="-21"/>
                <w:sz w:val="24"/>
              </w:rPr>
              <w:t xml:space="preserve"> 万元以</w:t>
            </w:r>
            <w:r>
              <w:rPr>
                <w:spacing w:val="-3"/>
                <w:sz w:val="24"/>
              </w:rPr>
              <w:t>下的。</w:t>
            </w:r>
          </w:p>
        </w:tc>
        <w:tc>
          <w:tcPr>
            <w:tcW w:w="4038"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spacing w:line="312" w:lineRule="auto"/>
              <w:ind w:left="103" w:right="94"/>
              <w:rPr>
                <w:sz w:val="24"/>
              </w:rPr>
            </w:pPr>
            <w:r>
              <w:rPr>
                <w:spacing w:val="-11"/>
                <w:sz w:val="24"/>
              </w:rPr>
              <w:t xml:space="preserve">给予警告，并处 </w:t>
            </w:r>
            <w:r>
              <w:rPr>
                <w:sz w:val="24"/>
              </w:rPr>
              <w:t>1</w:t>
            </w:r>
            <w:r>
              <w:rPr>
                <w:spacing w:val="-20"/>
                <w:sz w:val="24"/>
              </w:rPr>
              <w:t xml:space="preserve"> 万元以上 </w:t>
            </w:r>
            <w:r>
              <w:rPr>
                <w:sz w:val="24"/>
              </w:rPr>
              <w:t>2</w:t>
            </w:r>
            <w:r>
              <w:rPr>
                <w:spacing w:val="-20"/>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821"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7"/>
              <w:ind w:left="232"/>
              <w:rPr>
                <w:sz w:val="24"/>
              </w:rPr>
            </w:pPr>
            <w:r>
              <w:rPr>
                <w:sz w:val="24"/>
              </w:rPr>
              <w:t>266</w:t>
            </w:r>
          </w:p>
        </w:tc>
        <w:tc>
          <w:tcPr>
            <w:tcW w:w="207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2"/>
              </w:rPr>
            </w:pPr>
          </w:p>
          <w:p>
            <w:pPr>
              <w:pStyle w:val="7"/>
              <w:spacing w:line="312" w:lineRule="auto"/>
              <w:ind w:left="109" w:right="89"/>
              <w:rPr>
                <w:sz w:val="24"/>
              </w:rPr>
            </w:pPr>
            <w:r>
              <w:rPr>
                <w:sz w:val="24"/>
              </w:rPr>
              <w:t>《食品经营许可管理办法》</w:t>
            </w:r>
          </w:p>
        </w:tc>
        <w:tc>
          <w:tcPr>
            <w:tcW w:w="4069" w:type="dxa"/>
          </w:tcPr>
          <w:p>
            <w:pPr>
              <w:pStyle w:val="7"/>
              <w:spacing w:before="79" w:line="312" w:lineRule="auto"/>
              <w:ind w:left="109" w:right="-29"/>
              <w:rPr>
                <w:sz w:val="24"/>
              </w:rPr>
            </w:pPr>
            <w:r>
              <w:rPr>
                <w:spacing w:val="6"/>
                <w:sz w:val="24"/>
              </w:rPr>
              <w:t>第四十八条第一款 违反本办法第二</w:t>
            </w:r>
            <w:r>
              <w:rPr>
                <w:spacing w:val="-11"/>
                <w:sz w:val="24"/>
              </w:rPr>
              <w:t>十六条第一款规定，食品经营者伪造、</w:t>
            </w:r>
            <w:r>
              <w:rPr>
                <w:sz w:val="24"/>
              </w:rPr>
              <w:t>涂改、倒卖、出租、出借、转让食品经营许可证的，由县级以上地方食品药品监督管理部门责令改正，给予警</w:t>
            </w:r>
            <w:r>
              <w:rPr>
                <w:spacing w:val="-8"/>
                <w:sz w:val="24"/>
              </w:rPr>
              <w:t xml:space="preserve">告，并处 </w:t>
            </w:r>
            <w:r>
              <w:rPr>
                <w:sz w:val="24"/>
              </w:rPr>
              <w:t>1</w:t>
            </w:r>
            <w:r>
              <w:rPr>
                <w:spacing w:val="-9"/>
                <w:sz w:val="24"/>
              </w:rPr>
              <w:t xml:space="preserve"> 万元以下罚款；情节严重</w:t>
            </w:r>
          </w:p>
          <w:p>
            <w:pPr>
              <w:pStyle w:val="7"/>
              <w:spacing w:before="1" w:line="301" w:lineRule="exact"/>
              <w:ind w:left="109"/>
              <w:rPr>
                <w:sz w:val="24"/>
              </w:rPr>
            </w:pPr>
            <w:r>
              <w:rPr>
                <w:spacing w:val="-19"/>
                <w:sz w:val="24"/>
              </w:rPr>
              <w:t xml:space="preserve">的，处 </w:t>
            </w:r>
            <w:r>
              <w:rPr>
                <w:sz w:val="24"/>
              </w:rPr>
              <w:t>1</w:t>
            </w:r>
            <w:r>
              <w:rPr>
                <w:spacing w:val="-24"/>
                <w:sz w:val="24"/>
              </w:rPr>
              <w:t xml:space="preserve"> 万元以上 </w:t>
            </w:r>
            <w:r>
              <w:rPr>
                <w:sz w:val="24"/>
              </w:rPr>
              <w:t>3</w:t>
            </w:r>
            <w:r>
              <w:rPr>
                <w:spacing w:val="-13"/>
                <w:sz w:val="24"/>
              </w:rPr>
              <w:t xml:space="preserve"> 万元以下罚款。</w:t>
            </w:r>
          </w:p>
        </w:tc>
        <w:tc>
          <w:tcPr>
            <w:tcW w:w="7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5"/>
              <w:ind w:right="132"/>
              <w:jc w:val="right"/>
              <w:rPr>
                <w:sz w:val="24"/>
              </w:rPr>
            </w:pPr>
            <w:r>
              <w:rPr>
                <w:sz w:val="24"/>
              </w:rPr>
              <w:t>严重</w:t>
            </w:r>
          </w:p>
        </w:tc>
        <w:tc>
          <w:tcPr>
            <w:tcW w:w="3306" w:type="dxa"/>
          </w:tcPr>
          <w:p>
            <w:pPr>
              <w:pStyle w:val="7"/>
              <w:rPr>
                <w:rFonts w:ascii="Times New Roman"/>
                <w:sz w:val="24"/>
              </w:rPr>
            </w:pPr>
          </w:p>
          <w:p>
            <w:pPr>
              <w:pStyle w:val="7"/>
              <w:spacing w:before="204" w:line="312" w:lineRule="auto"/>
              <w:ind w:left="107" w:right="-29"/>
              <w:rPr>
                <w:sz w:val="24"/>
              </w:rPr>
            </w:pPr>
            <w:r>
              <w:rPr>
                <w:spacing w:val="-15"/>
                <w:sz w:val="24"/>
              </w:rPr>
              <w:t>食品经营者伪造、涂改、倒卖、</w:t>
            </w:r>
            <w:r>
              <w:rPr>
                <w:spacing w:val="-3"/>
                <w:sz w:val="24"/>
              </w:rPr>
              <w:t>出租、出借、转让食品经营许</w:t>
            </w:r>
            <w:r>
              <w:rPr>
                <w:spacing w:val="-16"/>
                <w:sz w:val="24"/>
              </w:rPr>
              <w:t xml:space="preserve">可证，经营的食品货值金额 </w:t>
            </w:r>
            <w:r>
              <w:rPr>
                <w:sz w:val="24"/>
              </w:rPr>
              <w:t>20</w:t>
            </w:r>
          </w:p>
          <w:p>
            <w:pPr>
              <w:pStyle w:val="7"/>
              <w:spacing w:line="312" w:lineRule="auto"/>
              <w:ind w:left="107" w:right="95"/>
              <w:rPr>
                <w:sz w:val="24"/>
              </w:rPr>
            </w:pPr>
            <w:r>
              <w:rPr>
                <w:sz w:val="24"/>
              </w:rPr>
              <w:t>万元以上，或者违法所得 20 万元以上的。</w:t>
            </w:r>
          </w:p>
        </w:tc>
        <w:tc>
          <w:tcPr>
            <w:tcW w:w="403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spacing w:line="312" w:lineRule="auto"/>
              <w:ind w:left="103" w:right="94"/>
              <w:rPr>
                <w:sz w:val="24"/>
              </w:rPr>
            </w:pPr>
            <w:r>
              <w:rPr>
                <w:spacing w:val="-11"/>
                <w:sz w:val="24"/>
              </w:rPr>
              <w:t xml:space="preserve">给予警告，并处 </w:t>
            </w:r>
            <w:r>
              <w:rPr>
                <w:sz w:val="24"/>
              </w:rPr>
              <w:t>2</w:t>
            </w:r>
            <w:r>
              <w:rPr>
                <w:spacing w:val="-20"/>
                <w:sz w:val="24"/>
              </w:rPr>
              <w:t xml:space="preserve"> 万元以上 </w:t>
            </w:r>
            <w:r>
              <w:rPr>
                <w:sz w:val="24"/>
              </w:rPr>
              <w:t>3</w:t>
            </w:r>
            <w:r>
              <w:rPr>
                <w:spacing w:val="-20"/>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restart"/>
          </w:tcPr>
          <w:p>
            <w:pPr>
              <w:pStyle w:val="7"/>
              <w:rPr>
                <w:rFonts w:ascii="Times New Roman"/>
                <w:sz w:val="24"/>
              </w:rPr>
            </w:pPr>
          </w:p>
          <w:p>
            <w:pPr>
              <w:pStyle w:val="7"/>
              <w:spacing w:before="211"/>
              <w:ind w:left="232"/>
              <w:rPr>
                <w:sz w:val="24"/>
              </w:rPr>
            </w:pPr>
            <w:r>
              <w:rPr>
                <w:sz w:val="24"/>
              </w:rPr>
              <w:t>267</w:t>
            </w:r>
          </w:p>
        </w:tc>
        <w:tc>
          <w:tcPr>
            <w:tcW w:w="2079" w:type="dxa"/>
            <w:vMerge w:val="restart"/>
          </w:tcPr>
          <w:p>
            <w:pPr>
              <w:pStyle w:val="7"/>
              <w:rPr>
                <w:rFonts w:ascii="Times New Roman"/>
                <w:sz w:val="25"/>
              </w:rPr>
            </w:pPr>
          </w:p>
          <w:p>
            <w:pPr>
              <w:pStyle w:val="7"/>
              <w:spacing w:line="312" w:lineRule="auto"/>
              <w:ind w:left="109" w:right="89"/>
              <w:rPr>
                <w:sz w:val="24"/>
              </w:rPr>
            </w:pPr>
            <w:r>
              <w:rPr>
                <w:sz w:val="24"/>
              </w:rPr>
              <w:t>《食品经营许可管理办法》</w:t>
            </w:r>
          </w:p>
        </w:tc>
        <w:tc>
          <w:tcPr>
            <w:tcW w:w="4069" w:type="dxa"/>
            <w:vMerge w:val="restart"/>
          </w:tcPr>
          <w:p>
            <w:pPr>
              <w:pStyle w:val="7"/>
              <w:spacing w:before="3" w:line="400" w:lineRule="exact"/>
              <w:ind w:left="109" w:right="93"/>
              <w:jc w:val="both"/>
              <w:rPr>
                <w:sz w:val="24"/>
              </w:rPr>
            </w:pPr>
            <w:r>
              <w:rPr>
                <w:sz w:val="24"/>
              </w:rPr>
              <w:t>第四十九条第一款违反本办法第二十七条第一款规定，食品经营许可证载明的许可事项发生变化，食品经营者</w:t>
            </w:r>
          </w:p>
        </w:tc>
        <w:tc>
          <w:tcPr>
            <w:tcW w:w="769" w:type="dxa"/>
          </w:tcPr>
          <w:p>
            <w:pPr>
              <w:pStyle w:val="7"/>
              <w:spacing w:before="4"/>
              <w:rPr>
                <w:rFonts w:ascii="Times New Roman"/>
                <w:sz w:val="24"/>
              </w:rPr>
            </w:pPr>
          </w:p>
          <w:p>
            <w:pPr>
              <w:pStyle w:val="7"/>
              <w:ind w:right="132"/>
              <w:jc w:val="right"/>
              <w:rPr>
                <w:sz w:val="24"/>
              </w:rPr>
            </w:pPr>
            <w:r>
              <w:rPr>
                <w:sz w:val="24"/>
              </w:rPr>
              <w:t>较轻</w:t>
            </w:r>
          </w:p>
        </w:tc>
        <w:tc>
          <w:tcPr>
            <w:tcW w:w="3306" w:type="dxa"/>
          </w:tcPr>
          <w:p>
            <w:pPr>
              <w:pStyle w:val="7"/>
              <w:spacing w:before="79"/>
              <w:ind w:left="107"/>
              <w:rPr>
                <w:sz w:val="24"/>
              </w:rPr>
            </w:pPr>
            <w:r>
              <w:rPr>
                <w:spacing w:val="17"/>
                <w:sz w:val="24"/>
              </w:rPr>
              <w:t>责令改正期限已满整改未完</w:t>
            </w:r>
          </w:p>
          <w:p>
            <w:pPr>
              <w:pStyle w:val="7"/>
              <w:spacing w:before="93" w:line="301" w:lineRule="exact"/>
              <w:ind w:left="107"/>
              <w:rPr>
                <w:sz w:val="24"/>
              </w:rPr>
            </w:pPr>
            <w:r>
              <w:rPr>
                <w:spacing w:val="-5"/>
                <w:sz w:val="24"/>
              </w:rPr>
              <w:t>成，但尚未造成不良影响的。</w:t>
            </w:r>
          </w:p>
        </w:tc>
        <w:tc>
          <w:tcPr>
            <w:tcW w:w="4038" w:type="dxa"/>
          </w:tcPr>
          <w:p>
            <w:pPr>
              <w:pStyle w:val="7"/>
              <w:spacing w:before="4"/>
              <w:rPr>
                <w:rFonts w:ascii="Times New Roman"/>
                <w:sz w:val="24"/>
              </w:rPr>
            </w:pPr>
          </w:p>
          <w:p>
            <w:pPr>
              <w:pStyle w:val="7"/>
              <w:ind w:left="103"/>
              <w:rPr>
                <w:sz w:val="24"/>
              </w:rPr>
            </w:pPr>
            <w:r>
              <w:rPr>
                <w:sz w:val="24"/>
              </w:rPr>
              <w:t>处 2000 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7"/>
              <w:spacing w:before="79" w:line="301" w:lineRule="exact"/>
              <w:ind w:right="132"/>
              <w:jc w:val="right"/>
              <w:rPr>
                <w:sz w:val="24"/>
              </w:rPr>
            </w:pPr>
            <w:r>
              <w:rPr>
                <w:sz w:val="24"/>
              </w:rPr>
              <w:t>一般</w:t>
            </w:r>
          </w:p>
        </w:tc>
        <w:tc>
          <w:tcPr>
            <w:tcW w:w="3306" w:type="dxa"/>
          </w:tcPr>
          <w:p>
            <w:pPr>
              <w:pStyle w:val="7"/>
              <w:spacing w:before="79" w:line="301" w:lineRule="exact"/>
              <w:ind w:left="107"/>
              <w:rPr>
                <w:sz w:val="24"/>
              </w:rPr>
            </w:pPr>
            <w:r>
              <w:rPr>
                <w:sz w:val="24"/>
              </w:rPr>
              <w:t>责令改正期限已满尚未开始进</w:t>
            </w:r>
          </w:p>
        </w:tc>
        <w:tc>
          <w:tcPr>
            <w:tcW w:w="4038" w:type="dxa"/>
          </w:tcPr>
          <w:p>
            <w:pPr>
              <w:pStyle w:val="7"/>
              <w:spacing w:before="79" w:line="301" w:lineRule="exact"/>
              <w:ind w:left="103"/>
              <w:rPr>
                <w:sz w:val="24"/>
              </w:rPr>
            </w:pPr>
            <w:r>
              <w:rPr>
                <w:sz w:val="24"/>
              </w:rPr>
              <w:t>处 2000 元以上 6000 元以下罚款。</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84"/>
        <w:gridCol w:w="494"/>
        <w:gridCol w:w="4068"/>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1" w:type="dxa"/>
            <w:vMerge w:val="restart"/>
          </w:tcPr>
          <w:p>
            <w:pPr>
              <w:pStyle w:val="7"/>
              <w:rPr>
                <w:rFonts w:ascii="Times New Roman"/>
                <w:sz w:val="24"/>
              </w:rPr>
            </w:pPr>
          </w:p>
        </w:tc>
        <w:tc>
          <w:tcPr>
            <w:tcW w:w="2078" w:type="dxa"/>
            <w:gridSpan w:val="2"/>
            <w:vMerge w:val="restart"/>
          </w:tcPr>
          <w:p>
            <w:pPr>
              <w:pStyle w:val="7"/>
              <w:rPr>
                <w:rFonts w:ascii="Times New Roman"/>
                <w:sz w:val="24"/>
              </w:rPr>
            </w:pPr>
          </w:p>
        </w:tc>
        <w:tc>
          <w:tcPr>
            <w:tcW w:w="4068" w:type="dxa"/>
            <w:vMerge w:val="restart"/>
          </w:tcPr>
          <w:p>
            <w:pPr>
              <w:pStyle w:val="7"/>
              <w:spacing w:before="81" w:line="312" w:lineRule="auto"/>
              <w:ind w:left="110" w:right="91"/>
              <w:jc w:val="both"/>
              <w:rPr>
                <w:sz w:val="24"/>
              </w:rPr>
            </w:pPr>
            <w:r>
              <w:rPr>
                <w:sz w:val="24"/>
              </w:rPr>
              <w:t>未按规定申请变更经营许可的，由原发证的食品药品监督管理部门责令改</w:t>
            </w:r>
            <w:r>
              <w:rPr>
                <w:spacing w:val="-8"/>
                <w:sz w:val="24"/>
              </w:rPr>
              <w:t xml:space="preserve">正，给予警告；拒不改正的，处 </w:t>
            </w:r>
            <w:r>
              <w:rPr>
                <w:spacing w:val="-7"/>
                <w:sz w:val="24"/>
              </w:rPr>
              <w:t>2000</w:t>
            </w:r>
          </w:p>
          <w:p>
            <w:pPr>
              <w:pStyle w:val="7"/>
              <w:spacing w:before="1" w:line="299" w:lineRule="exact"/>
              <w:ind w:left="110"/>
              <w:jc w:val="both"/>
              <w:rPr>
                <w:sz w:val="24"/>
              </w:rPr>
            </w:pPr>
            <w:r>
              <w:rPr>
                <w:sz w:val="24"/>
              </w:rPr>
              <w:t>元以上 1 万元以下罚款。</w:t>
            </w:r>
          </w:p>
        </w:tc>
        <w:tc>
          <w:tcPr>
            <w:tcW w:w="768" w:type="dxa"/>
          </w:tcPr>
          <w:p>
            <w:pPr>
              <w:pStyle w:val="7"/>
              <w:rPr>
                <w:rFonts w:ascii="Times New Roman"/>
                <w:sz w:val="24"/>
              </w:rPr>
            </w:pPr>
          </w:p>
        </w:tc>
        <w:tc>
          <w:tcPr>
            <w:tcW w:w="3305" w:type="dxa"/>
          </w:tcPr>
          <w:p>
            <w:pPr>
              <w:pStyle w:val="7"/>
              <w:spacing w:before="81" w:line="299" w:lineRule="exact"/>
              <w:ind w:left="110"/>
              <w:rPr>
                <w:sz w:val="24"/>
              </w:rPr>
            </w:pPr>
            <w:r>
              <w:rPr>
                <w:sz w:val="24"/>
              </w:rPr>
              <w:t>行整改的。</w:t>
            </w:r>
          </w:p>
        </w:tc>
        <w:tc>
          <w:tcPr>
            <w:tcW w:w="4037"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821" w:type="dxa"/>
            <w:vMerge w:val="continue"/>
            <w:tcBorders>
              <w:top w:val="nil"/>
            </w:tcBorders>
          </w:tcPr>
          <w:p>
            <w:pPr>
              <w:rPr>
                <w:sz w:val="2"/>
                <w:szCs w:val="2"/>
              </w:rPr>
            </w:pPr>
          </w:p>
        </w:tc>
        <w:tc>
          <w:tcPr>
            <w:tcW w:w="2078" w:type="dxa"/>
            <w:gridSpan w:val="2"/>
            <w:vMerge w:val="continue"/>
            <w:tcBorders>
              <w:top w:val="nil"/>
            </w:tcBorders>
          </w:tcPr>
          <w:p>
            <w:pPr>
              <w:rPr>
                <w:sz w:val="2"/>
                <w:szCs w:val="2"/>
              </w:rPr>
            </w:pPr>
          </w:p>
        </w:tc>
        <w:tc>
          <w:tcPr>
            <w:tcW w:w="4068" w:type="dxa"/>
            <w:vMerge w:val="continue"/>
            <w:tcBorders>
              <w:top w:val="nil"/>
            </w:tcBorders>
          </w:tcPr>
          <w:p>
            <w:pPr>
              <w:rPr>
                <w:sz w:val="2"/>
                <w:szCs w:val="2"/>
              </w:rPr>
            </w:pPr>
          </w:p>
        </w:tc>
        <w:tc>
          <w:tcPr>
            <w:tcW w:w="768" w:type="dxa"/>
          </w:tcPr>
          <w:p>
            <w:pPr>
              <w:pStyle w:val="7"/>
              <w:rPr>
                <w:rFonts w:ascii="Times New Roman"/>
                <w:sz w:val="24"/>
              </w:rPr>
            </w:pPr>
          </w:p>
          <w:p>
            <w:pPr>
              <w:pStyle w:val="7"/>
              <w:spacing w:before="199"/>
              <w:ind w:right="129"/>
              <w:jc w:val="right"/>
              <w:rPr>
                <w:sz w:val="24"/>
              </w:rPr>
            </w:pPr>
            <w:r>
              <w:rPr>
                <w:sz w:val="24"/>
              </w:rPr>
              <w:t>较重</w:t>
            </w:r>
          </w:p>
        </w:tc>
        <w:tc>
          <w:tcPr>
            <w:tcW w:w="3305" w:type="dxa"/>
          </w:tcPr>
          <w:p>
            <w:pPr>
              <w:pStyle w:val="7"/>
              <w:spacing w:before="11"/>
              <w:rPr>
                <w:rFonts w:ascii="Times New Roman"/>
                <w:sz w:val="23"/>
              </w:rPr>
            </w:pPr>
          </w:p>
          <w:p>
            <w:pPr>
              <w:pStyle w:val="7"/>
              <w:spacing w:line="312" w:lineRule="auto"/>
              <w:ind w:left="110" w:right="38"/>
              <w:rPr>
                <w:sz w:val="24"/>
              </w:rPr>
            </w:pPr>
            <w:r>
              <w:rPr>
                <w:sz w:val="24"/>
              </w:rPr>
              <w:t>已经造成不良影响或者违法行为持续时间较长的。</w:t>
            </w:r>
          </w:p>
        </w:tc>
        <w:tc>
          <w:tcPr>
            <w:tcW w:w="4037" w:type="dxa"/>
          </w:tcPr>
          <w:p>
            <w:pPr>
              <w:pStyle w:val="7"/>
              <w:rPr>
                <w:rFonts w:ascii="Times New Roman"/>
                <w:sz w:val="24"/>
              </w:rPr>
            </w:pPr>
          </w:p>
          <w:p>
            <w:pPr>
              <w:pStyle w:val="7"/>
              <w:spacing w:before="199"/>
              <w:ind w:left="107"/>
              <w:rPr>
                <w:sz w:val="24"/>
              </w:rPr>
            </w:pPr>
            <w:r>
              <w:rPr>
                <w:sz w:val="24"/>
              </w:rPr>
              <w:t>处 6000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5"/>
              </w:rPr>
            </w:pPr>
          </w:p>
          <w:p>
            <w:pPr>
              <w:pStyle w:val="7"/>
              <w:ind w:left="232"/>
              <w:rPr>
                <w:sz w:val="24"/>
              </w:rPr>
            </w:pPr>
            <w:r>
              <w:rPr>
                <w:sz w:val="24"/>
              </w:rPr>
              <w:t>268</w:t>
            </w:r>
          </w:p>
        </w:tc>
        <w:tc>
          <w:tcPr>
            <w:tcW w:w="2078" w:type="dxa"/>
            <w:gridSpan w:val="2"/>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1" w:line="312" w:lineRule="auto"/>
              <w:ind w:left="109" w:right="88"/>
              <w:rPr>
                <w:sz w:val="24"/>
              </w:rPr>
            </w:pPr>
            <w:r>
              <w:rPr>
                <w:sz w:val="24"/>
              </w:rPr>
              <w:t>《食品经营许可管理办法》</w:t>
            </w:r>
          </w:p>
        </w:tc>
        <w:tc>
          <w:tcPr>
            <w:tcW w:w="4068" w:type="dxa"/>
            <w:vMerge w:val="restart"/>
          </w:tcPr>
          <w:p>
            <w:pPr>
              <w:pStyle w:val="7"/>
              <w:spacing w:before="64" w:line="297" w:lineRule="auto"/>
              <w:ind w:left="110" w:right="-29"/>
              <w:jc w:val="both"/>
              <w:rPr>
                <w:sz w:val="24"/>
              </w:rPr>
            </w:pPr>
            <w:r>
              <w:rPr>
                <w:sz w:val="24"/>
              </w:rPr>
              <w:t>第四十九条第二款  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w:t>
            </w:r>
            <w:r>
              <w:rPr>
                <w:spacing w:val="-12"/>
                <w:sz w:val="24"/>
              </w:rPr>
              <w:t>门责令改正；拒不改正的，给予警告，</w:t>
            </w:r>
          </w:p>
          <w:p>
            <w:pPr>
              <w:pStyle w:val="7"/>
              <w:spacing w:line="285" w:lineRule="exact"/>
              <w:ind w:left="110"/>
              <w:jc w:val="both"/>
              <w:rPr>
                <w:sz w:val="24"/>
              </w:rPr>
            </w:pPr>
            <w:r>
              <w:rPr>
                <w:sz w:val="24"/>
              </w:rPr>
              <w:t>并处 2000 元以下罚款。</w:t>
            </w:r>
          </w:p>
        </w:tc>
        <w:tc>
          <w:tcPr>
            <w:tcW w:w="768" w:type="dxa"/>
          </w:tcPr>
          <w:p>
            <w:pPr>
              <w:pStyle w:val="7"/>
              <w:spacing w:before="4"/>
              <w:rPr>
                <w:rFonts w:ascii="Times New Roman"/>
                <w:sz w:val="24"/>
              </w:rPr>
            </w:pPr>
          </w:p>
          <w:p>
            <w:pPr>
              <w:pStyle w:val="7"/>
              <w:ind w:right="129"/>
              <w:jc w:val="right"/>
              <w:rPr>
                <w:sz w:val="24"/>
              </w:rPr>
            </w:pPr>
            <w:r>
              <w:rPr>
                <w:sz w:val="24"/>
              </w:rPr>
              <w:t>较轻</w:t>
            </w:r>
          </w:p>
        </w:tc>
        <w:tc>
          <w:tcPr>
            <w:tcW w:w="3305" w:type="dxa"/>
          </w:tcPr>
          <w:p>
            <w:pPr>
              <w:pStyle w:val="7"/>
              <w:spacing w:before="79"/>
              <w:ind w:left="110"/>
              <w:rPr>
                <w:sz w:val="24"/>
              </w:rPr>
            </w:pPr>
            <w:r>
              <w:rPr>
                <w:spacing w:val="17"/>
                <w:sz w:val="24"/>
              </w:rPr>
              <w:t>责令改正期限已满整改未完</w:t>
            </w:r>
          </w:p>
          <w:p>
            <w:pPr>
              <w:pStyle w:val="7"/>
              <w:spacing w:before="93" w:line="301" w:lineRule="exact"/>
              <w:ind w:left="110"/>
              <w:rPr>
                <w:sz w:val="24"/>
              </w:rPr>
            </w:pPr>
            <w:r>
              <w:rPr>
                <w:spacing w:val="-5"/>
                <w:sz w:val="24"/>
              </w:rPr>
              <w:t>成，但尚未造成不良影响的。</w:t>
            </w:r>
          </w:p>
        </w:tc>
        <w:tc>
          <w:tcPr>
            <w:tcW w:w="4037" w:type="dxa"/>
          </w:tcPr>
          <w:p>
            <w:pPr>
              <w:pStyle w:val="7"/>
              <w:spacing w:before="4"/>
              <w:rPr>
                <w:rFonts w:ascii="Times New Roman"/>
                <w:sz w:val="24"/>
              </w:rPr>
            </w:pPr>
          </w:p>
          <w:p>
            <w:pPr>
              <w:pStyle w:val="7"/>
              <w:ind w:left="107"/>
              <w:rPr>
                <w:sz w:val="24"/>
              </w:rPr>
            </w:pPr>
            <w:r>
              <w:rPr>
                <w:sz w:val="24"/>
              </w:rPr>
              <w:t>给予警告，并处 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2078" w:type="dxa"/>
            <w:gridSpan w:val="2"/>
            <w:vMerge w:val="continue"/>
            <w:tcBorders>
              <w:top w:val="nil"/>
            </w:tcBorders>
          </w:tcPr>
          <w:p>
            <w:pPr>
              <w:rPr>
                <w:sz w:val="2"/>
                <w:szCs w:val="2"/>
              </w:rPr>
            </w:pPr>
          </w:p>
        </w:tc>
        <w:tc>
          <w:tcPr>
            <w:tcW w:w="4068" w:type="dxa"/>
            <w:vMerge w:val="continue"/>
            <w:tcBorders>
              <w:top w:val="nil"/>
            </w:tcBorders>
          </w:tcPr>
          <w:p>
            <w:pPr>
              <w:rPr>
                <w:sz w:val="2"/>
                <w:szCs w:val="2"/>
              </w:rPr>
            </w:pPr>
          </w:p>
        </w:tc>
        <w:tc>
          <w:tcPr>
            <w:tcW w:w="768" w:type="dxa"/>
          </w:tcPr>
          <w:p>
            <w:pPr>
              <w:pStyle w:val="7"/>
              <w:spacing w:before="2"/>
              <w:rPr>
                <w:rFonts w:ascii="Times New Roman"/>
                <w:sz w:val="24"/>
              </w:rPr>
            </w:pPr>
          </w:p>
          <w:p>
            <w:pPr>
              <w:pStyle w:val="7"/>
              <w:ind w:right="129"/>
              <w:jc w:val="right"/>
              <w:rPr>
                <w:sz w:val="24"/>
              </w:rPr>
            </w:pPr>
            <w:r>
              <w:rPr>
                <w:sz w:val="24"/>
              </w:rPr>
              <w:t>一般</w:t>
            </w:r>
          </w:p>
        </w:tc>
        <w:tc>
          <w:tcPr>
            <w:tcW w:w="3305" w:type="dxa"/>
          </w:tcPr>
          <w:p>
            <w:pPr>
              <w:pStyle w:val="7"/>
              <w:spacing w:before="79"/>
              <w:ind w:left="110"/>
              <w:rPr>
                <w:sz w:val="24"/>
              </w:rPr>
            </w:pPr>
            <w:r>
              <w:rPr>
                <w:sz w:val="24"/>
              </w:rPr>
              <w:t>责令改正期限已满尚未开始进</w:t>
            </w:r>
          </w:p>
          <w:p>
            <w:pPr>
              <w:pStyle w:val="7"/>
              <w:spacing w:before="93" w:line="299" w:lineRule="exact"/>
              <w:ind w:left="110"/>
              <w:rPr>
                <w:sz w:val="24"/>
              </w:rPr>
            </w:pPr>
            <w:r>
              <w:rPr>
                <w:sz w:val="24"/>
              </w:rPr>
              <w:t>行整改的。</w:t>
            </w:r>
          </w:p>
        </w:tc>
        <w:tc>
          <w:tcPr>
            <w:tcW w:w="4037" w:type="dxa"/>
          </w:tcPr>
          <w:p>
            <w:pPr>
              <w:pStyle w:val="7"/>
              <w:spacing w:before="79"/>
              <w:ind w:left="107"/>
              <w:rPr>
                <w:sz w:val="24"/>
              </w:rPr>
            </w:pPr>
            <w:r>
              <w:rPr>
                <w:spacing w:val="-22"/>
                <w:sz w:val="24"/>
              </w:rPr>
              <w:t xml:space="preserve">给予警告，并处 </w:t>
            </w:r>
            <w:r>
              <w:rPr>
                <w:sz w:val="24"/>
              </w:rPr>
              <w:t>500</w:t>
            </w:r>
            <w:r>
              <w:rPr>
                <w:spacing w:val="-28"/>
                <w:sz w:val="24"/>
              </w:rPr>
              <w:t xml:space="preserve"> 元以上 </w:t>
            </w:r>
            <w:r>
              <w:rPr>
                <w:spacing w:val="-3"/>
                <w:sz w:val="24"/>
              </w:rPr>
              <w:t>1000</w:t>
            </w:r>
            <w:r>
              <w:rPr>
                <w:spacing w:val="-23"/>
                <w:sz w:val="24"/>
              </w:rPr>
              <w:t xml:space="preserve"> 元以</w:t>
            </w:r>
          </w:p>
          <w:p>
            <w:pPr>
              <w:pStyle w:val="7"/>
              <w:spacing w:before="93" w:line="299" w:lineRule="exact"/>
              <w:ind w:left="107"/>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1" w:hRule="atLeast"/>
        </w:trPr>
        <w:tc>
          <w:tcPr>
            <w:tcW w:w="821" w:type="dxa"/>
            <w:vMerge w:val="continue"/>
            <w:tcBorders>
              <w:top w:val="nil"/>
            </w:tcBorders>
          </w:tcPr>
          <w:p>
            <w:pPr>
              <w:rPr>
                <w:sz w:val="2"/>
                <w:szCs w:val="2"/>
              </w:rPr>
            </w:pPr>
          </w:p>
        </w:tc>
        <w:tc>
          <w:tcPr>
            <w:tcW w:w="2078" w:type="dxa"/>
            <w:gridSpan w:val="2"/>
            <w:vMerge w:val="continue"/>
            <w:tcBorders>
              <w:top w:val="nil"/>
            </w:tcBorders>
          </w:tcPr>
          <w:p>
            <w:pPr>
              <w:rPr>
                <w:sz w:val="2"/>
                <w:szCs w:val="2"/>
              </w:rPr>
            </w:pPr>
          </w:p>
        </w:tc>
        <w:tc>
          <w:tcPr>
            <w:tcW w:w="4068" w:type="dxa"/>
            <w:vMerge w:val="continue"/>
            <w:tcBorders>
              <w:top w:val="nil"/>
            </w:tcBorders>
          </w:tcPr>
          <w:p>
            <w:pPr>
              <w:rPr>
                <w:sz w:val="2"/>
                <w:szCs w:val="2"/>
              </w:rPr>
            </w:pPr>
          </w:p>
        </w:tc>
        <w:tc>
          <w:tcPr>
            <w:tcW w:w="76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1"/>
              <w:ind w:right="129"/>
              <w:jc w:val="right"/>
              <w:rPr>
                <w:sz w:val="24"/>
              </w:rPr>
            </w:pPr>
            <w:r>
              <w:rPr>
                <w:sz w:val="24"/>
              </w:rPr>
              <w:t>较重</w:t>
            </w:r>
          </w:p>
        </w:tc>
        <w:tc>
          <w:tcPr>
            <w:tcW w:w="3305" w:type="dxa"/>
          </w:tcPr>
          <w:p>
            <w:pPr>
              <w:pStyle w:val="7"/>
              <w:rPr>
                <w:rFonts w:ascii="Times New Roman"/>
                <w:sz w:val="24"/>
              </w:rPr>
            </w:pPr>
          </w:p>
          <w:p>
            <w:pPr>
              <w:pStyle w:val="7"/>
              <w:rPr>
                <w:rFonts w:ascii="Times New Roman"/>
                <w:sz w:val="24"/>
              </w:rPr>
            </w:pPr>
          </w:p>
          <w:p>
            <w:pPr>
              <w:pStyle w:val="7"/>
              <w:spacing w:before="11"/>
              <w:rPr>
                <w:rFonts w:ascii="Times New Roman"/>
                <w:sz w:val="18"/>
              </w:rPr>
            </w:pPr>
          </w:p>
          <w:p>
            <w:pPr>
              <w:pStyle w:val="7"/>
              <w:spacing w:line="312" w:lineRule="auto"/>
              <w:ind w:left="110" w:right="38"/>
              <w:rPr>
                <w:sz w:val="24"/>
              </w:rPr>
            </w:pPr>
            <w:r>
              <w:rPr>
                <w:sz w:val="24"/>
              </w:rPr>
              <w:t>已经造成不良影响或者违法行为持续时间较长的。</w:t>
            </w:r>
          </w:p>
        </w:tc>
        <w:tc>
          <w:tcPr>
            <w:tcW w:w="4037" w:type="dxa"/>
          </w:tcPr>
          <w:p>
            <w:pPr>
              <w:pStyle w:val="7"/>
              <w:rPr>
                <w:rFonts w:ascii="Times New Roman"/>
                <w:sz w:val="24"/>
              </w:rPr>
            </w:pPr>
          </w:p>
          <w:p>
            <w:pPr>
              <w:pStyle w:val="7"/>
              <w:rPr>
                <w:rFonts w:ascii="Times New Roman"/>
                <w:sz w:val="24"/>
              </w:rPr>
            </w:pPr>
          </w:p>
          <w:p>
            <w:pPr>
              <w:pStyle w:val="7"/>
              <w:spacing w:before="11"/>
              <w:rPr>
                <w:rFonts w:ascii="Times New Roman"/>
                <w:sz w:val="18"/>
              </w:rPr>
            </w:pPr>
          </w:p>
          <w:p>
            <w:pPr>
              <w:pStyle w:val="7"/>
              <w:spacing w:line="312" w:lineRule="auto"/>
              <w:ind w:left="107" w:right="89"/>
              <w:rPr>
                <w:sz w:val="24"/>
              </w:rPr>
            </w:pPr>
            <w:r>
              <w:rPr>
                <w:spacing w:val="-11"/>
                <w:sz w:val="24"/>
              </w:rPr>
              <w:t xml:space="preserve">给予警告，并处 </w:t>
            </w:r>
            <w:r>
              <w:rPr>
                <w:spacing w:val="-3"/>
                <w:sz w:val="24"/>
              </w:rPr>
              <w:t>1000</w:t>
            </w:r>
            <w:r>
              <w:rPr>
                <w:spacing w:val="-23"/>
                <w:sz w:val="24"/>
              </w:rPr>
              <w:t xml:space="preserve"> 元以上 </w:t>
            </w:r>
            <w:r>
              <w:rPr>
                <w:spacing w:val="-3"/>
                <w:sz w:val="24"/>
              </w:rPr>
              <w:t>2000</w:t>
            </w:r>
            <w:r>
              <w:rPr>
                <w:spacing w:val="-30"/>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8" w:hRule="atLeast"/>
        </w:trPr>
        <w:tc>
          <w:tcPr>
            <w:tcW w:w="821"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2"/>
              </w:rPr>
            </w:pPr>
          </w:p>
          <w:p>
            <w:pPr>
              <w:pStyle w:val="7"/>
              <w:ind w:left="232"/>
              <w:rPr>
                <w:sz w:val="24"/>
              </w:rPr>
            </w:pPr>
            <w:r>
              <w:rPr>
                <w:sz w:val="24"/>
              </w:rPr>
              <w:t>269</w:t>
            </w:r>
          </w:p>
        </w:tc>
        <w:tc>
          <w:tcPr>
            <w:tcW w:w="1584"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spacing w:line="312" w:lineRule="auto"/>
              <w:ind w:left="109" w:right="36"/>
              <w:jc w:val="both"/>
              <w:rPr>
                <w:sz w:val="24"/>
              </w:rPr>
            </w:pPr>
            <w:r>
              <w:rPr>
                <w:spacing w:val="7"/>
                <w:sz w:val="24"/>
              </w:rPr>
              <w:t>《 食用农产</w:t>
            </w:r>
            <w:r>
              <w:rPr>
                <w:spacing w:val="34"/>
                <w:sz w:val="24"/>
              </w:rPr>
              <w:t>品市场销售质量安全监</w:t>
            </w:r>
            <w:r>
              <w:rPr>
                <w:spacing w:val="-6"/>
                <w:sz w:val="24"/>
              </w:rPr>
              <w:t>督管理办法》</w:t>
            </w:r>
          </w:p>
        </w:tc>
        <w:tc>
          <w:tcPr>
            <w:tcW w:w="4562" w:type="dxa"/>
            <w:gridSpan w:val="2"/>
          </w:tcPr>
          <w:p>
            <w:pPr>
              <w:pStyle w:val="7"/>
              <w:spacing w:before="16" w:line="249" w:lineRule="auto"/>
              <w:ind w:left="110" w:right="-29"/>
              <w:rPr>
                <w:sz w:val="24"/>
              </w:rPr>
            </w:pPr>
            <w:r>
              <w:rPr>
                <w:spacing w:val="6"/>
                <w:sz w:val="24"/>
              </w:rPr>
              <w:t>第四十七条 集中交易市场开办者违反本</w:t>
            </w:r>
            <w:r>
              <w:rPr>
                <w:spacing w:val="-8"/>
                <w:sz w:val="24"/>
              </w:rPr>
              <w:t>办法第九条至第十二条、第十六条第二款、</w:t>
            </w:r>
            <w:r>
              <w:rPr>
                <w:sz w:val="24"/>
              </w:rPr>
              <w:t xml:space="preserve">第十七条规定，有下列情形之一的，由县级以上食品药品监督管理部门责令改正， </w:t>
            </w:r>
            <w:r>
              <w:rPr>
                <w:spacing w:val="-9"/>
                <w:sz w:val="24"/>
              </w:rPr>
              <w:t xml:space="preserve">给予警告；拒不改正的，处 </w:t>
            </w:r>
            <w:r>
              <w:rPr>
                <w:spacing w:val="-3"/>
                <w:sz w:val="24"/>
              </w:rPr>
              <w:t>5000</w:t>
            </w:r>
            <w:r>
              <w:rPr>
                <w:spacing w:val="-22"/>
                <w:sz w:val="24"/>
              </w:rPr>
              <w:t xml:space="preserve"> 元以上 </w:t>
            </w:r>
            <w:r>
              <w:rPr>
                <w:sz w:val="24"/>
              </w:rPr>
              <w:t xml:space="preserve">3 </w:t>
            </w:r>
            <w:r>
              <w:rPr>
                <w:spacing w:val="-5"/>
                <w:sz w:val="24"/>
              </w:rPr>
              <w:t>万元以下罚款：</w:t>
            </w:r>
          </w:p>
          <w:p>
            <w:pPr>
              <w:pStyle w:val="7"/>
              <w:spacing w:before="1" w:line="249" w:lineRule="auto"/>
              <w:ind w:left="110" w:right="91"/>
              <w:jc w:val="both"/>
              <w:rPr>
                <w:sz w:val="24"/>
              </w:rPr>
            </w:pPr>
            <w:r>
              <w:rPr>
                <w:sz w:val="24"/>
              </w:rPr>
              <w:t>（一）</w:t>
            </w:r>
            <w:r>
              <w:rPr>
                <w:spacing w:val="-1"/>
                <w:sz w:val="24"/>
              </w:rPr>
              <w:t>未建立或者落实食品安全管理制度</w:t>
            </w:r>
            <w:r>
              <w:rPr>
                <w:sz w:val="24"/>
              </w:rPr>
              <w:t>的；（二）</w:t>
            </w:r>
            <w:r>
              <w:rPr>
                <w:spacing w:val="-1"/>
                <w:sz w:val="24"/>
              </w:rPr>
              <w:t>未按要求配备食品安全管理人员、专业技术人员，或者未组织食品安全</w:t>
            </w:r>
          </w:p>
          <w:p>
            <w:pPr>
              <w:pStyle w:val="7"/>
              <w:spacing w:before="1" w:line="282" w:lineRule="exact"/>
              <w:ind w:left="110"/>
              <w:rPr>
                <w:sz w:val="24"/>
              </w:rPr>
            </w:pPr>
            <w:r>
              <w:rPr>
                <w:spacing w:val="-5"/>
                <w:sz w:val="24"/>
              </w:rPr>
              <w:t>知识培训的；（</w:t>
            </w:r>
            <w:r>
              <w:rPr>
                <w:spacing w:val="-3"/>
                <w:sz w:val="24"/>
              </w:rPr>
              <w:t>三</w:t>
            </w:r>
            <w:r>
              <w:rPr>
                <w:spacing w:val="-5"/>
                <w:sz w:val="24"/>
              </w:rPr>
              <w:t>）未制定食品安全事故</w:t>
            </w:r>
          </w:p>
        </w:tc>
        <w:tc>
          <w:tcPr>
            <w:tcW w:w="76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2"/>
              </w:rPr>
            </w:pPr>
          </w:p>
          <w:p>
            <w:pPr>
              <w:pStyle w:val="7"/>
              <w:ind w:right="129"/>
              <w:jc w:val="right"/>
              <w:rPr>
                <w:sz w:val="24"/>
              </w:rPr>
            </w:pPr>
            <w:r>
              <w:rPr>
                <w:sz w:val="24"/>
              </w:rPr>
              <w:t>较轻</w:t>
            </w:r>
          </w:p>
        </w:tc>
        <w:tc>
          <w:tcPr>
            <w:tcW w:w="3305"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2"/>
              </w:rPr>
            </w:pPr>
          </w:p>
          <w:p>
            <w:pPr>
              <w:pStyle w:val="7"/>
              <w:ind w:left="110"/>
              <w:rPr>
                <w:sz w:val="24"/>
              </w:rPr>
            </w:pPr>
            <w:r>
              <w:rPr>
                <w:sz w:val="24"/>
              </w:rPr>
              <w:t>拒不改正三项及以下的。</w:t>
            </w:r>
          </w:p>
        </w:tc>
        <w:tc>
          <w:tcPr>
            <w:tcW w:w="403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2"/>
              </w:rPr>
            </w:pPr>
          </w:p>
          <w:p>
            <w:pPr>
              <w:pStyle w:val="7"/>
              <w:ind w:left="107"/>
              <w:rPr>
                <w:sz w:val="24"/>
              </w:rPr>
            </w:pPr>
            <w:r>
              <w:rPr>
                <w:sz w:val="24"/>
              </w:rPr>
              <w:t>处 5 千元以上 1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84"/>
        <w:gridCol w:w="4562"/>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4" w:hRule="atLeast"/>
        </w:trPr>
        <w:tc>
          <w:tcPr>
            <w:tcW w:w="821" w:type="dxa"/>
            <w:vMerge w:val="restart"/>
          </w:tcPr>
          <w:p>
            <w:pPr>
              <w:pStyle w:val="7"/>
              <w:rPr>
                <w:rFonts w:ascii="Times New Roman"/>
                <w:sz w:val="24"/>
              </w:rPr>
            </w:pPr>
          </w:p>
        </w:tc>
        <w:tc>
          <w:tcPr>
            <w:tcW w:w="1584" w:type="dxa"/>
            <w:vMerge w:val="restart"/>
          </w:tcPr>
          <w:p>
            <w:pPr>
              <w:pStyle w:val="7"/>
              <w:rPr>
                <w:rFonts w:ascii="Times New Roman"/>
                <w:sz w:val="24"/>
              </w:rPr>
            </w:pPr>
          </w:p>
        </w:tc>
        <w:tc>
          <w:tcPr>
            <w:tcW w:w="4562" w:type="dxa"/>
            <w:vMerge w:val="restart"/>
          </w:tcPr>
          <w:p>
            <w:pPr>
              <w:pStyle w:val="7"/>
              <w:spacing w:before="19" w:line="249" w:lineRule="auto"/>
              <w:ind w:left="109" w:right="-29"/>
              <w:rPr>
                <w:sz w:val="24"/>
              </w:rPr>
            </w:pPr>
            <w:r>
              <w:rPr>
                <w:sz w:val="24"/>
              </w:rPr>
              <w:t>处置方案的；（四）未按食用农产品类别实行分区销售的；（五）环境、设施、设备等不符合有关食用农产品质量安全要求</w:t>
            </w:r>
            <w:r>
              <w:rPr>
                <w:spacing w:val="-8"/>
                <w:sz w:val="24"/>
              </w:rPr>
              <w:t>的；</w:t>
            </w:r>
            <w:r>
              <w:rPr>
                <w:spacing w:val="-11"/>
                <w:sz w:val="24"/>
              </w:rPr>
              <w:t>（</w:t>
            </w:r>
            <w:r>
              <w:rPr>
                <w:spacing w:val="-3"/>
                <w:sz w:val="24"/>
              </w:rPr>
              <w:t>六</w:t>
            </w:r>
            <w:r>
              <w:rPr>
                <w:spacing w:val="-13"/>
                <w:sz w:val="24"/>
              </w:rPr>
              <w:t>）</w:t>
            </w:r>
            <w:r>
              <w:rPr>
                <w:spacing w:val="-6"/>
                <w:sz w:val="24"/>
              </w:rPr>
              <w:t xml:space="preserve">未按要求建立入场销售者档案， </w:t>
            </w:r>
            <w:r>
              <w:rPr>
                <w:sz w:val="24"/>
              </w:rPr>
              <w:t>或者未按要求保存和更新销售者档案的；</w:t>
            </w:r>
          </w:p>
          <w:p>
            <w:pPr>
              <w:pStyle w:val="7"/>
              <w:spacing w:line="249" w:lineRule="auto"/>
              <w:ind w:left="109" w:right="91"/>
              <w:jc w:val="both"/>
              <w:rPr>
                <w:sz w:val="24"/>
              </w:rPr>
            </w:pPr>
            <w:r>
              <w:rPr>
                <w:sz w:val="24"/>
              </w:rPr>
              <w:t>（七）未如实向所在地县级食品药品监督管理部门报告市场基本信息的；（八）未查验并留存入场销售者的社会信用序号或者身份证复印件、食用农产品产地证明或者购货凭证、合格证明文件的；（九）未进行抽样检验或者快速检测，允许无法提供食用农产品产地证明或者购货凭证、合格证明文件的销售者入场销售的；（十） 发现食用农产品不符合食品安全标准等违法行为，未依照集中交易市场管理规定或者与销售者签订的协议处理的；（十一） 未在醒目位置及时公布食用农产品质量安全管理制度、食品安全管理人员、食用农产品抽样检验结果以及不合格食用农产品</w:t>
            </w:r>
          </w:p>
          <w:p>
            <w:pPr>
              <w:pStyle w:val="7"/>
              <w:spacing w:before="3" w:line="282" w:lineRule="exact"/>
              <w:ind w:left="109"/>
              <w:rPr>
                <w:sz w:val="24"/>
              </w:rPr>
            </w:pPr>
            <w:r>
              <w:rPr>
                <w:sz w:val="24"/>
              </w:rPr>
              <w:t>处理结果、投诉举报电话等信息的。</w:t>
            </w:r>
          </w:p>
        </w:tc>
        <w:tc>
          <w:tcPr>
            <w:tcW w:w="76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2"/>
              </w:rPr>
            </w:pPr>
          </w:p>
          <w:p>
            <w:pPr>
              <w:pStyle w:val="7"/>
              <w:ind w:right="129"/>
              <w:jc w:val="right"/>
              <w:rPr>
                <w:sz w:val="24"/>
              </w:rPr>
            </w:pPr>
            <w:r>
              <w:rPr>
                <w:sz w:val="24"/>
              </w:rPr>
              <w:t>一般</w:t>
            </w:r>
          </w:p>
        </w:tc>
        <w:tc>
          <w:tcPr>
            <w:tcW w:w="3305"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2" w:line="312" w:lineRule="auto"/>
              <w:ind w:left="110" w:right="91"/>
              <w:rPr>
                <w:sz w:val="24"/>
              </w:rPr>
            </w:pPr>
            <w:r>
              <w:rPr>
                <w:sz w:val="24"/>
              </w:rPr>
              <w:t>拒不改正三项以上五项以下的。</w:t>
            </w:r>
          </w:p>
        </w:tc>
        <w:tc>
          <w:tcPr>
            <w:tcW w:w="403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2"/>
              </w:rPr>
            </w:pPr>
          </w:p>
          <w:p>
            <w:pPr>
              <w:pStyle w:val="7"/>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6" w:hRule="atLeast"/>
        </w:trPr>
        <w:tc>
          <w:tcPr>
            <w:tcW w:w="821" w:type="dxa"/>
            <w:vMerge w:val="continue"/>
            <w:tcBorders>
              <w:top w:val="nil"/>
            </w:tcBorders>
          </w:tcPr>
          <w:p>
            <w:pPr>
              <w:rPr>
                <w:sz w:val="2"/>
                <w:szCs w:val="2"/>
              </w:rPr>
            </w:pPr>
          </w:p>
        </w:tc>
        <w:tc>
          <w:tcPr>
            <w:tcW w:w="1584" w:type="dxa"/>
            <w:vMerge w:val="continue"/>
            <w:tcBorders>
              <w:top w:val="nil"/>
            </w:tcBorders>
          </w:tcPr>
          <w:p>
            <w:pPr>
              <w:rPr>
                <w:sz w:val="2"/>
                <w:szCs w:val="2"/>
              </w:rPr>
            </w:pPr>
          </w:p>
        </w:tc>
        <w:tc>
          <w:tcPr>
            <w:tcW w:w="4562" w:type="dxa"/>
            <w:vMerge w:val="continue"/>
            <w:tcBorders>
              <w:top w:val="nil"/>
            </w:tcBorders>
          </w:tcPr>
          <w:p>
            <w:pPr>
              <w:rPr>
                <w:sz w:val="2"/>
                <w:szCs w:val="2"/>
              </w:rPr>
            </w:pPr>
          </w:p>
        </w:tc>
        <w:tc>
          <w:tcPr>
            <w:tcW w:w="76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2"/>
              </w:rPr>
            </w:pPr>
          </w:p>
          <w:p>
            <w:pPr>
              <w:pStyle w:val="7"/>
              <w:ind w:right="129"/>
              <w:jc w:val="right"/>
              <w:rPr>
                <w:sz w:val="24"/>
              </w:rPr>
            </w:pPr>
            <w:r>
              <w:rPr>
                <w:sz w:val="24"/>
              </w:rPr>
              <w:t>较重</w:t>
            </w:r>
          </w:p>
        </w:tc>
        <w:tc>
          <w:tcPr>
            <w:tcW w:w="3305"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2"/>
              </w:rPr>
            </w:pPr>
          </w:p>
          <w:p>
            <w:pPr>
              <w:pStyle w:val="7"/>
              <w:ind w:left="110"/>
              <w:rPr>
                <w:sz w:val="24"/>
              </w:rPr>
            </w:pPr>
            <w:r>
              <w:rPr>
                <w:sz w:val="24"/>
              </w:rPr>
              <w:t>拒不改正五项以上的。</w:t>
            </w:r>
          </w:p>
        </w:tc>
        <w:tc>
          <w:tcPr>
            <w:tcW w:w="403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2"/>
              </w:rPr>
            </w:pPr>
          </w:p>
          <w:p>
            <w:pPr>
              <w:pStyle w:val="7"/>
              <w:ind w:left="107"/>
              <w:rPr>
                <w:sz w:val="24"/>
              </w:rPr>
            </w:pPr>
            <w:r>
              <w:rPr>
                <w:sz w:val="24"/>
              </w:rPr>
              <w:t>处 2 万元以上 3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0"/>
              <w:ind w:left="232"/>
              <w:rPr>
                <w:sz w:val="24"/>
              </w:rPr>
            </w:pPr>
            <w:r>
              <w:rPr>
                <w:sz w:val="24"/>
              </w:rPr>
              <w:t>270</w:t>
            </w:r>
          </w:p>
        </w:tc>
        <w:tc>
          <w:tcPr>
            <w:tcW w:w="1555" w:type="dxa"/>
            <w:vMerge w:val="restart"/>
          </w:tcPr>
          <w:p>
            <w:pPr>
              <w:pStyle w:val="7"/>
              <w:rPr>
                <w:rFonts w:ascii="Times New Roman"/>
                <w:sz w:val="24"/>
              </w:rPr>
            </w:pPr>
          </w:p>
          <w:p>
            <w:pPr>
              <w:pStyle w:val="7"/>
              <w:spacing w:before="5"/>
              <w:rPr>
                <w:rFonts w:ascii="Times New Roman"/>
                <w:sz w:val="35"/>
              </w:rPr>
            </w:pPr>
          </w:p>
          <w:p>
            <w:pPr>
              <w:pStyle w:val="7"/>
              <w:spacing w:line="312" w:lineRule="auto"/>
              <w:ind w:left="109" w:right="7"/>
              <w:jc w:val="both"/>
              <w:rPr>
                <w:sz w:val="24"/>
              </w:rPr>
            </w:pPr>
            <w:r>
              <w:rPr>
                <w:spacing w:val="28"/>
                <w:sz w:val="24"/>
              </w:rPr>
              <w:t>《食用农产品市场销售质量安全监</w:t>
            </w:r>
            <w:r>
              <w:rPr>
                <w:spacing w:val="-6"/>
                <w:sz w:val="24"/>
              </w:rPr>
              <w:t>督管理办法》</w:t>
            </w:r>
          </w:p>
        </w:tc>
        <w:tc>
          <w:tcPr>
            <w:tcW w:w="4591" w:type="dxa"/>
            <w:vMerge w:val="restart"/>
          </w:tcPr>
          <w:p>
            <w:pPr>
              <w:pStyle w:val="7"/>
              <w:spacing w:before="81" w:line="312" w:lineRule="auto"/>
              <w:ind w:left="107" w:right="-29"/>
              <w:rPr>
                <w:sz w:val="24"/>
              </w:rPr>
            </w:pPr>
            <w:r>
              <w:rPr>
                <w:spacing w:val="-5"/>
                <w:sz w:val="24"/>
              </w:rPr>
              <w:t>第四十八条 批发市场开办者违反本办法第</w:t>
            </w:r>
            <w:r>
              <w:rPr>
                <w:spacing w:val="-16"/>
                <w:sz w:val="24"/>
              </w:rPr>
              <w:t>十八条第一款、第二十条规定，未与入场销</w:t>
            </w:r>
            <w:r>
              <w:rPr>
                <w:spacing w:val="-12"/>
                <w:sz w:val="24"/>
              </w:rPr>
              <w:t>售者签订食用农产品质量安全协议，或者未</w:t>
            </w:r>
            <w:r>
              <w:rPr>
                <w:spacing w:val="-11"/>
                <w:sz w:val="24"/>
              </w:rPr>
              <w:t>印制统一格式的食用农产品销售凭证的，由</w:t>
            </w:r>
            <w:r>
              <w:rPr>
                <w:spacing w:val="-5"/>
                <w:sz w:val="24"/>
              </w:rPr>
              <w:t xml:space="preserve">县级以上食品药品监督管理部门责令改正， 给予警告；拒不改正的，处 </w:t>
            </w:r>
            <w:r>
              <w:rPr>
                <w:sz w:val="24"/>
              </w:rPr>
              <w:t>1</w:t>
            </w:r>
            <w:r>
              <w:rPr>
                <w:spacing w:val="-5"/>
                <w:sz w:val="24"/>
              </w:rPr>
              <w:t xml:space="preserve"> 万元以上 </w:t>
            </w:r>
            <w:r>
              <w:rPr>
                <w:sz w:val="24"/>
              </w:rPr>
              <w:t>3</w:t>
            </w:r>
          </w:p>
          <w:p>
            <w:pPr>
              <w:pStyle w:val="7"/>
              <w:spacing w:before="2" w:line="299" w:lineRule="exact"/>
              <w:ind w:left="107"/>
              <w:rPr>
                <w:sz w:val="24"/>
              </w:rPr>
            </w:pPr>
            <w:r>
              <w:rPr>
                <w:sz w:val="24"/>
              </w:rPr>
              <w:t>万元以下罚款。</w:t>
            </w:r>
          </w:p>
        </w:tc>
        <w:tc>
          <w:tcPr>
            <w:tcW w:w="768" w:type="dxa"/>
          </w:tcPr>
          <w:p>
            <w:pPr>
              <w:pStyle w:val="7"/>
              <w:rPr>
                <w:rFonts w:ascii="Times New Roman"/>
                <w:sz w:val="24"/>
              </w:rPr>
            </w:pPr>
          </w:p>
          <w:p>
            <w:pPr>
              <w:pStyle w:val="7"/>
              <w:spacing w:before="3"/>
              <w:rPr>
                <w:rFonts w:ascii="Times New Roman"/>
                <w:sz w:val="22"/>
              </w:rPr>
            </w:pPr>
          </w:p>
          <w:p>
            <w:pPr>
              <w:pStyle w:val="7"/>
              <w:ind w:right="129"/>
              <w:jc w:val="right"/>
              <w:rPr>
                <w:sz w:val="24"/>
              </w:rPr>
            </w:pPr>
            <w:r>
              <w:rPr>
                <w:sz w:val="24"/>
              </w:rPr>
              <w:t>较轻</w:t>
            </w:r>
          </w:p>
        </w:tc>
        <w:tc>
          <w:tcPr>
            <w:tcW w:w="3305" w:type="dxa"/>
          </w:tcPr>
          <w:p>
            <w:pPr>
              <w:pStyle w:val="7"/>
              <w:rPr>
                <w:rFonts w:ascii="Times New Roman"/>
                <w:sz w:val="24"/>
              </w:rPr>
            </w:pPr>
          </w:p>
          <w:p>
            <w:pPr>
              <w:pStyle w:val="7"/>
              <w:spacing w:before="3"/>
              <w:rPr>
                <w:rFonts w:ascii="Times New Roman"/>
                <w:sz w:val="22"/>
              </w:rPr>
            </w:pPr>
          </w:p>
          <w:p>
            <w:pPr>
              <w:pStyle w:val="7"/>
              <w:ind w:left="110"/>
              <w:rPr>
                <w:sz w:val="24"/>
              </w:rPr>
            </w:pPr>
            <w:r>
              <w:rPr>
                <w:sz w:val="24"/>
              </w:rPr>
              <w:t>拒不改正一项的。</w:t>
            </w:r>
          </w:p>
        </w:tc>
        <w:tc>
          <w:tcPr>
            <w:tcW w:w="4037" w:type="dxa"/>
          </w:tcPr>
          <w:p>
            <w:pPr>
              <w:pStyle w:val="7"/>
              <w:rPr>
                <w:rFonts w:ascii="Times New Roman"/>
                <w:sz w:val="24"/>
              </w:rPr>
            </w:pPr>
          </w:p>
          <w:p>
            <w:pPr>
              <w:pStyle w:val="7"/>
              <w:spacing w:before="3"/>
              <w:rPr>
                <w:rFonts w:ascii="Times New Roman"/>
                <w:sz w:val="22"/>
              </w:rPr>
            </w:pPr>
          </w:p>
          <w:p>
            <w:pPr>
              <w:pStyle w:val="7"/>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24"/>
              </w:rPr>
            </w:pPr>
          </w:p>
          <w:p>
            <w:pPr>
              <w:pStyle w:val="7"/>
              <w:rPr>
                <w:rFonts w:ascii="Times New Roman"/>
                <w:sz w:val="30"/>
              </w:rPr>
            </w:pPr>
          </w:p>
          <w:p>
            <w:pPr>
              <w:pStyle w:val="7"/>
              <w:ind w:right="129"/>
              <w:jc w:val="right"/>
              <w:rPr>
                <w:sz w:val="24"/>
              </w:rPr>
            </w:pPr>
            <w:r>
              <w:rPr>
                <w:sz w:val="24"/>
              </w:rPr>
              <w:t>较重</w:t>
            </w:r>
          </w:p>
        </w:tc>
        <w:tc>
          <w:tcPr>
            <w:tcW w:w="3305" w:type="dxa"/>
          </w:tcPr>
          <w:p>
            <w:pPr>
              <w:pStyle w:val="7"/>
              <w:rPr>
                <w:rFonts w:ascii="Times New Roman"/>
                <w:sz w:val="24"/>
              </w:rPr>
            </w:pPr>
          </w:p>
          <w:p>
            <w:pPr>
              <w:pStyle w:val="7"/>
              <w:rPr>
                <w:rFonts w:ascii="Times New Roman"/>
                <w:sz w:val="30"/>
              </w:rPr>
            </w:pPr>
          </w:p>
          <w:p>
            <w:pPr>
              <w:pStyle w:val="7"/>
              <w:ind w:left="110"/>
              <w:rPr>
                <w:sz w:val="24"/>
              </w:rPr>
            </w:pPr>
            <w:r>
              <w:rPr>
                <w:sz w:val="24"/>
              </w:rPr>
              <w:t>拒不改正二项的。</w:t>
            </w:r>
          </w:p>
        </w:tc>
        <w:tc>
          <w:tcPr>
            <w:tcW w:w="4037" w:type="dxa"/>
          </w:tcPr>
          <w:p>
            <w:pPr>
              <w:pStyle w:val="7"/>
              <w:rPr>
                <w:rFonts w:ascii="Times New Roman"/>
                <w:sz w:val="24"/>
              </w:rPr>
            </w:pPr>
          </w:p>
          <w:p>
            <w:pPr>
              <w:pStyle w:val="7"/>
              <w:rPr>
                <w:rFonts w:ascii="Times New Roman"/>
                <w:sz w:val="30"/>
              </w:rPr>
            </w:pPr>
          </w:p>
          <w:p>
            <w:pPr>
              <w:pStyle w:val="7"/>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left="232"/>
              <w:rPr>
                <w:sz w:val="24"/>
              </w:rPr>
            </w:pPr>
            <w:r>
              <w:rPr>
                <w:sz w:val="24"/>
              </w:rPr>
              <w:t>271</w:t>
            </w:r>
          </w:p>
        </w:tc>
        <w:tc>
          <w:tcPr>
            <w:tcW w:w="1555" w:type="dxa"/>
            <w:vMerge w:val="restart"/>
          </w:tcPr>
          <w:p>
            <w:pPr>
              <w:pStyle w:val="7"/>
              <w:rPr>
                <w:rFonts w:ascii="Times New Roman"/>
                <w:sz w:val="24"/>
              </w:rPr>
            </w:pPr>
          </w:p>
          <w:p>
            <w:pPr>
              <w:pStyle w:val="7"/>
              <w:spacing w:before="6"/>
              <w:rPr>
                <w:rFonts w:ascii="Times New Roman"/>
                <w:sz w:val="27"/>
              </w:rPr>
            </w:pPr>
          </w:p>
          <w:p>
            <w:pPr>
              <w:pStyle w:val="7"/>
              <w:spacing w:line="312" w:lineRule="auto"/>
              <w:ind w:left="109" w:right="7"/>
              <w:jc w:val="both"/>
              <w:rPr>
                <w:sz w:val="24"/>
              </w:rPr>
            </w:pPr>
            <w:r>
              <w:rPr>
                <w:spacing w:val="28"/>
                <w:sz w:val="24"/>
              </w:rPr>
              <w:t>《食用农产品市场销售质量安全监</w:t>
            </w:r>
            <w:r>
              <w:rPr>
                <w:spacing w:val="-6"/>
                <w:sz w:val="24"/>
              </w:rPr>
              <w:t>督管理办法》</w:t>
            </w:r>
          </w:p>
        </w:tc>
        <w:tc>
          <w:tcPr>
            <w:tcW w:w="4591" w:type="dxa"/>
            <w:vMerge w:val="restart"/>
          </w:tcPr>
          <w:p>
            <w:pPr>
              <w:pStyle w:val="7"/>
              <w:spacing w:before="189" w:line="312" w:lineRule="auto"/>
              <w:ind w:left="107" w:right="91"/>
              <w:jc w:val="both"/>
              <w:rPr>
                <w:sz w:val="24"/>
              </w:rPr>
            </w:pPr>
            <w:r>
              <w:rPr>
                <w:spacing w:val="-6"/>
                <w:sz w:val="24"/>
              </w:rPr>
              <w:t>第四十九条 销售者违反本办法第二十四条</w:t>
            </w:r>
            <w:r>
              <w:rPr>
                <w:spacing w:val="-16"/>
                <w:sz w:val="24"/>
              </w:rPr>
              <w:t>第二款规定，未按要求配备与销售品种相适</w:t>
            </w:r>
            <w:r>
              <w:rPr>
                <w:spacing w:val="-15"/>
                <w:sz w:val="24"/>
              </w:rPr>
              <w:t>应的冷藏、冷冻设施，或者温度、湿度和环境等不符合特殊要求的，由县级以上食品药</w:t>
            </w:r>
            <w:r>
              <w:rPr>
                <w:spacing w:val="-14"/>
                <w:sz w:val="24"/>
              </w:rPr>
              <w:t xml:space="preserve">品监督管理部门责令改正，给予警告；拒不改正的，处 </w:t>
            </w:r>
            <w:r>
              <w:rPr>
                <w:spacing w:val="-3"/>
                <w:sz w:val="24"/>
              </w:rPr>
              <w:t>5000</w:t>
            </w:r>
            <w:r>
              <w:rPr>
                <w:spacing w:val="-28"/>
                <w:sz w:val="24"/>
              </w:rPr>
              <w:t xml:space="preserve"> 元以上 </w:t>
            </w:r>
            <w:r>
              <w:rPr>
                <w:sz w:val="24"/>
              </w:rPr>
              <w:t>3</w:t>
            </w:r>
            <w:r>
              <w:rPr>
                <w:spacing w:val="-13"/>
                <w:sz w:val="24"/>
              </w:rPr>
              <w:t xml:space="preserve"> 万元以下罚款。</w:t>
            </w:r>
          </w:p>
        </w:tc>
        <w:tc>
          <w:tcPr>
            <w:tcW w:w="768" w:type="dxa"/>
          </w:tcPr>
          <w:p>
            <w:pPr>
              <w:pStyle w:val="7"/>
              <w:rPr>
                <w:rFonts w:ascii="Times New Roman"/>
                <w:sz w:val="24"/>
              </w:rPr>
            </w:pPr>
          </w:p>
          <w:p>
            <w:pPr>
              <w:pStyle w:val="7"/>
              <w:spacing w:before="3"/>
              <w:rPr>
                <w:rFonts w:ascii="Times New Roman"/>
                <w:sz w:val="22"/>
              </w:rPr>
            </w:pPr>
          </w:p>
          <w:p>
            <w:pPr>
              <w:pStyle w:val="7"/>
              <w:ind w:right="129"/>
              <w:jc w:val="right"/>
              <w:rPr>
                <w:sz w:val="24"/>
              </w:rPr>
            </w:pPr>
            <w:r>
              <w:rPr>
                <w:sz w:val="24"/>
              </w:rPr>
              <w:t>较轻</w:t>
            </w:r>
          </w:p>
        </w:tc>
        <w:tc>
          <w:tcPr>
            <w:tcW w:w="3305" w:type="dxa"/>
          </w:tcPr>
          <w:p>
            <w:pPr>
              <w:pStyle w:val="7"/>
              <w:rPr>
                <w:rFonts w:ascii="Times New Roman"/>
                <w:sz w:val="24"/>
              </w:rPr>
            </w:pPr>
          </w:p>
          <w:p>
            <w:pPr>
              <w:pStyle w:val="7"/>
              <w:spacing w:before="3"/>
              <w:rPr>
                <w:rFonts w:ascii="Times New Roman"/>
                <w:sz w:val="22"/>
              </w:rPr>
            </w:pPr>
          </w:p>
          <w:p>
            <w:pPr>
              <w:pStyle w:val="7"/>
              <w:ind w:left="110"/>
              <w:rPr>
                <w:sz w:val="24"/>
              </w:rPr>
            </w:pPr>
            <w:r>
              <w:rPr>
                <w:sz w:val="24"/>
              </w:rPr>
              <w:t>拒不改正一项的。</w:t>
            </w:r>
          </w:p>
        </w:tc>
        <w:tc>
          <w:tcPr>
            <w:tcW w:w="4037" w:type="dxa"/>
          </w:tcPr>
          <w:p>
            <w:pPr>
              <w:pStyle w:val="7"/>
              <w:rPr>
                <w:rFonts w:ascii="Times New Roman"/>
                <w:sz w:val="24"/>
              </w:rPr>
            </w:pPr>
          </w:p>
          <w:p>
            <w:pPr>
              <w:pStyle w:val="7"/>
              <w:spacing w:before="3"/>
              <w:rPr>
                <w:rFonts w:ascii="Times New Roman"/>
                <w:sz w:val="22"/>
              </w:rPr>
            </w:pPr>
          </w:p>
          <w:p>
            <w:pPr>
              <w:pStyle w:val="7"/>
              <w:ind w:left="107"/>
              <w:rPr>
                <w:sz w:val="24"/>
              </w:rPr>
            </w:pPr>
            <w:r>
              <w:rPr>
                <w:sz w:val="24"/>
              </w:rPr>
              <w:t>处 5 千元以上 1.5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24"/>
              </w:rPr>
            </w:pPr>
          </w:p>
          <w:p>
            <w:pPr>
              <w:pStyle w:val="7"/>
              <w:spacing w:before="1"/>
              <w:rPr>
                <w:rFonts w:ascii="Times New Roman"/>
                <w:sz w:val="22"/>
              </w:rPr>
            </w:pPr>
          </w:p>
          <w:p>
            <w:pPr>
              <w:pStyle w:val="7"/>
              <w:ind w:right="129"/>
              <w:jc w:val="right"/>
              <w:rPr>
                <w:sz w:val="24"/>
              </w:rPr>
            </w:pPr>
            <w:r>
              <w:rPr>
                <w:sz w:val="24"/>
              </w:rPr>
              <w:t>较重</w:t>
            </w:r>
          </w:p>
        </w:tc>
        <w:tc>
          <w:tcPr>
            <w:tcW w:w="3305" w:type="dxa"/>
          </w:tcPr>
          <w:p>
            <w:pPr>
              <w:pStyle w:val="7"/>
              <w:rPr>
                <w:rFonts w:ascii="Times New Roman"/>
                <w:sz w:val="24"/>
              </w:rPr>
            </w:pPr>
          </w:p>
          <w:p>
            <w:pPr>
              <w:pStyle w:val="7"/>
              <w:spacing w:before="1"/>
              <w:rPr>
                <w:rFonts w:ascii="Times New Roman"/>
                <w:sz w:val="22"/>
              </w:rPr>
            </w:pPr>
          </w:p>
          <w:p>
            <w:pPr>
              <w:pStyle w:val="7"/>
              <w:ind w:left="110"/>
              <w:rPr>
                <w:sz w:val="24"/>
              </w:rPr>
            </w:pPr>
            <w:r>
              <w:rPr>
                <w:sz w:val="24"/>
              </w:rPr>
              <w:t>拒不改正二项的。</w:t>
            </w:r>
          </w:p>
        </w:tc>
        <w:tc>
          <w:tcPr>
            <w:tcW w:w="4037" w:type="dxa"/>
          </w:tcPr>
          <w:p>
            <w:pPr>
              <w:pStyle w:val="7"/>
              <w:rPr>
                <w:rFonts w:ascii="Times New Roman"/>
                <w:sz w:val="24"/>
              </w:rPr>
            </w:pPr>
          </w:p>
          <w:p>
            <w:pPr>
              <w:pStyle w:val="7"/>
              <w:spacing w:before="1"/>
              <w:rPr>
                <w:rFonts w:ascii="Times New Roman"/>
                <w:sz w:val="22"/>
              </w:rPr>
            </w:pPr>
          </w:p>
          <w:p>
            <w:pPr>
              <w:pStyle w:val="7"/>
              <w:ind w:left="107"/>
              <w:rPr>
                <w:sz w:val="24"/>
              </w:rPr>
            </w:pPr>
            <w:r>
              <w:rPr>
                <w:sz w:val="24"/>
              </w:rPr>
              <w:t>处 1.5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7"/>
              <w:ind w:left="232"/>
              <w:rPr>
                <w:sz w:val="24"/>
              </w:rPr>
            </w:pPr>
            <w:r>
              <w:rPr>
                <w:sz w:val="24"/>
              </w:rPr>
              <w:t>272</w:t>
            </w:r>
          </w:p>
        </w:tc>
        <w:tc>
          <w:tcPr>
            <w:tcW w:w="1555" w:type="dxa"/>
            <w:vMerge w:val="restart"/>
          </w:tcPr>
          <w:p>
            <w:pPr>
              <w:pStyle w:val="7"/>
              <w:rPr>
                <w:rFonts w:ascii="Times New Roman"/>
                <w:sz w:val="24"/>
              </w:rPr>
            </w:pPr>
          </w:p>
          <w:p>
            <w:pPr>
              <w:pStyle w:val="7"/>
              <w:spacing w:before="2"/>
              <w:rPr>
                <w:rFonts w:ascii="Times New Roman"/>
                <w:sz w:val="35"/>
              </w:rPr>
            </w:pPr>
          </w:p>
          <w:p>
            <w:pPr>
              <w:pStyle w:val="7"/>
              <w:spacing w:before="1" w:line="312" w:lineRule="auto"/>
              <w:ind w:left="109" w:right="7"/>
              <w:jc w:val="both"/>
              <w:rPr>
                <w:sz w:val="24"/>
              </w:rPr>
            </w:pPr>
            <w:r>
              <w:rPr>
                <w:spacing w:val="28"/>
                <w:sz w:val="24"/>
              </w:rPr>
              <w:t>《食用农产品市场销售质量安全监</w:t>
            </w:r>
            <w:r>
              <w:rPr>
                <w:spacing w:val="-6"/>
                <w:sz w:val="24"/>
              </w:rPr>
              <w:t>督管理办法》</w:t>
            </w:r>
          </w:p>
        </w:tc>
        <w:tc>
          <w:tcPr>
            <w:tcW w:w="4591" w:type="dxa"/>
            <w:vMerge w:val="restart"/>
          </w:tcPr>
          <w:p>
            <w:pPr>
              <w:pStyle w:val="7"/>
              <w:spacing w:before="79" w:line="312" w:lineRule="auto"/>
              <w:ind w:left="107" w:right="-29"/>
              <w:rPr>
                <w:sz w:val="24"/>
              </w:rPr>
            </w:pPr>
            <w:r>
              <w:rPr>
                <w:spacing w:val="-5"/>
                <w:sz w:val="24"/>
              </w:rPr>
              <w:t>第五十条第三款 违反本办法第二十五条第</w:t>
            </w:r>
            <w:r>
              <w:rPr>
                <w:spacing w:val="-16"/>
                <w:sz w:val="24"/>
              </w:rPr>
              <w:t>七项、第十二项规定，销售未按规定进行检验的肉类，或者销售标注虚假的食用农产品</w:t>
            </w:r>
            <w:r>
              <w:rPr>
                <w:spacing w:val="-20"/>
                <w:sz w:val="24"/>
              </w:rPr>
              <w:t>产地、生产者名称、生产者地址，标注伪造、</w:t>
            </w:r>
            <w:r>
              <w:rPr>
                <w:sz w:val="24"/>
              </w:rPr>
              <w:t>冒用的认证标志等质量标志的食用农产品</w:t>
            </w:r>
            <w:r>
              <w:rPr>
                <w:spacing w:val="-16"/>
                <w:sz w:val="24"/>
              </w:rPr>
              <w:t>的，由县级以上食品药品监督管理部门责令</w:t>
            </w:r>
          </w:p>
          <w:p>
            <w:pPr>
              <w:pStyle w:val="7"/>
              <w:spacing w:before="1" w:line="301" w:lineRule="exact"/>
              <w:ind w:left="107"/>
              <w:rPr>
                <w:sz w:val="24"/>
              </w:rPr>
            </w:pPr>
            <w:r>
              <w:rPr>
                <w:sz w:val="24"/>
              </w:rPr>
              <w:t>改正，处 1 万元以上 3 万元以下罚款。</w:t>
            </w:r>
          </w:p>
        </w:tc>
        <w:tc>
          <w:tcPr>
            <w:tcW w:w="768" w:type="dxa"/>
          </w:tcPr>
          <w:p>
            <w:pPr>
              <w:pStyle w:val="7"/>
              <w:rPr>
                <w:rFonts w:ascii="Times New Roman"/>
                <w:sz w:val="24"/>
              </w:rPr>
            </w:pPr>
          </w:p>
          <w:p>
            <w:pPr>
              <w:pStyle w:val="7"/>
              <w:spacing w:before="3"/>
              <w:rPr>
                <w:rFonts w:ascii="Times New Roman"/>
                <w:sz w:val="22"/>
              </w:rPr>
            </w:pPr>
          </w:p>
          <w:p>
            <w:pPr>
              <w:pStyle w:val="7"/>
              <w:ind w:right="129"/>
              <w:jc w:val="right"/>
              <w:rPr>
                <w:sz w:val="24"/>
              </w:rPr>
            </w:pPr>
            <w:r>
              <w:rPr>
                <w:sz w:val="24"/>
              </w:rPr>
              <w:t>较轻</w:t>
            </w:r>
          </w:p>
        </w:tc>
        <w:tc>
          <w:tcPr>
            <w:tcW w:w="3305" w:type="dxa"/>
          </w:tcPr>
          <w:p>
            <w:pPr>
              <w:pStyle w:val="7"/>
              <w:spacing w:before="9"/>
              <w:rPr>
                <w:rFonts w:ascii="Times New Roman"/>
                <w:sz w:val="28"/>
              </w:rPr>
            </w:pPr>
          </w:p>
          <w:p>
            <w:pPr>
              <w:pStyle w:val="7"/>
              <w:spacing w:line="312" w:lineRule="auto"/>
              <w:ind w:left="110" w:right="38"/>
              <w:rPr>
                <w:sz w:val="24"/>
              </w:rPr>
            </w:pPr>
            <w:r>
              <w:rPr>
                <w:sz w:val="24"/>
              </w:rPr>
              <w:t>违法销售的肉类或者农产品货值金额 1 万元以下的。</w:t>
            </w:r>
          </w:p>
        </w:tc>
        <w:tc>
          <w:tcPr>
            <w:tcW w:w="4037" w:type="dxa"/>
          </w:tcPr>
          <w:p>
            <w:pPr>
              <w:pStyle w:val="7"/>
              <w:rPr>
                <w:rFonts w:ascii="Times New Roman"/>
                <w:sz w:val="24"/>
              </w:rPr>
            </w:pPr>
          </w:p>
          <w:p>
            <w:pPr>
              <w:pStyle w:val="7"/>
              <w:spacing w:before="3"/>
              <w:rPr>
                <w:rFonts w:ascii="Times New Roman"/>
                <w:sz w:val="22"/>
              </w:rPr>
            </w:pPr>
          </w:p>
          <w:p>
            <w:pPr>
              <w:pStyle w:val="7"/>
              <w:ind w:left="107"/>
              <w:rPr>
                <w:sz w:val="24"/>
              </w:rPr>
            </w:pPr>
            <w:r>
              <w:rPr>
                <w:sz w:val="24"/>
              </w:rPr>
              <w:t>处 1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24"/>
              </w:rPr>
            </w:pPr>
          </w:p>
          <w:p>
            <w:pPr>
              <w:pStyle w:val="7"/>
              <w:rPr>
                <w:rFonts w:ascii="Times New Roman"/>
                <w:sz w:val="30"/>
              </w:rPr>
            </w:pPr>
          </w:p>
          <w:p>
            <w:pPr>
              <w:pStyle w:val="7"/>
              <w:ind w:right="129"/>
              <w:jc w:val="right"/>
              <w:rPr>
                <w:sz w:val="24"/>
              </w:rPr>
            </w:pPr>
            <w:r>
              <w:rPr>
                <w:sz w:val="24"/>
              </w:rPr>
              <w:t>一般</w:t>
            </w:r>
          </w:p>
        </w:tc>
        <w:tc>
          <w:tcPr>
            <w:tcW w:w="3305" w:type="dxa"/>
          </w:tcPr>
          <w:p>
            <w:pPr>
              <w:pStyle w:val="7"/>
              <w:spacing w:before="4"/>
              <w:rPr>
                <w:rFonts w:ascii="Times New Roman"/>
                <w:sz w:val="19"/>
              </w:rPr>
            </w:pPr>
          </w:p>
          <w:p>
            <w:pPr>
              <w:pStyle w:val="7"/>
              <w:spacing w:line="312" w:lineRule="auto"/>
              <w:ind w:left="110" w:right="88"/>
              <w:jc w:val="both"/>
              <w:rPr>
                <w:sz w:val="24"/>
              </w:rPr>
            </w:pPr>
            <w:r>
              <w:rPr>
                <w:spacing w:val="-3"/>
                <w:sz w:val="24"/>
              </w:rPr>
              <w:t>违法销售的肉类或者农产品货</w:t>
            </w:r>
            <w:r>
              <w:rPr>
                <w:spacing w:val="-17"/>
                <w:sz w:val="24"/>
              </w:rPr>
              <w:t xml:space="preserve">值金额 </w:t>
            </w:r>
            <w:r>
              <w:rPr>
                <w:sz w:val="24"/>
              </w:rPr>
              <w:t>1</w:t>
            </w:r>
            <w:r>
              <w:rPr>
                <w:spacing w:val="-23"/>
                <w:sz w:val="24"/>
              </w:rPr>
              <w:t xml:space="preserve"> 万元以上 </w:t>
            </w:r>
            <w:r>
              <w:rPr>
                <w:sz w:val="24"/>
              </w:rPr>
              <w:t>5</w:t>
            </w:r>
            <w:r>
              <w:rPr>
                <w:spacing w:val="-18"/>
                <w:sz w:val="24"/>
              </w:rPr>
              <w:t xml:space="preserve"> 万元以下</w:t>
            </w:r>
            <w:r>
              <w:rPr>
                <w:spacing w:val="-2"/>
                <w:sz w:val="24"/>
              </w:rPr>
              <w:t>的。</w:t>
            </w:r>
          </w:p>
        </w:tc>
        <w:tc>
          <w:tcPr>
            <w:tcW w:w="4037" w:type="dxa"/>
          </w:tcPr>
          <w:p>
            <w:pPr>
              <w:pStyle w:val="7"/>
              <w:rPr>
                <w:rFonts w:ascii="Times New Roman"/>
                <w:sz w:val="24"/>
              </w:rPr>
            </w:pPr>
          </w:p>
          <w:p>
            <w:pPr>
              <w:pStyle w:val="7"/>
              <w:rPr>
                <w:rFonts w:ascii="Times New Roman"/>
                <w:sz w:val="30"/>
              </w:rPr>
            </w:pPr>
          </w:p>
          <w:p>
            <w:pPr>
              <w:pStyle w:val="7"/>
              <w:ind w:left="107"/>
              <w:rPr>
                <w:sz w:val="24"/>
              </w:rPr>
            </w:pPr>
            <w:r>
              <w:rPr>
                <w:sz w:val="24"/>
              </w:rPr>
              <w:t>处 1 万元以上 2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821" w:type="dxa"/>
          </w:tcPr>
          <w:p>
            <w:pPr>
              <w:pStyle w:val="7"/>
              <w:rPr>
                <w:rFonts w:ascii="Times New Roman"/>
                <w:sz w:val="24"/>
              </w:rPr>
            </w:pPr>
          </w:p>
        </w:tc>
        <w:tc>
          <w:tcPr>
            <w:tcW w:w="1555" w:type="dxa"/>
          </w:tcPr>
          <w:p>
            <w:pPr>
              <w:pStyle w:val="7"/>
              <w:rPr>
                <w:rFonts w:ascii="Times New Roman"/>
                <w:sz w:val="24"/>
              </w:rPr>
            </w:pPr>
          </w:p>
        </w:tc>
        <w:tc>
          <w:tcPr>
            <w:tcW w:w="4591" w:type="dxa"/>
          </w:tcPr>
          <w:p>
            <w:pPr>
              <w:pStyle w:val="7"/>
              <w:rPr>
                <w:rFonts w:ascii="Times New Roman"/>
                <w:sz w:val="24"/>
              </w:rPr>
            </w:pPr>
          </w:p>
        </w:tc>
        <w:tc>
          <w:tcPr>
            <w:tcW w:w="768" w:type="dxa"/>
          </w:tcPr>
          <w:p>
            <w:pPr>
              <w:pStyle w:val="7"/>
              <w:rPr>
                <w:rFonts w:ascii="Times New Roman"/>
                <w:sz w:val="24"/>
              </w:rPr>
            </w:pPr>
          </w:p>
          <w:p>
            <w:pPr>
              <w:pStyle w:val="7"/>
              <w:spacing w:before="3"/>
              <w:rPr>
                <w:rFonts w:ascii="Times New Roman"/>
                <w:sz w:val="22"/>
              </w:rPr>
            </w:pPr>
          </w:p>
          <w:p>
            <w:pPr>
              <w:pStyle w:val="7"/>
              <w:ind w:right="129"/>
              <w:jc w:val="right"/>
              <w:rPr>
                <w:sz w:val="24"/>
              </w:rPr>
            </w:pPr>
            <w:r>
              <w:rPr>
                <w:sz w:val="24"/>
              </w:rPr>
              <w:t>较重</w:t>
            </w:r>
          </w:p>
        </w:tc>
        <w:tc>
          <w:tcPr>
            <w:tcW w:w="3305" w:type="dxa"/>
          </w:tcPr>
          <w:p>
            <w:pPr>
              <w:pStyle w:val="7"/>
              <w:spacing w:before="11"/>
              <w:rPr>
                <w:rFonts w:ascii="Times New Roman"/>
                <w:sz w:val="28"/>
              </w:rPr>
            </w:pPr>
          </w:p>
          <w:p>
            <w:pPr>
              <w:pStyle w:val="7"/>
              <w:spacing w:line="312" w:lineRule="auto"/>
              <w:ind w:left="110" w:right="38"/>
              <w:rPr>
                <w:sz w:val="24"/>
              </w:rPr>
            </w:pPr>
            <w:r>
              <w:rPr>
                <w:sz w:val="24"/>
              </w:rPr>
              <w:t>违法销售的肉类或者农产品货值金额 5 万元以上的。</w:t>
            </w:r>
          </w:p>
        </w:tc>
        <w:tc>
          <w:tcPr>
            <w:tcW w:w="4037" w:type="dxa"/>
          </w:tcPr>
          <w:p>
            <w:pPr>
              <w:pStyle w:val="7"/>
              <w:rPr>
                <w:rFonts w:ascii="Times New Roman"/>
                <w:sz w:val="24"/>
              </w:rPr>
            </w:pPr>
          </w:p>
          <w:p>
            <w:pPr>
              <w:pStyle w:val="7"/>
              <w:spacing w:before="3"/>
              <w:rPr>
                <w:rFonts w:ascii="Times New Roman"/>
                <w:sz w:val="22"/>
              </w:rPr>
            </w:pPr>
          </w:p>
          <w:p>
            <w:pPr>
              <w:pStyle w:val="7"/>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7"/>
              <w:ind w:left="232"/>
              <w:rPr>
                <w:sz w:val="24"/>
              </w:rPr>
            </w:pPr>
            <w:r>
              <w:rPr>
                <w:sz w:val="24"/>
              </w:rPr>
              <w:t>273</w:t>
            </w:r>
          </w:p>
        </w:tc>
        <w:tc>
          <w:tcPr>
            <w:tcW w:w="1555" w:type="dxa"/>
            <w:vMerge w:val="restart"/>
          </w:tcPr>
          <w:p>
            <w:pPr>
              <w:pStyle w:val="7"/>
              <w:rPr>
                <w:rFonts w:ascii="Times New Roman"/>
                <w:sz w:val="24"/>
              </w:rPr>
            </w:pPr>
          </w:p>
          <w:p>
            <w:pPr>
              <w:pStyle w:val="7"/>
              <w:spacing w:before="2"/>
              <w:rPr>
                <w:rFonts w:ascii="Times New Roman"/>
                <w:sz w:val="35"/>
              </w:rPr>
            </w:pPr>
          </w:p>
          <w:p>
            <w:pPr>
              <w:pStyle w:val="7"/>
              <w:spacing w:before="1" w:line="312" w:lineRule="auto"/>
              <w:ind w:left="109" w:right="7"/>
              <w:jc w:val="both"/>
              <w:rPr>
                <w:sz w:val="24"/>
              </w:rPr>
            </w:pPr>
            <w:r>
              <w:rPr>
                <w:spacing w:val="28"/>
                <w:sz w:val="24"/>
              </w:rPr>
              <w:t>《食用农产品市场销售质量安全监</w:t>
            </w:r>
            <w:r>
              <w:rPr>
                <w:spacing w:val="-6"/>
                <w:sz w:val="24"/>
              </w:rPr>
              <w:t>督管理办法》</w:t>
            </w:r>
          </w:p>
        </w:tc>
        <w:tc>
          <w:tcPr>
            <w:tcW w:w="4591" w:type="dxa"/>
            <w:vMerge w:val="restart"/>
          </w:tcPr>
          <w:p>
            <w:pPr>
              <w:pStyle w:val="7"/>
              <w:spacing w:before="79" w:line="312" w:lineRule="auto"/>
              <w:ind w:left="107" w:right="91"/>
              <w:jc w:val="both"/>
              <w:rPr>
                <w:sz w:val="24"/>
              </w:rPr>
            </w:pPr>
            <w:r>
              <w:rPr>
                <w:spacing w:val="-6"/>
                <w:sz w:val="24"/>
              </w:rPr>
              <w:t>第五十一条 销售者违反本办法第二十八条</w:t>
            </w:r>
            <w:r>
              <w:rPr>
                <w:sz w:val="24"/>
              </w:rPr>
              <w:t>第一款规定，未按要求选择贮存服务提供</w:t>
            </w:r>
            <w:r>
              <w:rPr>
                <w:spacing w:val="-16"/>
                <w:sz w:val="24"/>
              </w:rPr>
              <w:t>者，或者贮存服务提供者违反本办法第二十八条第二款规定，未履行食用农产品贮存相关义务的，由县级以上食品药品监督管理部</w:t>
            </w:r>
            <w:r>
              <w:rPr>
                <w:sz w:val="24"/>
              </w:rPr>
              <w:t>门责令改正，给予警告；拒不改正的，处</w:t>
            </w:r>
          </w:p>
          <w:p>
            <w:pPr>
              <w:pStyle w:val="7"/>
              <w:spacing w:before="1" w:line="301" w:lineRule="exact"/>
              <w:ind w:left="107"/>
              <w:jc w:val="both"/>
              <w:rPr>
                <w:sz w:val="24"/>
              </w:rPr>
            </w:pPr>
            <w:r>
              <w:rPr>
                <w:sz w:val="24"/>
              </w:rPr>
              <w:t>5000 元以上 3 万元以下罚款。</w:t>
            </w:r>
          </w:p>
        </w:tc>
        <w:tc>
          <w:tcPr>
            <w:tcW w:w="768" w:type="dxa"/>
          </w:tcPr>
          <w:p>
            <w:pPr>
              <w:pStyle w:val="7"/>
              <w:rPr>
                <w:rFonts w:ascii="Times New Roman"/>
                <w:sz w:val="24"/>
              </w:rPr>
            </w:pPr>
          </w:p>
          <w:p>
            <w:pPr>
              <w:pStyle w:val="7"/>
              <w:rPr>
                <w:rFonts w:ascii="Times New Roman"/>
                <w:sz w:val="26"/>
              </w:rPr>
            </w:pPr>
          </w:p>
          <w:p>
            <w:pPr>
              <w:pStyle w:val="7"/>
              <w:spacing w:before="1"/>
              <w:ind w:right="129"/>
              <w:jc w:val="right"/>
              <w:rPr>
                <w:sz w:val="24"/>
              </w:rPr>
            </w:pPr>
            <w:r>
              <w:rPr>
                <w:sz w:val="24"/>
              </w:rPr>
              <w:t>较轻</w:t>
            </w:r>
          </w:p>
        </w:tc>
        <w:tc>
          <w:tcPr>
            <w:tcW w:w="3305" w:type="dxa"/>
          </w:tcPr>
          <w:p>
            <w:pPr>
              <w:pStyle w:val="7"/>
              <w:rPr>
                <w:rFonts w:ascii="Times New Roman"/>
                <w:sz w:val="24"/>
              </w:rPr>
            </w:pPr>
          </w:p>
          <w:p>
            <w:pPr>
              <w:pStyle w:val="7"/>
              <w:rPr>
                <w:rFonts w:ascii="Times New Roman"/>
                <w:sz w:val="26"/>
              </w:rPr>
            </w:pPr>
          </w:p>
          <w:p>
            <w:pPr>
              <w:pStyle w:val="7"/>
              <w:spacing w:before="1"/>
              <w:ind w:left="110"/>
              <w:rPr>
                <w:sz w:val="24"/>
              </w:rPr>
            </w:pPr>
            <w:r>
              <w:rPr>
                <w:sz w:val="24"/>
              </w:rPr>
              <w:t>拒不改正一项的。</w:t>
            </w:r>
          </w:p>
        </w:tc>
        <w:tc>
          <w:tcPr>
            <w:tcW w:w="4037" w:type="dxa"/>
          </w:tcPr>
          <w:p>
            <w:pPr>
              <w:pStyle w:val="7"/>
              <w:rPr>
                <w:rFonts w:ascii="Times New Roman"/>
                <w:sz w:val="24"/>
              </w:rPr>
            </w:pPr>
          </w:p>
          <w:p>
            <w:pPr>
              <w:pStyle w:val="7"/>
              <w:rPr>
                <w:rFonts w:ascii="Times New Roman"/>
                <w:sz w:val="26"/>
              </w:rPr>
            </w:pPr>
          </w:p>
          <w:p>
            <w:pPr>
              <w:pStyle w:val="7"/>
              <w:spacing w:before="1"/>
              <w:ind w:left="107"/>
              <w:rPr>
                <w:sz w:val="24"/>
              </w:rPr>
            </w:pPr>
            <w:r>
              <w:rPr>
                <w:sz w:val="24"/>
              </w:rPr>
              <w:t>处 5 千元以上 1.5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24"/>
              </w:rPr>
            </w:pPr>
          </w:p>
          <w:p>
            <w:pPr>
              <w:pStyle w:val="7"/>
              <w:spacing w:before="3"/>
              <w:rPr>
                <w:rFonts w:ascii="Times New Roman"/>
                <w:sz w:val="26"/>
              </w:rPr>
            </w:pPr>
          </w:p>
          <w:p>
            <w:pPr>
              <w:pStyle w:val="7"/>
              <w:ind w:right="129"/>
              <w:jc w:val="right"/>
              <w:rPr>
                <w:sz w:val="24"/>
              </w:rPr>
            </w:pPr>
            <w:r>
              <w:rPr>
                <w:sz w:val="24"/>
              </w:rPr>
              <w:t>较重</w:t>
            </w:r>
          </w:p>
        </w:tc>
        <w:tc>
          <w:tcPr>
            <w:tcW w:w="3305" w:type="dxa"/>
          </w:tcPr>
          <w:p>
            <w:pPr>
              <w:pStyle w:val="7"/>
              <w:rPr>
                <w:rFonts w:ascii="Times New Roman"/>
                <w:sz w:val="24"/>
              </w:rPr>
            </w:pPr>
          </w:p>
          <w:p>
            <w:pPr>
              <w:pStyle w:val="7"/>
              <w:spacing w:before="3"/>
              <w:rPr>
                <w:rFonts w:ascii="Times New Roman"/>
                <w:sz w:val="26"/>
              </w:rPr>
            </w:pPr>
          </w:p>
          <w:p>
            <w:pPr>
              <w:pStyle w:val="7"/>
              <w:ind w:left="110"/>
              <w:rPr>
                <w:sz w:val="24"/>
              </w:rPr>
            </w:pPr>
            <w:r>
              <w:rPr>
                <w:sz w:val="24"/>
              </w:rPr>
              <w:t>拒不改正二项的。</w:t>
            </w:r>
          </w:p>
        </w:tc>
        <w:tc>
          <w:tcPr>
            <w:tcW w:w="4037" w:type="dxa"/>
          </w:tcPr>
          <w:p>
            <w:pPr>
              <w:pStyle w:val="7"/>
              <w:rPr>
                <w:rFonts w:ascii="Times New Roman"/>
                <w:sz w:val="24"/>
              </w:rPr>
            </w:pPr>
          </w:p>
          <w:p>
            <w:pPr>
              <w:pStyle w:val="7"/>
              <w:spacing w:before="3"/>
              <w:rPr>
                <w:rFonts w:ascii="Times New Roman"/>
                <w:sz w:val="26"/>
              </w:rPr>
            </w:pPr>
          </w:p>
          <w:p>
            <w:pPr>
              <w:pStyle w:val="7"/>
              <w:ind w:left="107"/>
              <w:rPr>
                <w:sz w:val="24"/>
              </w:rPr>
            </w:pPr>
            <w:r>
              <w:rPr>
                <w:sz w:val="24"/>
              </w:rPr>
              <w:t>处 1.5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2"/>
              </w:rPr>
            </w:pPr>
          </w:p>
          <w:p>
            <w:pPr>
              <w:pStyle w:val="7"/>
              <w:ind w:left="232"/>
              <w:rPr>
                <w:sz w:val="24"/>
              </w:rPr>
            </w:pPr>
            <w:r>
              <w:rPr>
                <w:sz w:val="24"/>
              </w:rPr>
              <w:t>274</w:t>
            </w:r>
          </w:p>
        </w:tc>
        <w:tc>
          <w:tcPr>
            <w:tcW w:w="1555" w:type="dxa"/>
            <w:vMerge w:val="restart"/>
          </w:tcPr>
          <w:p>
            <w:pPr>
              <w:pStyle w:val="7"/>
              <w:rPr>
                <w:rFonts w:ascii="Times New Roman"/>
                <w:sz w:val="24"/>
              </w:rPr>
            </w:pPr>
          </w:p>
          <w:p>
            <w:pPr>
              <w:pStyle w:val="7"/>
              <w:spacing w:before="206" w:line="312" w:lineRule="auto"/>
              <w:ind w:left="109" w:right="7"/>
              <w:jc w:val="both"/>
              <w:rPr>
                <w:sz w:val="24"/>
              </w:rPr>
            </w:pPr>
            <w:r>
              <w:rPr>
                <w:spacing w:val="28"/>
                <w:sz w:val="24"/>
              </w:rPr>
              <w:t>《食用农产品市场销售质量安全监</w:t>
            </w:r>
            <w:r>
              <w:rPr>
                <w:spacing w:val="-6"/>
                <w:sz w:val="24"/>
              </w:rPr>
              <w:t>督管理办法》</w:t>
            </w:r>
          </w:p>
        </w:tc>
        <w:tc>
          <w:tcPr>
            <w:tcW w:w="4591" w:type="dxa"/>
            <w:vMerge w:val="restart"/>
          </w:tcPr>
          <w:p>
            <w:pPr>
              <w:pStyle w:val="7"/>
              <w:spacing w:before="79" w:line="312" w:lineRule="auto"/>
              <w:ind w:left="107" w:right="-29"/>
              <w:rPr>
                <w:sz w:val="24"/>
              </w:rPr>
            </w:pPr>
            <w:r>
              <w:rPr>
                <w:spacing w:val="8"/>
                <w:sz w:val="24"/>
              </w:rPr>
              <w:t>第五十二条 销售者违反本办法第三十二</w:t>
            </w:r>
            <w:r>
              <w:rPr>
                <w:spacing w:val="-15"/>
                <w:sz w:val="24"/>
              </w:rPr>
              <w:t>条、第三十三条、第三十五条规定，未按要</w:t>
            </w:r>
            <w:r>
              <w:rPr>
                <w:spacing w:val="-14"/>
                <w:sz w:val="24"/>
              </w:rPr>
              <w:t>求进行包装或者附加标签的，由县级以上食</w:t>
            </w:r>
            <w:r>
              <w:rPr>
                <w:spacing w:val="-5"/>
                <w:sz w:val="24"/>
              </w:rPr>
              <w:t xml:space="preserve">品药品监督管理部门责令改正，给予警告； </w:t>
            </w:r>
            <w:r>
              <w:rPr>
                <w:spacing w:val="-12"/>
                <w:sz w:val="24"/>
              </w:rPr>
              <w:t xml:space="preserve">拒不改正的，处 </w:t>
            </w:r>
            <w:r>
              <w:rPr>
                <w:spacing w:val="-3"/>
                <w:sz w:val="24"/>
              </w:rPr>
              <w:t>5000</w:t>
            </w:r>
            <w:r>
              <w:rPr>
                <w:spacing w:val="-27"/>
                <w:sz w:val="24"/>
              </w:rPr>
              <w:t xml:space="preserve"> 元以上 </w:t>
            </w:r>
            <w:r>
              <w:rPr>
                <w:sz w:val="24"/>
              </w:rPr>
              <w:t>3</w:t>
            </w:r>
            <w:r>
              <w:rPr>
                <w:spacing w:val="-15"/>
                <w:sz w:val="24"/>
              </w:rPr>
              <w:t xml:space="preserve"> 万元以下罚</w:t>
            </w:r>
          </w:p>
          <w:p>
            <w:pPr>
              <w:pStyle w:val="7"/>
              <w:spacing w:line="301" w:lineRule="exact"/>
              <w:ind w:left="107"/>
              <w:rPr>
                <w:sz w:val="24"/>
              </w:rPr>
            </w:pPr>
            <w:r>
              <w:rPr>
                <w:sz w:val="24"/>
              </w:rPr>
              <w:t>款。</w:t>
            </w:r>
          </w:p>
        </w:tc>
        <w:tc>
          <w:tcPr>
            <w:tcW w:w="768" w:type="dxa"/>
          </w:tcPr>
          <w:p>
            <w:pPr>
              <w:pStyle w:val="7"/>
              <w:rPr>
                <w:rFonts w:ascii="Times New Roman"/>
                <w:sz w:val="24"/>
              </w:rPr>
            </w:pPr>
          </w:p>
          <w:p>
            <w:pPr>
              <w:pStyle w:val="7"/>
              <w:spacing w:before="201"/>
              <w:ind w:right="129"/>
              <w:jc w:val="right"/>
              <w:rPr>
                <w:sz w:val="24"/>
              </w:rPr>
            </w:pPr>
            <w:r>
              <w:rPr>
                <w:sz w:val="24"/>
              </w:rPr>
              <w:t>较轻</w:t>
            </w:r>
          </w:p>
        </w:tc>
        <w:tc>
          <w:tcPr>
            <w:tcW w:w="3305" w:type="dxa"/>
          </w:tcPr>
          <w:p>
            <w:pPr>
              <w:pStyle w:val="7"/>
              <w:rPr>
                <w:rFonts w:ascii="Times New Roman"/>
                <w:sz w:val="24"/>
              </w:rPr>
            </w:pPr>
          </w:p>
          <w:p>
            <w:pPr>
              <w:pStyle w:val="7"/>
              <w:spacing w:before="201"/>
              <w:ind w:left="110"/>
              <w:rPr>
                <w:sz w:val="24"/>
              </w:rPr>
            </w:pPr>
            <w:r>
              <w:rPr>
                <w:sz w:val="24"/>
              </w:rPr>
              <w:t>拒不改正一项的。</w:t>
            </w:r>
          </w:p>
        </w:tc>
        <w:tc>
          <w:tcPr>
            <w:tcW w:w="4037" w:type="dxa"/>
          </w:tcPr>
          <w:p>
            <w:pPr>
              <w:pStyle w:val="7"/>
              <w:rPr>
                <w:rFonts w:ascii="Times New Roman"/>
                <w:sz w:val="24"/>
              </w:rPr>
            </w:pPr>
          </w:p>
          <w:p>
            <w:pPr>
              <w:pStyle w:val="7"/>
              <w:spacing w:before="201"/>
              <w:ind w:left="107"/>
              <w:rPr>
                <w:sz w:val="24"/>
              </w:rPr>
            </w:pPr>
            <w:r>
              <w:rPr>
                <w:sz w:val="24"/>
              </w:rPr>
              <w:t>处 5 千元以上 1.5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24"/>
              </w:rPr>
            </w:pPr>
          </w:p>
          <w:p>
            <w:pPr>
              <w:pStyle w:val="7"/>
              <w:spacing w:before="201"/>
              <w:ind w:right="129"/>
              <w:jc w:val="right"/>
              <w:rPr>
                <w:sz w:val="24"/>
              </w:rPr>
            </w:pPr>
            <w:r>
              <w:rPr>
                <w:sz w:val="24"/>
              </w:rPr>
              <w:t>较重</w:t>
            </w:r>
          </w:p>
        </w:tc>
        <w:tc>
          <w:tcPr>
            <w:tcW w:w="3305" w:type="dxa"/>
          </w:tcPr>
          <w:p>
            <w:pPr>
              <w:pStyle w:val="7"/>
              <w:rPr>
                <w:rFonts w:ascii="Times New Roman"/>
                <w:sz w:val="24"/>
              </w:rPr>
            </w:pPr>
          </w:p>
          <w:p>
            <w:pPr>
              <w:pStyle w:val="7"/>
              <w:spacing w:before="201"/>
              <w:ind w:left="110"/>
              <w:rPr>
                <w:sz w:val="24"/>
              </w:rPr>
            </w:pPr>
            <w:r>
              <w:rPr>
                <w:sz w:val="24"/>
              </w:rPr>
              <w:t>拒不改正二项的。</w:t>
            </w:r>
          </w:p>
        </w:tc>
        <w:tc>
          <w:tcPr>
            <w:tcW w:w="4037" w:type="dxa"/>
          </w:tcPr>
          <w:p>
            <w:pPr>
              <w:pStyle w:val="7"/>
              <w:rPr>
                <w:rFonts w:ascii="Times New Roman"/>
                <w:sz w:val="24"/>
              </w:rPr>
            </w:pPr>
          </w:p>
          <w:p>
            <w:pPr>
              <w:pStyle w:val="7"/>
              <w:spacing w:before="201"/>
              <w:ind w:left="107"/>
              <w:rPr>
                <w:sz w:val="24"/>
              </w:rPr>
            </w:pPr>
            <w:r>
              <w:rPr>
                <w:sz w:val="24"/>
              </w:rPr>
              <w:t>处 1.5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821" w:type="dxa"/>
            <w:vMerge w:val="restart"/>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left="232"/>
              <w:rPr>
                <w:sz w:val="24"/>
              </w:rPr>
            </w:pPr>
            <w:r>
              <w:rPr>
                <w:sz w:val="24"/>
              </w:rPr>
              <w:t>275</w:t>
            </w:r>
          </w:p>
        </w:tc>
        <w:tc>
          <w:tcPr>
            <w:tcW w:w="1555" w:type="dxa"/>
            <w:vMerge w:val="restart"/>
          </w:tcPr>
          <w:p>
            <w:pPr>
              <w:pStyle w:val="7"/>
              <w:spacing w:before="4"/>
              <w:rPr>
                <w:rFonts w:ascii="Times New Roman"/>
                <w:sz w:val="24"/>
              </w:rPr>
            </w:pPr>
          </w:p>
          <w:p>
            <w:pPr>
              <w:pStyle w:val="7"/>
              <w:spacing w:line="312" w:lineRule="auto"/>
              <w:ind w:left="109" w:right="7"/>
              <w:jc w:val="both"/>
              <w:rPr>
                <w:sz w:val="24"/>
              </w:rPr>
            </w:pPr>
            <w:r>
              <w:rPr>
                <w:spacing w:val="28"/>
                <w:sz w:val="24"/>
              </w:rPr>
              <w:t>《食用农产品市场销售质量安全监</w:t>
            </w:r>
            <w:r>
              <w:rPr>
                <w:spacing w:val="-6"/>
                <w:sz w:val="24"/>
              </w:rPr>
              <w:t>督管理办法》</w:t>
            </w:r>
          </w:p>
        </w:tc>
        <w:tc>
          <w:tcPr>
            <w:tcW w:w="4591" w:type="dxa"/>
            <w:vMerge w:val="restart"/>
          </w:tcPr>
          <w:p>
            <w:pPr>
              <w:pStyle w:val="7"/>
              <w:spacing w:before="79" w:line="312" w:lineRule="auto"/>
              <w:ind w:left="107" w:right="91"/>
              <w:jc w:val="both"/>
              <w:rPr>
                <w:sz w:val="24"/>
              </w:rPr>
            </w:pPr>
            <w:r>
              <w:rPr>
                <w:spacing w:val="-6"/>
                <w:sz w:val="24"/>
              </w:rPr>
              <w:t>第五十三条 销售者违反本办法第三十四条</w:t>
            </w:r>
            <w:r>
              <w:rPr>
                <w:spacing w:val="-16"/>
                <w:sz w:val="24"/>
              </w:rPr>
              <w:t>第一款规定，未按要求公布食用农产品相关信息的，由县级以上食品药品监督管理部门</w:t>
            </w:r>
            <w:r>
              <w:rPr>
                <w:spacing w:val="-21"/>
                <w:sz w:val="24"/>
              </w:rPr>
              <w:t xml:space="preserve">责令改正，给予警告；拒不改正的，处 </w:t>
            </w:r>
            <w:r>
              <w:rPr>
                <w:spacing w:val="-6"/>
                <w:sz w:val="24"/>
              </w:rPr>
              <w:t>5000</w:t>
            </w:r>
          </w:p>
          <w:p>
            <w:pPr>
              <w:pStyle w:val="7"/>
              <w:spacing w:before="1" w:line="301" w:lineRule="exact"/>
              <w:ind w:left="107"/>
              <w:jc w:val="both"/>
              <w:rPr>
                <w:sz w:val="24"/>
              </w:rPr>
            </w:pPr>
            <w:r>
              <w:rPr>
                <w:sz w:val="24"/>
              </w:rPr>
              <w:t>元以上 1 万元以下罚款。</w:t>
            </w:r>
          </w:p>
        </w:tc>
        <w:tc>
          <w:tcPr>
            <w:tcW w:w="768" w:type="dxa"/>
          </w:tcPr>
          <w:p>
            <w:pPr>
              <w:pStyle w:val="7"/>
              <w:spacing w:before="8"/>
              <w:rPr>
                <w:rFonts w:ascii="Times New Roman"/>
                <w:sz w:val="32"/>
              </w:rPr>
            </w:pPr>
          </w:p>
          <w:p>
            <w:pPr>
              <w:pStyle w:val="7"/>
              <w:ind w:right="129"/>
              <w:jc w:val="right"/>
              <w:rPr>
                <w:sz w:val="24"/>
              </w:rPr>
            </w:pPr>
            <w:r>
              <w:rPr>
                <w:sz w:val="24"/>
              </w:rPr>
              <w:t>较轻</w:t>
            </w:r>
          </w:p>
        </w:tc>
        <w:tc>
          <w:tcPr>
            <w:tcW w:w="3305" w:type="dxa"/>
          </w:tcPr>
          <w:p>
            <w:pPr>
              <w:pStyle w:val="7"/>
              <w:spacing w:before="8"/>
              <w:rPr>
                <w:rFonts w:ascii="Times New Roman"/>
                <w:sz w:val="32"/>
              </w:rPr>
            </w:pPr>
          </w:p>
          <w:p>
            <w:pPr>
              <w:pStyle w:val="7"/>
              <w:ind w:left="110"/>
              <w:rPr>
                <w:sz w:val="24"/>
              </w:rPr>
            </w:pPr>
            <w:r>
              <w:rPr>
                <w:sz w:val="24"/>
              </w:rPr>
              <w:t>拒不改正一项的。</w:t>
            </w:r>
          </w:p>
        </w:tc>
        <w:tc>
          <w:tcPr>
            <w:tcW w:w="4037" w:type="dxa"/>
          </w:tcPr>
          <w:p>
            <w:pPr>
              <w:pStyle w:val="7"/>
              <w:spacing w:before="8"/>
              <w:rPr>
                <w:rFonts w:ascii="Times New Roman"/>
                <w:sz w:val="32"/>
              </w:rPr>
            </w:pPr>
          </w:p>
          <w:p>
            <w:pPr>
              <w:pStyle w:val="7"/>
              <w:ind w:left="107"/>
              <w:rPr>
                <w:sz w:val="24"/>
              </w:rPr>
            </w:pPr>
            <w:r>
              <w:rPr>
                <w:sz w:val="24"/>
              </w:rPr>
              <w:t>处 5 千元以上 7 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8"/>
              <w:rPr>
                <w:rFonts w:ascii="Times New Roman"/>
                <w:sz w:val="32"/>
              </w:rPr>
            </w:pPr>
          </w:p>
          <w:p>
            <w:pPr>
              <w:pStyle w:val="7"/>
              <w:ind w:right="129"/>
              <w:jc w:val="right"/>
              <w:rPr>
                <w:sz w:val="24"/>
              </w:rPr>
            </w:pPr>
            <w:r>
              <w:rPr>
                <w:sz w:val="24"/>
              </w:rPr>
              <w:t>较重</w:t>
            </w:r>
          </w:p>
        </w:tc>
        <w:tc>
          <w:tcPr>
            <w:tcW w:w="3305" w:type="dxa"/>
          </w:tcPr>
          <w:p>
            <w:pPr>
              <w:pStyle w:val="7"/>
              <w:spacing w:before="8"/>
              <w:rPr>
                <w:rFonts w:ascii="Times New Roman"/>
                <w:sz w:val="32"/>
              </w:rPr>
            </w:pPr>
          </w:p>
          <w:p>
            <w:pPr>
              <w:pStyle w:val="7"/>
              <w:ind w:left="110"/>
              <w:rPr>
                <w:sz w:val="24"/>
              </w:rPr>
            </w:pPr>
            <w:r>
              <w:rPr>
                <w:sz w:val="24"/>
              </w:rPr>
              <w:t>拒不改正二项的。</w:t>
            </w:r>
          </w:p>
        </w:tc>
        <w:tc>
          <w:tcPr>
            <w:tcW w:w="4037" w:type="dxa"/>
          </w:tcPr>
          <w:p>
            <w:pPr>
              <w:pStyle w:val="7"/>
              <w:spacing w:before="8"/>
              <w:rPr>
                <w:rFonts w:ascii="Times New Roman"/>
                <w:sz w:val="32"/>
              </w:rPr>
            </w:pPr>
          </w:p>
          <w:p>
            <w:pPr>
              <w:pStyle w:val="7"/>
              <w:ind w:left="107"/>
              <w:rPr>
                <w:sz w:val="24"/>
              </w:rPr>
            </w:pPr>
            <w:r>
              <w:rPr>
                <w:sz w:val="24"/>
              </w:rPr>
              <w:t>处 7 千元以上 1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trPr>
        <w:tc>
          <w:tcPr>
            <w:tcW w:w="821"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19"/>
              </w:rPr>
            </w:pPr>
          </w:p>
          <w:p>
            <w:pPr>
              <w:pStyle w:val="7"/>
              <w:spacing w:before="1"/>
              <w:ind w:left="232"/>
              <w:rPr>
                <w:sz w:val="24"/>
              </w:rPr>
            </w:pPr>
            <w:r>
              <w:rPr>
                <w:sz w:val="24"/>
              </w:rPr>
              <w:t>276</w:t>
            </w:r>
          </w:p>
        </w:tc>
        <w:tc>
          <w:tcPr>
            <w:tcW w:w="1555" w:type="dxa"/>
          </w:tcPr>
          <w:p>
            <w:pPr>
              <w:pStyle w:val="7"/>
              <w:rPr>
                <w:rFonts w:ascii="Times New Roman"/>
                <w:sz w:val="24"/>
              </w:rPr>
            </w:pPr>
          </w:p>
          <w:p>
            <w:pPr>
              <w:pStyle w:val="7"/>
              <w:spacing w:before="177" w:line="312" w:lineRule="auto"/>
              <w:ind w:left="109" w:right="88"/>
              <w:jc w:val="both"/>
              <w:rPr>
                <w:sz w:val="24"/>
              </w:rPr>
            </w:pPr>
            <w:r>
              <w:rPr>
                <w:sz w:val="24"/>
              </w:rPr>
              <w:t>《食品生产经营日常监督检查管理办法》</w:t>
            </w:r>
          </w:p>
        </w:tc>
        <w:tc>
          <w:tcPr>
            <w:tcW w:w="4591" w:type="dxa"/>
          </w:tcPr>
          <w:p>
            <w:pPr>
              <w:pStyle w:val="7"/>
              <w:spacing w:before="74" w:line="304" w:lineRule="auto"/>
              <w:ind w:left="107" w:right="-29"/>
              <w:rPr>
                <w:sz w:val="24"/>
              </w:rPr>
            </w:pPr>
            <w:r>
              <w:rPr>
                <w:spacing w:val="-5"/>
                <w:sz w:val="24"/>
              </w:rPr>
              <w:t>第二十九条 食品生产经营者撕毁、涂改日</w:t>
            </w:r>
            <w:r>
              <w:rPr>
                <w:spacing w:val="-15"/>
                <w:sz w:val="24"/>
              </w:rPr>
              <w:t>常监督检查结果记录表，或者未保持日常监</w:t>
            </w:r>
            <w:r>
              <w:rPr>
                <w:spacing w:val="-5"/>
                <w:sz w:val="24"/>
              </w:rPr>
              <w:t xml:space="preserve">督检查结果记录表至下次日常监督检查的， </w:t>
            </w:r>
            <w:r>
              <w:rPr>
                <w:sz w:val="24"/>
              </w:rPr>
              <w:t>由市、县级食品药品监督管理部门责令改</w:t>
            </w:r>
            <w:r>
              <w:rPr>
                <w:spacing w:val="-11"/>
                <w:sz w:val="24"/>
              </w:rPr>
              <w:t xml:space="preserve">正，给予警告，并处 </w:t>
            </w:r>
            <w:r>
              <w:rPr>
                <w:spacing w:val="-3"/>
                <w:sz w:val="24"/>
              </w:rPr>
              <w:t>2000</w:t>
            </w:r>
            <w:r>
              <w:rPr>
                <w:spacing w:val="-27"/>
                <w:sz w:val="24"/>
              </w:rPr>
              <w:t xml:space="preserve"> 元以上 </w:t>
            </w:r>
            <w:r>
              <w:rPr>
                <w:sz w:val="24"/>
              </w:rPr>
              <w:t>3</w:t>
            </w:r>
            <w:r>
              <w:rPr>
                <w:spacing w:val="-18"/>
                <w:sz w:val="24"/>
              </w:rPr>
              <w:t xml:space="preserve"> 万元以</w:t>
            </w:r>
          </w:p>
          <w:p>
            <w:pPr>
              <w:pStyle w:val="7"/>
              <w:spacing w:line="295" w:lineRule="exact"/>
              <w:ind w:left="107"/>
              <w:rPr>
                <w:sz w:val="24"/>
              </w:rPr>
            </w:pPr>
            <w:r>
              <w:rPr>
                <w:sz w:val="24"/>
              </w:rPr>
              <w:t>下罚款。</w:t>
            </w:r>
          </w:p>
        </w:tc>
        <w:tc>
          <w:tcPr>
            <w:tcW w:w="76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19"/>
              </w:rPr>
            </w:pPr>
          </w:p>
          <w:p>
            <w:pPr>
              <w:pStyle w:val="7"/>
              <w:ind w:right="129"/>
              <w:jc w:val="right"/>
              <w:rPr>
                <w:sz w:val="24"/>
              </w:rPr>
            </w:pPr>
            <w:r>
              <w:rPr>
                <w:sz w:val="24"/>
              </w:rPr>
              <w:t>较轻</w:t>
            </w:r>
          </w:p>
        </w:tc>
        <w:tc>
          <w:tcPr>
            <w:tcW w:w="3305" w:type="dxa"/>
          </w:tcPr>
          <w:p>
            <w:pPr>
              <w:pStyle w:val="7"/>
              <w:rPr>
                <w:rFonts w:ascii="Times New Roman"/>
                <w:sz w:val="24"/>
              </w:rPr>
            </w:pPr>
          </w:p>
          <w:p>
            <w:pPr>
              <w:pStyle w:val="7"/>
              <w:spacing w:before="6"/>
              <w:rPr>
                <w:rFonts w:ascii="Times New Roman"/>
                <w:sz w:val="32"/>
              </w:rPr>
            </w:pPr>
          </w:p>
          <w:p>
            <w:pPr>
              <w:pStyle w:val="7"/>
              <w:spacing w:line="312" w:lineRule="auto"/>
              <w:ind w:left="110" w:right="91"/>
              <w:jc w:val="both"/>
              <w:rPr>
                <w:sz w:val="24"/>
              </w:rPr>
            </w:pPr>
            <w:r>
              <w:rPr>
                <w:spacing w:val="-4"/>
                <w:sz w:val="24"/>
              </w:rPr>
              <w:t>初次未保持日常监督检查结果</w:t>
            </w:r>
            <w:r>
              <w:rPr>
                <w:spacing w:val="15"/>
                <w:sz w:val="24"/>
              </w:rPr>
              <w:t>记录表至下次日常监督检查</w:t>
            </w:r>
            <w:r>
              <w:rPr>
                <w:spacing w:val="-2"/>
                <w:sz w:val="24"/>
              </w:rPr>
              <w:t>的。</w:t>
            </w:r>
          </w:p>
        </w:tc>
        <w:tc>
          <w:tcPr>
            <w:tcW w:w="4037" w:type="dxa"/>
          </w:tcPr>
          <w:p>
            <w:pPr>
              <w:pStyle w:val="7"/>
              <w:rPr>
                <w:rFonts w:ascii="Times New Roman"/>
                <w:sz w:val="24"/>
              </w:rPr>
            </w:pPr>
          </w:p>
          <w:p>
            <w:pPr>
              <w:pStyle w:val="7"/>
              <w:rPr>
                <w:rFonts w:ascii="Times New Roman"/>
                <w:sz w:val="24"/>
              </w:rPr>
            </w:pPr>
          </w:p>
          <w:p>
            <w:pPr>
              <w:pStyle w:val="7"/>
              <w:spacing w:before="9"/>
              <w:rPr>
                <w:rFonts w:ascii="Times New Roman"/>
                <w:sz w:val="25"/>
              </w:rPr>
            </w:pPr>
          </w:p>
          <w:p>
            <w:pPr>
              <w:pStyle w:val="7"/>
              <w:spacing w:before="1" w:line="312" w:lineRule="auto"/>
              <w:ind w:left="107" w:right="89"/>
              <w:rPr>
                <w:sz w:val="24"/>
              </w:rPr>
            </w:pPr>
            <w:r>
              <w:rPr>
                <w:spacing w:val="-11"/>
                <w:sz w:val="24"/>
              </w:rPr>
              <w:t xml:space="preserve">给予警告，并处 </w:t>
            </w:r>
            <w:r>
              <w:rPr>
                <w:sz w:val="24"/>
              </w:rPr>
              <w:t>2</w:t>
            </w:r>
            <w:r>
              <w:rPr>
                <w:spacing w:val="-20"/>
                <w:sz w:val="24"/>
              </w:rPr>
              <w:t xml:space="preserve"> 千元以上 </w:t>
            </w:r>
            <w:r>
              <w:rPr>
                <w:sz w:val="24"/>
              </w:rPr>
              <w:t>1</w:t>
            </w:r>
            <w:r>
              <w:rPr>
                <w:spacing w:val="-20"/>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3"/>
              </w:rPr>
            </w:pPr>
          </w:p>
          <w:p>
            <w:pPr>
              <w:pStyle w:val="7"/>
              <w:ind w:left="232"/>
              <w:rPr>
                <w:sz w:val="24"/>
              </w:rPr>
            </w:pPr>
            <w:r>
              <w:rPr>
                <w:sz w:val="24"/>
              </w:rPr>
              <w:t>276</w:t>
            </w:r>
          </w:p>
        </w:tc>
        <w:tc>
          <w:tcPr>
            <w:tcW w:w="1555" w:type="dxa"/>
            <w:vMerge w:val="restart"/>
          </w:tcPr>
          <w:p>
            <w:pPr>
              <w:pStyle w:val="7"/>
              <w:rPr>
                <w:rFonts w:ascii="Times New Roman"/>
                <w:sz w:val="24"/>
              </w:rPr>
            </w:pPr>
          </w:p>
          <w:p>
            <w:pPr>
              <w:pStyle w:val="7"/>
              <w:rPr>
                <w:rFonts w:ascii="Times New Roman"/>
                <w:sz w:val="24"/>
              </w:rPr>
            </w:pPr>
          </w:p>
          <w:p>
            <w:pPr>
              <w:pStyle w:val="7"/>
              <w:spacing w:before="11"/>
              <w:rPr>
                <w:rFonts w:ascii="Times New Roman"/>
                <w:sz w:val="28"/>
              </w:rPr>
            </w:pPr>
          </w:p>
          <w:p>
            <w:pPr>
              <w:pStyle w:val="7"/>
              <w:spacing w:line="312" w:lineRule="auto"/>
              <w:ind w:left="109" w:right="88"/>
              <w:jc w:val="both"/>
              <w:rPr>
                <w:sz w:val="24"/>
              </w:rPr>
            </w:pPr>
            <w:r>
              <w:rPr>
                <w:sz w:val="24"/>
              </w:rPr>
              <w:t>《食品生产经营日常监督检查管理办法》</w:t>
            </w:r>
          </w:p>
        </w:tc>
        <w:tc>
          <w:tcPr>
            <w:tcW w:w="4591" w:type="dxa"/>
            <w:vMerge w:val="restart"/>
          </w:tcPr>
          <w:p>
            <w:pPr>
              <w:pStyle w:val="7"/>
              <w:rPr>
                <w:rFonts w:ascii="Times New Roman"/>
                <w:sz w:val="24"/>
              </w:rPr>
            </w:pPr>
          </w:p>
          <w:p>
            <w:pPr>
              <w:pStyle w:val="7"/>
              <w:rPr>
                <w:rFonts w:ascii="Times New Roman"/>
                <w:sz w:val="20"/>
              </w:rPr>
            </w:pPr>
          </w:p>
          <w:p>
            <w:pPr>
              <w:pStyle w:val="7"/>
              <w:spacing w:line="304" w:lineRule="auto"/>
              <w:ind w:left="107" w:right="-29"/>
              <w:rPr>
                <w:sz w:val="24"/>
              </w:rPr>
            </w:pPr>
            <w:r>
              <w:rPr>
                <w:spacing w:val="-5"/>
                <w:sz w:val="24"/>
              </w:rPr>
              <w:t>第二十九条 食品生产经营者撕毁、涂改日</w:t>
            </w:r>
            <w:r>
              <w:rPr>
                <w:spacing w:val="-15"/>
                <w:sz w:val="24"/>
              </w:rPr>
              <w:t>常监督检查结果记录表，或者未保持日常监</w:t>
            </w:r>
            <w:r>
              <w:rPr>
                <w:spacing w:val="-5"/>
                <w:sz w:val="24"/>
              </w:rPr>
              <w:t xml:space="preserve">督检查结果记录表至下次日常监督检查的， </w:t>
            </w:r>
            <w:r>
              <w:rPr>
                <w:sz w:val="24"/>
              </w:rPr>
              <w:t>由市、县级食品药品监督管理部门责令改</w:t>
            </w:r>
            <w:r>
              <w:rPr>
                <w:spacing w:val="-11"/>
                <w:sz w:val="24"/>
              </w:rPr>
              <w:t xml:space="preserve">正，给予警告，并处 </w:t>
            </w:r>
            <w:r>
              <w:rPr>
                <w:spacing w:val="-3"/>
                <w:sz w:val="24"/>
              </w:rPr>
              <w:t>2000</w:t>
            </w:r>
            <w:r>
              <w:rPr>
                <w:spacing w:val="-27"/>
                <w:sz w:val="24"/>
              </w:rPr>
              <w:t xml:space="preserve"> 元以上 </w:t>
            </w:r>
            <w:r>
              <w:rPr>
                <w:sz w:val="24"/>
              </w:rPr>
              <w:t>3</w:t>
            </w:r>
            <w:r>
              <w:rPr>
                <w:spacing w:val="-18"/>
                <w:sz w:val="24"/>
              </w:rPr>
              <w:t xml:space="preserve"> 万元以</w:t>
            </w:r>
            <w:r>
              <w:rPr>
                <w:spacing w:val="-4"/>
                <w:sz w:val="24"/>
              </w:rPr>
              <w:t>下罚款。</w:t>
            </w:r>
          </w:p>
        </w:tc>
        <w:tc>
          <w:tcPr>
            <w:tcW w:w="768" w:type="dxa"/>
          </w:tcPr>
          <w:p>
            <w:pPr>
              <w:pStyle w:val="7"/>
              <w:rPr>
                <w:rFonts w:ascii="Times New Roman"/>
                <w:sz w:val="24"/>
              </w:rPr>
            </w:pPr>
          </w:p>
          <w:p>
            <w:pPr>
              <w:pStyle w:val="7"/>
              <w:rPr>
                <w:rFonts w:ascii="Times New Roman"/>
                <w:sz w:val="35"/>
              </w:rPr>
            </w:pPr>
          </w:p>
          <w:p>
            <w:pPr>
              <w:pStyle w:val="7"/>
              <w:ind w:right="129"/>
              <w:jc w:val="right"/>
              <w:rPr>
                <w:sz w:val="24"/>
              </w:rPr>
            </w:pPr>
            <w:r>
              <w:rPr>
                <w:sz w:val="24"/>
              </w:rPr>
              <w:t>一般</w:t>
            </w:r>
          </w:p>
        </w:tc>
        <w:tc>
          <w:tcPr>
            <w:tcW w:w="3305" w:type="dxa"/>
          </w:tcPr>
          <w:p>
            <w:pPr>
              <w:pStyle w:val="7"/>
              <w:spacing w:before="79" w:line="312" w:lineRule="auto"/>
              <w:ind w:left="110" w:right="91"/>
              <w:jc w:val="both"/>
              <w:rPr>
                <w:sz w:val="24"/>
              </w:rPr>
            </w:pPr>
            <w:r>
              <w:rPr>
                <w:spacing w:val="-4"/>
                <w:sz w:val="24"/>
              </w:rPr>
              <w:t>初次撕毁、涂改日常监督检查结果记录表或两次未保持日常监督检查结果记录表至下次日</w:t>
            </w:r>
          </w:p>
          <w:p>
            <w:pPr>
              <w:pStyle w:val="7"/>
              <w:spacing w:line="299" w:lineRule="exact"/>
              <w:ind w:left="110"/>
              <w:rPr>
                <w:sz w:val="24"/>
              </w:rPr>
            </w:pPr>
            <w:r>
              <w:rPr>
                <w:sz w:val="24"/>
              </w:rPr>
              <w:t>常监督检查的。</w:t>
            </w:r>
          </w:p>
        </w:tc>
        <w:tc>
          <w:tcPr>
            <w:tcW w:w="4037" w:type="dxa"/>
          </w:tcPr>
          <w:p>
            <w:pPr>
              <w:pStyle w:val="7"/>
              <w:rPr>
                <w:rFonts w:ascii="Times New Roman"/>
                <w:sz w:val="24"/>
              </w:rPr>
            </w:pPr>
          </w:p>
          <w:p>
            <w:pPr>
              <w:pStyle w:val="7"/>
              <w:spacing w:before="201" w:line="312" w:lineRule="auto"/>
              <w:ind w:left="107" w:right="89"/>
              <w:rPr>
                <w:sz w:val="24"/>
              </w:rPr>
            </w:pPr>
            <w:r>
              <w:rPr>
                <w:spacing w:val="-11"/>
                <w:sz w:val="24"/>
              </w:rPr>
              <w:t xml:space="preserve">给予警告，并处 </w:t>
            </w:r>
            <w:r>
              <w:rPr>
                <w:sz w:val="24"/>
              </w:rPr>
              <w:t>1</w:t>
            </w:r>
            <w:r>
              <w:rPr>
                <w:spacing w:val="-20"/>
                <w:sz w:val="24"/>
              </w:rPr>
              <w:t xml:space="preserve"> 万元以上 </w:t>
            </w:r>
            <w:r>
              <w:rPr>
                <w:sz w:val="24"/>
              </w:rPr>
              <w:t>2</w:t>
            </w:r>
            <w:r>
              <w:rPr>
                <w:spacing w:val="-20"/>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24"/>
              </w:rPr>
            </w:pPr>
          </w:p>
          <w:p>
            <w:pPr>
              <w:pStyle w:val="7"/>
              <w:spacing w:before="2"/>
              <w:rPr>
                <w:rFonts w:ascii="Times New Roman"/>
                <w:sz w:val="35"/>
              </w:rPr>
            </w:pPr>
          </w:p>
          <w:p>
            <w:pPr>
              <w:pStyle w:val="7"/>
              <w:spacing w:before="1"/>
              <w:ind w:right="129"/>
              <w:jc w:val="right"/>
              <w:rPr>
                <w:sz w:val="24"/>
              </w:rPr>
            </w:pPr>
            <w:r>
              <w:rPr>
                <w:sz w:val="24"/>
              </w:rPr>
              <w:t>较重</w:t>
            </w:r>
          </w:p>
        </w:tc>
        <w:tc>
          <w:tcPr>
            <w:tcW w:w="3305" w:type="dxa"/>
          </w:tcPr>
          <w:p>
            <w:pPr>
              <w:pStyle w:val="7"/>
              <w:spacing w:before="81" w:line="312" w:lineRule="auto"/>
              <w:ind w:left="110" w:right="91"/>
              <w:jc w:val="both"/>
              <w:rPr>
                <w:sz w:val="24"/>
              </w:rPr>
            </w:pPr>
            <w:r>
              <w:rPr>
                <w:spacing w:val="-4"/>
                <w:sz w:val="24"/>
              </w:rPr>
              <w:t>两次以上撕毁、涂改日常监督检查结果记录表的或三次以上未保持日常监督检查结果记录</w:t>
            </w:r>
          </w:p>
          <w:p>
            <w:pPr>
              <w:pStyle w:val="7"/>
              <w:spacing w:before="1" w:line="299" w:lineRule="exact"/>
              <w:ind w:left="110"/>
              <w:rPr>
                <w:sz w:val="24"/>
              </w:rPr>
            </w:pPr>
            <w:r>
              <w:rPr>
                <w:sz w:val="24"/>
              </w:rPr>
              <w:t>表至下次日常监督检查的。</w:t>
            </w:r>
          </w:p>
        </w:tc>
        <w:tc>
          <w:tcPr>
            <w:tcW w:w="4037" w:type="dxa"/>
          </w:tcPr>
          <w:p>
            <w:pPr>
              <w:pStyle w:val="7"/>
              <w:rPr>
                <w:rFonts w:ascii="Times New Roman"/>
                <w:sz w:val="24"/>
              </w:rPr>
            </w:pPr>
          </w:p>
          <w:p>
            <w:pPr>
              <w:pStyle w:val="7"/>
              <w:spacing w:before="204" w:line="312" w:lineRule="auto"/>
              <w:ind w:left="107" w:right="89"/>
              <w:rPr>
                <w:sz w:val="24"/>
              </w:rPr>
            </w:pPr>
            <w:r>
              <w:rPr>
                <w:spacing w:val="-11"/>
                <w:sz w:val="24"/>
              </w:rPr>
              <w:t xml:space="preserve">给予警告，并处 </w:t>
            </w:r>
            <w:r>
              <w:rPr>
                <w:sz w:val="24"/>
              </w:rPr>
              <w:t>2</w:t>
            </w:r>
            <w:r>
              <w:rPr>
                <w:spacing w:val="-20"/>
                <w:sz w:val="24"/>
              </w:rPr>
              <w:t xml:space="preserve"> 万元以上 </w:t>
            </w:r>
            <w:r>
              <w:rPr>
                <w:sz w:val="24"/>
              </w:rPr>
              <w:t>3</w:t>
            </w:r>
            <w:r>
              <w:rPr>
                <w:spacing w:val="-20"/>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232"/>
              <w:rPr>
                <w:sz w:val="24"/>
              </w:rPr>
            </w:pPr>
            <w:r>
              <w:rPr>
                <w:sz w:val="24"/>
              </w:rPr>
              <w:t>277</w:t>
            </w:r>
          </w:p>
        </w:tc>
        <w:tc>
          <w:tcPr>
            <w:tcW w:w="1555" w:type="dxa"/>
            <w:vMerge w:val="restart"/>
          </w:tcPr>
          <w:p>
            <w:pPr>
              <w:pStyle w:val="7"/>
              <w:rPr>
                <w:rFonts w:ascii="Times New Roman"/>
                <w:sz w:val="24"/>
              </w:rPr>
            </w:pPr>
          </w:p>
          <w:p>
            <w:pPr>
              <w:pStyle w:val="7"/>
              <w:rPr>
                <w:rFonts w:ascii="Times New Roman"/>
                <w:sz w:val="24"/>
              </w:rPr>
            </w:pPr>
          </w:p>
          <w:p>
            <w:pPr>
              <w:pStyle w:val="7"/>
              <w:spacing w:before="141" w:line="312" w:lineRule="auto"/>
              <w:ind w:left="109" w:right="7"/>
              <w:jc w:val="both"/>
              <w:rPr>
                <w:sz w:val="24"/>
              </w:rPr>
            </w:pPr>
            <w:r>
              <w:rPr>
                <w:spacing w:val="28"/>
                <w:sz w:val="24"/>
              </w:rPr>
              <w:t>《网络食品安全违法行</w:t>
            </w:r>
            <w:r>
              <w:rPr>
                <w:spacing w:val="-6"/>
                <w:sz w:val="24"/>
              </w:rPr>
              <w:t>为查处办法》</w:t>
            </w:r>
          </w:p>
        </w:tc>
        <w:tc>
          <w:tcPr>
            <w:tcW w:w="4591" w:type="dxa"/>
            <w:vMerge w:val="restart"/>
          </w:tcPr>
          <w:p>
            <w:pPr>
              <w:pStyle w:val="7"/>
              <w:spacing w:before="91" w:line="312" w:lineRule="auto"/>
              <w:ind w:left="107" w:right="91"/>
              <w:jc w:val="both"/>
              <w:rPr>
                <w:sz w:val="24"/>
              </w:rPr>
            </w:pPr>
            <w:r>
              <w:rPr>
                <w:spacing w:val="-6"/>
                <w:sz w:val="24"/>
              </w:rPr>
              <w:t>第二十九条 违反本办法第八条规定，网络</w:t>
            </w:r>
            <w:r>
              <w:rPr>
                <w:sz w:val="24"/>
              </w:rPr>
              <w:t>食品交易第三方平台提供者和通过自建网站交易的食品生产经营者未履行相应备案</w:t>
            </w:r>
            <w:r>
              <w:rPr>
                <w:spacing w:val="-16"/>
                <w:sz w:val="24"/>
              </w:rPr>
              <w:t>义务的，由县级以上地方食品药品监督管理</w:t>
            </w:r>
            <w:r>
              <w:rPr>
                <w:spacing w:val="-15"/>
                <w:sz w:val="24"/>
              </w:rPr>
              <w:t>部门责令改正，给予警告；拒不改正的，处</w:t>
            </w:r>
          </w:p>
          <w:p>
            <w:pPr>
              <w:pStyle w:val="7"/>
              <w:ind w:left="107"/>
              <w:jc w:val="both"/>
              <w:rPr>
                <w:sz w:val="24"/>
              </w:rPr>
            </w:pPr>
            <w:r>
              <w:rPr>
                <w:sz w:val="24"/>
              </w:rPr>
              <w:t>5000 元以上 3 万元以下罚款。</w:t>
            </w:r>
          </w:p>
        </w:tc>
        <w:tc>
          <w:tcPr>
            <w:tcW w:w="768" w:type="dxa"/>
          </w:tcPr>
          <w:p>
            <w:pPr>
              <w:pStyle w:val="7"/>
              <w:spacing w:before="4"/>
              <w:rPr>
                <w:rFonts w:ascii="Times New Roman"/>
                <w:sz w:val="24"/>
              </w:rPr>
            </w:pPr>
          </w:p>
          <w:p>
            <w:pPr>
              <w:pStyle w:val="7"/>
              <w:ind w:right="129"/>
              <w:jc w:val="right"/>
              <w:rPr>
                <w:sz w:val="24"/>
              </w:rPr>
            </w:pPr>
            <w:r>
              <w:rPr>
                <w:sz w:val="24"/>
              </w:rPr>
              <w:t>较轻</w:t>
            </w:r>
          </w:p>
        </w:tc>
        <w:tc>
          <w:tcPr>
            <w:tcW w:w="3305" w:type="dxa"/>
          </w:tcPr>
          <w:p>
            <w:pPr>
              <w:pStyle w:val="7"/>
              <w:spacing w:before="79"/>
              <w:ind w:left="110"/>
              <w:rPr>
                <w:sz w:val="24"/>
              </w:rPr>
            </w:pPr>
            <w:r>
              <w:rPr>
                <w:spacing w:val="17"/>
                <w:sz w:val="24"/>
              </w:rPr>
              <w:t>责令改正期限已满整改未完</w:t>
            </w:r>
          </w:p>
          <w:p>
            <w:pPr>
              <w:pStyle w:val="7"/>
              <w:spacing w:before="93" w:line="301" w:lineRule="exact"/>
              <w:ind w:left="110"/>
              <w:rPr>
                <w:sz w:val="24"/>
              </w:rPr>
            </w:pPr>
            <w:r>
              <w:rPr>
                <w:spacing w:val="-5"/>
                <w:sz w:val="24"/>
              </w:rPr>
              <w:t>成，但尚未造成不良影响的。</w:t>
            </w:r>
          </w:p>
        </w:tc>
        <w:tc>
          <w:tcPr>
            <w:tcW w:w="4037" w:type="dxa"/>
          </w:tcPr>
          <w:p>
            <w:pPr>
              <w:pStyle w:val="7"/>
              <w:spacing w:before="4"/>
              <w:rPr>
                <w:rFonts w:ascii="Times New Roman"/>
                <w:sz w:val="24"/>
              </w:rPr>
            </w:pPr>
          </w:p>
          <w:p>
            <w:pPr>
              <w:pStyle w:val="7"/>
              <w:ind w:left="107"/>
              <w:rPr>
                <w:sz w:val="24"/>
              </w:rPr>
            </w:pPr>
            <w:r>
              <w:rPr>
                <w:sz w:val="24"/>
              </w:rPr>
              <w:t>处 5000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2"/>
              <w:rPr>
                <w:rFonts w:ascii="Times New Roman"/>
                <w:sz w:val="24"/>
              </w:rPr>
            </w:pPr>
          </w:p>
          <w:p>
            <w:pPr>
              <w:pStyle w:val="7"/>
              <w:ind w:right="129"/>
              <w:jc w:val="right"/>
              <w:rPr>
                <w:sz w:val="24"/>
              </w:rPr>
            </w:pPr>
            <w:r>
              <w:rPr>
                <w:sz w:val="24"/>
              </w:rPr>
              <w:t>一般</w:t>
            </w:r>
          </w:p>
        </w:tc>
        <w:tc>
          <w:tcPr>
            <w:tcW w:w="3305" w:type="dxa"/>
          </w:tcPr>
          <w:p>
            <w:pPr>
              <w:pStyle w:val="7"/>
              <w:spacing w:before="79"/>
              <w:ind w:left="110"/>
              <w:rPr>
                <w:sz w:val="24"/>
              </w:rPr>
            </w:pPr>
            <w:r>
              <w:rPr>
                <w:sz w:val="24"/>
              </w:rPr>
              <w:t>责令改正期限已满尚未开始进</w:t>
            </w:r>
          </w:p>
          <w:p>
            <w:pPr>
              <w:pStyle w:val="7"/>
              <w:spacing w:before="93" w:line="299" w:lineRule="exact"/>
              <w:ind w:left="110"/>
              <w:rPr>
                <w:sz w:val="24"/>
              </w:rPr>
            </w:pPr>
            <w:r>
              <w:rPr>
                <w:sz w:val="24"/>
              </w:rPr>
              <w:t>行整改的。</w:t>
            </w:r>
          </w:p>
        </w:tc>
        <w:tc>
          <w:tcPr>
            <w:tcW w:w="4037" w:type="dxa"/>
          </w:tcPr>
          <w:p>
            <w:pPr>
              <w:pStyle w:val="7"/>
              <w:spacing w:before="2"/>
              <w:rPr>
                <w:rFonts w:ascii="Times New Roman"/>
                <w:sz w:val="24"/>
              </w:rPr>
            </w:pPr>
          </w:p>
          <w:p>
            <w:pPr>
              <w:pStyle w:val="7"/>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4"/>
              <w:rPr>
                <w:rFonts w:ascii="Times New Roman"/>
                <w:sz w:val="24"/>
              </w:rPr>
            </w:pPr>
          </w:p>
          <w:p>
            <w:pPr>
              <w:pStyle w:val="7"/>
              <w:ind w:right="129"/>
              <w:jc w:val="right"/>
              <w:rPr>
                <w:sz w:val="24"/>
              </w:rPr>
            </w:pPr>
            <w:r>
              <w:rPr>
                <w:sz w:val="24"/>
              </w:rPr>
              <w:t>较重</w:t>
            </w:r>
          </w:p>
        </w:tc>
        <w:tc>
          <w:tcPr>
            <w:tcW w:w="3305" w:type="dxa"/>
          </w:tcPr>
          <w:p>
            <w:pPr>
              <w:pStyle w:val="7"/>
              <w:spacing w:before="79"/>
              <w:ind w:left="110"/>
              <w:rPr>
                <w:sz w:val="24"/>
              </w:rPr>
            </w:pPr>
            <w:r>
              <w:rPr>
                <w:sz w:val="24"/>
              </w:rPr>
              <w:t>已经造成不良影响或者违法行</w:t>
            </w:r>
          </w:p>
          <w:p>
            <w:pPr>
              <w:pStyle w:val="7"/>
              <w:spacing w:before="93" w:line="301" w:lineRule="exact"/>
              <w:ind w:left="110"/>
              <w:rPr>
                <w:sz w:val="24"/>
              </w:rPr>
            </w:pPr>
            <w:r>
              <w:rPr>
                <w:sz w:val="24"/>
              </w:rPr>
              <w:t>为持续时间较长的。</w:t>
            </w:r>
          </w:p>
        </w:tc>
        <w:tc>
          <w:tcPr>
            <w:tcW w:w="4037" w:type="dxa"/>
          </w:tcPr>
          <w:p>
            <w:pPr>
              <w:pStyle w:val="7"/>
              <w:spacing w:before="4"/>
              <w:rPr>
                <w:rFonts w:ascii="Times New Roman"/>
                <w:sz w:val="24"/>
              </w:rPr>
            </w:pPr>
          </w:p>
          <w:p>
            <w:pPr>
              <w:pStyle w:val="7"/>
              <w:ind w:left="107"/>
              <w:rPr>
                <w:sz w:val="24"/>
              </w:rPr>
            </w:pPr>
            <w:r>
              <w:rPr>
                <w:sz w:val="24"/>
              </w:rPr>
              <w:t>处 2 万元以上 3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6"/>
              </w:rPr>
            </w:pPr>
          </w:p>
          <w:p>
            <w:pPr>
              <w:pStyle w:val="7"/>
              <w:ind w:left="232"/>
              <w:rPr>
                <w:sz w:val="24"/>
              </w:rPr>
            </w:pPr>
            <w:r>
              <w:rPr>
                <w:sz w:val="24"/>
              </w:rPr>
              <w:t>278</w:t>
            </w:r>
          </w:p>
        </w:tc>
        <w:tc>
          <w:tcPr>
            <w:tcW w:w="1555"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0" w:line="312" w:lineRule="auto"/>
              <w:ind w:left="109" w:right="7"/>
              <w:jc w:val="both"/>
              <w:rPr>
                <w:sz w:val="24"/>
              </w:rPr>
            </w:pPr>
            <w:r>
              <w:rPr>
                <w:spacing w:val="28"/>
                <w:sz w:val="24"/>
              </w:rPr>
              <w:t>《网络食品安全违法行</w:t>
            </w:r>
            <w:r>
              <w:rPr>
                <w:spacing w:val="-6"/>
                <w:sz w:val="24"/>
              </w:rPr>
              <w:t>为查处办法》</w:t>
            </w:r>
          </w:p>
        </w:tc>
        <w:tc>
          <w:tcPr>
            <w:tcW w:w="4591" w:type="dxa"/>
            <w:vMerge w:val="restart"/>
          </w:tcPr>
          <w:p>
            <w:pPr>
              <w:pStyle w:val="7"/>
              <w:spacing w:before="81" w:line="312" w:lineRule="auto"/>
              <w:ind w:left="107" w:right="91" w:firstLine="237"/>
              <w:jc w:val="both"/>
              <w:rPr>
                <w:sz w:val="24"/>
              </w:rPr>
            </w:pPr>
            <w:r>
              <w:rPr>
                <w:spacing w:val="-6"/>
                <w:sz w:val="24"/>
              </w:rPr>
              <w:t>第三十一条 违反本办法第十条规定，网</w:t>
            </w:r>
            <w:r>
              <w:rPr>
                <w:sz w:val="24"/>
              </w:rPr>
              <w:t>络食品交易第三方平台提供者未按要求建</w:t>
            </w:r>
            <w:r>
              <w:rPr>
                <w:spacing w:val="-14"/>
                <w:sz w:val="24"/>
              </w:rPr>
              <w:t>立入网食品生产经营者审查登记、食品安全</w:t>
            </w:r>
            <w:r>
              <w:rPr>
                <w:spacing w:val="-15"/>
                <w:sz w:val="24"/>
              </w:rPr>
              <w:t>自查、食品安全违法行为制止及报告、严重违法行为平台服务停止、食品安全投诉举报</w:t>
            </w:r>
            <w:r>
              <w:rPr>
                <w:spacing w:val="-13"/>
                <w:sz w:val="24"/>
              </w:rPr>
              <w:t>处理等制度的或者未公开以上制度的，由县</w:t>
            </w:r>
            <w:r>
              <w:rPr>
                <w:sz w:val="24"/>
              </w:rPr>
              <w:t>级以上地方食品药品监督管理部门责令改</w:t>
            </w:r>
            <w:r>
              <w:rPr>
                <w:spacing w:val="-9"/>
                <w:sz w:val="24"/>
              </w:rPr>
              <w:t xml:space="preserve">正，给予警告；拒不改正的，处 </w:t>
            </w:r>
            <w:r>
              <w:rPr>
                <w:spacing w:val="-3"/>
                <w:sz w:val="24"/>
              </w:rPr>
              <w:t>5000</w:t>
            </w:r>
            <w:r>
              <w:rPr>
                <w:spacing w:val="-25"/>
                <w:sz w:val="24"/>
              </w:rPr>
              <w:t xml:space="preserve"> 元以</w:t>
            </w:r>
          </w:p>
          <w:p>
            <w:pPr>
              <w:pStyle w:val="7"/>
              <w:spacing w:before="1" w:line="301" w:lineRule="exact"/>
              <w:ind w:left="107"/>
              <w:jc w:val="both"/>
              <w:rPr>
                <w:sz w:val="24"/>
              </w:rPr>
            </w:pPr>
            <w:r>
              <w:rPr>
                <w:sz w:val="24"/>
              </w:rPr>
              <w:t>上 3 万元以下罚款。</w:t>
            </w:r>
          </w:p>
        </w:tc>
        <w:tc>
          <w:tcPr>
            <w:tcW w:w="768" w:type="dxa"/>
          </w:tcPr>
          <w:p>
            <w:pPr>
              <w:pStyle w:val="7"/>
              <w:spacing w:before="4"/>
              <w:rPr>
                <w:rFonts w:ascii="Times New Roman"/>
                <w:sz w:val="24"/>
              </w:rPr>
            </w:pPr>
          </w:p>
          <w:p>
            <w:pPr>
              <w:pStyle w:val="7"/>
              <w:ind w:right="129"/>
              <w:jc w:val="right"/>
              <w:rPr>
                <w:sz w:val="24"/>
              </w:rPr>
            </w:pPr>
            <w:r>
              <w:rPr>
                <w:sz w:val="24"/>
              </w:rPr>
              <w:t>较轻</w:t>
            </w:r>
          </w:p>
        </w:tc>
        <w:tc>
          <w:tcPr>
            <w:tcW w:w="3305" w:type="dxa"/>
          </w:tcPr>
          <w:p>
            <w:pPr>
              <w:pStyle w:val="7"/>
              <w:spacing w:before="3" w:line="398" w:lineRule="exact"/>
              <w:ind w:left="110" w:right="38"/>
              <w:rPr>
                <w:sz w:val="24"/>
              </w:rPr>
            </w:pPr>
            <w:r>
              <w:rPr>
                <w:sz w:val="24"/>
              </w:rPr>
              <w:t>责令改正期限已满整改未完成，但尚未造成不良影响的。</w:t>
            </w:r>
          </w:p>
        </w:tc>
        <w:tc>
          <w:tcPr>
            <w:tcW w:w="4037" w:type="dxa"/>
          </w:tcPr>
          <w:p>
            <w:pPr>
              <w:pStyle w:val="7"/>
              <w:spacing w:before="4"/>
              <w:rPr>
                <w:rFonts w:ascii="Times New Roman"/>
                <w:sz w:val="24"/>
              </w:rPr>
            </w:pPr>
          </w:p>
          <w:p>
            <w:pPr>
              <w:pStyle w:val="7"/>
              <w:ind w:left="107"/>
              <w:rPr>
                <w:sz w:val="24"/>
              </w:rPr>
            </w:pPr>
            <w:r>
              <w:rPr>
                <w:sz w:val="24"/>
              </w:rPr>
              <w:t>处 5000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2"/>
              <w:rPr>
                <w:rFonts w:ascii="Times New Roman"/>
                <w:sz w:val="24"/>
              </w:rPr>
            </w:pPr>
          </w:p>
          <w:p>
            <w:pPr>
              <w:pStyle w:val="7"/>
              <w:ind w:right="129"/>
              <w:jc w:val="right"/>
              <w:rPr>
                <w:sz w:val="24"/>
              </w:rPr>
            </w:pPr>
            <w:r>
              <w:rPr>
                <w:sz w:val="24"/>
              </w:rPr>
              <w:t>一般</w:t>
            </w:r>
          </w:p>
        </w:tc>
        <w:tc>
          <w:tcPr>
            <w:tcW w:w="3305" w:type="dxa"/>
          </w:tcPr>
          <w:p>
            <w:pPr>
              <w:pStyle w:val="7"/>
              <w:spacing w:before="79"/>
              <w:ind w:left="110"/>
              <w:rPr>
                <w:sz w:val="24"/>
              </w:rPr>
            </w:pPr>
            <w:r>
              <w:rPr>
                <w:sz w:val="24"/>
              </w:rPr>
              <w:t>责令改正期限已满尚未开始进</w:t>
            </w:r>
          </w:p>
          <w:p>
            <w:pPr>
              <w:pStyle w:val="7"/>
              <w:spacing w:before="93" w:line="299" w:lineRule="exact"/>
              <w:ind w:left="110"/>
              <w:rPr>
                <w:sz w:val="24"/>
              </w:rPr>
            </w:pPr>
            <w:r>
              <w:rPr>
                <w:sz w:val="24"/>
              </w:rPr>
              <w:t>行整改的。</w:t>
            </w:r>
          </w:p>
        </w:tc>
        <w:tc>
          <w:tcPr>
            <w:tcW w:w="4037" w:type="dxa"/>
          </w:tcPr>
          <w:p>
            <w:pPr>
              <w:pStyle w:val="7"/>
              <w:spacing w:before="2"/>
              <w:rPr>
                <w:rFonts w:ascii="Times New Roman"/>
                <w:sz w:val="24"/>
              </w:rPr>
            </w:pPr>
          </w:p>
          <w:p>
            <w:pPr>
              <w:pStyle w:val="7"/>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24"/>
              </w:rPr>
            </w:pPr>
          </w:p>
          <w:p>
            <w:pPr>
              <w:pStyle w:val="7"/>
              <w:rPr>
                <w:rFonts w:ascii="Times New Roman"/>
                <w:sz w:val="24"/>
              </w:rPr>
            </w:pPr>
          </w:p>
          <w:p>
            <w:pPr>
              <w:pStyle w:val="7"/>
              <w:spacing w:before="8"/>
              <w:rPr>
                <w:rFonts w:ascii="Times New Roman"/>
                <w:sz w:val="27"/>
              </w:rPr>
            </w:pPr>
          </w:p>
          <w:p>
            <w:pPr>
              <w:pStyle w:val="7"/>
              <w:ind w:right="129"/>
              <w:jc w:val="right"/>
              <w:rPr>
                <w:sz w:val="24"/>
              </w:rPr>
            </w:pPr>
            <w:r>
              <w:rPr>
                <w:sz w:val="24"/>
              </w:rPr>
              <w:t>较重</w:t>
            </w:r>
          </w:p>
        </w:tc>
        <w:tc>
          <w:tcPr>
            <w:tcW w:w="3305" w:type="dxa"/>
          </w:tcPr>
          <w:p>
            <w:pPr>
              <w:pStyle w:val="7"/>
              <w:rPr>
                <w:rFonts w:ascii="Times New Roman"/>
                <w:sz w:val="24"/>
              </w:rPr>
            </w:pPr>
          </w:p>
          <w:p>
            <w:pPr>
              <w:pStyle w:val="7"/>
              <w:spacing w:before="2"/>
              <w:rPr>
                <w:rFonts w:ascii="Times New Roman"/>
                <w:sz w:val="34"/>
              </w:rPr>
            </w:pPr>
          </w:p>
          <w:p>
            <w:pPr>
              <w:pStyle w:val="7"/>
              <w:spacing w:line="312" w:lineRule="auto"/>
              <w:ind w:left="110" w:right="38"/>
              <w:rPr>
                <w:sz w:val="24"/>
              </w:rPr>
            </w:pPr>
            <w:r>
              <w:rPr>
                <w:sz w:val="24"/>
              </w:rPr>
              <w:t>已经造成不良影响或者违法行为持续时间较长的。</w:t>
            </w:r>
          </w:p>
        </w:tc>
        <w:tc>
          <w:tcPr>
            <w:tcW w:w="4037" w:type="dxa"/>
          </w:tcPr>
          <w:p>
            <w:pPr>
              <w:pStyle w:val="7"/>
              <w:rPr>
                <w:rFonts w:ascii="Times New Roman"/>
                <w:sz w:val="24"/>
              </w:rPr>
            </w:pPr>
          </w:p>
          <w:p>
            <w:pPr>
              <w:pStyle w:val="7"/>
              <w:rPr>
                <w:rFonts w:ascii="Times New Roman"/>
                <w:sz w:val="24"/>
              </w:rPr>
            </w:pPr>
          </w:p>
          <w:p>
            <w:pPr>
              <w:pStyle w:val="7"/>
              <w:spacing w:before="8"/>
              <w:rPr>
                <w:rFonts w:ascii="Times New Roman"/>
                <w:sz w:val="27"/>
              </w:rPr>
            </w:pPr>
          </w:p>
          <w:p>
            <w:pPr>
              <w:pStyle w:val="7"/>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232"/>
              <w:rPr>
                <w:sz w:val="24"/>
              </w:rPr>
            </w:pPr>
            <w:r>
              <w:rPr>
                <w:sz w:val="24"/>
              </w:rPr>
              <w:t>279</w:t>
            </w:r>
          </w:p>
        </w:tc>
        <w:tc>
          <w:tcPr>
            <w:tcW w:w="1555" w:type="dxa"/>
            <w:vMerge w:val="restart"/>
          </w:tcPr>
          <w:p>
            <w:pPr>
              <w:pStyle w:val="7"/>
              <w:rPr>
                <w:rFonts w:ascii="Times New Roman"/>
                <w:sz w:val="24"/>
              </w:rPr>
            </w:pPr>
          </w:p>
          <w:p>
            <w:pPr>
              <w:pStyle w:val="7"/>
              <w:rPr>
                <w:rFonts w:ascii="Times New Roman"/>
                <w:sz w:val="24"/>
              </w:rPr>
            </w:pPr>
          </w:p>
          <w:p>
            <w:pPr>
              <w:pStyle w:val="7"/>
              <w:spacing w:before="139" w:line="312" w:lineRule="auto"/>
              <w:ind w:left="109" w:right="7"/>
              <w:jc w:val="both"/>
              <w:rPr>
                <w:sz w:val="24"/>
              </w:rPr>
            </w:pPr>
            <w:r>
              <w:rPr>
                <w:spacing w:val="28"/>
                <w:sz w:val="24"/>
              </w:rPr>
              <w:t>《网络食品安全违法行</w:t>
            </w:r>
            <w:r>
              <w:rPr>
                <w:spacing w:val="-6"/>
                <w:sz w:val="24"/>
              </w:rPr>
              <w:t>为查处办法》</w:t>
            </w:r>
          </w:p>
        </w:tc>
        <w:tc>
          <w:tcPr>
            <w:tcW w:w="4591" w:type="dxa"/>
            <w:vMerge w:val="restart"/>
          </w:tcPr>
          <w:p>
            <w:pPr>
              <w:pStyle w:val="7"/>
              <w:spacing w:before="88" w:line="312" w:lineRule="auto"/>
              <w:ind w:left="107" w:right="91"/>
              <w:jc w:val="both"/>
              <w:rPr>
                <w:sz w:val="24"/>
              </w:rPr>
            </w:pPr>
            <w:r>
              <w:rPr>
                <w:spacing w:val="-6"/>
                <w:sz w:val="24"/>
              </w:rPr>
              <w:t>第三十三条 违反本办法第十二条规定，网</w:t>
            </w:r>
            <w:r>
              <w:rPr>
                <w:sz w:val="24"/>
              </w:rPr>
              <w:t>络食品交易第三方平台提供者未建立入网</w:t>
            </w:r>
            <w:r>
              <w:rPr>
                <w:spacing w:val="-15"/>
                <w:sz w:val="24"/>
              </w:rPr>
              <w:t>食品生产经营者档案、记录入网食品生产经</w:t>
            </w:r>
            <w:r>
              <w:rPr>
                <w:spacing w:val="-16"/>
                <w:sz w:val="24"/>
              </w:rPr>
              <w:t>营者相关信息的，由县级以上地方食品药品</w:t>
            </w:r>
            <w:r>
              <w:rPr>
                <w:spacing w:val="-14"/>
                <w:sz w:val="24"/>
              </w:rPr>
              <w:t>监督管理部门责令改正，给予警告；拒不改</w:t>
            </w:r>
          </w:p>
          <w:p>
            <w:pPr>
              <w:pStyle w:val="7"/>
              <w:spacing w:before="1"/>
              <w:ind w:left="107"/>
              <w:jc w:val="both"/>
              <w:rPr>
                <w:sz w:val="24"/>
              </w:rPr>
            </w:pPr>
            <w:r>
              <w:rPr>
                <w:sz w:val="24"/>
              </w:rPr>
              <w:t>正的，处 5000 元以上 3 万元以下罚款。</w:t>
            </w:r>
          </w:p>
        </w:tc>
        <w:tc>
          <w:tcPr>
            <w:tcW w:w="768" w:type="dxa"/>
          </w:tcPr>
          <w:p>
            <w:pPr>
              <w:pStyle w:val="7"/>
              <w:spacing w:before="2"/>
              <w:rPr>
                <w:rFonts w:ascii="Times New Roman"/>
                <w:sz w:val="24"/>
              </w:rPr>
            </w:pPr>
          </w:p>
          <w:p>
            <w:pPr>
              <w:pStyle w:val="7"/>
              <w:ind w:right="129"/>
              <w:jc w:val="right"/>
              <w:rPr>
                <w:sz w:val="24"/>
              </w:rPr>
            </w:pPr>
            <w:r>
              <w:rPr>
                <w:sz w:val="24"/>
              </w:rPr>
              <w:t>较轻</w:t>
            </w:r>
          </w:p>
        </w:tc>
        <w:tc>
          <w:tcPr>
            <w:tcW w:w="3305" w:type="dxa"/>
          </w:tcPr>
          <w:p>
            <w:pPr>
              <w:pStyle w:val="7"/>
              <w:spacing w:line="398" w:lineRule="exact"/>
              <w:ind w:left="110" w:right="38"/>
              <w:rPr>
                <w:sz w:val="24"/>
              </w:rPr>
            </w:pPr>
            <w:r>
              <w:rPr>
                <w:sz w:val="24"/>
              </w:rPr>
              <w:t>责令改正期限已满整改未完成，但尚未造成不良影响的。</w:t>
            </w:r>
          </w:p>
        </w:tc>
        <w:tc>
          <w:tcPr>
            <w:tcW w:w="4037" w:type="dxa"/>
          </w:tcPr>
          <w:p>
            <w:pPr>
              <w:pStyle w:val="7"/>
              <w:spacing w:before="2"/>
              <w:rPr>
                <w:rFonts w:ascii="Times New Roman"/>
                <w:sz w:val="24"/>
              </w:rPr>
            </w:pPr>
          </w:p>
          <w:p>
            <w:pPr>
              <w:pStyle w:val="7"/>
              <w:ind w:left="107"/>
              <w:rPr>
                <w:sz w:val="24"/>
              </w:rPr>
            </w:pPr>
            <w:r>
              <w:rPr>
                <w:sz w:val="24"/>
              </w:rPr>
              <w:t>处 5000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4"/>
              <w:rPr>
                <w:rFonts w:ascii="Times New Roman"/>
                <w:sz w:val="24"/>
              </w:rPr>
            </w:pPr>
          </w:p>
          <w:p>
            <w:pPr>
              <w:pStyle w:val="7"/>
              <w:ind w:right="129"/>
              <w:jc w:val="right"/>
              <w:rPr>
                <w:sz w:val="24"/>
              </w:rPr>
            </w:pPr>
            <w:r>
              <w:rPr>
                <w:sz w:val="24"/>
              </w:rPr>
              <w:t>一般</w:t>
            </w:r>
          </w:p>
        </w:tc>
        <w:tc>
          <w:tcPr>
            <w:tcW w:w="3305" w:type="dxa"/>
          </w:tcPr>
          <w:p>
            <w:pPr>
              <w:pStyle w:val="7"/>
              <w:spacing w:before="79"/>
              <w:ind w:left="110"/>
              <w:rPr>
                <w:sz w:val="24"/>
              </w:rPr>
            </w:pPr>
            <w:r>
              <w:rPr>
                <w:sz w:val="24"/>
              </w:rPr>
              <w:t>责令改正期限已满尚未开始进</w:t>
            </w:r>
          </w:p>
          <w:p>
            <w:pPr>
              <w:pStyle w:val="7"/>
              <w:spacing w:before="93" w:line="301" w:lineRule="exact"/>
              <w:ind w:left="110"/>
              <w:rPr>
                <w:sz w:val="24"/>
              </w:rPr>
            </w:pPr>
            <w:r>
              <w:rPr>
                <w:sz w:val="24"/>
              </w:rPr>
              <w:t>行整改的。</w:t>
            </w:r>
          </w:p>
        </w:tc>
        <w:tc>
          <w:tcPr>
            <w:tcW w:w="4037" w:type="dxa"/>
          </w:tcPr>
          <w:p>
            <w:pPr>
              <w:pStyle w:val="7"/>
              <w:spacing w:before="4"/>
              <w:rPr>
                <w:rFonts w:ascii="Times New Roman"/>
                <w:sz w:val="24"/>
              </w:rPr>
            </w:pPr>
          </w:p>
          <w:p>
            <w:pPr>
              <w:pStyle w:val="7"/>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2"/>
              <w:rPr>
                <w:rFonts w:ascii="Times New Roman"/>
                <w:sz w:val="24"/>
              </w:rPr>
            </w:pPr>
          </w:p>
          <w:p>
            <w:pPr>
              <w:pStyle w:val="7"/>
              <w:ind w:right="129"/>
              <w:jc w:val="right"/>
              <w:rPr>
                <w:sz w:val="24"/>
              </w:rPr>
            </w:pPr>
            <w:r>
              <w:rPr>
                <w:sz w:val="24"/>
              </w:rPr>
              <w:t>较重</w:t>
            </w:r>
          </w:p>
        </w:tc>
        <w:tc>
          <w:tcPr>
            <w:tcW w:w="3305" w:type="dxa"/>
          </w:tcPr>
          <w:p>
            <w:pPr>
              <w:pStyle w:val="7"/>
              <w:spacing w:line="398" w:lineRule="exact"/>
              <w:ind w:left="110" w:right="38"/>
              <w:rPr>
                <w:sz w:val="24"/>
              </w:rPr>
            </w:pPr>
            <w:r>
              <w:rPr>
                <w:sz w:val="24"/>
              </w:rPr>
              <w:t>已经造成不良影响或者违法行为持续时间较长的。</w:t>
            </w:r>
          </w:p>
        </w:tc>
        <w:tc>
          <w:tcPr>
            <w:tcW w:w="4037" w:type="dxa"/>
          </w:tcPr>
          <w:p>
            <w:pPr>
              <w:pStyle w:val="7"/>
              <w:spacing w:before="2"/>
              <w:rPr>
                <w:rFonts w:ascii="Times New Roman"/>
                <w:sz w:val="24"/>
              </w:rPr>
            </w:pPr>
          </w:p>
          <w:p>
            <w:pPr>
              <w:pStyle w:val="7"/>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232"/>
              <w:rPr>
                <w:sz w:val="24"/>
              </w:rPr>
            </w:pPr>
            <w:r>
              <w:rPr>
                <w:sz w:val="24"/>
              </w:rPr>
              <w:t>280</w:t>
            </w:r>
          </w:p>
        </w:tc>
        <w:tc>
          <w:tcPr>
            <w:tcW w:w="1555" w:type="dxa"/>
            <w:vMerge w:val="restart"/>
          </w:tcPr>
          <w:p>
            <w:pPr>
              <w:pStyle w:val="7"/>
              <w:rPr>
                <w:rFonts w:ascii="Times New Roman"/>
                <w:sz w:val="24"/>
              </w:rPr>
            </w:pPr>
          </w:p>
          <w:p>
            <w:pPr>
              <w:pStyle w:val="7"/>
              <w:rPr>
                <w:rFonts w:ascii="Times New Roman"/>
                <w:sz w:val="24"/>
              </w:rPr>
            </w:pPr>
          </w:p>
          <w:p>
            <w:pPr>
              <w:pStyle w:val="7"/>
              <w:spacing w:before="139" w:line="312" w:lineRule="auto"/>
              <w:ind w:left="109" w:right="7"/>
              <w:jc w:val="both"/>
              <w:rPr>
                <w:sz w:val="24"/>
              </w:rPr>
            </w:pPr>
            <w:r>
              <w:rPr>
                <w:spacing w:val="28"/>
                <w:sz w:val="24"/>
              </w:rPr>
              <w:t>《网络食品安全违法行</w:t>
            </w:r>
            <w:r>
              <w:rPr>
                <w:spacing w:val="-6"/>
                <w:sz w:val="24"/>
              </w:rPr>
              <w:t>为查处办法》</w:t>
            </w:r>
          </w:p>
        </w:tc>
        <w:tc>
          <w:tcPr>
            <w:tcW w:w="4591" w:type="dxa"/>
            <w:vMerge w:val="restart"/>
          </w:tcPr>
          <w:p>
            <w:pPr>
              <w:pStyle w:val="7"/>
              <w:spacing w:before="88" w:line="312" w:lineRule="auto"/>
              <w:ind w:left="107" w:right="93" w:firstLine="237"/>
              <w:jc w:val="both"/>
              <w:rPr>
                <w:sz w:val="24"/>
              </w:rPr>
            </w:pPr>
            <w:r>
              <w:rPr>
                <w:spacing w:val="-6"/>
                <w:sz w:val="24"/>
              </w:rPr>
              <w:t>第三十四条 违反本办法第十三条规定网</w:t>
            </w:r>
            <w:r>
              <w:rPr>
                <w:sz w:val="24"/>
              </w:rPr>
              <w:t>络食品交易第三方平台提供者未按要求记</w:t>
            </w:r>
            <w:r>
              <w:rPr>
                <w:spacing w:val="-17"/>
                <w:sz w:val="24"/>
              </w:rPr>
              <w:t>录、保存食品交易信息的，由县级以上地方</w:t>
            </w:r>
            <w:r>
              <w:rPr>
                <w:sz w:val="24"/>
              </w:rPr>
              <w:t>食品药品监督管理部门责令改正，给予警</w:t>
            </w:r>
            <w:r>
              <w:rPr>
                <w:spacing w:val="-11"/>
                <w:sz w:val="24"/>
              </w:rPr>
              <w:t xml:space="preserve">告；拒不改正的，处 </w:t>
            </w:r>
            <w:r>
              <w:rPr>
                <w:spacing w:val="-3"/>
                <w:sz w:val="24"/>
              </w:rPr>
              <w:t>5000</w:t>
            </w:r>
            <w:r>
              <w:rPr>
                <w:spacing w:val="-27"/>
                <w:sz w:val="24"/>
              </w:rPr>
              <w:t xml:space="preserve"> 元以上 </w:t>
            </w:r>
            <w:r>
              <w:rPr>
                <w:sz w:val="24"/>
              </w:rPr>
              <w:t>3</w:t>
            </w:r>
            <w:r>
              <w:rPr>
                <w:spacing w:val="-21"/>
                <w:sz w:val="24"/>
              </w:rPr>
              <w:t xml:space="preserve"> 万元以</w:t>
            </w:r>
          </w:p>
          <w:p>
            <w:pPr>
              <w:pStyle w:val="7"/>
              <w:spacing w:before="3"/>
              <w:ind w:left="107"/>
              <w:rPr>
                <w:sz w:val="24"/>
              </w:rPr>
            </w:pPr>
            <w:r>
              <w:rPr>
                <w:sz w:val="24"/>
              </w:rPr>
              <w:t>下罚款。</w:t>
            </w:r>
          </w:p>
        </w:tc>
        <w:tc>
          <w:tcPr>
            <w:tcW w:w="768" w:type="dxa"/>
          </w:tcPr>
          <w:p>
            <w:pPr>
              <w:pStyle w:val="7"/>
              <w:spacing w:before="4"/>
              <w:rPr>
                <w:rFonts w:ascii="Times New Roman"/>
                <w:sz w:val="24"/>
              </w:rPr>
            </w:pPr>
          </w:p>
          <w:p>
            <w:pPr>
              <w:pStyle w:val="7"/>
              <w:ind w:right="129"/>
              <w:jc w:val="right"/>
              <w:rPr>
                <w:sz w:val="24"/>
              </w:rPr>
            </w:pPr>
            <w:r>
              <w:rPr>
                <w:sz w:val="24"/>
              </w:rPr>
              <w:t>较轻</w:t>
            </w:r>
          </w:p>
        </w:tc>
        <w:tc>
          <w:tcPr>
            <w:tcW w:w="3305" w:type="dxa"/>
          </w:tcPr>
          <w:p>
            <w:pPr>
              <w:pStyle w:val="7"/>
              <w:spacing w:before="79"/>
              <w:ind w:left="110"/>
              <w:rPr>
                <w:sz w:val="24"/>
              </w:rPr>
            </w:pPr>
            <w:r>
              <w:rPr>
                <w:spacing w:val="17"/>
                <w:sz w:val="24"/>
              </w:rPr>
              <w:t>责令改正期限已满整改未完</w:t>
            </w:r>
          </w:p>
          <w:p>
            <w:pPr>
              <w:pStyle w:val="7"/>
              <w:spacing w:before="93" w:line="301" w:lineRule="exact"/>
              <w:ind w:left="110"/>
              <w:rPr>
                <w:sz w:val="24"/>
              </w:rPr>
            </w:pPr>
            <w:r>
              <w:rPr>
                <w:spacing w:val="-5"/>
                <w:sz w:val="24"/>
              </w:rPr>
              <w:t>成，但尚未造成不良影响的。</w:t>
            </w:r>
          </w:p>
        </w:tc>
        <w:tc>
          <w:tcPr>
            <w:tcW w:w="4037" w:type="dxa"/>
          </w:tcPr>
          <w:p>
            <w:pPr>
              <w:pStyle w:val="7"/>
              <w:spacing w:before="4"/>
              <w:rPr>
                <w:rFonts w:ascii="Times New Roman"/>
                <w:sz w:val="24"/>
              </w:rPr>
            </w:pPr>
          </w:p>
          <w:p>
            <w:pPr>
              <w:pStyle w:val="7"/>
              <w:ind w:left="107"/>
              <w:rPr>
                <w:sz w:val="24"/>
              </w:rPr>
            </w:pPr>
            <w:r>
              <w:rPr>
                <w:sz w:val="24"/>
              </w:rPr>
              <w:t>处 5000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2"/>
              <w:rPr>
                <w:rFonts w:ascii="Times New Roman"/>
                <w:sz w:val="24"/>
              </w:rPr>
            </w:pPr>
          </w:p>
          <w:p>
            <w:pPr>
              <w:pStyle w:val="7"/>
              <w:ind w:right="129"/>
              <w:jc w:val="right"/>
              <w:rPr>
                <w:sz w:val="24"/>
              </w:rPr>
            </w:pPr>
            <w:r>
              <w:rPr>
                <w:sz w:val="24"/>
              </w:rPr>
              <w:t>一般</w:t>
            </w:r>
          </w:p>
        </w:tc>
        <w:tc>
          <w:tcPr>
            <w:tcW w:w="3305" w:type="dxa"/>
          </w:tcPr>
          <w:p>
            <w:pPr>
              <w:pStyle w:val="7"/>
              <w:spacing w:line="398" w:lineRule="exact"/>
              <w:ind w:left="110" w:right="38"/>
              <w:rPr>
                <w:sz w:val="24"/>
              </w:rPr>
            </w:pPr>
            <w:r>
              <w:rPr>
                <w:sz w:val="24"/>
              </w:rPr>
              <w:t>责令改正期限已满尚未开始进行整改的。</w:t>
            </w:r>
          </w:p>
        </w:tc>
        <w:tc>
          <w:tcPr>
            <w:tcW w:w="4037" w:type="dxa"/>
          </w:tcPr>
          <w:p>
            <w:pPr>
              <w:pStyle w:val="7"/>
              <w:spacing w:before="2"/>
              <w:rPr>
                <w:rFonts w:ascii="Times New Roman"/>
                <w:sz w:val="24"/>
              </w:rPr>
            </w:pPr>
          </w:p>
          <w:p>
            <w:pPr>
              <w:pStyle w:val="7"/>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4"/>
              <w:rPr>
                <w:rFonts w:ascii="Times New Roman"/>
                <w:sz w:val="24"/>
              </w:rPr>
            </w:pPr>
          </w:p>
          <w:p>
            <w:pPr>
              <w:pStyle w:val="7"/>
              <w:ind w:right="129"/>
              <w:jc w:val="right"/>
              <w:rPr>
                <w:sz w:val="24"/>
              </w:rPr>
            </w:pPr>
            <w:r>
              <w:rPr>
                <w:sz w:val="24"/>
              </w:rPr>
              <w:t>较重</w:t>
            </w:r>
          </w:p>
        </w:tc>
        <w:tc>
          <w:tcPr>
            <w:tcW w:w="3305" w:type="dxa"/>
          </w:tcPr>
          <w:p>
            <w:pPr>
              <w:pStyle w:val="7"/>
              <w:spacing w:before="79"/>
              <w:ind w:left="110"/>
              <w:rPr>
                <w:sz w:val="24"/>
              </w:rPr>
            </w:pPr>
            <w:r>
              <w:rPr>
                <w:sz w:val="24"/>
              </w:rPr>
              <w:t>已经造成不良影响或者违法行</w:t>
            </w:r>
          </w:p>
          <w:p>
            <w:pPr>
              <w:pStyle w:val="7"/>
              <w:spacing w:before="93" w:line="301" w:lineRule="exact"/>
              <w:ind w:left="110"/>
              <w:rPr>
                <w:sz w:val="24"/>
              </w:rPr>
            </w:pPr>
            <w:r>
              <w:rPr>
                <w:sz w:val="24"/>
              </w:rPr>
              <w:t>为持续时间较长的。</w:t>
            </w:r>
          </w:p>
        </w:tc>
        <w:tc>
          <w:tcPr>
            <w:tcW w:w="4037" w:type="dxa"/>
          </w:tcPr>
          <w:p>
            <w:pPr>
              <w:pStyle w:val="7"/>
              <w:spacing w:before="4"/>
              <w:rPr>
                <w:rFonts w:ascii="Times New Roman"/>
                <w:sz w:val="24"/>
              </w:rPr>
            </w:pPr>
          </w:p>
          <w:p>
            <w:pPr>
              <w:pStyle w:val="7"/>
              <w:ind w:left="107"/>
              <w:rPr>
                <w:sz w:val="24"/>
              </w:rPr>
            </w:pPr>
            <w:r>
              <w:rPr>
                <w:sz w:val="24"/>
              </w:rPr>
              <w:t>处 2 万元以上 3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32"/>
              </w:rPr>
            </w:pPr>
          </w:p>
          <w:p>
            <w:pPr>
              <w:pStyle w:val="7"/>
              <w:ind w:left="232"/>
              <w:rPr>
                <w:sz w:val="24"/>
              </w:rPr>
            </w:pPr>
            <w:r>
              <w:rPr>
                <w:sz w:val="24"/>
              </w:rPr>
              <w:t>281</w:t>
            </w:r>
          </w:p>
        </w:tc>
        <w:tc>
          <w:tcPr>
            <w:tcW w:w="1555"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2"/>
              </w:rPr>
            </w:pPr>
          </w:p>
          <w:p>
            <w:pPr>
              <w:pStyle w:val="7"/>
              <w:spacing w:line="312" w:lineRule="auto"/>
              <w:ind w:left="109" w:right="7"/>
              <w:jc w:val="both"/>
              <w:rPr>
                <w:sz w:val="24"/>
              </w:rPr>
            </w:pPr>
            <w:r>
              <w:rPr>
                <w:spacing w:val="28"/>
                <w:sz w:val="24"/>
              </w:rPr>
              <w:t>《网络食品安全违法行</w:t>
            </w:r>
            <w:r>
              <w:rPr>
                <w:spacing w:val="-6"/>
                <w:sz w:val="24"/>
              </w:rPr>
              <w:t>为查处办法》</w:t>
            </w:r>
          </w:p>
        </w:tc>
        <w:tc>
          <w:tcPr>
            <w:tcW w:w="4591" w:type="dxa"/>
            <w:vMerge w:val="restart"/>
          </w:tcPr>
          <w:p>
            <w:pPr>
              <w:pStyle w:val="7"/>
              <w:spacing w:before="81" w:line="312" w:lineRule="auto"/>
              <w:ind w:left="107" w:right="-29"/>
              <w:rPr>
                <w:sz w:val="24"/>
              </w:rPr>
            </w:pPr>
            <w:r>
              <w:rPr>
                <w:spacing w:val="-5"/>
                <w:sz w:val="24"/>
              </w:rPr>
              <w:t>第三十五条 违反本办法第十四条规定，网</w:t>
            </w:r>
            <w:r>
              <w:rPr>
                <w:sz w:val="24"/>
              </w:rPr>
              <w:t>络食品交易第三方平台提供者未设置专门的网络食品安全管理机构或者指定专职食品安全管理人员对平台上的食品安全经营</w:t>
            </w:r>
            <w:r>
              <w:rPr>
                <w:spacing w:val="-15"/>
                <w:sz w:val="24"/>
              </w:rPr>
              <w:t>行为及信息进行检查的，由县级以上地方食</w:t>
            </w:r>
            <w:r>
              <w:rPr>
                <w:spacing w:val="-5"/>
                <w:sz w:val="24"/>
              </w:rPr>
              <w:t xml:space="preserve">品药品监督管理部门责令改正，给予警告； </w:t>
            </w:r>
            <w:r>
              <w:rPr>
                <w:spacing w:val="-12"/>
                <w:sz w:val="24"/>
              </w:rPr>
              <w:t xml:space="preserve">拒不改正的，处 </w:t>
            </w:r>
            <w:r>
              <w:rPr>
                <w:spacing w:val="-3"/>
                <w:sz w:val="24"/>
              </w:rPr>
              <w:t>5000</w:t>
            </w:r>
            <w:r>
              <w:rPr>
                <w:spacing w:val="-27"/>
                <w:sz w:val="24"/>
              </w:rPr>
              <w:t xml:space="preserve"> 元以上 </w:t>
            </w:r>
            <w:r>
              <w:rPr>
                <w:sz w:val="24"/>
              </w:rPr>
              <w:t>3</w:t>
            </w:r>
            <w:r>
              <w:rPr>
                <w:spacing w:val="-15"/>
                <w:sz w:val="24"/>
              </w:rPr>
              <w:t xml:space="preserve"> 万元以下罚</w:t>
            </w:r>
          </w:p>
          <w:p>
            <w:pPr>
              <w:pStyle w:val="7"/>
              <w:spacing w:line="301" w:lineRule="exact"/>
              <w:ind w:left="107"/>
              <w:rPr>
                <w:sz w:val="24"/>
              </w:rPr>
            </w:pPr>
            <w:r>
              <w:rPr>
                <w:sz w:val="24"/>
              </w:rPr>
              <w:t>款。</w:t>
            </w:r>
          </w:p>
        </w:tc>
        <w:tc>
          <w:tcPr>
            <w:tcW w:w="768" w:type="dxa"/>
          </w:tcPr>
          <w:p>
            <w:pPr>
              <w:pStyle w:val="7"/>
              <w:rPr>
                <w:rFonts w:ascii="Times New Roman"/>
                <w:sz w:val="34"/>
              </w:rPr>
            </w:pPr>
          </w:p>
          <w:p>
            <w:pPr>
              <w:pStyle w:val="7"/>
              <w:ind w:right="129"/>
              <w:jc w:val="right"/>
              <w:rPr>
                <w:sz w:val="24"/>
              </w:rPr>
            </w:pPr>
            <w:r>
              <w:rPr>
                <w:sz w:val="24"/>
              </w:rPr>
              <w:t>较轻</w:t>
            </w:r>
          </w:p>
        </w:tc>
        <w:tc>
          <w:tcPr>
            <w:tcW w:w="3305" w:type="dxa"/>
          </w:tcPr>
          <w:p>
            <w:pPr>
              <w:pStyle w:val="7"/>
              <w:spacing w:before="189" w:line="312" w:lineRule="auto"/>
              <w:ind w:left="110" w:right="38"/>
              <w:rPr>
                <w:sz w:val="24"/>
              </w:rPr>
            </w:pPr>
            <w:r>
              <w:rPr>
                <w:sz w:val="24"/>
              </w:rPr>
              <w:t>责令改正期限已满整改未完成，但尚未造成不良影响的。</w:t>
            </w:r>
          </w:p>
        </w:tc>
        <w:tc>
          <w:tcPr>
            <w:tcW w:w="4037" w:type="dxa"/>
          </w:tcPr>
          <w:p>
            <w:pPr>
              <w:pStyle w:val="7"/>
              <w:rPr>
                <w:rFonts w:ascii="Times New Roman"/>
                <w:sz w:val="34"/>
              </w:rPr>
            </w:pPr>
          </w:p>
          <w:p>
            <w:pPr>
              <w:pStyle w:val="7"/>
              <w:ind w:left="107"/>
              <w:rPr>
                <w:sz w:val="24"/>
              </w:rPr>
            </w:pPr>
            <w:r>
              <w:rPr>
                <w:sz w:val="24"/>
              </w:rPr>
              <w:t>处 5000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9"/>
              <w:rPr>
                <w:rFonts w:ascii="Times New Roman"/>
                <w:sz w:val="33"/>
              </w:rPr>
            </w:pPr>
          </w:p>
          <w:p>
            <w:pPr>
              <w:pStyle w:val="7"/>
              <w:ind w:right="129"/>
              <w:jc w:val="right"/>
              <w:rPr>
                <w:sz w:val="24"/>
              </w:rPr>
            </w:pPr>
            <w:r>
              <w:rPr>
                <w:sz w:val="24"/>
              </w:rPr>
              <w:t>一般</w:t>
            </w:r>
          </w:p>
        </w:tc>
        <w:tc>
          <w:tcPr>
            <w:tcW w:w="3305" w:type="dxa"/>
          </w:tcPr>
          <w:p>
            <w:pPr>
              <w:pStyle w:val="7"/>
              <w:spacing w:before="189" w:line="312" w:lineRule="auto"/>
              <w:ind w:left="110" w:right="38"/>
              <w:rPr>
                <w:sz w:val="24"/>
              </w:rPr>
            </w:pPr>
            <w:r>
              <w:rPr>
                <w:sz w:val="24"/>
              </w:rPr>
              <w:t>责令改正期限已满尚未开始进行整改的。</w:t>
            </w:r>
          </w:p>
        </w:tc>
        <w:tc>
          <w:tcPr>
            <w:tcW w:w="4037" w:type="dxa"/>
          </w:tcPr>
          <w:p>
            <w:pPr>
              <w:pStyle w:val="7"/>
              <w:spacing w:before="9"/>
              <w:rPr>
                <w:rFonts w:ascii="Times New Roman"/>
                <w:sz w:val="33"/>
              </w:rPr>
            </w:pPr>
          </w:p>
          <w:p>
            <w:pPr>
              <w:pStyle w:val="7"/>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24"/>
              </w:rPr>
            </w:pPr>
          </w:p>
          <w:p>
            <w:pPr>
              <w:pStyle w:val="7"/>
              <w:spacing w:before="172"/>
              <w:ind w:right="129"/>
              <w:jc w:val="right"/>
              <w:rPr>
                <w:sz w:val="24"/>
              </w:rPr>
            </w:pPr>
            <w:r>
              <w:rPr>
                <w:sz w:val="24"/>
              </w:rPr>
              <w:t>较重</w:t>
            </w:r>
          </w:p>
        </w:tc>
        <w:tc>
          <w:tcPr>
            <w:tcW w:w="3305" w:type="dxa"/>
          </w:tcPr>
          <w:p>
            <w:pPr>
              <w:pStyle w:val="7"/>
              <w:spacing w:before="7"/>
              <w:rPr>
                <w:rFonts w:ascii="Times New Roman"/>
                <w:sz w:val="21"/>
              </w:rPr>
            </w:pPr>
          </w:p>
          <w:p>
            <w:pPr>
              <w:pStyle w:val="7"/>
              <w:spacing w:before="1" w:line="312" w:lineRule="auto"/>
              <w:ind w:left="110" w:right="38"/>
              <w:rPr>
                <w:sz w:val="24"/>
              </w:rPr>
            </w:pPr>
            <w:r>
              <w:rPr>
                <w:sz w:val="24"/>
              </w:rPr>
              <w:t>已经造成不良影响或者违法行为持续时间较长的。</w:t>
            </w:r>
          </w:p>
        </w:tc>
        <w:tc>
          <w:tcPr>
            <w:tcW w:w="4037" w:type="dxa"/>
          </w:tcPr>
          <w:p>
            <w:pPr>
              <w:pStyle w:val="7"/>
              <w:rPr>
                <w:rFonts w:ascii="Times New Roman"/>
                <w:sz w:val="24"/>
              </w:rPr>
            </w:pPr>
          </w:p>
          <w:p>
            <w:pPr>
              <w:pStyle w:val="7"/>
              <w:spacing w:before="172"/>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2"/>
              </w:rPr>
            </w:pPr>
          </w:p>
          <w:p>
            <w:pPr>
              <w:pStyle w:val="7"/>
              <w:ind w:left="232"/>
              <w:rPr>
                <w:sz w:val="24"/>
              </w:rPr>
            </w:pPr>
            <w:r>
              <w:rPr>
                <w:sz w:val="24"/>
              </w:rPr>
              <w:t>282</w:t>
            </w:r>
          </w:p>
        </w:tc>
        <w:tc>
          <w:tcPr>
            <w:tcW w:w="1555" w:type="dxa"/>
            <w:vMerge w:val="restart"/>
          </w:tcPr>
          <w:p>
            <w:pPr>
              <w:pStyle w:val="7"/>
              <w:rPr>
                <w:rFonts w:ascii="Times New Roman"/>
                <w:sz w:val="24"/>
              </w:rPr>
            </w:pPr>
          </w:p>
          <w:p>
            <w:pPr>
              <w:pStyle w:val="7"/>
              <w:rPr>
                <w:rFonts w:ascii="Times New Roman"/>
                <w:sz w:val="24"/>
              </w:rPr>
            </w:pPr>
          </w:p>
          <w:p>
            <w:pPr>
              <w:pStyle w:val="7"/>
              <w:spacing w:before="156" w:line="295" w:lineRule="auto"/>
              <w:ind w:left="109" w:right="7"/>
              <w:jc w:val="both"/>
              <w:rPr>
                <w:sz w:val="24"/>
              </w:rPr>
            </w:pPr>
            <w:r>
              <w:rPr>
                <w:spacing w:val="28"/>
                <w:sz w:val="24"/>
              </w:rPr>
              <w:t>《网络食品安全违法行</w:t>
            </w:r>
            <w:r>
              <w:rPr>
                <w:spacing w:val="-6"/>
                <w:sz w:val="24"/>
              </w:rPr>
              <w:t>为查处办法》</w:t>
            </w:r>
          </w:p>
        </w:tc>
        <w:tc>
          <w:tcPr>
            <w:tcW w:w="4591" w:type="dxa"/>
            <w:vMerge w:val="restart"/>
          </w:tcPr>
          <w:p>
            <w:pPr>
              <w:pStyle w:val="7"/>
              <w:spacing w:before="2"/>
              <w:rPr>
                <w:rFonts w:ascii="Times New Roman"/>
                <w:sz w:val="25"/>
              </w:rPr>
            </w:pPr>
          </w:p>
          <w:p>
            <w:pPr>
              <w:pStyle w:val="7"/>
              <w:spacing w:line="312" w:lineRule="auto"/>
              <w:ind w:left="107" w:right="91"/>
              <w:jc w:val="both"/>
              <w:rPr>
                <w:sz w:val="24"/>
              </w:rPr>
            </w:pPr>
            <w:r>
              <w:rPr>
                <w:spacing w:val="-6"/>
                <w:sz w:val="24"/>
              </w:rPr>
              <w:t>第三十九条 入网食品生产经营者违反本办</w:t>
            </w:r>
            <w:r>
              <w:rPr>
                <w:spacing w:val="-14"/>
                <w:sz w:val="24"/>
              </w:rPr>
              <w:t>法第十七条禁止性规定的，由县级以上地方</w:t>
            </w:r>
            <w:r>
              <w:rPr>
                <w:sz w:val="24"/>
              </w:rPr>
              <w:t>食品药品监督管理部门责令改正，给予警</w:t>
            </w:r>
            <w:r>
              <w:rPr>
                <w:spacing w:val="-11"/>
                <w:sz w:val="24"/>
              </w:rPr>
              <w:t xml:space="preserve">告；拒不改正的，处 </w:t>
            </w:r>
            <w:r>
              <w:rPr>
                <w:spacing w:val="-3"/>
                <w:sz w:val="24"/>
              </w:rPr>
              <w:t>5000</w:t>
            </w:r>
            <w:r>
              <w:rPr>
                <w:spacing w:val="-27"/>
                <w:sz w:val="24"/>
              </w:rPr>
              <w:t xml:space="preserve"> 元以上 </w:t>
            </w:r>
            <w:r>
              <w:rPr>
                <w:sz w:val="24"/>
              </w:rPr>
              <w:t>3</w:t>
            </w:r>
            <w:r>
              <w:rPr>
                <w:spacing w:val="-18"/>
                <w:sz w:val="24"/>
              </w:rPr>
              <w:t xml:space="preserve"> 万元以</w:t>
            </w:r>
            <w:r>
              <w:rPr>
                <w:spacing w:val="-4"/>
                <w:sz w:val="24"/>
              </w:rPr>
              <w:t>下罚款。</w:t>
            </w:r>
          </w:p>
        </w:tc>
        <w:tc>
          <w:tcPr>
            <w:tcW w:w="768" w:type="dxa"/>
          </w:tcPr>
          <w:p>
            <w:pPr>
              <w:pStyle w:val="7"/>
              <w:spacing w:before="2"/>
              <w:rPr>
                <w:rFonts w:ascii="Times New Roman"/>
                <w:sz w:val="24"/>
              </w:rPr>
            </w:pPr>
          </w:p>
          <w:p>
            <w:pPr>
              <w:pStyle w:val="7"/>
              <w:ind w:right="129"/>
              <w:jc w:val="right"/>
              <w:rPr>
                <w:sz w:val="24"/>
              </w:rPr>
            </w:pPr>
            <w:r>
              <w:rPr>
                <w:sz w:val="24"/>
              </w:rPr>
              <w:t>较轻</w:t>
            </w:r>
          </w:p>
        </w:tc>
        <w:tc>
          <w:tcPr>
            <w:tcW w:w="3305" w:type="dxa"/>
          </w:tcPr>
          <w:p>
            <w:pPr>
              <w:pStyle w:val="7"/>
              <w:spacing w:before="79"/>
              <w:ind w:left="110"/>
              <w:rPr>
                <w:sz w:val="24"/>
              </w:rPr>
            </w:pPr>
            <w:r>
              <w:rPr>
                <w:spacing w:val="17"/>
                <w:sz w:val="24"/>
              </w:rPr>
              <w:t>责令改正期限已满整改未完</w:t>
            </w:r>
          </w:p>
          <w:p>
            <w:pPr>
              <w:pStyle w:val="7"/>
              <w:spacing w:before="93" w:line="299" w:lineRule="exact"/>
              <w:ind w:left="110"/>
              <w:rPr>
                <w:sz w:val="24"/>
              </w:rPr>
            </w:pPr>
            <w:r>
              <w:rPr>
                <w:spacing w:val="-5"/>
                <w:sz w:val="24"/>
              </w:rPr>
              <w:t>成，但尚未造成不良影响的。</w:t>
            </w:r>
          </w:p>
        </w:tc>
        <w:tc>
          <w:tcPr>
            <w:tcW w:w="4037" w:type="dxa"/>
          </w:tcPr>
          <w:p>
            <w:pPr>
              <w:pStyle w:val="7"/>
              <w:spacing w:before="2"/>
              <w:rPr>
                <w:rFonts w:ascii="Times New Roman"/>
                <w:sz w:val="24"/>
              </w:rPr>
            </w:pPr>
          </w:p>
          <w:p>
            <w:pPr>
              <w:pStyle w:val="7"/>
              <w:ind w:left="107"/>
              <w:rPr>
                <w:sz w:val="24"/>
              </w:rPr>
            </w:pPr>
            <w:r>
              <w:rPr>
                <w:sz w:val="24"/>
              </w:rPr>
              <w:t>处 5000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4"/>
              <w:rPr>
                <w:rFonts w:ascii="Times New Roman"/>
                <w:sz w:val="24"/>
              </w:rPr>
            </w:pPr>
          </w:p>
          <w:p>
            <w:pPr>
              <w:pStyle w:val="7"/>
              <w:ind w:right="129"/>
              <w:jc w:val="right"/>
              <w:rPr>
                <w:sz w:val="24"/>
              </w:rPr>
            </w:pPr>
            <w:r>
              <w:rPr>
                <w:sz w:val="24"/>
              </w:rPr>
              <w:t>一般</w:t>
            </w:r>
          </w:p>
        </w:tc>
        <w:tc>
          <w:tcPr>
            <w:tcW w:w="3305" w:type="dxa"/>
          </w:tcPr>
          <w:p>
            <w:pPr>
              <w:pStyle w:val="7"/>
              <w:spacing w:before="3" w:line="398" w:lineRule="exact"/>
              <w:ind w:left="110" w:right="38"/>
              <w:rPr>
                <w:sz w:val="24"/>
              </w:rPr>
            </w:pPr>
            <w:r>
              <w:rPr>
                <w:sz w:val="24"/>
              </w:rPr>
              <w:t>责令改正期限已满尚未开始进行整改的。</w:t>
            </w:r>
          </w:p>
        </w:tc>
        <w:tc>
          <w:tcPr>
            <w:tcW w:w="4037" w:type="dxa"/>
          </w:tcPr>
          <w:p>
            <w:pPr>
              <w:pStyle w:val="7"/>
              <w:spacing w:before="4"/>
              <w:rPr>
                <w:rFonts w:ascii="Times New Roman"/>
                <w:sz w:val="24"/>
              </w:rPr>
            </w:pPr>
          </w:p>
          <w:p>
            <w:pPr>
              <w:pStyle w:val="7"/>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2"/>
              <w:rPr>
                <w:rFonts w:ascii="Times New Roman"/>
                <w:sz w:val="24"/>
              </w:rPr>
            </w:pPr>
          </w:p>
          <w:p>
            <w:pPr>
              <w:pStyle w:val="7"/>
              <w:ind w:right="129"/>
              <w:jc w:val="right"/>
              <w:rPr>
                <w:sz w:val="24"/>
              </w:rPr>
            </w:pPr>
            <w:r>
              <w:rPr>
                <w:sz w:val="24"/>
              </w:rPr>
              <w:t>较重</w:t>
            </w:r>
          </w:p>
        </w:tc>
        <w:tc>
          <w:tcPr>
            <w:tcW w:w="3305" w:type="dxa"/>
          </w:tcPr>
          <w:p>
            <w:pPr>
              <w:pStyle w:val="7"/>
              <w:spacing w:before="79"/>
              <w:ind w:left="110"/>
              <w:rPr>
                <w:sz w:val="24"/>
              </w:rPr>
            </w:pPr>
            <w:r>
              <w:rPr>
                <w:sz w:val="24"/>
              </w:rPr>
              <w:t>已经造成不良影响或者违法行</w:t>
            </w:r>
          </w:p>
          <w:p>
            <w:pPr>
              <w:pStyle w:val="7"/>
              <w:spacing w:before="93" w:line="299" w:lineRule="exact"/>
              <w:ind w:left="110"/>
              <w:rPr>
                <w:sz w:val="24"/>
              </w:rPr>
            </w:pPr>
            <w:r>
              <w:rPr>
                <w:sz w:val="24"/>
              </w:rPr>
              <w:t>为持续时间较长的。</w:t>
            </w:r>
          </w:p>
        </w:tc>
        <w:tc>
          <w:tcPr>
            <w:tcW w:w="4037" w:type="dxa"/>
          </w:tcPr>
          <w:p>
            <w:pPr>
              <w:pStyle w:val="7"/>
              <w:spacing w:before="2"/>
              <w:rPr>
                <w:rFonts w:ascii="Times New Roman"/>
                <w:sz w:val="24"/>
              </w:rPr>
            </w:pPr>
          </w:p>
          <w:p>
            <w:pPr>
              <w:pStyle w:val="7"/>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left="232"/>
              <w:rPr>
                <w:sz w:val="24"/>
              </w:rPr>
            </w:pPr>
            <w:r>
              <w:rPr>
                <w:sz w:val="24"/>
              </w:rPr>
              <w:t>283</w:t>
            </w:r>
          </w:p>
        </w:tc>
        <w:tc>
          <w:tcPr>
            <w:tcW w:w="1555" w:type="dxa"/>
            <w:vMerge w:val="restart"/>
          </w:tcPr>
          <w:p>
            <w:pPr>
              <w:pStyle w:val="7"/>
              <w:rPr>
                <w:rFonts w:ascii="Times New Roman"/>
                <w:sz w:val="24"/>
              </w:rPr>
            </w:pPr>
          </w:p>
          <w:p>
            <w:pPr>
              <w:pStyle w:val="7"/>
              <w:rPr>
                <w:rFonts w:ascii="Times New Roman"/>
                <w:sz w:val="24"/>
              </w:rPr>
            </w:pPr>
          </w:p>
          <w:p>
            <w:pPr>
              <w:pStyle w:val="7"/>
              <w:spacing w:before="156" w:line="297" w:lineRule="auto"/>
              <w:ind w:left="109" w:right="7"/>
              <w:jc w:val="both"/>
              <w:rPr>
                <w:sz w:val="24"/>
              </w:rPr>
            </w:pPr>
            <w:r>
              <w:rPr>
                <w:spacing w:val="28"/>
                <w:sz w:val="24"/>
              </w:rPr>
              <w:t>《网络食品安全违法行</w:t>
            </w:r>
            <w:r>
              <w:rPr>
                <w:spacing w:val="-6"/>
                <w:sz w:val="24"/>
              </w:rPr>
              <w:t>为查处办法》</w:t>
            </w:r>
          </w:p>
        </w:tc>
        <w:tc>
          <w:tcPr>
            <w:tcW w:w="4591" w:type="dxa"/>
            <w:vMerge w:val="restart"/>
          </w:tcPr>
          <w:p>
            <w:pPr>
              <w:pStyle w:val="7"/>
              <w:spacing w:before="2"/>
              <w:rPr>
                <w:rFonts w:ascii="Times New Roman"/>
                <w:sz w:val="25"/>
              </w:rPr>
            </w:pPr>
          </w:p>
          <w:p>
            <w:pPr>
              <w:pStyle w:val="7"/>
              <w:spacing w:line="312" w:lineRule="auto"/>
              <w:ind w:left="107" w:right="-29"/>
              <w:rPr>
                <w:sz w:val="24"/>
              </w:rPr>
            </w:pPr>
            <w:r>
              <w:rPr>
                <w:spacing w:val="-5"/>
                <w:sz w:val="24"/>
              </w:rPr>
              <w:t xml:space="preserve">第四十条 违反本办法第十八条规定，入网食品生产经营者未按要求进行信息公示的， </w:t>
            </w:r>
            <w:r>
              <w:rPr>
                <w:sz w:val="24"/>
              </w:rPr>
              <w:t>由县级以上地方食品药品监督管理部门责</w:t>
            </w:r>
            <w:r>
              <w:rPr>
                <w:spacing w:val="-5"/>
                <w:sz w:val="24"/>
              </w:rPr>
              <w:t xml:space="preserve">令改正，给予警告；拒不改正的，处 </w:t>
            </w:r>
            <w:r>
              <w:rPr>
                <w:spacing w:val="-3"/>
                <w:sz w:val="24"/>
              </w:rPr>
              <w:t>5000</w:t>
            </w:r>
          </w:p>
          <w:p>
            <w:pPr>
              <w:pStyle w:val="7"/>
              <w:spacing w:before="2"/>
              <w:ind w:left="107"/>
              <w:rPr>
                <w:sz w:val="24"/>
              </w:rPr>
            </w:pPr>
            <w:r>
              <w:rPr>
                <w:sz w:val="24"/>
              </w:rPr>
              <w:t>元以上 3 万元以下罚款。</w:t>
            </w:r>
          </w:p>
        </w:tc>
        <w:tc>
          <w:tcPr>
            <w:tcW w:w="768" w:type="dxa"/>
          </w:tcPr>
          <w:p>
            <w:pPr>
              <w:pStyle w:val="7"/>
              <w:spacing w:before="4"/>
              <w:rPr>
                <w:rFonts w:ascii="Times New Roman"/>
                <w:sz w:val="24"/>
              </w:rPr>
            </w:pPr>
          </w:p>
          <w:p>
            <w:pPr>
              <w:pStyle w:val="7"/>
              <w:ind w:right="129"/>
              <w:jc w:val="right"/>
              <w:rPr>
                <w:sz w:val="24"/>
              </w:rPr>
            </w:pPr>
            <w:r>
              <w:rPr>
                <w:sz w:val="24"/>
              </w:rPr>
              <w:t>较轻</w:t>
            </w:r>
          </w:p>
        </w:tc>
        <w:tc>
          <w:tcPr>
            <w:tcW w:w="3305" w:type="dxa"/>
          </w:tcPr>
          <w:p>
            <w:pPr>
              <w:pStyle w:val="7"/>
              <w:spacing w:before="3" w:line="398" w:lineRule="exact"/>
              <w:ind w:left="110" w:right="38"/>
              <w:rPr>
                <w:sz w:val="24"/>
              </w:rPr>
            </w:pPr>
            <w:r>
              <w:rPr>
                <w:sz w:val="24"/>
              </w:rPr>
              <w:t>责令改正期限已满整改未完成，但尚未造成不良影响的。</w:t>
            </w:r>
          </w:p>
        </w:tc>
        <w:tc>
          <w:tcPr>
            <w:tcW w:w="4037" w:type="dxa"/>
          </w:tcPr>
          <w:p>
            <w:pPr>
              <w:pStyle w:val="7"/>
              <w:spacing w:before="4"/>
              <w:rPr>
                <w:rFonts w:ascii="Times New Roman"/>
                <w:sz w:val="24"/>
              </w:rPr>
            </w:pPr>
          </w:p>
          <w:p>
            <w:pPr>
              <w:pStyle w:val="7"/>
              <w:ind w:left="107"/>
              <w:rPr>
                <w:sz w:val="24"/>
              </w:rPr>
            </w:pPr>
            <w:r>
              <w:rPr>
                <w:sz w:val="24"/>
              </w:rPr>
              <w:t>处 5000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2"/>
              <w:rPr>
                <w:rFonts w:ascii="Times New Roman"/>
                <w:sz w:val="24"/>
              </w:rPr>
            </w:pPr>
          </w:p>
          <w:p>
            <w:pPr>
              <w:pStyle w:val="7"/>
              <w:ind w:right="129"/>
              <w:jc w:val="right"/>
              <w:rPr>
                <w:sz w:val="24"/>
              </w:rPr>
            </w:pPr>
            <w:r>
              <w:rPr>
                <w:sz w:val="24"/>
              </w:rPr>
              <w:t>一般</w:t>
            </w:r>
          </w:p>
        </w:tc>
        <w:tc>
          <w:tcPr>
            <w:tcW w:w="3305" w:type="dxa"/>
          </w:tcPr>
          <w:p>
            <w:pPr>
              <w:pStyle w:val="7"/>
              <w:spacing w:before="79"/>
              <w:ind w:left="110"/>
              <w:rPr>
                <w:sz w:val="24"/>
              </w:rPr>
            </w:pPr>
            <w:r>
              <w:rPr>
                <w:sz w:val="24"/>
              </w:rPr>
              <w:t>责令改正期限已满尚未开始进</w:t>
            </w:r>
          </w:p>
          <w:p>
            <w:pPr>
              <w:pStyle w:val="7"/>
              <w:spacing w:before="93" w:line="299" w:lineRule="exact"/>
              <w:ind w:left="110"/>
              <w:rPr>
                <w:sz w:val="24"/>
              </w:rPr>
            </w:pPr>
            <w:r>
              <w:rPr>
                <w:sz w:val="24"/>
              </w:rPr>
              <w:t>行整改的。</w:t>
            </w:r>
          </w:p>
        </w:tc>
        <w:tc>
          <w:tcPr>
            <w:tcW w:w="4037" w:type="dxa"/>
          </w:tcPr>
          <w:p>
            <w:pPr>
              <w:pStyle w:val="7"/>
              <w:spacing w:before="2"/>
              <w:rPr>
                <w:rFonts w:ascii="Times New Roman"/>
                <w:sz w:val="24"/>
              </w:rPr>
            </w:pPr>
          </w:p>
          <w:p>
            <w:pPr>
              <w:pStyle w:val="7"/>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4"/>
              <w:rPr>
                <w:rFonts w:ascii="Times New Roman"/>
                <w:sz w:val="24"/>
              </w:rPr>
            </w:pPr>
          </w:p>
          <w:p>
            <w:pPr>
              <w:pStyle w:val="7"/>
              <w:ind w:right="129"/>
              <w:jc w:val="right"/>
              <w:rPr>
                <w:sz w:val="24"/>
              </w:rPr>
            </w:pPr>
            <w:r>
              <w:rPr>
                <w:sz w:val="24"/>
              </w:rPr>
              <w:t>较重</w:t>
            </w:r>
          </w:p>
        </w:tc>
        <w:tc>
          <w:tcPr>
            <w:tcW w:w="3305" w:type="dxa"/>
          </w:tcPr>
          <w:p>
            <w:pPr>
              <w:pStyle w:val="7"/>
              <w:spacing w:before="3" w:line="398" w:lineRule="exact"/>
              <w:ind w:left="110" w:right="38"/>
              <w:rPr>
                <w:sz w:val="24"/>
              </w:rPr>
            </w:pPr>
            <w:r>
              <w:rPr>
                <w:sz w:val="24"/>
              </w:rPr>
              <w:t>已经造成不良影响或者违法行为持续时间较长的。</w:t>
            </w:r>
          </w:p>
        </w:tc>
        <w:tc>
          <w:tcPr>
            <w:tcW w:w="4037" w:type="dxa"/>
          </w:tcPr>
          <w:p>
            <w:pPr>
              <w:pStyle w:val="7"/>
              <w:spacing w:before="4"/>
              <w:rPr>
                <w:rFonts w:ascii="Times New Roman"/>
                <w:sz w:val="24"/>
              </w:rPr>
            </w:pPr>
          </w:p>
          <w:p>
            <w:pPr>
              <w:pStyle w:val="7"/>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21" w:type="dxa"/>
          </w:tcPr>
          <w:p>
            <w:pPr>
              <w:pStyle w:val="7"/>
              <w:spacing w:before="160"/>
              <w:ind w:left="232"/>
              <w:rPr>
                <w:sz w:val="24"/>
              </w:rPr>
            </w:pPr>
            <w:r>
              <w:rPr>
                <w:sz w:val="24"/>
              </w:rPr>
              <w:t>284</w:t>
            </w:r>
          </w:p>
        </w:tc>
        <w:tc>
          <w:tcPr>
            <w:tcW w:w="1555" w:type="dxa"/>
          </w:tcPr>
          <w:p>
            <w:pPr>
              <w:pStyle w:val="7"/>
              <w:spacing w:before="160"/>
              <w:ind w:left="109"/>
              <w:rPr>
                <w:sz w:val="24"/>
              </w:rPr>
            </w:pPr>
            <w:r>
              <w:rPr>
                <w:sz w:val="24"/>
              </w:rPr>
              <w:t>《网络食品</w:t>
            </w:r>
          </w:p>
        </w:tc>
        <w:tc>
          <w:tcPr>
            <w:tcW w:w="4591" w:type="dxa"/>
          </w:tcPr>
          <w:p>
            <w:pPr>
              <w:pStyle w:val="7"/>
              <w:spacing w:before="163"/>
              <w:ind w:left="345"/>
              <w:rPr>
                <w:sz w:val="24"/>
              </w:rPr>
            </w:pPr>
            <w:r>
              <w:rPr>
                <w:sz w:val="24"/>
              </w:rPr>
              <w:t>第四十一条第一款 违反本办法第十九条</w:t>
            </w:r>
          </w:p>
        </w:tc>
        <w:tc>
          <w:tcPr>
            <w:tcW w:w="768" w:type="dxa"/>
          </w:tcPr>
          <w:p>
            <w:pPr>
              <w:pStyle w:val="7"/>
              <w:spacing w:before="163"/>
              <w:ind w:right="129"/>
              <w:jc w:val="right"/>
              <w:rPr>
                <w:sz w:val="24"/>
              </w:rPr>
            </w:pPr>
            <w:r>
              <w:rPr>
                <w:sz w:val="24"/>
              </w:rPr>
              <w:t>较轻</w:t>
            </w:r>
          </w:p>
        </w:tc>
        <w:tc>
          <w:tcPr>
            <w:tcW w:w="3305" w:type="dxa"/>
          </w:tcPr>
          <w:p>
            <w:pPr>
              <w:pStyle w:val="7"/>
              <w:spacing w:before="163"/>
              <w:ind w:left="110"/>
              <w:rPr>
                <w:sz w:val="24"/>
              </w:rPr>
            </w:pPr>
            <w:r>
              <w:rPr>
                <w:sz w:val="24"/>
              </w:rPr>
              <w:t>责令改正期限已满整改未完</w:t>
            </w:r>
          </w:p>
        </w:tc>
        <w:tc>
          <w:tcPr>
            <w:tcW w:w="4037" w:type="dxa"/>
          </w:tcPr>
          <w:p>
            <w:pPr>
              <w:pStyle w:val="7"/>
              <w:spacing w:before="163"/>
              <w:ind w:left="107"/>
              <w:rPr>
                <w:sz w:val="24"/>
              </w:rPr>
            </w:pPr>
            <w:r>
              <w:rPr>
                <w:sz w:val="24"/>
              </w:rPr>
              <w:t>处 5000 元以上 1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21" w:type="dxa"/>
            <w:vMerge w:val="restart"/>
          </w:tcPr>
          <w:p>
            <w:pPr>
              <w:pStyle w:val="7"/>
              <w:rPr>
                <w:rFonts w:ascii="Times New Roman"/>
                <w:sz w:val="24"/>
              </w:rPr>
            </w:pPr>
          </w:p>
        </w:tc>
        <w:tc>
          <w:tcPr>
            <w:tcW w:w="1555" w:type="dxa"/>
            <w:vMerge w:val="restart"/>
          </w:tcPr>
          <w:p>
            <w:pPr>
              <w:pStyle w:val="7"/>
              <w:spacing w:before="69" w:line="295" w:lineRule="auto"/>
              <w:ind w:left="109" w:right="7"/>
              <w:rPr>
                <w:sz w:val="24"/>
              </w:rPr>
            </w:pPr>
            <w:r>
              <w:rPr>
                <w:spacing w:val="28"/>
                <w:sz w:val="24"/>
              </w:rPr>
              <w:t>安全违法行</w:t>
            </w:r>
            <w:r>
              <w:rPr>
                <w:spacing w:val="-6"/>
                <w:sz w:val="24"/>
              </w:rPr>
              <w:t>为查处办法》</w:t>
            </w:r>
          </w:p>
        </w:tc>
        <w:tc>
          <w:tcPr>
            <w:tcW w:w="4591" w:type="dxa"/>
            <w:vMerge w:val="restart"/>
          </w:tcPr>
          <w:p>
            <w:pPr>
              <w:pStyle w:val="7"/>
              <w:spacing w:before="81" w:line="312" w:lineRule="auto"/>
              <w:ind w:left="107" w:right="-29"/>
              <w:jc w:val="both"/>
              <w:rPr>
                <w:sz w:val="24"/>
              </w:rPr>
            </w:pPr>
            <w:r>
              <w:rPr>
                <w:spacing w:val="-16"/>
                <w:sz w:val="24"/>
              </w:rPr>
              <w:t>第一款规定，食品生产经营者未按要求公示</w:t>
            </w:r>
            <w:r>
              <w:rPr>
                <w:spacing w:val="-15"/>
                <w:sz w:val="24"/>
              </w:rPr>
              <w:t>特殊食品相关信息的，由县级以上地方食品</w:t>
            </w:r>
            <w:r>
              <w:rPr>
                <w:spacing w:val="-13"/>
                <w:sz w:val="24"/>
              </w:rPr>
              <w:t>药品监督管理部门责令改正，给予警告；拒</w:t>
            </w:r>
            <w:r>
              <w:rPr>
                <w:spacing w:val="-29"/>
                <w:sz w:val="24"/>
              </w:rPr>
              <w:t xml:space="preserve">不改正的，处 </w:t>
            </w:r>
            <w:r>
              <w:rPr>
                <w:spacing w:val="-3"/>
                <w:sz w:val="24"/>
              </w:rPr>
              <w:t>5000</w:t>
            </w:r>
            <w:r>
              <w:rPr>
                <w:spacing w:val="-28"/>
                <w:sz w:val="24"/>
              </w:rPr>
              <w:t xml:space="preserve"> 元以上 </w:t>
            </w:r>
            <w:r>
              <w:rPr>
                <w:sz w:val="24"/>
              </w:rPr>
              <w:t>3</w:t>
            </w:r>
            <w:r>
              <w:rPr>
                <w:spacing w:val="-13"/>
                <w:sz w:val="24"/>
              </w:rPr>
              <w:t xml:space="preserve"> 万元以下罚款。</w:t>
            </w:r>
          </w:p>
        </w:tc>
        <w:tc>
          <w:tcPr>
            <w:tcW w:w="768" w:type="dxa"/>
          </w:tcPr>
          <w:p>
            <w:pPr>
              <w:pStyle w:val="7"/>
              <w:rPr>
                <w:rFonts w:ascii="Times New Roman"/>
                <w:sz w:val="24"/>
              </w:rPr>
            </w:pPr>
          </w:p>
        </w:tc>
        <w:tc>
          <w:tcPr>
            <w:tcW w:w="3305" w:type="dxa"/>
          </w:tcPr>
          <w:p>
            <w:pPr>
              <w:pStyle w:val="7"/>
              <w:spacing w:before="81"/>
              <w:ind w:left="110"/>
              <w:rPr>
                <w:sz w:val="24"/>
              </w:rPr>
            </w:pPr>
            <w:r>
              <w:rPr>
                <w:sz w:val="24"/>
              </w:rPr>
              <w:t>成，但尚未造成不良影响的。</w:t>
            </w:r>
          </w:p>
        </w:tc>
        <w:tc>
          <w:tcPr>
            <w:tcW w:w="4037"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2"/>
              <w:rPr>
                <w:rFonts w:ascii="Times New Roman"/>
                <w:sz w:val="24"/>
              </w:rPr>
            </w:pPr>
          </w:p>
          <w:p>
            <w:pPr>
              <w:pStyle w:val="7"/>
              <w:ind w:right="129"/>
              <w:jc w:val="right"/>
              <w:rPr>
                <w:sz w:val="24"/>
              </w:rPr>
            </w:pPr>
            <w:r>
              <w:rPr>
                <w:sz w:val="24"/>
              </w:rPr>
              <w:t>一般</w:t>
            </w:r>
          </w:p>
        </w:tc>
        <w:tc>
          <w:tcPr>
            <w:tcW w:w="3305" w:type="dxa"/>
          </w:tcPr>
          <w:p>
            <w:pPr>
              <w:pStyle w:val="7"/>
              <w:spacing w:before="79"/>
              <w:ind w:left="110"/>
              <w:rPr>
                <w:sz w:val="24"/>
              </w:rPr>
            </w:pPr>
            <w:r>
              <w:rPr>
                <w:sz w:val="24"/>
              </w:rPr>
              <w:t>责令改正期限已满尚未开始进</w:t>
            </w:r>
          </w:p>
          <w:p>
            <w:pPr>
              <w:pStyle w:val="7"/>
              <w:spacing w:before="93" w:line="299" w:lineRule="exact"/>
              <w:ind w:left="110"/>
              <w:rPr>
                <w:sz w:val="24"/>
              </w:rPr>
            </w:pPr>
            <w:r>
              <w:rPr>
                <w:sz w:val="24"/>
              </w:rPr>
              <w:t>行整改的。</w:t>
            </w:r>
          </w:p>
        </w:tc>
        <w:tc>
          <w:tcPr>
            <w:tcW w:w="4037" w:type="dxa"/>
          </w:tcPr>
          <w:p>
            <w:pPr>
              <w:pStyle w:val="7"/>
              <w:spacing w:before="2"/>
              <w:rPr>
                <w:rFonts w:ascii="Times New Roman"/>
                <w:sz w:val="24"/>
              </w:rPr>
            </w:pPr>
          </w:p>
          <w:p>
            <w:pPr>
              <w:pStyle w:val="7"/>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4"/>
              <w:rPr>
                <w:rFonts w:ascii="Times New Roman"/>
                <w:sz w:val="24"/>
              </w:rPr>
            </w:pPr>
          </w:p>
          <w:p>
            <w:pPr>
              <w:pStyle w:val="7"/>
              <w:ind w:right="129"/>
              <w:jc w:val="right"/>
              <w:rPr>
                <w:sz w:val="24"/>
              </w:rPr>
            </w:pPr>
            <w:r>
              <w:rPr>
                <w:sz w:val="24"/>
              </w:rPr>
              <w:t>较重</w:t>
            </w:r>
          </w:p>
        </w:tc>
        <w:tc>
          <w:tcPr>
            <w:tcW w:w="3305" w:type="dxa"/>
          </w:tcPr>
          <w:p>
            <w:pPr>
              <w:pStyle w:val="7"/>
              <w:spacing w:before="3" w:line="398" w:lineRule="exact"/>
              <w:ind w:left="110" w:right="38"/>
              <w:rPr>
                <w:sz w:val="24"/>
              </w:rPr>
            </w:pPr>
            <w:r>
              <w:rPr>
                <w:sz w:val="24"/>
              </w:rPr>
              <w:t>已经造成不良影响或者违法行为持续时间较长的。</w:t>
            </w:r>
          </w:p>
        </w:tc>
        <w:tc>
          <w:tcPr>
            <w:tcW w:w="4037" w:type="dxa"/>
          </w:tcPr>
          <w:p>
            <w:pPr>
              <w:pStyle w:val="7"/>
              <w:spacing w:before="4"/>
              <w:rPr>
                <w:rFonts w:ascii="Times New Roman"/>
                <w:sz w:val="24"/>
              </w:rPr>
            </w:pPr>
          </w:p>
          <w:p>
            <w:pPr>
              <w:pStyle w:val="7"/>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821" w:type="dxa"/>
          </w:tcPr>
          <w:p>
            <w:pPr>
              <w:pStyle w:val="7"/>
              <w:rPr>
                <w:rFonts w:ascii="Times New Roman"/>
                <w:sz w:val="24"/>
              </w:rPr>
            </w:pPr>
          </w:p>
          <w:p>
            <w:pPr>
              <w:pStyle w:val="7"/>
              <w:rPr>
                <w:rFonts w:ascii="Times New Roman"/>
                <w:sz w:val="24"/>
              </w:rPr>
            </w:pPr>
          </w:p>
          <w:p>
            <w:pPr>
              <w:pStyle w:val="7"/>
              <w:spacing w:before="6"/>
              <w:rPr>
                <w:rFonts w:ascii="Times New Roman"/>
                <w:sz w:val="19"/>
              </w:rPr>
            </w:pPr>
          </w:p>
          <w:p>
            <w:pPr>
              <w:pStyle w:val="7"/>
              <w:spacing w:before="1"/>
              <w:ind w:left="232"/>
              <w:rPr>
                <w:sz w:val="24"/>
              </w:rPr>
            </w:pPr>
            <w:r>
              <w:rPr>
                <w:sz w:val="24"/>
              </w:rPr>
              <w:t>285</w:t>
            </w:r>
          </w:p>
        </w:tc>
        <w:tc>
          <w:tcPr>
            <w:tcW w:w="1555" w:type="dxa"/>
          </w:tcPr>
          <w:p>
            <w:pPr>
              <w:pStyle w:val="7"/>
              <w:spacing w:before="7"/>
              <w:rPr>
                <w:rFonts w:ascii="Times New Roman"/>
                <w:sz w:val="34"/>
              </w:rPr>
            </w:pPr>
          </w:p>
          <w:p>
            <w:pPr>
              <w:pStyle w:val="7"/>
              <w:spacing w:line="295" w:lineRule="auto"/>
              <w:ind w:left="109" w:right="7"/>
              <w:jc w:val="both"/>
              <w:rPr>
                <w:sz w:val="24"/>
              </w:rPr>
            </w:pPr>
            <w:r>
              <w:rPr>
                <w:spacing w:val="28"/>
                <w:sz w:val="24"/>
              </w:rPr>
              <w:t>《网络食品安全违法行</w:t>
            </w:r>
            <w:r>
              <w:rPr>
                <w:spacing w:val="-6"/>
                <w:sz w:val="24"/>
              </w:rPr>
              <w:t>为查处办法》</w:t>
            </w:r>
          </w:p>
        </w:tc>
        <w:tc>
          <w:tcPr>
            <w:tcW w:w="4591" w:type="dxa"/>
          </w:tcPr>
          <w:p>
            <w:pPr>
              <w:pStyle w:val="7"/>
              <w:spacing w:before="47" w:line="280" w:lineRule="auto"/>
              <w:ind w:left="107" w:right="91"/>
              <w:jc w:val="both"/>
              <w:rPr>
                <w:sz w:val="24"/>
              </w:rPr>
            </w:pPr>
            <w:r>
              <w:rPr>
                <w:spacing w:val="-6"/>
                <w:sz w:val="24"/>
              </w:rPr>
              <w:t>第四十三条 违反本办法规定，网络食品交</w:t>
            </w:r>
            <w:r>
              <w:rPr>
                <w:spacing w:val="-15"/>
                <w:sz w:val="24"/>
              </w:rPr>
              <w:t>易第三方平台提供者、入网食品生产经营者</w:t>
            </w:r>
            <w:r>
              <w:rPr>
                <w:spacing w:val="-16"/>
                <w:sz w:val="24"/>
              </w:rPr>
              <w:t>提供虚假信息的，由县级以上地方食品药品</w:t>
            </w:r>
            <w:r>
              <w:rPr>
                <w:spacing w:val="-5"/>
                <w:sz w:val="24"/>
              </w:rPr>
              <w:t xml:space="preserve">监督管理部门责令改正，处 </w:t>
            </w:r>
            <w:r>
              <w:rPr>
                <w:sz w:val="24"/>
              </w:rPr>
              <w:t>1</w:t>
            </w:r>
            <w:r>
              <w:rPr>
                <w:spacing w:val="-4"/>
                <w:sz w:val="24"/>
              </w:rPr>
              <w:t xml:space="preserve"> 万元以上 </w:t>
            </w:r>
            <w:r>
              <w:rPr>
                <w:spacing w:val="-11"/>
                <w:sz w:val="24"/>
              </w:rPr>
              <w:t>3</w:t>
            </w:r>
          </w:p>
          <w:p>
            <w:pPr>
              <w:pStyle w:val="7"/>
              <w:spacing w:before="1" w:line="292" w:lineRule="exact"/>
              <w:ind w:left="107"/>
              <w:rPr>
                <w:sz w:val="24"/>
              </w:rPr>
            </w:pPr>
            <w:r>
              <w:rPr>
                <w:sz w:val="24"/>
              </w:rPr>
              <w:t>万元以下罚款。</w:t>
            </w:r>
          </w:p>
        </w:tc>
        <w:tc>
          <w:tcPr>
            <w:tcW w:w="768" w:type="dxa"/>
          </w:tcPr>
          <w:p>
            <w:pPr>
              <w:pStyle w:val="7"/>
              <w:rPr>
                <w:rFonts w:ascii="Times New Roman"/>
                <w:sz w:val="24"/>
              </w:rPr>
            </w:pPr>
          </w:p>
          <w:p>
            <w:pPr>
              <w:pStyle w:val="7"/>
              <w:rPr>
                <w:rFonts w:ascii="Times New Roman"/>
                <w:sz w:val="24"/>
              </w:rPr>
            </w:pPr>
          </w:p>
          <w:p>
            <w:pPr>
              <w:pStyle w:val="7"/>
              <w:spacing w:before="216"/>
              <w:ind w:right="129"/>
              <w:jc w:val="right"/>
              <w:rPr>
                <w:sz w:val="24"/>
              </w:rPr>
            </w:pPr>
            <w:r>
              <w:rPr>
                <w:sz w:val="24"/>
              </w:rPr>
              <w:t>较轻</w:t>
            </w:r>
          </w:p>
        </w:tc>
        <w:tc>
          <w:tcPr>
            <w:tcW w:w="3305" w:type="dxa"/>
          </w:tcPr>
          <w:p>
            <w:pPr>
              <w:pStyle w:val="7"/>
              <w:spacing w:before="9"/>
              <w:rPr>
                <w:rFonts w:ascii="Times New Roman"/>
                <w:sz w:val="19"/>
              </w:rPr>
            </w:pPr>
          </w:p>
          <w:p>
            <w:pPr>
              <w:pStyle w:val="7"/>
              <w:spacing w:line="280" w:lineRule="auto"/>
              <w:ind w:left="110" w:right="110"/>
              <w:jc w:val="both"/>
              <w:rPr>
                <w:sz w:val="24"/>
              </w:rPr>
            </w:pPr>
            <w:r>
              <w:rPr>
                <w:spacing w:val="-6"/>
                <w:sz w:val="24"/>
              </w:rPr>
              <w:t>入网经营的食品符合法律、法规或者食品安全标准的；违法</w:t>
            </w:r>
            <w:r>
              <w:rPr>
                <w:spacing w:val="-23"/>
                <w:sz w:val="24"/>
              </w:rPr>
              <w:t xml:space="preserve">所得 </w:t>
            </w:r>
            <w:r>
              <w:rPr>
                <w:spacing w:val="-3"/>
                <w:sz w:val="24"/>
              </w:rPr>
              <w:t>5000</w:t>
            </w:r>
            <w:r>
              <w:rPr>
                <w:spacing w:val="-12"/>
                <w:sz w:val="24"/>
              </w:rPr>
              <w:t xml:space="preserve"> 元以下或者货值金</w:t>
            </w:r>
          </w:p>
          <w:p>
            <w:pPr>
              <w:pStyle w:val="7"/>
              <w:spacing w:before="1"/>
              <w:ind w:left="110"/>
              <w:jc w:val="both"/>
              <w:rPr>
                <w:sz w:val="24"/>
              </w:rPr>
            </w:pPr>
            <w:r>
              <w:rPr>
                <w:sz w:val="24"/>
              </w:rPr>
              <w:t>额 2 万元以下的。</w:t>
            </w:r>
          </w:p>
        </w:tc>
        <w:tc>
          <w:tcPr>
            <w:tcW w:w="4037" w:type="dxa"/>
          </w:tcPr>
          <w:p>
            <w:pPr>
              <w:pStyle w:val="7"/>
              <w:rPr>
                <w:rFonts w:ascii="Times New Roman"/>
                <w:sz w:val="24"/>
              </w:rPr>
            </w:pPr>
          </w:p>
          <w:p>
            <w:pPr>
              <w:pStyle w:val="7"/>
              <w:rPr>
                <w:rFonts w:ascii="Times New Roman"/>
                <w:sz w:val="24"/>
              </w:rPr>
            </w:pPr>
          </w:p>
          <w:p>
            <w:pPr>
              <w:pStyle w:val="7"/>
              <w:spacing w:before="4"/>
              <w:rPr>
                <w:rFonts w:ascii="Times New Roman"/>
                <w:sz w:val="19"/>
              </w:rPr>
            </w:pPr>
          </w:p>
          <w:p>
            <w:pPr>
              <w:pStyle w:val="7"/>
              <w:ind w:left="107"/>
              <w:rPr>
                <w:sz w:val="24"/>
              </w:rPr>
            </w:pPr>
            <w:r>
              <w:rPr>
                <w:sz w:val="24"/>
              </w:rPr>
              <w:t>处 1 万元以上 1.5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821" w:type="dxa"/>
            <w:tcBorders>
              <w:bottom w:val="nil"/>
            </w:tcBorders>
          </w:tcPr>
          <w:p>
            <w:pPr>
              <w:pStyle w:val="7"/>
              <w:rPr>
                <w:rFonts w:ascii="Times New Roman"/>
                <w:sz w:val="24"/>
              </w:rPr>
            </w:pPr>
          </w:p>
        </w:tc>
        <w:tc>
          <w:tcPr>
            <w:tcW w:w="1555" w:type="dxa"/>
            <w:tcBorders>
              <w:bottom w:val="nil"/>
            </w:tcBorders>
          </w:tcPr>
          <w:p>
            <w:pPr>
              <w:pStyle w:val="7"/>
              <w:rPr>
                <w:rFonts w:ascii="Times New Roman"/>
                <w:sz w:val="24"/>
              </w:rPr>
            </w:pPr>
          </w:p>
        </w:tc>
        <w:tc>
          <w:tcPr>
            <w:tcW w:w="4591" w:type="dxa"/>
            <w:tcBorders>
              <w:bottom w:val="nil"/>
            </w:tcBorders>
          </w:tcPr>
          <w:p>
            <w:pPr>
              <w:pStyle w:val="7"/>
              <w:rPr>
                <w:rFonts w:ascii="Times New Roman"/>
                <w:sz w:val="24"/>
              </w:rPr>
            </w:pPr>
          </w:p>
        </w:tc>
        <w:tc>
          <w:tcPr>
            <w:tcW w:w="768" w:type="dxa"/>
            <w:tcBorders>
              <w:bottom w:val="nil"/>
            </w:tcBorders>
          </w:tcPr>
          <w:p>
            <w:pPr>
              <w:pStyle w:val="7"/>
              <w:rPr>
                <w:rFonts w:ascii="Times New Roman"/>
                <w:sz w:val="24"/>
              </w:rPr>
            </w:pPr>
          </w:p>
        </w:tc>
        <w:tc>
          <w:tcPr>
            <w:tcW w:w="3305" w:type="dxa"/>
            <w:tcBorders>
              <w:bottom w:val="nil"/>
            </w:tcBorders>
          </w:tcPr>
          <w:p>
            <w:pPr>
              <w:pStyle w:val="7"/>
              <w:spacing w:before="79"/>
              <w:ind w:left="110"/>
              <w:rPr>
                <w:sz w:val="24"/>
              </w:rPr>
            </w:pPr>
            <w:r>
              <w:rPr>
                <w:sz w:val="24"/>
              </w:rPr>
              <w:t>入网经营的食品符合法律、法</w:t>
            </w:r>
          </w:p>
        </w:tc>
        <w:tc>
          <w:tcPr>
            <w:tcW w:w="4037"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1" w:type="dxa"/>
            <w:tcBorders>
              <w:top w:val="nil"/>
              <w:bottom w:val="nil"/>
            </w:tcBorders>
          </w:tcPr>
          <w:p>
            <w:pPr>
              <w:pStyle w:val="7"/>
              <w:rPr>
                <w:rFonts w:ascii="Times New Roman"/>
                <w:sz w:val="24"/>
              </w:rPr>
            </w:pPr>
          </w:p>
        </w:tc>
        <w:tc>
          <w:tcPr>
            <w:tcW w:w="1555" w:type="dxa"/>
            <w:tcBorders>
              <w:top w:val="nil"/>
              <w:bottom w:val="nil"/>
            </w:tcBorders>
          </w:tcPr>
          <w:p>
            <w:pPr>
              <w:pStyle w:val="7"/>
              <w:rPr>
                <w:rFonts w:ascii="Times New Roman"/>
                <w:sz w:val="24"/>
              </w:rPr>
            </w:pPr>
          </w:p>
        </w:tc>
        <w:tc>
          <w:tcPr>
            <w:tcW w:w="4591" w:type="dxa"/>
            <w:tcBorders>
              <w:top w:val="nil"/>
              <w:bottom w:val="nil"/>
            </w:tcBorders>
          </w:tcPr>
          <w:p>
            <w:pPr>
              <w:pStyle w:val="7"/>
              <w:rPr>
                <w:rFonts w:ascii="Times New Roman"/>
                <w:sz w:val="24"/>
              </w:rPr>
            </w:pPr>
          </w:p>
        </w:tc>
        <w:tc>
          <w:tcPr>
            <w:tcW w:w="768" w:type="dxa"/>
            <w:tcBorders>
              <w:top w:val="nil"/>
              <w:bottom w:val="nil"/>
            </w:tcBorders>
          </w:tcPr>
          <w:p>
            <w:pPr>
              <w:pStyle w:val="7"/>
              <w:rPr>
                <w:rFonts w:ascii="Times New Roman"/>
                <w:sz w:val="24"/>
              </w:rPr>
            </w:pPr>
          </w:p>
        </w:tc>
        <w:tc>
          <w:tcPr>
            <w:tcW w:w="3305" w:type="dxa"/>
            <w:tcBorders>
              <w:top w:val="nil"/>
              <w:bottom w:val="nil"/>
            </w:tcBorders>
          </w:tcPr>
          <w:p>
            <w:pPr>
              <w:pStyle w:val="7"/>
              <w:spacing w:before="46"/>
              <w:ind w:left="110"/>
              <w:rPr>
                <w:sz w:val="24"/>
              </w:rPr>
            </w:pPr>
            <w:r>
              <w:rPr>
                <w:sz w:val="24"/>
              </w:rPr>
              <w:t>规或者食品安全标准的；违法</w:t>
            </w:r>
          </w:p>
        </w:tc>
        <w:tc>
          <w:tcPr>
            <w:tcW w:w="403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21" w:type="dxa"/>
            <w:tcBorders>
              <w:top w:val="nil"/>
              <w:bottom w:val="nil"/>
            </w:tcBorders>
          </w:tcPr>
          <w:p>
            <w:pPr>
              <w:pStyle w:val="7"/>
              <w:rPr>
                <w:rFonts w:ascii="Times New Roman"/>
                <w:sz w:val="24"/>
              </w:rPr>
            </w:pPr>
          </w:p>
        </w:tc>
        <w:tc>
          <w:tcPr>
            <w:tcW w:w="1555" w:type="dxa"/>
            <w:tcBorders>
              <w:top w:val="nil"/>
              <w:bottom w:val="nil"/>
            </w:tcBorders>
          </w:tcPr>
          <w:p>
            <w:pPr>
              <w:pStyle w:val="7"/>
              <w:rPr>
                <w:rFonts w:ascii="Times New Roman"/>
                <w:sz w:val="24"/>
              </w:rPr>
            </w:pPr>
          </w:p>
        </w:tc>
        <w:tc>
          <w:tcPr>
            <w:tcW w:w="4591" w:type="dxa"/>
            <w:tcBorders>
              <w:top w:val="nil"/>
              <w:bottom w:val="nil"/>
            </w:tcBorders>
          </w:tcPr>
          <w:p>
            <w:pPr>
              <w:pStyle w:val="7"/>
              <w:rPr>
                <w:rFonts w:ascii="Times New Roman"/>
                <w:sz w:val="24"/>
              </w:rPr>
            </w:pPr>
          </w:p>
        </w:tc>
        <w:tc>
          <w:tcPr>
            <w:tcW w:w="768" w:type="dxa"/>
            <w:tcBorders>
              <w:top w:val="nil"/>
              <w:bottom w:val="nil"/>
            </w:tcBorders>
          </w:tcPr>
          <w:p>
            <w:pPr>
              <w:pStyle w:val="7"/>
              <w:spacing w:before="46"/>
              <w:ind w:right="129"/>
              <w:jc w:val="right"/>
              <w:rPr>
                <w:sz w:val="24"/>
              </w:rPr>
            </w:pPr>
            <w:r>
              <w:rPr>
                <w:sz w:val="24"/>
              </w:rPr>
              <w:t>一般</w:t>
            </w:r>
          </w:p>
        </w:tc>
        <w:tc>
          <w:tcPr>
            <w:tcW w:w="3305" w:type="dxa"/>
            <w:tcBorders>
              <w:top w:val="nil"/>
              <w:bottom w:val="nil"/>
            </w:tcBorders>
          </w:tcPr>
          <w:p>
            <w:pPr>
              <w:pStyle w:val="7"/>
              <w:spacing w:before="46"/>
              <w:ind w:left="110"/>
              <w:rPr>
                <w:sz w:val="24"/>
              </w:rPr>
            </w:pPr>
            <w:r>
              <w:rPr>
                <w:spacing w:val="14"/>
                <w:sz w:val="24"/>
              </w:rPr>
              <w:t>所得</w:t>
            </w:r>
            <w:r>
              <w:rPr>
                <w:spacing w:val="-3"/>
                <w:sz w:val="24"/>
              </w:rPr>
              <w:t>5000</w:t>
            </w:r>
            <w:r>
              <w:rPr>
                <w:spacing w:val="-17"/>
                <w:sz w:val="24"/>
              </w:rPr>
              <w:t xml:space="preserve"> 元以上</w:t>
            </w:r>
            <w:r>
              <w:rPr>
                <w:sz w:val="24"/>
              </w:rPr>
              <w:t>2</w:t>
            </w:r>
            <w:r>
              <w:rPr>
                <w:spacing w:val="-19"/>
                <w:sz w:val="24"/>
              </w:rPr>
              <w:t xml:space="preserve"> 万元以下的</w:t>
            </w:r>
          </w:p>
        </w:tc>
        <w:tc>
          <w:tcPr>
            <w:tcW w:w="4037" w:type="dxa"/>
            <w:tcBorders>
              <w:top w:val="nil"/>
              <w:bottom w:val="nil"/>
            </w:tcBorders>
          </w:tcPr>
          <w:p>
            <w:pPr>
              <w:pStyle w:val="7"/>
              <w:spacing w:before="46"/>
              <w:ind w:left="107"/>
              <w:rPr>
                <w:sz w:val="24"/>
              </w:rPr>
            </w:pPr>
            <w:r>
              <w:rPr>
                <w:sz w:val="24"/>
              </w:rPr>
              <w:t>处 1.5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1" w:type="dxa"/>
            <w:vMerge w:val="restart"/>
            <w:tcBorders>
              <w:top w:val="nil"/>
              <w:bottom w:val="nil"/>
            </w:tcBorders>
          </w:tcPr>
          <w:p>
            <w:pPr>
              <w:pStyle w:val="7"/>
              <w:rPr>
                <w:rFonts w:ascii="Times New Roman"/>
                <w:sz w:val="24"/>
              </w:rPr>
            </w:pPr>
          </w:p>
          <w:p>
            <w:pPr>
              <w:pStyle w:val="7"/>
              <w:rPr>
                <w:rFonts w:ascii="Times New Roman"/>
                <w:sz w:val="24"/>
              </w:rPr>
            </w:pPr>
          </w:p>
          <w:p>
            <w:pPr>
              <w:pStyle w:val="7"/>
              <w:spacing w:before="10"/>
              <w:rPr>
                <w:rFonts w:ascii="Times New Roman"/>
                <w:sz w:val="25"/>
              </w:rPr>
            </w:pPr>
          </w:p>
          <w:p>
            <w:pPr>
              <w:pStyle w:val="7"/>
              <w:ind w:left="232"/>
              <w:rPr>
                <w:sz w:val="24"/>
              </w:rPr>
            </w:pPr>
            <w:r>
              <w:rPr>
                <w:sz w:val="24"/>
              </w:rPr>
              <w:t>285</w:t>
            </w:r>
          </w:p>
        </w:tc>
        <w:tc>
          <w:tcPr>
            <w:tcW w:w="1555" w:type="dxa"/>
            <w:vMerge w:val="restart"/>
            <w:tcBorders>
              <w:top w:val="nil"/>
              <w:bottom w:val="nil"/>
            </w:tcBorders>
          </w:tcPr>
          <w:p>
            <w:pPr>
              <w:pStyle w:val="7"/>
              <w:rPr>
                <w:rFonts w:ascii="Times New Roman"/>
                <w:sz w:val="24"/>
              </w:rPr>
            </w:pPr>
          </w:p>
          <w:p>
            <w:pPr>
              <w:pStyle w:val="7"/>
              <w:spacing w:before="194" w:line="295" w:lineRule="auto"/>
              <w:ind w:left="109" w:right="7"/>
              <w:jc w:val="both"/>
              <w:rPr>
                <w:sz w:val="24"/>
              </w:rPr>
            </w:pPr>
            <w:r>
              <w:rPr>
                <w:spacing w:val="28"/>
                <w:sz w:val="24"/>
              </w:rPr>
              <w:t>《网络食品安全违法行</w:t>
            </w:r>
            <w:r>
              <w:rPr>
                <w:spacing w:val="-6"/>
                <w:sz w:val="24"/>
              </w:rPr>
              <w:t>为查处办法》</w:t>
            </w:r>
          </w:p>
        </w:tc>
        <w:tc>
          <w:tcPr>
            <w:tcW w:w="4591" w:type="dxa"/>
            <w:vMerge w:val="restart"/>
            <w:tcBorders>
              <w:top w:val="nil"/>
              <w:bottom w:val="nil"/>
            </w:tcBorders>
          </w:tcPr>
          <w:p>
            <w:pPr>
              <w:pStyle w:val="7"/>
              <w:spacing w:before="120" w:line="280" w:lineRule="auto"/>
              <w:ind w:left="107" w:right="91"/>
              <w:jc w:val="both"/>
              <w:rPr>
                <w:sz w:val="24"/>
              </w:rPr>
            </w:pPr>
            <w:r>
              <w:rPr>
                <w:spacing w:val="-6"/>
                <w:sz w:val="24"/>
              </w:rPr>
              <w:t>第四十三条 违反本办法规定，网络食品交</w:t>
            </w:r>
            <w:r>
              <w:rPr>
                <w:spacing w:val="-15"/>
                <w:sz w:val="24"/>
              </w:rPr>
              <w:t>易第三方平台提供者、入网食品生产经营者</w:t>
            </w:r>
            <w:r>
              <w:rPr>
                <w:spacing w:val="-16"/>
                <w:sz w:val="24"/>
              </w:rPr>
              <w:t>提供虚假信息的，由县级以上地方食品药品</w:t>
            </w:r>
            <w:r>
              <w:rPr>
                <w:spacing w:val="-5"/>
                <w:sz w:val="24"/>
              </w:rPr>
              <w:t xml:space="preserve">监督管理部门责令改正，处 </w:t>
            </w:r>
            <w:r>
              <w:rPr>
                <w:sz w:val="24"/>
              </w:rPr>
              <w:t>1</w:t>
            </w:r>
            <w:r>
              <w:rPr>
                <w:spacing w:val="-4"/>
                <w:sz w:val="24"/>
              </w:rPr>
              <w:t xml:space="preserve"> 万元以上 </w:t>
            </w:r>
            <w:r>
              <w:rPr>
                <w:spacing w:val="-11"/>
                <w:sz w:val="24"/>
              </w:rPr>
              <w:t xml:space="preserve">3 </w:t>
            </w:r>
            <w:r>
              <w:rPr>
                <w:spacing w:val="-5"/>
                <w:sz w:val="24"/>
              </w:rPr>
              <w:t>万元以下罚款。</w:t>
            </w:r>
          </w:p>
        </w:tc>
        <w:tc>
          <w:tcPr>
            <w:tcW w:w="768" w:type="dxa"/>
            <w:tcBorders>
              <w:top w:val="nil"/>
            </w:tcBorders>
          </w:tcPr>
          <w:p>
            <w:pPr>
              <w:pStyle w:val="7"/>
              <w:rPr>
                <w:rFonts w:ascii="Times New Roman"/>
                <w:sz w:val="24"/>
              </w:rPr>
            </w:pPr>
          </w:p>
        </w:tc>
        <w:tc>
          <w:tcPr>
            <w:tcW w:w="3305" w:type="dxa"/>
            <w:tcBorders>
              <w:top w:val="nil"/>
            </w:tcBorders>
          </w:tcPr>
          <w:p>
            <w:pPr>
              <w:pStyle w:val="7"/>
              <w:spacing w:before="45"/>
              <w:ind w:left="110"/>
              <w:rPr>
                <w:sz w:val="24"/>
              </w:rPr>
            </w:pPr>
            <w:r>
              <w:rPr>
                <w:spacing w:val="-14"/>
                <w:sz w:val="24"/>
              </w:rPr>
              <w:t xml:space="preserve">或者货值金额 </w:t>
            </w:r>
            <w:r>
              <w:rPr>
                <w:sz w:val="24"/>
              </w:rPr>
              <w:t>2</w:t>
            </w:r>
            <w:r>
              <w:rPr>
                <w:spacing w:val="-24"/>
                <w:sz w:val="24"/>
              </w:rPr>
              <w:t xml:space="preserve"> 万元以上 </w:t>
            </w:r>
            <w:r>
              <w:rPr>
                <w:sz w:val="24"/>
              </w:rPr>
              <w:t>5</w:t>
            </w:r>
            <w:r>
              <w:rPr>
                <w:spacing w:val="-32"/>
                <w:sz w:val="24"/>
              </w:rPr>
              <w:t xml:space="preserve"> 万</w:t>
            </w:r>
          </w:p>
          <w:p>
            <w:pPr>
              <w:pStyle w:val="7"/>
              <w:spacing w:before="93" w:line="301" w:lineRule="exact"/>
              <w:ind w:left="110"/>
              <w:rPr>
                <w:sz w:val="24"/>
              </w:rPr>
            </w:pPr>
            <w:r>
              <w:rPr>
                <w:sz w:val="24"/>
              </w:rPr>
              <w:t>元以下的。</w:t>
            </w:r>
          </w:p>
        </w:tc>
        <w:tc>
          <w:tcPr>
            <w:tcW w:w="4037"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trPr>
        <w:tc>
          <w:tcPr>
            <w:tcW w:w="821" w:type="dxa"/>
            <w:vMerge w:val="continue"/>
            <w:tcBorders>
              <w:top w:val="nil"/>
              <w:bottom w:val="nil"/>
            </w:tcBorders>
          </w:tcPr>
          <w:p>
            <w:pPr>
              <w:rPr>
                <w:sz w:val="2"/>
                <w:szCs w:val="2"/>
              </w:rPr>
            </w:pPr>
          </w:p>
        </w:tc>
        <w:tc>
          <w:tcPr>
            <w:tcW w:w="1555" w:type="dxa"/>
            <w:vMerge w:val="continue"/>
            <w:tcBorders>
              <w:top w:val="nil"/>
              <w:bottom w:val="nil"/>
            </w:tcBorders>
          </w:tcPr>
          <w:p>
            <w:pPr>
              <w:rPr>
                <w:sz w:val="2"/>
                <w:szCs w:val="2"/>
              </w:rPr>
            </w:pPr>
          </w:p>
        </w:tc>
        <w:tc>
          <w:tcPr>
            <w:tcW w:w="4591" w:type="dxa"/>
            <w:vMerge w:val="continue"/>
            <w:tcBorders>
              <w:top w:val="nil"/>
              <w:bottom w:val="nil"/>
            </w:tcBorders>
          </w:tcPr>
          <w:p>
            <w:pPr>
              <w:rPr>
                <w:sz w:val="2"/>
                <w:szCs w:val="2"/>
              </w:rPr>
            </w:pPr>
          </w:p>
        </w:tc>
        <w:tc>
          <w:tcPr>
            <w:tcW w:w="768"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1"/>
              </w:rPr>
            </w:pPr>
          </w:p>
          <w:p>
            <w:pPr>
              <w:pStyle w:val="7"/>
              <w:spacing w:before="1"/>
              <w:ind w:right="129"/>
              <w:jc w:val="right"/>
              <w:rPr>
                <w:sz w:val="24"/>
              </w:rPr>
            </w:pPr>
            <w:r>
              <w:rPr>
                <w:sz w:val="24"/>
              </w:rPr>
              <w:t>较重</w:t>
            </w:r>
          </w:p>
        </w:tc>
        <w:tc>
          <w:tcPr>
            <w:tcW w:w="3305" w:type="dxa"/>
            <w:tcBorders>
              <w:bottom w:val="nil"/>
            </w:tcBorders>
          </w:tcPr>
          <w:p>
            <w:pPr>
              <w:pStyle w:val="7"/>
              <w:spacing w:before="79" w:line="312" w:lineRule="auto"/>
              <w:ind w:left="110" w:right="110"/>
              <w:jc w:val="both"/>
              <w:rPr>
                <w:sz w:val="24"/>
              </w:rPr>
            </w:pPr>
            <w:r>
              <w:rPr>
                <w:spacing w:val="-6"/>
                <w:sz w:val="24"/>
              </w:rPr>
              <w:t>入网经营的食品不符合法律、法规或者食品安全标准的；违</w:t>
            </w:r>
            <w:r>
              <w:rPr>
                <w:spacing w:val="-19"/>
                <w:sz w:val="24"/>
              </w:rPr>
              <w:t xml:space="preserve">法所得 </w:t>
            </w:r>
            <w:r>
              <w:rPr>
                <w:sz w:val="24"/>
              </w:rPr>
              <w:t>2</w:t>
            </w:r>
            <w:r>
              <w:rPr>
                <w:spacing w:val="-14"/>
                <w:sz w:val="24"/>
              </w:rPr>
              <w:t xml:space="preserve"> 万元以上或者货值金</w:t>
            </w:r>
          </w:p>
          <w:p>
            <w:pPr>
              <w:pStyle w:val="7"/>
              <w:ind w:left="110"/>
              <w:jc w:val="both"/>
              <w:rPr>
                <w:sz w:val="24"/>
              </w:rPr>
            </w:pPr>
            <w:r>
              <w:rPr>
                <w:spacing w:val="-32"/>
                <w:sz w:val="24"/>
              </w:rPr>
              <w:t xml:space="preserve">额 </w:t>
            </w:r>
            <w:r>
              <w:rPr>
                <w:sz w:val="24"/>
              </w:rPr>
              <w:t>5</w:t>
            </w:r>
            <w:r>
              <w:rPr>
                <w:spacing w:val="-11"/>
                <w:sz w:val="24"/>
              </w:rPr>
              <w:t xml:space="preserve"> 万元以上的；入网经营的</w:t>
            </w:r>
          </w:p>
        </w:tc>
        <w:tc>
          <w:tcPr>
            <w:tcW w:w="4037"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1"/>
              </w:rPr>
            </w:pPr>
          </w:p>
          <w:p>
            <w:pPr>
              <w:pStyle w:val="7"/>
              <w:spacing w:before="1"/>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21" w:type="dxa"/>
            <w:tcBorders>
              <w:top w:val="nil"/>
              <w:bottom w:val="nil"/>
            </w:tcBorders>
          </w:tcPr>
          <w:p>
            <w:pPr>
              <w:pStyle w:val="7"/>
              <w:rPr>
                <w:rFonts w:ascii="Times New Roman"/>
                <w:sz w:val="24"/>
              </w:rPr>
            </w:pPr>
          </w:p>
        </w:tc>
        <w:tc>
          <w:tcPr>
            <w:tcW w:w="1555" w:type="dxa"/>
            <w:tcBorders>
              <w:top w:val="nil"/>
              <w:bottom w:val="nil"/>
            </w:tcBorders>
          </w:tcPr>
          <w:p>
            <w:pPr>
              <w:pStyle w:val="7"/>
              <w:rPr>
                <w:rFonts w:ascii="Times New Roman"/>
                <w:sz w:val="24"/>
              </w:rPr>
            </w:pPr>
          </w:p>
        </w:tc>
        <w:tc>
          <w:tcPr>
            <w:tcW w:w="4591" w:type="dxa"/>
            <w:tcBorders>
              <w:top w:val="nil"/>
              <w:bottom w:val="nil"/>
            </w:tcBorders>
          </w:tcPr>
          <w:p>
            <w:pPr>
              <w:pStyle w:val="7"/>
              <w:rPr>
                <w:rFonts w:ascii="Times New Roman"/>
                <w:sz w:val="24"/>
              </w:rPr>
            </w:pPr>
          </w:p>
        </w:tc>
        <w:tc>
          <w:tcPr>
            <w:tcW w:w="768" w:type="dxa"/>
            <w:tcBorders>
              <w:top w:val="nil"/>
              <w:bottom w:val="nil"/>
            </w:tcBorders>
          </w:tcPr>
          <w:p>
            <w:pPr>
              <w:pStyle w:val="7"/>
              <w:rPr>
                <w:rFonts w:ascii="Times New Roman"/>
                <w:sz w:val="24"/>
              </w:rPr>
            </w:pPr>
          </w:p>
        </w:tc>
        <w:tc>
          <w:tcPr>
            <w:tcW w:w="3305" w:type="dxa"/>
            <w:tcBorders>
              <w:top w:val="nil"/>
              <w:bottom w:val="nil"/>
            </w:tcBorders>
          </w:tcPr>
          <w:p>
            <w:pPr>
              <w:pStyle w:val="7"/>
              <w:spacing w:before="45"/>
              <w:ind w:left="110"/>
              <w:rPr>
                <w:sz w:val="24"/>
              </w:rPr>
            </w:pPr>
            <w:r>
              <w:rPr>
                <w:sz w:val="24"/>
              </w:rPr>
              <w:t>食品无法追溯的；导致食品安</w:t>
            </w:r>
          </w:p>
        </w:tc>
        <w:tc>
          <w:tcPr>
            <w:tcW w:w="403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821" w:type="dxa"/>
            <w:tcBorders>
              <w:top w:val="nil"/>
            </w:tcBorders>
          </w:tcPr>
          <w:p>
            <w:pPr>
              <w:pStyle w:val="7"/>
              <w:rPr>
                <w:rFonts w:ascii="Times New Roman"/>
                <w:sz w:val="24"/>
              </w:rPr>
            </w:pPr>
          </w:p>
        </w:tc>
        <w:tc>
          <w:tcPr>
            <w:tcW w:w="1555" w:type="dxa"/>
            <w:tcBorders>
              <w:top w:val="nil"/>
            </w:tcBorders>
          </w:tcPr>
          <w:p>
            <w:pPr>
              <w:pStyle w:val="7"/>
              <w:rPr>
                <w:rFonts w:ascii="Times New Roman"/>
                <w:sz w:val="24"/>
              </w:rPr>
            </w:pPr>
          </w:p>
        </w:tc>
        <w:tc>
          <w:tcPr>
            <w:tcW w:w="4591" w:type="dxa"/>
            <w:tcBorders>
              <w:top w:val="nil"/>
            </w:tcBorders>
          </w:tcPr>
          <w:p>
            <w:pPr>
              <w:pStyle w:val="7"/>
              <w:rPr>
                <w:rFonts w:ascii="Times New Roman"/>
                <w:sz w:val="24"/>
              </w:rPr>
            </w:pPr>
          </w:p>
        </w:tc>
        <w:tc>
          <w:tcPr>
            <w:tcW w:w="768" w:type="dxa"/>
            <w:tcBorders>
              <w:top w:val="nil"/>
            </w:tcBorders>
          </w:tcPr>
          <w:p>
            <w:pPr>
              <w:pStyle w:val="7"/>
              <w:rPr>
                <w:rFonts w:ascii="Times New Roman"/>
                <w:sz w:val="24"/>
              </w:rPr>
            </w:pPr>
          </w:p>
        </w:tc>
        <w:tc>
          <w:tcPr>
            <w:tcW w:w="3305" w:type="dxa"/>
            <w:tcBorders>
              <w:top w:val="nil"/>
            </w:tcBorders>
          </w:tcPr>
          <w:p>
            <w:pPr>
              <w:pStyle w:val="7"/>
              <w:spacing w:before="46" w:line="301" w:lineRule="exact"/>
              <w:ind w:left="110"/>
              <w:rPr>
                <w:sz w:val="24"/>
              </w:rPr>
            </w:pPr>
            <w:r>
              <w:rPr>
                <w:sz w:val="24"/>
              </w:rPr>
              <w:t>全事故的。</w:t>
            </w:r>
          </w:p>
        </w:tc>
        <w:tc>
          <w:tcPr>
            <w:tcW w:w="4037"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2"/>
              </w:rPr>
            </w:pPr>
          </w:p>
          <w:p>
            <w:pPr>
              <w:pStyle w:val="7"/>
              <w:ind w:left="232"/>
              <w:rPr>
                <w:sz w:val="24"/>
              </w:rPr>
            </w:pPr>
            <w:r>
              <w:rPr>
                <w:sz w:val="24"/>
              </w:rPr>
              <w:t>286</w:t>
            </w:r>
          </w:p>
        </w:tc>
        <w:tc>
          <w:tcPr>
            <w:tcW w:w="1555"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8" w:line="312" w:lineRule="auto"/>
              <w:ind w:left="109" w:right="244"/>
              <w:jc w:val="both"/>
              <w:rPr>
                <w:sz w:val="24"/>
              </w:rPr>
            </w:pPr>
            <w:r>
              <w:rPr>
                <w:spacing w:val="-7"/>
                <w:sz w:val="24"/>
              </w:rPr>
              <w:t>《学校食品安全与营养健康管理规</w:t>
            </w:r>
            <w:r>
              <w:rPr>
                <w:spacing w:val="-2"/>
                <w:sz w:val="24"/>
              </w:rPr>
              <w:t>定》</w:t>
            </w:r>
          </w:p>
        </w:tc>
        <w:tc>
          <w:tcPr>
            <w:tcW w:w="4591" w:type="dxa"/>
            <w:vMerge w:val="restart"/>
          </w:tcPr>
          <w:p>
            <w:pPr>
              <w:pStyle w:val="7"/>
              <w:rPr>
                <w:rFonts w:ascii="Times New Roman"/>
                <w:sz w:val="24"/>
              </w:rPr>
            </w:pPr>
          </w:p>
          <w:p>
            <w:pPr>
              <w:pStyle w:val="7"/>
              <w:spacing w:before="1"/>
              <w:rPr>
                <w:rFonts w:ascii="Times New Roman"/>
                <w:sz w:val="27"/>
              </w:rPr>
            </w:pPr>
          </w:p>
          <w:p>
            <w:pPr>
              <w:pStyle w:val="7"/>
              <w:spacing w:line="312" w:lineRule="auto"/>
              <w:ind w:left="107" w:right="-29"/>
              <w:rPr>
                <w:sz w:val="24"/>
              </w:rPr>
            </w:pPr>
            <w:r>
              <w:rPr>
                <w:spacing w:val="-5"/>
                <w:sz w:val="24"/>
              </w:rPr>
              <w:t>第五十四条第二款:违反本规定第三十四条</w:t>
            </w:r>
            <w:r>
              <w:rPr>
                <w:spacing w:val="-20"/>
                <w:sz w:val="24"/>
              </w:rPr>
              <w:t>第</w:t>
            </w:r>
            <w:r>
              <w:rPr>
                <w:spacing w:val="-5"/>
                <w:sz w:val="24"/>
              </w:rPr>
              <w:t>（三</w:t>
            </w:r>
            <w:r>
              <w:rPr>
                <w:spacing w:val="-17"/>
                <w:sz w:val="24"/>
              </w:rPr>
              <w:t>）</w:t>
            </w:r>
            <w:r>
              <w:rPr>
                <w:spacing w:val="-16"/>
                <w:sz w:val="24"/>
              </w:rPr>
              <w:t>项、第</w:t>
            </w:r>
            <w:r>
              <w:rPr>
                <w:spacing w:val="-5"/>
                <w:sz w:val="24"/>
              </w:rPr>
              <w:t>（四</w:t>
            </w:r>
            <w:r>
              <w:rPr>
                <w:spacing w:val="-20"/>
                <w:sz w:val="24"/>
              </w:rPr>
              <w:t>）</w:t>
            </w:r>
            <w:r>
              <w:rPr>
                <w:spacing w:val="-11"/>
                <w:sz w:val="24"/>
              </w:rPr>
              <w:t>项，学校食堂</w:t>
            </w:r>
            <w:r>
              <w:rPr>
                <w:spacing w:val="-5"/>
                <w:sz w:val="24"/>
              </w:rPr>
              <w:t>（</w:t>
            </w:r>
            <w:r>
              <w:rPr>
                <w:spacing w:val="-2"/>
                <w:sz w:val="24"/>
              </w:rPr>
              <w:t>或者</w:t>
            </w:r>
            <w:r>
              <w:rPr>
                <w:spacing w:val="-5"/>
                <w:sz w:val="24"/>
              </w:rPr>
              <w:t>供餐单位</w:t>
            </w:r>
            <w:r>
              <w:rPr>
                <w:spacing w:val="-113"/>
                <w:sz w:val="24"/>
              </w:rPr>
              <w:t>）</w:t>
            </w:r>
            <w:r>
              <w:rPr>
                <w:spacing w:val="-5"/>
                <w:sz w:val="24"/>
              </w:rPr>
              <w:t>未查验或者留存食用农产品生产</w:t>
            </w:r>
            <w:r>
              <w:rPr>
                <w:spacing w:val="-16"/>
                <w:sz w:val="24"/>
              </w:rPr>
              <w:t>者、集中交易市场开办者或者经营者的社会</w:t>
            </w:r>
            <w:r>
              <w:rPr>
                <w:spacing w:val="-5"/>
                <w:sz w:val="24"/>
              </w:rPr>
              <w:t>信用序号或者身份证复印件或者购货凭证、</w:t>
            </w:r>
            <w:r>
              <w:rPr>
                <w:spacing w:val="-16"/>
                <w:sz w:val="24"/>
              </w:rPr>
              <w:t>合格证明文件的，由县级以上人民政府食品</w:t>
            </w:r>
            <w:r>
              <w:rPr>
                <w:spacing w:val="-5"/>
                <w:sz w:val="24"/>
              </w:rPr>
              <w:t xml:space="preserve">安全监督管理部门责令改正；拒不改正的， </w:t>
            </w:r>
            <w:r>
              <w:rPr>
                <w:spacing w:val="-12"/>
                <w:sz w:val="24"/>
              </w:rPr>
              <w:t xml:space="preserve">给予警告，并处 </w:t>
            </w:r>
            <w:r>
              <w:rPr>
                <w:spacing w:val="-3"/>
                <w:sz w:val="24"/>
              </w:rPr>
              <w:t>5000</w:t>
            </w:r>
            <w:r>
              <w:rPr>
                <w:spacing w:val="-27"/>
                <w:sz w:val="24"/>
              </w:rPr>
              <w:t xml:space="preserve"> 元以上 </w:t>
            </w:r>
            <w:r>
              <w:rPr>
                <w:sz w:val="24"/>
              </w:rPr>
              <w:t>3</w:t>
            </w:r>
            <w:r>
              <w:rPr>
                <w:spacing w:val="-15"/>
                <w:sz w:val="24"/>
              </w:rPr>
              <w:t xml:space="preserve"> 万元以下罚</w:t>
            </w:r>
            <w:r>
              <w:rPr>
                <w:spacing w:val="-2"/>
                <w:sz w:val="24"/>
              </w:rPr>
              <w:t>款。</w:t>
            </w:r>
          </w:p>
        </w:tc>
        <w:tc>
          <w:tcPr>
            <w:tcW w:w="768" w:type="dxa"/>
          </w:tcPr>
          <w:p>
            <w:pPr>
              <w:pStyle w:val="7"/>
              <w:rPr>
                <w:rFonts w:ascii="Times New Roman"/>
                <w:sz w:val="24"/>
              </w:rPr>
            </w:pPr>
          </w:p>
          <w:p>
            <w:pPr>
              <w:pStyle w:val="7"/>
              <w:spacing w:before="1"/>
              <w:rPr>
                <w:rFonts w:ascii="Times New Roman"/>
                <w:sz w:val="32"/>
              </w:rPr>
            </w:pPr>
          </w:p>
          <w:p>
            <w:pPr>
              <w:pStyle w:val="7"/>
              <w:ind w:right="129"/>
              <w:jc w:val="right"/>
              <w:rPr>
                <w:sz w:val="24"/>
              </w:rPr>
            </w:pPr>
            <w:r>
              <w:rPr>
                <w:sz w:val="24"/>
              </w:rPr>
              <w:t>较轻</w:t>
            </w:r>
          </w:p>
        </w:tc>
        <w:tc>
          <w:tcPr>
            <w:tcW w:w="3305" w:type="dxa"/>
          </w:tcPr>
          <w:p>
            <w:pPr>
              <w:pStyle w:val="7"/>
              <w:rPr>
                <w:rFonts w:ascii="Times New Roman"/>
                <w:sz w:val="24"/>
              </w:rPr>
            </w:pPr>
          </w:p>
          <w:p>
            <w:pPr>
              <w:pStyle w:val="7"/>
              <w:spacing w:before="170" w:line="312" w:lineRule="auto"/>
              <w:ind w:left="110" w:right="110"/>
              <w:rPr>
                <w:sz w:val="24"/>
              </w:rPr>
            </w:pPr>
            <w:r>
              <w:rPr>
                <w:spacing w:val="-5"/>
                <w:sz w:val="24"/>
              </w:rPr>
              <w:t xml:space="preserve">责令改正期限已满整改未完 </w:t>
            </w:r>
            <w:r>
              <w:rPr>
                <w:spacing w:val="-6"/>
                <w:sz w:val="24"/>
              </w:rPr>
              <w:t>成，但尚未造成不良影响的。</w:t>
            </w:r>
          </w:p>
        </w:tc>
        <w:tc>
          <w:tcPr>
            <w:tcW w:w="4037" w:type="dxa"/>
          </w:tcPr>
          <w:p>
            <w:pPr>
              <w:pStyle w:val="7"/>
              <w:rPr>
                <w:rFonts w:ascii="Times New Roman"/>
                <w:sz w:val="24"/>
              </w:rPr>
            </w:pPr>
          </w:p>
          <w:p>
            <w:pPr>
              <w:pStyle w:val="7"/>
              <w:spacing w:before="170" w:line="312" w:lineRule="auto"/>
              <w:ind w:left="107" w:right="137"/>
              <w:rPr>
                <w:sz w:val="24"/>
              </w:rPr>
            </w:pPr>
            <w:r>
              <w:rPr>
                <w:spacing w:val="-13"/>
                <w:sz w:val="24"/>
              </w:rPr>
              <w:t xml:space="preserve">给予警告，并处 </w:t>
            </w:r>
            <w:r>
              <w:rPr>
                <w:sz w:val="24"/>
              </w:rPr>
              <w:t>5</w:t>
            </w:r>
            <w:r>
              <w:rPr>
                <w:spacing w:val="-24"/>
                <w:sz w:val="24"/>
              </w:rPr>
              <w:t xml:space="preserve"> 千元以上 </w:t>
            </w:r>
            <w:r>
              <w:rPr>
                <w:sz w:val="24"/>
              </w:rPr>
              <w:t>1</w:t>
            </w:r>
            <w:r>
              <w:rPr>
                <w:spacing w:val="-23"/>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24"/>
              </w:rPr>
            </w:pPr>
          </w:p>
          <w:p>
            <w:pPr>
              <w:pStyle w:val="7"/>
              <w:spacing w:before="10"/>
              <w:rPr>
                <w:rFonts w:ascii="Times New Roman"/>
                <w:sz w:val="31"/>
              </w:rPr>
            </w:pPr>
          </w:p>
          <w:p>
            <w:pPr>
              <w:pStyle w:val="7"/>
              <w:ind w:right="129"/>
              <w:jc w:val="right"/>
              <w:rPr>
                <w:sz w:val="24"/>
              </w:rPr>
            </w:pPr>
            <w:r>
              <w:rPr>
                <w:sz w:val="24"/>
              </w:rPr>
              <w:t>一般</w:t>
            </w:r>
          </w:p>
        </w:tc>
        <w:tc>
          <w:tcPr>
            <w:tcW w:w="3305" w:type="dxa"/>
          </w:tcPr>
          <w:p>
            <w:pPr>
              <w:pStyle w:val="7"/>
              <w:rPr>
                <w:rFonts w:ascii="Times New Roman"/>
                <w:sz w:val="24"/>
              </w:rPr>
            </w:pPr>
          </w:p>
          <w:p>
            <w:pPr>
              <w:pStyle w:val="7"/>
              <w:spacing w:before="168" w:line="312" w:lineRule="auto"/>
              <w:ind w:left="110" w:right="47"/>
              <w:rPr>
                <w:sz w:val="24"/>
              </w:rPr>
            </w:pPr>
            <w:r>
              <w:rPr>
                <w:sz w:val="24"/>
              </w:rPr>
              <w:t>责令改正期限已满尚未开始进行整改的。</w:t>
            </w:r>
          </w:p>
        </w:tc>
        <w:tc>
          <w:tcPr>
            <w:tcW w:w="4037" w:type="dxa"/>
          </w:tcPr>
          <w:p>
            <w:pPr>
              <w:pStyle w:val="7"/>
              <w:rPr>
                <w:rFonts w:ascii="Times New Roman"/>
                <w:sz w:val="24"/>
              </w:rPr>
            </w:pPr>
          </w:p>
          <w:p>
            <w:pPr>
              <w:pStyle w:val="7"/>
              <w:spacing w:before="168" w:line="312" w:lineRule="auto"/>
              <w:ind w:left="107" w:right="137"/>
              <w:rPr>
                <w:sz w:val="24"/>
              </w:rPr>
            </w:pPr>
            <w:r>
              <w:rPr>
                <w:spacing w:val="-13"/>
                <w:sz w:val="24"/>
              </w:rPr>
              <w:t xml:space="preserve">给予警告，并处 </w:t>
            </w:r>
            <w:r>
              <w:rPr>
                <w:sz w:val="24"/>
              </w:rPr>
              <w:t>1</w:t>
            </w:r>
            <w:r>
              <w:rPr>
                <w:spacing w:val="-24"/>
                <w:sz w:val="24"/>
              </w:rPr>
              <w:t xml:space="preserve"> 万元以上 </w:t>
            </w:r>
            <w:r>
              <w:rPr>
                <w:sz w:val="24"/>
              </w:rPr>
              <w:t>2</w:t>
            </w:r>
            <w:r>
              <w:rPr>
                <w:spacing w:val="-23"/>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24"/>
              </w:rPr>
            </w:pPr>
          </w:p>
          <w:p>
            <w:pPr>
              <w:pStyle w:val="7"/>
              <w:spacing w:before="10"/>
              <w:rPr>
                <w:rFonts w:ascii="Times New Roman"/>
                <w:sz w:val="31"/>
              </w:rPr>
            </w:pPr>
          </w:p>
          <w:p>
            <w:pPr>
              <w:pStyle w:val="7"/>
              <w:ind w:right="129"/>
              <w:jc w:val="right"/>
              <w:rPr>
                <w:sz w:val="24"/>
              </w:rPr>
            </w:pPr>
            <w:r>
              <w:rPr>
                <w:sz w:val="24"/>
              </w:rPr>
              <w:t>较重</w:t>
            </w:r>
          </w:p>
        </w:tc>
        <w:tc>
          <w:tcPr>
            <w:tcW w:w="3305" w:type="dxa"/>
          </w:tcPr>
          <w:p>
            <w:pPr>
              <w:pStyle w:val="7"/>
              <w:rPr>
                <w:rFonts w:ascii="Times New Roman"/>
                <w:sz w:val="24"/>
              </w:rPr>
            </w:pPr>
          </w:p>
          <w:p>
            <w:pPr>
              <w:pStyle w:val="7"/>
              <w:spacing w:before="168" w:line="312" w:lineRule="auto"/>
              <w:ind w:left="110" w:right="47"/>
              <w:rPr>
                <w:sz w:val="24"/>
              </w:rPr>
            </w:pPr>
            <w:r>
              <w:rPr>
                <w:sz w:val="24"/>
              </w:rPr>
              <w:t>已经造成不良影响或者违法行为持续时间较长的。</w:t>
            </w:r>
          </w:p>
        </w:tc>
        <w:tc>
          <w:tcPr>
            <w:tcW w:w="4037" w:type="dxa"/>
          </w:tcPr>
          <w:p>
            <w:pPr>
              <w:pStyle w:val="7"/>
              <w:rPr>
                <w:rFonts w:ascii="Times New Roman"/>
                <w:sz w:val="24"/>
              </w:rPr>
            </w:pPr>
          </w:p>
          <w:p>
            <w:pPr>
              <w:pStyle w:val="7"/>
              <w:spacing w:before="168" w:line="312" w:lineRule="auto"/>
              <w:ind w:left="107" w:right="137"/>
              <w:rPr>
                <w:sz w:val="24"/>
              </w:rPr>
            </w:pPr>
            <w:r>
              <w:rPr>
                <w:spacing w:val="-13"/>
                <w:sz w:val="24"/>
              </w:rPr>
              <w:t xml:space="preserve">给予警告，并处 </w:t>
            </w:r>
            <w:r>
              <w:rPr>
                <w:sz w:val="24"/>
              </w:rPr>
              <w:t>2</w:t>
            </w:r>
            <w:r>
              <w:rPr>
                <w:spacing w:val="-24"/>
                <w:sz w:val="24"/>
              </w:rPr>
              <w:t xml:space="preserve"> 万元以上 </w:t>
            </w:r>
            <w:r>
              <w:rPr>
                <w:sz w:val="24"/>
              </w:rPr>
              <w:t>3</w:t>
            </w:r>
            <w:r>
              <w:rPr>
                <w:spacing w:val="-23"/>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11"/>
              <w:ind w:left="232"/>
              <w:rPr>
                <w:sz w:val="24"/>
              </w:rPr>
            </w:pPr>
            <w:r>
              <w:rPr>
                <w:sz w:val="24"/>
              </w:rPr>
              <w:t>287</w:t>
            </w:r>
          </w:p>
        </w:tc>
        <w:tc>
          <w:tcPr>
            <w:tcW w:w="1555"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line="312" w:lineRule="auto"/>
              <w:ind w:left="109" w:right="244"/>
              <w:jc w:val="both"/>
              <w:rPr>
                <w:sz w:val="24"/>
              </w:rPr>
            </w:pPr>
            <w:r>
              <w:rPr>
                <w:spacing w:val="-7"/>
                <w:sz w:val="24"/>
              </w:rPr>
              <w:t>《学校食品安全与营养健康管理规</w:t>
            </w:r>
            <w:r>
              <w:rPr>
                <w:spacing w:val="-2"/>
                <w:sz w:val="24"/>
              </w:rPr>
              <w:t>定》</w:t>
            </w:r>
          </w:p>
        </w:tc>
        <w:tc>
          <w:tcPr>
            <w:tcW w:w="4591" w:type="dxa"/>
            <w:vMerge w:val="restart"/>
          </w:tcPr>
          <w:p>
            <w:pPr>
              <w:pStyle w:val="7"/>
              <w:rPr>
                <w:rFonts w:ascii="Times New Roman"/>
                <w:sz w:val="24"/>
              </w:rPr>
            </w:pPr>
          </w:p>
          <w:p>
            <w:pPr>
              <w:pStyle w:val="7"/>
              <w:spacing w:before="3"/>
              <w:rPr>
                <w:rFonts w:ascii="Times New Roman"/>
                <w:sz w:val="27"/>
              </w:rPr>
            </w:pPr>
          </w:p>
          <w:p>
            <w:pPr>
              <w:pStyle w:val="7"/>
              <w:spacing w:line="312" w:lineRule="auto"/>
              <w:ind w:left="107" w:right="-29"/>
              <w:rPr>
                <w:sz w:val="24"/>
              </w:rPr>
            </w:pPr>
            <w:r>
              <w:rPr>
                <w:spacing w:val="-5"/>
                <w:sz w:val="24"/>
              </w:rPr>
              <w:t>第五十五条第一款:违反本规定第三十六条第二款，学校食堂（或者供餐单位）</w:t>
            </w:r>
            <w:r>
              <w:rPr>
                <w:spacing w:val="-3"/>
                <w:sz w:val="24"/>
              </w:rPr>
              <w:t>采购、</w:t>
            </w:r>
            <w:r>
              <w:rPr>
                <w:spacing w:val="-5"/>
                <w:sz w:val="24"/>
              </w:rPr>
              <w:t>贮存亚硝酸盐（包括亚硝酸钠、亚硝酸钾</w:t>
            </w:r>
            <w:r>
              <w:rPr>
                <w:sz w:val="24"/>
              </w:rPr>
              <w:t xml:space="preserve">） </w:t>
            </w:r>
            <w:r>
              <w:rPr>
                <w:spacing w:val="-5"/>
                <w:sz w:val="24"/>
              </w:rPr>
              <w:t>的,由县级以上人民政府食品安全监督管理</w:t>
            </w:r>
            <w:r>
              <w:rPr>
                <w:spacing w:val="-9"/>
                <w:sz w:val="24"/>
              </w:rPr>
              <w:t xml:space="preserve">部门责令改正，给予警告，并处 </w:t>
            </w:r>
            <w:r>
              <w:rPr>
                <w:spacing w:val="-3"/>
                <w:sz w:val="24"/>
              </w:rPr>
              <w:t>5000</w:t>
            </w:r>
            <w:r>
              <w:rPr>
                <w:spacing w:val="-21"/>
                <w:sz w:val="24"/>
              </w:rPr>
              <w:t xml:space="preserve"> 元以</w:t>
            </w:r>
          </w:p>
          <w:p>
            <w:pPr>
              <w:pStyle w:val="7"/>
              <w:spacing w:before="1"/>
              <w:ind w:left="107"/>
              <w:rPr>
                <w:sz w:val="24"/>
              </w:rPr>
            </w:pPr>
            <w:r>
              <w:rPr>
                <w:sz w:val="24"/>
              </w:rPr>
              <w:t>上 3 万元以下罚款。</w:t>
            </w:r>
          </w:p>
        </w:tc>
        <w:tc>
          <w:tcPr>
            <w:tcW w:w="768" w:type="dxa"/>
          </w:tcPr>
          <w:p>
            <w:pPr>
              <w:pStyle w:val="7"/>
              <w:rPr>
                <w:rFonts w:ascii="Times New Roman"/>
                <w:sz w:val="24"/>
              </w:rPr>
            </w:pPr>
          </w:p>
          <w:p>
            <w:pPr>
              <w:pStyle w:val="7"/>
              <w:spacing w:before="170"/>
              <w:ind w:right="129"/>
              <w:jc w:val="right"/>
              <w:rPr>
                <w:sz w:val="24"/>
              </w:rPr>
            </w:pPr>
            <w:r>
              <w:rPr>
                <w:sz w:val="24"/>
              </w:rPr>
              <w:t>较轻</w:t>
            </w:r>
          </w:p>
        </w:tc>
        <w:tc>
          <w:tcPr>
            <w:tcW w:w="3305" w:type="dxa"/>
          </w:tcPr>
          <w:p>
            <w:pPr>
              <w:pStyle w:val="7"/>
              <w:spacing w:before="3"/>
              <w:rPr>
                <w:rFonts w:ascii="Times New Roman"/>
                <w:sz w:val="21"/>
              </w:rPr>
            </w:pPr>
          </w:p>
          <w:p>
            <w:pPr>
              <w:pStyle w:val="7"/>
              <w:spacing w:line="312" w:lineRule="auto"/>
              <w:ind w:left="110" w:right="88"/>
              <w:rPr>
                <w:sz w:val="24"/>
              </w:rPr>
            </w:pPr>
            <w:r>
              <w:rPr>
                <w:spacing w:val="-21"/>
                <w:sz w:val="24"/>
              </w:rPr>
              <w:t xml:space="preserve">采购、贮存亚硝酸盐 </w:t>
            </w:r>
            <w:r>
              <w:rPr>
                <w:sz w:val="24"/>
              </w:rPr>
              <w:t>10</w:t>
            </w:r>
            <w:r>
              <w:rPr>
                <w:spacing w:val="-23"/>
                <w:sz w:val="24"/>
              </w:rPr>
              <w:t xml:space="preserve"> 克以下</w:t>
            </w:r>
            <w:r>
              <w:rPr>
                <w:spacing w:val="-2"/>
                <w:sz w:val="24"/>
              </w:rPr>
              <w:t>的。</w:t>
            </w:r>
          </w:p>
        </w:tc>
        <w:tc>
          <w:tcPr>
            <w:tcW w:w="4037" w:type="dxa"/>
          </w:tcPr>
          <w:p>
            <w:pPr>
              <w:pStyle w:val="7"/>
              <w:spacing w:before="3"/>
              <w:rPr>
                <w:rFonts w:ascii="Times New Roman"/>
                <w:sz w:val="21"/>
              </w:rPr>
            </w:pPr>
          </w:p>
          <w:p>
            <w:pPr>
              <w:pStyle w:val="7"/>
              <w:spacing w:line="312" w:lineRule="auto"/>
              <w:ind w:left="107" w:right="137"/>
              <w:rPr>
                <w:sz w:val="24"/>
              </w:rPr>
            </w:pPr>
            <w:r>
              <w:rPr>
                <w:spacing w:val="-13"/>
                <w:sz w:val="24"/>
              </w:rPr>
              <w:t xml:space="preserve">给予警告，并处 </w:t>
            </w:r>
            <w:r>
              <w:rPr>
                <w:sz w:val="24"/>
              </w:rPr>
              <w:t>5</w:t>
            </w:r>
            <w:r>
              <w:rPr>
                <w:spacing w:val="-24"/>
                <w:sz w:val="24"/>
              </w:rPr>
              <w:t xml:space="preserve"> 千元以上 </w:t>
            </w:r>
            <w:r>
              <w:rPr>
                <w:sz w:val="24"/>
              </w:rPr>
              <w:t>1</w:t>
            </w:r>
            <w:r>
              <w:rPr>
                <w:spacing w:val="-23"/>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24"/>
              </w:rPr>
            </w:pPr>
          </w:p>
          <w:p>
            <w:pPr>
              <w:pStyle w:val="7"/>
              <w:spacing w:before="170"/>
              <w:ind w:right="129"/>
              <w:jc w:val="right"/>
              <w:rPr>
                <w:sz w:val="24"/>
              </w:rPr>
            </w:pPr>
            <w:r>
              <w:rPr>
                <w:sz w:val="24"/>
              </w:rPr>
              <w:t>一般</w:t>
            </w:r>
          </w:p>
        </w:tc>
        <w:tc>
          <w:tcPr>
            <w:tcW w:w="3305" w:type="dxa"/>
          </w:tcPr>
          <w:p>
            <w:pPr>
              <w:pStyle w:val="7"/>
              <w:spacing w:before="5"/>
              <w:rPr>
                <w:rFonts w:ascii="Times New Roman"/>
                <w:sz w:val="21"/>
              </w:rPr>
            </w:pPr>
          </w:p>
          <w:p>
            <w:pPr>
              <w:pStyle w:val="7"/>
              <w:ind w:left="110"/>
              <w:rPr>
                <w:sz w:val="24"/>
              </w:rPr>
            </w:pPr>
            <w:r>
              <w:rPr>
                <w:spacing w:val="-21"/>
                <w:sz w:val="24"/>
              </w:rPr>
              <w:t xml:space="preserve">采购、贮存亚硝酸盐 </w:t>
            </w:r>
            <w:r>
              <w:rPr>
                <w:sz w:val="24"/>
              </w:rPr>
              <w:t>10</w:t>
            </w:r>
            <w:r>
              <w:rPr>
                <w:spacing w:val="-19"/>
                <w:sz w:val="24"/>
              </w:rPr>
              <w:t xml:space="preserve"> 克以上</w:t>
            </w:r>
          </w:p>
          <w:p>
            <w:pPr>
              <w:pStyle w:val="7"/>
              <w:spacing w:before="94"/>
              <w:ind w:left="110"/>
              <w:rPr>
                <w:sz w:val="24"/>
              </w:rPr>
            </w:pPr>
            <w:r>
              <w:rPr>
                <w:sz w:val="24"/>
              </w:rPr>
              <w:t>30 克以下的。</w:t>
            </w:r>
          </w:p>
        </w:tc>
        <w:tc>
          <w:tcPr>
            <w:tcW w:w="4037" w:type="dxa"/>
          </w:tcPr>
          <w:p>
            <w:pPr>
              <w:pStyle w:val="7"/>
              <w:spacing w:before="5"/>
              <w:rPr>
                <w:rFonts w:ascii="Times New Roman"/>
                <w:sz w:val="21"/>
              </w:rPr>
            </w:pPr>
          </w:p>
          <w:p>
            <w:pPr>
              <w:pStyle w:val="7"/>
              <w:spacing w:line="312" w:lineRule="auto"/>
              <w:ind w:left="107" w:right="137"/>
              <w:rPr>
                <w:sz w:val="24"/>
              </w:rPr>
            </w:pPr>
            <w:r>
              <w:rPr>
                <w:spacing w:val="-13"/>
                <w:sz w:val="24"/>
              </w:rPr>
              <w:t xml:space="preserve">给予警告，并处 </w:t>
            </w:r>
            <w:r>
              <w:rPr>
                <w:sz w:val="24"/>
              </w:rPr>
              <w:t>1</w:t>
            </w:r>
            <w:r>
              <w:rPr>
                <w:spacing w:val="-24"/>
                <w:sz w:val="24"/>
              </w:rPr>
              <w:t xml:space="preserve"> 万元以上 </w:t>
            </w:r>
            <w:r>
              <w:rPr>
                <w:sz w:val="24"/>
              </w:rPr>
              <w:t>2</w:t>
            </w:r>
            <w:r>
              <w:rPr>
                <w:spacing w:val="-23"/>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24"/>
              </w:rPr>
            </w:pPr>
          </w:p>
          <w:p>
            <w:pPr>
              <w:pStyle w:val="7"/>
              <w:spacing w:before="170"/>
              <w:ind w:right="129"/>
              <w:jc w:val="right"/>
              <w:rPr>
                <w:sz w:val="24"/>
              </w:rPr>
            </w:pPr>
            <w:r>
              <w:rPr>
                <w:sz w:val="24"/>
              </w:rPr>
              <w:t>较重</w:t>
            </w:r>
          </w:p>
        </w:tc>
        <w:tc>
          <w:tcPr>
            <w:tcW w:w="3305" w:type="dxa"/>
          </w:tcPr>
          <w:p>
            <w:pPr>
              <w:pStyle w:val="7"/>
              <w:spacing w:before="5"/>
              <w:rPr>
                <w:rFonts w:ascii="Times New Roman"/>
                <w:sz w:val="21"/>
              </w:rPr>
            </w:pPr>
          </w:p>
          <w:p>
            <w:pPr>
              <w:pStyle w:val="7"/>
              <w:spacing w:line="312" w:lineRule="auto"/>
              <w:ind w:left="110" w:right="88"/>
              <w:rPr>
                <w:sz w:val="24"/>
              </w:rPr>
            </w:pPr>
            <w:r>
              <w:rPr>
                <w:spacing w:val="-21"/>
                <w:sz w:val="24"/>
              </w:rPr>
              <w:t xml:space="preserve">采购、贮存亚硝酸盐 </w:t>
            </w:r>
            <w:r>
              <w:rPr>
                <w:sz w:val="24"/>
              </w:rPr>
              <w:t>30</w:t>
            </w:r>
            <w:r>
              <w:rPr>
                <w:spacing w:val="-23"/>
                <w:sz w:val="24"/>
              </w:rPr>
              <w:t xml:space="preserve"> 克以上</w:t>
            </w:r>
            <w:r>
              <w:rPr>
                <w:spacing w:val="-2"/>
                <w:sz w:val="24"/>
              </w:rPr>
              <w:t>的。</w:t>
            </w:r>
          </w:p>
        </w:tc>
        <w:tc>
          <w:tcPr>
            <w:tcW w:w="4037" w:type="dxa"/>
          </w:tcPr>
          <w:p>
            <w:pPr>
              <w:pStyle w:val="7"/>
              <w:spacing w:before="5"/>
              <w:rPr>
                <w:rFonts w:ascii="Times New Roman"/>
                <w:sz w:val="21"/>
              </w:rPr>
            </w:pPr>
          </w:p>
          <w:p>
            <w:pPr>
              <w:pStyle w:val="7"/>
              <w:spacing w:line="312" w:lineRule="auto"/>
              <w:ind w:left="107" w:right="137"/>
              <w:rPr>
                <w:sz w:val="24"/>
              </w:rPr>
            </w:pPr>
            <w:r>
              <w:rPr>
                <w:spacing w:val="-13"/>
                <w:sz w:val="24"/>
              </w:rPr>
              <w:t xml:space="preserve">给予警告，并处 </w:t>
            </w:r>
            <w:r>
              <w:rPr>
                <w:sz w:val="24"/>
              </w:rPr>
              <w:t>2</w:t>
            </w:r>
            <w:r>
              <w:rPr>
                <w:spacing w:val="-24"/>
                <w:sz w:val="24"/>
              </w:rPr>
              <w:t xml:space="preserve"> 万元以上 </w:t>
            </w:r>
            <w:r>
              <w:rPr>
                <w:sz w:val="24"/>
              </w:rPr>
              <w:t>3</w:t>
            </w:r>
            <w:r>
              <w:rPr>
                <w:spacing w:val="-23"/>
                <w:sz w:val="24"/>
              </w:rPr>
              <w:t xml:space="preserve"> 万元以</w:t>
            </w:r>
            <w:r>
              <w:rPr>
                <w:spacing w:val="-4"/>
                <w:sz w:val="24"/>
              </w:rPr>
              <w:t>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5"/>
              </w:rPr>
            </w:pPr>
          </w:p>
          <w:p>
            <w:pPr>
              <w:pStyle w:val="7"/>
              <w:ind w:left="232"/>
              <w:rPr>
                <w:sz w:val="24"/>
              </w:rPr>
            </w:pPr>
            <w:r>
              <w:rPr>
                <w:sz w:val="24"/>
              </w:rPr>
              <w:t>288</w:t>
            </w:r>
          </w:p>
        </w:tc>
        <w:tc>
          <w:tcPr>
            <w:tcW w:w="1555"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1"/>
              </w:rPr>
            </w:pPr>
          </w:p>
          <w:p>
            <w:pPr>
              <w:pStyle w:val="7"/>
              <w:spacing w:line="312" w:lineRule="auto"/>
              <w:ind w:left="109" w:right="244"/>
              <w:jc w:val="both"/>
              <w:rPr>
                <w:sz w:val="24"/>
              </w:rPr>
            </w:pPr>
            <w:r>
              <w:rPr>
                <w:spacing w:val="-7"/>
                <w:sz w:val="24"/>
              </w:rPr>
              <w:t>《学校食品安全与营养健康管理规</w:t>
            </w:r>
            <w:r>
              <w:rPr>
                <w:spacing w:val="-2"/>
                <w:sz w:val="24"/>
              </w:rPr>
              <w:t>定》</w:t>
            </w:r>
          </w:p>
        </w:tc>
        <w:tc>
          <w:tcPr>
            <w:tcW w:w="459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3"/>
              </w:rPr>
            </w:pPr>
          </w:p>
          <w:p>
            <w:pPr>
              <w:pStyle w:val="7"/>
              <w:spacing w:before="1" w:line="312" w:lineRule="auto"/>
              <w:ind w:left="107" w:right="91"/>
              <w:jc w:val="both"/>
              <w:rPr>
                <w:sz w:val="24"/>
              </w:rPr>
            </w:pPr>
            <w:r>
              <w:rPr>
                <w:spacing w:val="-5"/>
                <w:sz w:val="24"/>
              </w:rPr>
              <w:t>第五十五条第二款:违反本规定第三十六条</w:t>
            </w:r>
            <w:r>
              <w:rPr>
                <w:spacing w:val="-16"/>
                <w:sz w:val="24"/>
              </w:rPr>
              <w:t>第三款，中小学、幼儿园食堂</w:t>
            </w:r>
            <w:r>
              <w:rPr>
                <w:spacing w:val="-3"/>
                <w:sz w:val="24"/>
              </w:rPr>
              <w:t>（</w:t>
            </w:r>
            <w:r>
              <w:rPr>
                <w:spacing w:val="-7"/>
                <w:sz w:val="24"/>
              </w:rPr>
              <w:t>或者供餐单</w:t>
            </w:r>
            <w:r>
              <w:rPr>
                <w:spacing w:val="-3"/>
                <w:sz w:val="24"/>
              </w:rPr>
              <w:t>位</w:t>
            </w:r>
            <w:r>
              <w:rPr>
                <w:spacing w:val="-41"/>
                <w:sz w:val="24"/>
              </w:rPr>
              <w:t>）</w:t>
            </w:r>
            <w:r>
              <w:rPr>
                <w:spacing w:val="-14"/>
                <w:sz w:val="24"/>
              </w:rPr>
              <w:t>制售冷荤类食品、生食类食品、裱花蛋</w:t>
            </w:r>
            <w:r>
              <w:rPr>
                <w:spacing w:val="-15"/>
                <w:sz w:val="24"/>
              </w:rPr>
              <w:t>糕，或者加工制作四季豆、鲜黄花菜、野生</w:t>
            </w:r>
            <w:r>
              <w:rPr>
                <w:spacing w:val="-16"/>
                <w:sz w:val="24"/>
              </w:rPr>
              <w:t>蘑菇、发芽土豆等高风险食品的，由县级以</w:t>
            </w:r>
            <w:r>
              <w:rPr>
                <w:sz w:val="24"/>
              </w:rPr>
              <w:t>上人民政府食品安全监督管理部门责令改</w:t>
            </w:r>
            <w:r>
              <w:rPr>
                <w:spacing w:val="-9"/>
                <w:sz w:val="24"/>
              </w:rPr>
              <w:t xml:space="preserve">正；拒不改正的，给予警告，并处 </w:t>
            </w:r>
            <w:r>
              <w:rPr>
                <w:spacing w:val="-3"/>
                <w:sz w:val="24"/>
              </w:rPr>
              <w:t>5000</w:t>
            </w:r>
            <w:r>
              <w:rPr>
                <w:spacing w:val="-34"/>
                <w:sz w:val="24"/>
              </w:rPr>
              <w:t xml:space="preserve"> 元</w:t>
            </w:r>
          </w:p>
          <w:p>
            <w:pPr>
              <w:pStyle w:val="7"/>
              <w:spacing w:before="2"/>
              <w:ind w:left="107"/>
              <w:jc w:val="both"/>
              <w:rPr>
                <w:sz w:val="24"/>
              </w:rPr>
            </w:pPr>
            <w:r>
              <w:rPr>
                <w:sz w:val="24"/>
              </w:rPr>
              <w:t>以上 3 万元以下罚款。</w:t>
            </w:r>
          </w:p>
        </w:tc>
        <w:tc>
          <w:tcPr>
            <w:tcW w:w="768" w:type="dxa"/>
          </w:tcPr>
          <w:p>
            <w:pPr>
              <w:pStyle w:val="7"/>
              <w:rPr>
                <w:rFonts w:ascii="Times New Roman"/>
                <w:sz w:val="24"/>
              </w:rPr>
            </w:pPr>
          </w:p>
          <w:p>
            <w:pPr>
              <w:pStyle w:val="7"/>
              <w:spacing w:before="204"/>
              <w:ind w:right="129"/>
              <w:jc w:val="right"/>
              <w:rPr>
                <w:sz w:val="24"/>
              </w:rPr>
            </w:pPr>
            <w:r>
              <w:rPr>
                <w:sz w:val="24"/>
              </w:rPr>
              <w:t>较轻</w:t>
            </w:r>
          </w:p>
        </w:tc>
        <w:tc>
          <w:tcPr>
            <w:tcW w:w="3305" w:type="dxa"/>
          </w:tcPr>
          <w:p>
            <w:pPr>
              <w:pStyle w:val="7"/>
              <w:spacing w:before="81" w:line="312" w:lineRule="auto"/>
              <w:ind w:left="110" w:right="47"/>
              <w:rPr>
                <w:sz w:val="24"/>
              </w:rPr>
            </w:pPr>
            <w:r>
              <w:rPr>
                <w:sz w:val="24"/>
              </w:rPr>
              <w:t>制售或加工制作冷荤类食品、生食类食品、裱花蛋糕两种以</w:t>
            </w:r>
          </w:p>
          <w:p>
            <w:pPr>
              <w:pStyle w:val="7"/>
              <w:spacing w:line="301" w:lineRule="exact"/>
              <w:ind w:left="110"/>
              <w:rPr>
                <w:sz w:val="24"/>
              </w:rPr>
            </w:pPr>
            <w:r>
              <w:rPr>
                <w:sz w:val="24"/>
              </w:rPr>
              <w:t>下的。</w:t>
            </w:r>
          </w:p>
        </w:tc>
        <w:tc>
          <w:tcPr>
            <w:tcW w:w="4037" w:type="dxa"/>
          </w:tcPr>
          <w:p>
            <w:pPr>
              <w:pStyle w:val="7"/>
              <w:spacing w:before="4"/>
              <w:rPr>
                <w:rFonts w:ascii="Times New Roman"/>
                <w:sz w:val="24"/>
              </w:rPr>
            </w:pPr>
          </w:p>
          <w:p>
            <w:pPr>
              <w:pStyle w:val="7"/>
              <w:spacing w:line="312" w:lineRule="auto"/>
              <w:ind w:left="107" w:right="91"/>
              <w:rPr>
                <w:sz w:val="24"/>
              </w:rPr>
            </w:pPr>
            <w:r>
              <w:rPr>
                <w:spacing w:val="-21"/>
                <w:sz w:val="24"/>
              </w:rPr>
              <w:t xml:space="preserve">给予警告，并处 </w:t>
            </w:r>
            <w:r>
              <w:rPr>
                <w:sz w:val="24"/>
              </w:rPr>
              <w:t>5</w:t>
            </w:r>
            <w:r>
              <w:rPr>
                <w:spacing w:val="-24"/>
                <w:sz w:val="24"/>
              </w:rPr>
              <w:t xml:space="preserve"> 千元以上 </w:t>
            </w:r>
            <w:r>
              <w:rPr>
                <w:spacing w:val="-3"/>
                <w:sz w:val="24"/>
              </w:rPr>
              <w:t>1.25</w:t>
            </w:r>
            <w:r>
              <w:rPr>
                <w:spacing w:val="-27"/>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1"/>
              </w:rPr>
            </w:pPr>
          </w:p>
          <w:p>
            <w:pPr>
              <w:pStyle w:val="7"/>
              <w:spacing w:before="1"/>
              <w:ind w:right="129"/>
              <w:jc w:val="right"/>
              <w:rPr>
                <w:sz w:val="24"/>
              </w:rPr>
            </w:pPr>
            <w:r>
              <w:rPr>
                <w:sz w:val="24"/>
              </w:rPr>
              <w:t>一般</w:t>
            </w:r>
          </w:p>
        </w:tc>
        <w:tc>
          <w:tcPr>
            <w:tcW w:w="3305" w:type="dxa"/>
          </w:tcPr>
          <w:p>
            <w:pPr>
              <w:pStyle w:val="7"/>
              <w:spacing w:before="79"/>
              <w:ind w:left="110"/>
              <w:rPr>
                <w:sz w:val="24"/>
              </w:rPr>
            </w:pPr>
            <w:r>
              <w:rPr>
                <w:sz w:val="24"/>
              </w:rPr>
              <w:t>有下列情形之一的:</w:t>
            </w:r>
          </w:p>
          <w:p>
            <w:pPr>
              <w:pStyle w:val="7"/>
              <w:spacing w:before="91" w:line="312" w:lineRule="auto"/>
              <w:ind w:left="110" w:right="88"/>
              <w:jc w:val="both"/>
              <w:rPr>
                <w:sz w:val="24"/>
              </w:rPr>
            </w:pPr>
            <w:r>
              <w:rPr>
                <w:spacing w:val="-3"/>
                <w:sz w:val="24"/>
              </w:rPr>
              <w:t>1</w:t>
            </w:r>
            <w:r>
              <w:rPr>
                <w:spacing w:val="-15"/>
                <w:sz w:val="24"/>
              </w:rPr>
              <w:t>、制售冷荤类食品、生食类食</w:t>
            </w:r>
            <w:r>
              <w:rPr>
                <w:spacing w:val="-5"/>
                <w:sz w:val="24"/>
              </w:rPr>
              <w:t>品、裱花蛋糕三种以上五种以</w:t>
            </w:r>
            <w:r>
              <w:rPr>
                <w:spacing w:val="-2"/>
                <w:sz w:val="24"/>
              </w:rPr>
              <w:t>下；</w:t>
            </w:r>
          </w:p>
          <w:p>
            <w:pPr>
              <w:pStyle w:val="7"/>
              <w:ind w:left="110"/>
              <w:rPr>
                <w:sz w:val="24"/>
              </w:rPr>
            </w:pPr>
            <w:r>
              <w:rPr>
                <w:sz w:val="24"/>
              </w:rPr>
              <w:t>2、加工制作一种高风险食品</w:t>
            </w:r>
          </w:p>
          <w:p>
            <w:pPr>
              <w:pStyle w:val="7"/>
              <w:spacing w:before="94" w:line="301" w:lineRule="exact"/>
              <w:ind w:left="110"/>
              <w:rPr>
                <w:sz w:val="24"/>
              </w:rPr>
            </w:pPr>
            <w:r>
              <w:rPr>
                <w:sz w:val="24"/>
              </w:rPr>
              <w:t>的。</w:t>
            </w:r>
          </w:p>
        </w:tc>
        <w:tc>
          <w:tcPr>
            <w:tcW w:w="4037"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spacing w:line="312" w:lineRule="auto"/>
              <w:ind w:left="107" w:right="197"/>
              <w:rPr>
                <w:sz w:val="24"/>
              </w:rPr>
            </w:pPr>
            <w:r>
              <w:rPr>
                <w:spacing w:val="-12"/>
                <w:sz w:val="24"/>
              </w:rPr>
              <w:t xml:space="preserve">给予警告，并处 </w:t>
            </w:r>
            <w:r>
              <w:rPr>
                <w:spacing w:val="-3"/>
                <w:sz w:val="24"/>
              </w:rPr>
              <w:t>1.25</w:t>
            </w:r>
            <w:r>
              <w:rPr>
                <w:spacing w:val="-24"/>
                <w:sz w:val="24"/>
              </w:rPr>
              <w:t xml:space="preserve"> 万元以上 </w:t>
            </w:r>
            <w:r>
              <w:rPr>
                <w:spacing w:val="-6"/>
                <w:sz w:val="24"/>
              </w:rPr>
              <w:t xml:space="preserve">2.25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right="129"/>
              <w:jc w:val="right"/>
              <w:rPr>
                <w:sz w:val="24"/>
              </w:rPr>
            </w:pPr>
            <w:r>
              <w:rPr>
                <w:sz w:val="24"/>
              </w:rPr>
              <w:t>较重</w:t>
            </w:r>
          </w:p>
        </w:tc>
        <w:tc>
          <w:tcPr>
            <w:tcW w:w="3305" w:type="dxa"/>
          </w:tcPr>
          <w:p>
            <w:pPr>
              <w:pStyle w:val="7"/>
              <w:spacing w:before="79"/>
              <w:ind w:left="110"/>
              <w:rPr>
                <w:sz w:val="24"/>
              </w:rPr>
            </w:pPr>
            <w:r>
              <w:rPr>
                <w:sz w:val="24"/>
              </w:rPr>
              <w:t>有下列情形之一的:</w:t>
            </w:r>
          </w:p>
          <w:p>
            <w:pPr>
              <w:pStyle w:val="7"/>
              <w:spacing w:before="93" w:line="312" w:lineRule="auto"/>
              <w:ind w:left="110" w:right="88"/>
              <w:rPr>
                <w:sz w:val="24"/>
              </w:rPr>
            </w:pPr>
            <w:r>
              <w:rPr>
                <w:spacing w:val="-3"/>
                <w:sz w:val="24"/>
              </w:rPr>
              <w:t>1</w:t>
            </w:r>
            <w:r>
              <w:rPr>
                <w:spacing w:val="-15"/>
                <w:sz w:val="24"/>
              </w:rPr>
              <w:t>、制售冷荤类食品、生食类食</w:t>
            </w:r>
            <w:r>
              <w:rPr>
                <w:spacing w:val="-5"/>
                <w:sz w:val="24"/>
              </w:rPr>
              <w:t>品、裱花蛋糕五种以上；</w:t>
            </w:r>
          </w:p>
          <w:p>
            <w:pPr>
              <w:pStyle w:val="7"/>
              <w:spacing w:line="312" w:lineRule="auto"/>
              <w:ind w:left="110" w:right="88"/>
              <w:rPr>
                <w:sz w:val="24"/>
              </w:rPr>
            </w:pPr>
            <w:r>
              <w:rPr>
                <w:spacing w:val="-3"/>
                <w:sz w:val="24"/>
              </w:rPr>
              <w:t>2</w:t>
            </w:r>
            <w:r>
              <w:rPr>
                <w:spacing w:val="-15"/>
                <w:sz w:val="24"/>
              </w:rPr>
              <w:t>、加工制作两种</w:t>
            </w:r>
            <w:r>
              <w:rPr>
                <w:spacing w:val="-5"/>
                <w:sz w:val="24"/>
              </w:rPr>
              <w:t>（含两种</w:t>
            </w:r>
            <w:r>
              <w:rPr>
                <w:spacing w:val="-34"/>
                <w:sz w:val="24"/>
              </w:rPr>
              <w:t>）</w:t>
            </w:r>
            <w:r>
              <w:rPr>
                <w:spacing w:val="-13"/>
                <w:sz w:val="24"/>
              </w:rPr>
              <w:t>以</w:t>
            </w:r>
            <w:r>
              <w:rPr>
                <w:spacing w:val="-5"/>
                <w:sz w:val="24"/>
              </w:rPr>
              <w:t>上高风险食品的；</w:t>
            </w:r>
          </w:p>
          <w:p>
            <w:pPr>
              <w:pStyle w:val="7"/>
              <w:spacing w:line="301" w:lineRule="exact"/>
              <w:ind w:left="110"/>
              <w:rPr>
                <w:sz w:val="24"/>
              </w:rPr>
            </w:pPr>
            <w:r>
              <w:rPr>
                <w:sz w:val="24"/>
              </w:rPr>
              <w:t>3、造成严重后果的。</w:t>
            </w:r>
          </w:p>
        </w:tc>
        <w:tc>
          <w:tcPr>
            <w:tcW w:w="4037"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spacing w:line="312" w:lineRule="auto"/>
              <w:ind w:left="107" w:right="89"/>
              <w:rPr>
                <w:sz w:val="24"/>
              </w:rPr>
            </w:pPr>
            <w:r>
              <w:rPr>
                <w:spacing w:val="-21"/>
                <w:sz w:val="24"/>
              </w:rPr>
              <w:t xml:space="preserve">给予警告，并处 </w:t>
            </w:r>
            <w:r>
              <w:rPr>
                <w:spacing w:val="-3"/>
                <w:sz w:val="24"/>
              </w:rPr>
              <w:t>2.25</w:t>
            </w:r>
            <w:r>
              <w:rPr>
                <w:spacing w:val="-24"/>
                <w:sz w:val="24"/>
              </w:rPr>
              <w:t xml:space="preserve"> 万元以上 </w:t>
            </w:r>
            <w:r>
              <w:rPr>
                <w:sz w:val="24"/>
              </w:rPr>
              <w:t>3</w:t>
            </w:r>
            <w:r>
              <w:rPr>
                <w:spacing w:val="-27"/>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232"/>
              <w:rPr>
                <w:sz w:val="24"/>
              </w:rPr>
            </w:pPr>
            <w:r>
              <w:rPr>
                <w:sz w:val="24"/>
              </w:rPr>
              <w:t>289</w:t>
            </w:r>
          </w:p>
        </w:tc>
        <w:tc>
          <w:tcPr>
            <w:tcW w:w="1555" w:type="dxa"/>
            <w:vMerge w:val="restart"/>
          </w:tcPr>
          <w:p>
            <w:pPr>
              <w:pStyle w:val="7"/>
              <w:rPr>
                <w:rFonts w:ascii="Times New Roman"/>
                <w:sz w:val="24"/>
              </w:rPr>
            </w:pPr>
          </w:p>
          <w:p>
            <w:pPr>
              <w:pStyle w:val="7"/>
              <w:spacing w:before="216" w:line="312" w:lineRule="auto"/>
              <w:ind w:left="109" w:right="244"/>
              <w:jc w:val="both"/>
              <w:rPr>
                <w:sz w:val="24"/>
              </w:rPr>
            </w:pPr>
            <w:r>
              <w:rPr>
                <w:spacing w:val="-7"/>
                <w:sz w:val="24"/>
              </w:rPr>
              <w:t>《学校食品安全与营养健康管理规</w:t>
            </w:r>
            <w:r>
              <w:rPr>
                <w:spacing w:val="-2"/>
                <w:sz w:val="24"/>
              </w:rPr>
              <w:t>定》</w:t>
            </w:r>
          </w:p>
        </w:tc>
        <w:tc>
          <w:tcPr>
            <w:tcW w:w="4591" w:type="dxa"/>
            <w:vMerge w:val="restart"/>
          </w:tcPr>
          <w:p>
            <w:pPr>
              <w:pStyle w:val="7"/>
              <w:spacing w:before="2"/>
              <w:rPr>
                <w:rFonts w:ascii="Times New Roman"/>
                <w:sz w:val="25"/>
              </w:rPr>
            </w:pPr>
          </w:p>
          <w:p>
            <w:pPr>
              <w:pStyle w:val="7"/>
              <w:spacing w:line="312" w:lineRule="auto"/>
              <w:ind w:left="107" w:right="93"/>
              <w:jc w:val="both"/>
              <w:rPr>
                <w:sz w:val="24"/>
              </w:rPr>
            </w:pPr>
            <w:r>
              <w:rPr>
                <w:spacing w:val="-6"/>
                <w:sz w:val="24"/>
              </w:rPr>
              <w:t>第五十六条:违反本规定第四十条，学校食</w:t>
            </w:r>
            <w:r>
              <w:rPr>
                <w:spacing w:val="-3"/>
                <w:sz w:val="24"/>
              </w:rPr>
              <w:t>堂（</w:t>
            </w:r>
            <w:r>
              <w:rPr>
                <w:spacing w:val="-5"/>
                <w:sz w:val="24"/>
              </w:rPr>
              <w:t>或者供餐单位）</w:t>
            </w:r>
            <w:r>
              <w:rPr>
                <w:spacing w:val="-6"/>
                <w:sz w:val="24"/>
              </w:rPr>
              <w:t>未按要求留样的,由县</w:t>
            </w:r>
            <w:r>
              <w:rPr>
                <w:sz w:val="24"/>
              </w:rPr>
              <w:t>级以上人民政府食品安全监督管理部门责</w:t>
            </w:r>
            <w:r>
              <w:rPr>
                <w:spacing w:val="-5"/>
                <w:sz w:val="24"/>
              </w:rPr>
              <w:t xml:space="preserve">令改正，给予警告；拒不改正的，处 </w:t>
            </w:r>
            <w:r>
              <w:rPr>
                <w:spacing w:val="-6"/>
                <w:sz w:val="24"/>
              </w:rPr>
              <w:t>5000</w:t>
            </w:r>
          </w:p>
          <w:p>
            <w:pPr>
              <w:pStyle w:val="7"/>
              <w:spacing w:line="307" w:lineRule="exact"/>
              <w:ind w:left="107"/>
              <w:jc w:val="both"/>
              <w:rPr>
                <w:sz w:val="24"/>
              </w:rPr>
            </w:pPr>
            <w:r>
              <w:rPr>
                <w:sz w:val="24"/>
              </w:rPr>
              <w:t>元以上 3 万元以下罚款。</w:t>
            </w:r>
          </w:p>
        </w:tc>
        <w:tc>
          <w:tcPr>
            <w:tcW w:w="768" w:type="dxa"/>
          </w:tcPr>
          <w:p>
            <w:pPr>
              <w:pStyle w:val="7"/>
              <w:spacing w:before="2"/>
              <w:rPr>
                <w:rFonts w:ascii="Times New Roman"/>
                <w:sz w:val="24"/>
              </w:rPr>
            </w:pPr>
          </w:p>
          <w:p>
            <w:pPr>
              <w:pStyle w:val="7"/>
              <w:ind w:right="129"/>
              <w:jc w:val="right"/>
              <w:rPr>
                <w:sz w:val="24"/>
              </w:rPr>
            </w:pPr>
            <w:r>
              <w:rPr>
                <w:sz w:val="24"/>
              </w:rPr>
              <w:t>较轻</w:t>
            </w:r>
          </w:p>
        </w:tc>
        <w:tc>
          <w:tcPr>
            <w:tcW w:w="3305" w:type="dxa"/>
          </w:tcPr>
          <w:p>
            <w:pPr>
              <w:pStyle w:val="7"/>
              <w:spacing w:before="79"/>
              <w:ind w:left="110"/>
              <w:rPr>
                <w:sz w:val="24"/>
              </w:rPr>
            </w:pPr>
            <w:r>
              <w:rPr>
                <w:sz w:val="24"/>
              </w:rPr>
              <w:t>责令改正期限已满整改未完</w:t>
            </w:r>
          </w:p>
          <w:p>
            <w:pPr>
              <w:pStyle w:val="7"/>
              <w:spacing w:before="93" w:line="299" w:lineRule="exact"/>
              <w:ind w:left="110"/>
              <w:rPr>
                <w:sz w:val="24"/>
              </w:rPr>
            </w:pPr>
            <w:r>
              <w:rPr>
                <w:sz w:val="24"/>
              </w:rPr>
              <w:t>成，但尚未造成不良影响的。</w:t>
            </w:r>
          </w:p>
        </w:tc>
        <w:tc>
          <w:tcPr>
            <w:tcW w:w="4037" w:type="dxa"/>
          </w:tcPr>
          <w:p>
            <w:pPr>
              <w:pStyle w:val="7"/>
              <w:spacing w:before="2"/>
              <w:rPr>
                <w:rFonts w:ascii="Times New Roman"/>
                <w:sz w:val="24"/>
              </w:rPr>
            </w:pPr>
          </w:p>
          <w:p>
            <w:pPr>
              <w:pStyle w:val="7"/>
              <w:ind w:left="107"/>
              <w:rPr>
                <w:sz w:val="24"/>
              </w:rPr>
            </w:pPr>
            <w:r>
              <w:rPr>
                <w:spacing w:val="-32"/>
                <w:sz w:val="24"/>
              </w:rPr>
              <w:t xml:space="preserve">处 </w:t>
            </w:r>
            <w:r>
              <w:rPr>
                <w:sz w:val="24"/>
              </w:rPr>
              <w:t>5</w:t>
            </w:r>
            <w:r>
              <w:rPr>
                <w:spacing w:val="-24"/>
                <w:sz w:val="24"/>
              </w:rPr>
              <w:t xml:space="preserve"> 千元以上 </w:t>
            </w:r>
            <w:r>
              <w:rPr>
                <w:spacing w:val="-3"/>
                <w:sz w:val="24"/>
              </w:rPr>
              <w:t>1.25</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4"/>
              <w:rPr>
                <w:rFonts w:ascii="Times New Roman"/>
                <w:sz w:val="24"/>
              </w:rPr>
            </w:pPr>
          </w:p>
          <w:p>
            <w:pPr>
              <w:pStyle w:val="7"/>
              <w:ind w:right="129"/>
              <w:jc w:val="right"/>
              <w:rPr>
                <w:sz w:val="24"/>
              </w:rPr>
            </w:pPr>
            <w:r>
              <w:rPr>
                <w:sz w:val="24"/>
              </w:rPr>
              <w:t>一般</w:t>
            </w:r>
          </w:p>
        </w:tc>
        <w:tc>
          <w:tcPr>
            <w:tcW w:w="3305" w:type="dxa"/>
          </w:tcPr>
          <w:p>
            <w:pPr>
              <w:pStyle w:val="7"/>
              <w:spacing w:before="3" w:line="398" w:lineRule="exact"/>
              <w:ind w:left="110" w:right="47"/>
              <w:rPr>
                <w:sz w:val="24"/>
              </w:rPr>
            </w:pPr>
            <w:r>
              <w:rPr>
                <w:sz w:val="24"/>
              </w:rPr>
              <w:t>责令改正期限已满尚未开始进行整改的。</w:t>
            </w:r>
          </w:p>
        </w:tc>
        <w:tc>
          <w:tcPr>
            <w:tcW w:w="4037" w:type="dxa"/>
          </w:tcPr>
          <w:p>
            <w:pPr>
              <w:pStyle w:val="7"/>
              <w:spacing w:before="4"/>
              <w:rPr>
                <w:rFonts w:ascii="Times New Roman"/>
                <w:sz w:val="24"/>
              </w:rPr>
            </w:pPr>
          </w:p>
          <w:p>
            <w:pPr>
              <w:pStyle w:val="7"/>
              <w:ind w:left="107" w:right="-29"/>
              <w:rPr>
                <w:sz w:val="24"/>
              </w:rPr>
            </w:pPr>
            <w:r>
              <w:rPr>
                <w:spacing w:val="38"/>
                <w:sz w:val="24"/>
              </w:rPr>
              <w:t>处</w:t>
            </w:r>
            <w:r>
              <w:rPr>
                <w:spacing w:val="-3"/>
                <w:sz w:val="24"/>
              </w:rPr>
              <w:t>1.25</w:t>
            </w:r>
            <w:r>
              <w:rPr>
                <w:spacing w:val="-12"/>
                <w:sz w:val="24"/>
              </w:rPr>
              <w:t xml:space="preserve"> 万元以上</w:t>
            </w:r>
            <w:r>
              <w:rPr>
                <w:spacing w:val="-3"/>
                <w:sz w:val="24"/>
              </w:rPr>
              <w:t>2.25</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2"/>
              <w:rPr>
                <w:rFonts w:ascii="Times New Roman"/>
                <w:sz w:val="24"/>
              </w:rPr>
            </w:pPr>
          </w:p>
          <w:p>
            <w:pPr>
              <w:pStyle w:val="7"/>
              <w:ind w:right="129"/>
              <w:jc w:val="right"/>
              <w:rPr>
                <w:sz w:val="24"/>
              </w:rPr>
            </w:pPr>
            <w:r>
              <w:rPr>
                <w:sz w:val="24"/>
              </w:rPr>
              <w:t>较重</w:t>
            </w:r>
          </w:p>
        </w:tc>
        <w:tc>
          <w:tcPr>
            <w:tcW w:w="3305" w:type="dxa"/>
          </w:tcPr>
          <w:p>
            <w:pPr>
              <w:pStyle w:val="7"/>
              <w:spacing w:before="79"/>
              <w:ind w:left="110"/>
              <w:rPr>
                <w:sz w:val="24"/>
              </w:rPr>
            </w:pPr>
            <w:r>
              <w:rPr>
                <w:sz w:val="24"/>
              </w:rPr>
              <w:t>已经造成不良影响或者违法行</w:t>
            </w:r>
          </w:p>
          <w:p>
            <w:pPr>
              <w:pStyle w:val="7"/>
              <w:spacing w:before="93" w:line="301" w:lineRule="exact"/>
              <w:ind w:left="110"/>
              <w:rPr>
                <w:sz w:val="24"/>
              </w:rPr>
            </w:pPr>
            <w:r>
              <w:rPr>
                <w:sz w:val="24"/>
              </w:rPr>
              <w:t>为持续时间较长的。</w:t>
            </w:r>
          </w:p>
        </w:tc>
        <w:tc>
          <w:tcPr>
            <w:tcW w:w="4037" w:type="dxa"/>
          </w:tcPr>
          <w:p>
            <w:pPr>
              <w:pStyle w:val="7"/>
              <w:spacing w:before="2"/>
              <w:rPr>
                <w:rFonts w:ascii="Times New Roman"/>
                <w:sz w:val="24"/>
              </w:rPr>
            </w:pPr>
          </w:p>
          <w:p>
            <w:pPr>
              <w:pStyle w:val="7"/>
              <w:ind w:left="107"/>
              <w:rPr>
                <w:sz w:val="24"/>
              </w:rPr>
            </w:pPr>
            <w:r>
              <w:rPr>
                <w:spacing w:val="-32"/>
                <w:sz w:val="24"/>
              </w:rPr>
              <w:t xml:space="preserve">处 </w:t>
            </w:r>
            <w:r>
              <w:rPr>
                <w:spacing w:val="-3"/>
                <w:sz w:val="24"/>
              </w:rPr>
              <w:t>2.25</w:t>
            </w:r>
            <w:r>
              <w:rPr>
                <w:spacing w:val="-25"/>
                <w:sz w:val="24"/>
              </w:rPr>
              <w:t xml:space="preserve"> 万元以上 </w:t>
            </w:r>
            <w:r>
              <w:rPr>
                <w:sz w:val="24"/>
              </w:rPr>
              <w:t>3</w:t>
            </w:r>
            <w:r>
              <w:rPr>
                <w:spacing w:val="-13"/>
                <w:sz w:val="24"/>
              </w:rPr>
              <w:t xml:space="preserve">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left="232"/>
              <w:rPr>
                <w:sz w:val="24"/>
              </w:rPr>
            </w:pPr>
            <w:r>
              <w:rPr>
                <w:sz w:val="24"/>
              </w:rPr>
              <w:t>290</w:t>
            </w:r>
          </w:p>
        </w:tc>
        <w:tc>
          <w:tcPr>
            <w:tcW w:w="1555"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35"/>
              </w:rPr>
            </w:pPr>
          </w:p>
          <w:p>
            <w:pPr>
              <w:pStyle w:val="7"/>
              <w:spacing w:line="312" w:lineRule="auto"/>
              <w:ind w:left="163" w:right="145"/>
              <w:jc w:val="center"/>
              <w:rPr>
                <w:sz w:val="24"/>
              </w:rPr>
            </w:pPr>
            <w:r>
              <w:rPr>
                <w:sz w:val="24"/>
              </w:rPr>
              <w:t>《吉林省畜禽屠宰管理条例》</w:t>
            </w:r>
          </w:p>
        </w:tc>
        <w:tc>
          <w:tcPr>
            <w:tcW w:w="4591" w:type="dxa"/>
            <w:vMerge w:val="restart"/>
          </w:tcPr>
          <w:p>
            <w:pPr>
              <w:pStyle w:val="7"/>
              <w:rPr>
                <w:rFonts w:ascii="Times New Roman"/>
                <w:sz w:val="24"/>
              </w:rPr>
            </w:pPr>
          </w:p>
          <w:p>
            <w:pPr>
              <w:pStyle w:val="7"/>
              <w:spacing w:before="3"/>
              <w:rPr>
                <w:rFonts w:ascii="Times New Roman"/>
                <w:sz w:val="27"/>
              </w:rPr>
            </w:pPr>
          </w:p>
          <w:p>
            <w:pPr>
              <w:pStyle w:val="7"/>
              <w:spacing w:line="312" w:lineRule="auto"/>
              <w:ind w:left="107" w:right="91"/>
              <w:jc w:val="both"/>
              <w:rPr>
                <w:sz w:val="24"/>
              </w:rPr>
            </w:pPr>
            <w:r>
              <w:rPr>
                <w:spacing w:val="-14"/>
                <w:sz w:val="24"/>
              </w:rPr>
              <w:t>第三十八条违反本条例规定，在有活禽交易</w:t>
            </w:r>
            <w:r>
              <w:rPr>
                <w:sz w:val="24"/>
              </w:rPr>
              <w:t>的市场内市场开办者未按有关规定履行检</w:t>
            </w:r>
            <w:r>
              <w:rPr>
                <w:spacing w:val="-16"/>
                <w:sz w:val="24"/>
              </w:rPr>
              <w:t>查、报告义务的，由县级以上人民政府市场</w:t>
            </w:r>
            <w:r>
              <w:rPr>
                <w:spacing w:val="-14"/>
                <w:sz w:val="24"/>
              </w:rPr>
              <w:t>监督管理部门责令改正，没收违法所得，并</w:t>
            </w:r>
            <w:r>
              <w:rPr>
                <w:spacing w:val="-13"/>
                <w:sz w:val="24"/>
              </w:rPr>
              <w:t>处以五万元以上二十万元以下的罚款；造成</w:t>
            </w:r>
            <w:r>
              <w:rPr>
                <w:spacing w:val="-16"/>
                <w:sz w:val="24"/>
              </w:rPr>
              <w:t>严重后果的，责令停业，直至原发证机关依</w:t>
            </w:r>
            <w:r>
              <w:rPr>
                <w:sz w:val="24"/>
              </w:rPr>
              <w:t>法吊销相关许可证。经营业主违反动物防</w:t>
            </w:r>
            <w:r>
              <w:rPr>
                <w:spacing w:val="-15"/>
                <w:sz w:val="24"/>
              </w:rPr>
              <w:t>疫、卫生、活禽宰杀等有关规定的，由市场</w:t>
            </w:r>
            <w:r>
              <w:rPr>
                <w:spacing w:val="-5"/>
                <w:sz w:val="24"/>
              </w:rPr>
              <w:t>监督管理部门按照有关规定进行处罚。</w:t>
            </w:r>
          </w:p>
        </w:tc>
        <w:tc>
          <w:tcPr>
            <w:tcW w:w="76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2"/>
              <w:ind w:right="129"/>
              <w:jc w:val="right"/>
              <w:rPr>
                <w:sz w:val="24"/>
              </w:rPr>
            </w:pPr>
            <w:r>
              <w:rPr>
                <w:sz w:val="24"/>
              </w:rPr>
              <w:t>较轻</w:t>
            </w:r>
          </w:p>
        </w:tc>
        <w:tc>
          <w:tcPr>
            <w:tcW w:w="3305" w:type="dxa"/>
          </w:tcPr>
          <w:p>
            <w:pPr>
              <w:pStyle w:val="7"/>
              <w:spacing w:before="67" w:line="297" w:lineRule="auto"/>
              <w:ind w:left="110" w:right="110"/>
              <w:jc w:val="both"/>
              <w:rPr>
                <w:sz w:val="24"/>
              </w:rPr>
            </w:pPr>
            <w:r>
              <w:rPr>
                <w:spacing w:val="-6"/>
                <w:sz w:val="24"/>
              </w:rPr>
              <w:t>市场开办者允许个别未依法取得许可的食品经营者进入市场销售食品，或者履行检查、报告等义务不及时、检查或者报告的内容有缺失但未造成不良</w:t>
            </w:r>
          </w:p>
          <w:p>
            <w:pPr>
              <w:pStyle w:val="7"/>
              <w:spacing w:line="289" w:lineRule="exact"/>
              <w:ind w:left="110"/>
              <w:rPr>
                <w:sz w:val="24"/>
              </w:rPr>
            </w:pPr>
            <w:r>
              <w:rPr>
                <w:sz w:val="24"/>
              </w:rPr>
              <w:t>影响的。</w:t>
            </w:r>
          </w:p>
        </w:tc>
        <w:tc>
          <w:tcPr>
            <w:tcW w:w="4037" w:type="dxa"/>
          </w:tcPr>
          <w:p>
            <w:pPr>
              <w:pStyle w:val="7"/>
              <w:rPr>
                <w:rFonts w:ascii="Times New Roman"/>
                <w:sz w:val="24"/>
              </w:rPr>
            </w:pPr>
          </w:p>
          <w:p>
            <w:pPr>
              <w:pStyle w:val="7"/>
              <w:rPr>
                <w:rFonts w:ascii="Times New Roman"/>
                <w:sz w:val="24"/>
              </w:rPr>
            </w:pPr>
          </w:p>
          <w:p>
            <w:pPr>
              <w:pStyle w:val="7"/>
              <w:spacing w:before="4"/>
              <w:rPr>
                <w:rFonts w:ascii="Times New Roman"/>
                <w:sz w:val="23"/>
              </w:rPr>
            </w:pPr>
          </w:p>
          <w:p>
            <w:pPr>
              <w:pStyle w:val="7"/>
              <w:spacing w:line="312" w:lineRule="auto"/>
              <w:ind w:left="107" w:right="91"/>
              <w:rPr>
                <w:sz w:val="24"/>
              </w:rPr>
            </w:pPr>
            <w:r>
              <w:rPr>
                <w:spacing w:val="-19"/>
                <w:sz w:val="24"/>
              </w:rPr>
              <w:t xml:space="preserve">没收违法所得，并处 </w:t>
            </w:r>
            <w:r>
              <w:rPr>
                <w:sz w:val="24"/>
              </w:rPr>
              <w:t>5</w:t>
            </w:r>
            <w:r>
              <w:rPr>
                <w:spacing w:val="-24"/>
                <w:sz w:val="24"/>
              </w:rPr>
              <w:t xml:space="preserve"> 万元以上 </w:t>
            </w:r>
            <w:r>
              <w:rPr>
                <w:sz w:val="24"/>
              </w:rPr>
              <w:t>10</w:t>
            </w:r>
            <w:r>
              <w:rPr>
                <w:spacing w:val="-40"/>
                <w:sz w:val="24"/>
              </w:rPr>
              <w:t xml:space="preserve"> 万</w:t>
            </w:r>
            <w:r>
              <w:rPr>
                <w:spacing w:val="-5"/>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24"/>
              </w:rPr>
            </w:pPr>
          </w:p>
          <w:p>
            <w:pPr>
              <w:pStyle w:val="7"/>
              <w:spacing w:before="5"/>
              <w:rPr>
                <w:rFonts w:ascii="Times New Roman"/>
                <w:sz w:val="31"/>
              </w:rPr>
            </w:pPr>
          </w:p>
          <w:p>
            <w:pPr>
              <w:pStyle w:val="7"/>
              <w:ind w:right="129"/>
              <w:jc w:val="right"/>
              <w:rPr>
                <w:sz w:val="24"/>
              </w:rPr>
            </w:pPr>
            <w:r>
              <w:rPr>
                <w:sz w:val="24"/>
              </w:rPr>
              <w:t>一般</w:t>
            </w:r>
          </w:p>
        </w:tc>
        <w:tc>
          <w:tcPr>
            <w:tcW w:w="3305" w:type="dxa"/>
          </w:tcPr>
          <w:p>
            <w:pPr>
              <w:pStyle w:val="7"/>
              <w:spacing w:before="64" w:line="295" w:lineRule="auto"/>
              <w:ind w:left="110" w:right="110"/>
              <w:jc w:val="both"/>
              <w:rPr>
                <w:sz w:val="24"/>
              </w:rPr>
            </w:pPr>
            <w:r>
              <w:rPr>
                <w:spacing w:val="-6"/>
                <w:sz w:val="24"/>
              </w:rPr>
              <w:t>允许多个未依法取得许可的食品经营者进入市场销售食品， 或者长期不履行检查、报告等</w:t>
            </w:r>
          </w:p>
          <w:p>
            <w:pPr>
              <w:pStyle w:val="7"/>
              <w:spacing w:before="6" w:line="294" w:lineRule="exact"/>
              <w:ind w:left="110"/>
              <w:rPr>
                <w:sz w:val="24"/>
              </w:rPr>
            </w:pPr>
            <w:r>
              <w:rPr>
                <w:sz w:val="24"/>
              </w:rPr>
              <w:t>义务的。</w:t>
            </w:r>
          </w:p>
        </w:tc>
        <w:tc>
          <w:tcPr>
            <w:tcW w:w="4037" w:type="dxa"/>
          </w:tcPr>
          <w:p>
            <w:pPr>
              <w:pStyle w:val="7"/>
              <w:rPr>
                <w:rFonts w:ascii="Times New Roman"/>
                <w:sz w:val="24"/>
              </w:rPr>
            </w:pPr>
          </w:p>
          <w:p>
            <w:pPr>
              <w:pStyle w:val="7"/>
              <w:spacing w:before="163" w:line="312" w:lineRule="auto"/>
              <w:ind w:left="107" w:right="197"/>
              <w:rPr>
                <w:sz w:val="24"/>
              </w:rPr>
            </w:pPr>
            <w:r>
              <w:rPr>
                <w:spacing w:val="-11"/>
                <w:sz w:val="24"/>
              </w:rPr>
              <w:t xml:space="preserve">没收违法所得，并处 </w:t>
            </w:r>
            <w:r>
              <w:rPr>
                <w:spacing w:val="-3"/>
                <w:sz w:val="24"/>
              </w:rPr>
              <w:t>10</w:t>
            </w:r>
            <w:r>
              <w:rPr>
                <w:spacing w:val="-24"/>
                <w:sz w:val="24"/>
              </w:rPr>
              <w:t xml:space="preserve"> 万元以上 </w:t>
            </w:r>
            <w:r>
              <w:rPr>
                <w:spacing w:val="-9"/>
                <w:sz w:val="24"/>
              </w:rPr>
              <w:t xml:space="preserve">20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4"/>
              <w:rPr>
                <w:rFonts w:ascii="Times New Roman"/>
                <w:sz w:val="24"/>
              </w:rPr>
            </w:pPr>
          </w:p>
          <w:p>
            <w:pPr>
              <w:pStyle w:val="7"/>
              <w:ind w:right="129"/>
              <w:jc w:val="right"/>
              <w:rPr>
                <w:sz w:val="24"/>
              </w:rPr>
            </w:pPr>
            <w:r>
              <w:rPr>
                <w:sz w:val="24"/>
              </w:rPr>
              <w:t>较重</w:t>
            </w:r>
          </w:p>
        </w:tc>
        <w:tc>
          <w:tcPr>
            <w:tcW w:w="3305" w:type="dxa"/>
          </w:tcPr>
          <w:p>
            <w:pPr>
              <w:pStyle w:val="7"/>
              <w:spacing w:before="79"/>
              <w:ind w:left="110"/>
              <w:rPr>
                <w:sz w:val="24"/>
              </w:rPr>
            </w:pPr>
            <w:r>
              <w:rPr>
                <w:sz w:val="24"/>
              </w:rPr>
              <w:t>造成人身损害或者重大社会影</w:t>
            </w:r>
          </w:p>
          <w:p>
            <w:pPr>
              <w:pStyle w:val="7"/>
              <w:spacing w:before="93" w:line="301" w:lineRule="exact"/>
              <w:ind w:left="110"/>
              <w:rPr>
                <w:sz w:val="24"/>
              </w:rPr>
            </w:pPr>
            <w:r>
              <w:rPr>
                <w:sz w:val="24"/>
              </w:rPr>
              <w:t>响的。</w:t>
            </w:r>
          </w:p>
        </w:tc>
        <w:tc>
          <w:tcPr>
            <w:tcW w:w="4037" w:type="dxa"/>
          </w:tcPr>
          <w:p>
            <w:pPr>
              <w:pStyle w:val="7"/>
              <w:spacing w:before="79"/>
              <w:ind w:left="107"/>
              <w:rPr>
                <w:sz w:val="24"/>
              </w:rPr>
            </w:pPr>
            <w:r>
              <w:rPr>
                <w:sz w:val="24"/>
              </w:rPr>
              <w:t>责令停业，直至原发证机关依法吊销</w:t>
            </w:r>
          </w:p>
          <w:p>
            <w:pPr>
              <w:pStyle w:val="7"/>
              <w:spacing w:before="93" w:line="301" w:lineRule="exact"/>
              <w:ind w:left="107"/>
              <w:rPr>
                <w:sz w:val="24"/>
              </w:rPr>
            </w:pPr>
            <w:r>
              <w:rPr>
                <w:sz w:val="24"/>
              </w:rPr>
              <w:t>相关许可证。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232"/>
              <w:rPr>
                <w:sz w:val="24"/>
              </w:rPr>
            </w:pPr>
            <w:r>
              <w:rPr>
                <w:sz w:val="24"/>
              </w:rPr>
              <w:t>291</w:t>
            </w:r>
          </w:p>
        </w:tc>
        <w:tc>
          <w:tcPr>
            <w:tcW w:w="1555" w:type="dxa"/>
            <w:vMerge w:val="restart"/>
          </w:tcPr>
          <w:p>
            <w:pPr>
              <w:pStyle w:val="7"/>
              <w:rPr>
                <w:rFonts w:ascii="Times New Roman"/>
                <w:sz w:val="24"/>
              </w:rPr>
            </w:pPr>
          </w:p>
          <w:p>
            <w:pPr>
              <w:pStyle w:val="7"/>
              <w:rPr>
                <w:rFonts w:ascii="Times New Roman"/>
                <w:sz w:val="24"/>
              </w:rPr>
            </w:pPr>
          </w:p>
          <w:p>
            <w:pPr>
              <w:pStyle w:val="7"/>
              <w:spacing w:before="139" w:line="312" w:lineRule="auto"/>
              <w:ind w:left="109" w:right="88"/>
              <w:jc w:val="both"/>
              <w:rPr>
                <w:sz w:val="24"/>
              </w:rPr>
            </w:pPr>
            <w:r>
              <w:rPr>
                <w:sz w:val="24"/>
              </w:rPr>
              <w:t>《吉林省畜禽屠宰管理条例》</w:t>
            </w:r>
          </w:p>
        </w:tc>
        <w:tc>
          <w:tcPr>
            <w:tcW w:w="4591" w:type="dxa"/>
            <w:vMerge w:val="restart"/>
          </w:tcPr>
          <w:p>
            <w:pPr>
              <w:pStyle w:val="7"/>
              <w:rPr>
                <w:rFonts w:ascii="Times New Roman"/>
                <w:sz w:val="25"/>
              </w:rPr>
            </w:pPr>
          </w:p>
          <w:p>
            <w:pPr>
              <w:pStyle w:val="7"/>
              <w:spacing w:line="312" w:lineRule="auto"/>
              <w:ind w:left="107" w:right="-29"/>
              <w:rPr>
                <w:sz w:val="24"/>
              </w:rPr>
            </w:pPr>
            <w:r>
              <w:rPr>
                <w:spacing w:val="-5"/>
                <w:sz w:val="24"/>
              </w:rPr>
              <w:t>第三十九条 第一款违反本条例规定，到限定范围以外区域销售小型畜禽屠宰厂（</w:t>
            </w:r>
            <w:r>
              <w:rPr>
                <w:spacing w:val="-3"/>
                <w:sz w:val="24"/>
              </w:rPr>
              <w:t>场</w:t>
            </w:r>
            <w:r>
              <w:rPr>
                <w:sz w:val="24"/>
              </w:rPr>
              <w:t xml:space="preserve">） </w:t>
            </w:r>
            <w:r>
              <w:rPr>
                <w:spacing w:val="-15"/>
                <w:sz w:val="24"/>
              </w:rPr>
              <w:t>屠宰的畜禽产品的，由县级以上食品药品监</w:t>
            </w:r>
            <w:r>
              <w:rPr>
                <w:spacing w:val="-14"/>
                <w:sz w:val="24"/>
              </w:rPr>
              <w:t>督管理部门没收其违法所得，并处以五千元</w:t>
            </w:r>
            <w:r>
              <w:rPr>
                <w:spacing w:val="-5"/>
                <w:sz w:val="24"/>
              </w:rPr>
              <w:t>以上一万元以下的罚款。</w:t>
            </w:r>
          </w:p>
        </w:tc>
        <w:tc>
          <w:tcPr>
            <w:tcW w:w="768" w:type="dxa"/>
          </w:tcPr>
          <w:p>
            <w:pPr>
              <w:pStyle w:val="7"/>
              <w:spacing w:before="2"/>
              <w:rPr>
                <w:rFonts w:ascii="Times New Roman"/>
                <w:sz w:val="24"/>
              </w:rPr>
            </w:pPr>
          </w:p>
          <w:p>
            <w:pPr>
              <w:pStyle w:val="7"/>
              <w:ind w:right="129"/>
              <w:jc w:val="right"/>
              <w:rPr>
                <w:sz w:val="24"/>
              </w:rPr>
            </w:pPr>
            <w:r>
              <w:rPr>
                <w:sz w:val="24"/>
              </w:rPr>
              <w:t>较轻</w:t>
            </w:r>
          </w:p>
        </w:tc>
        <w:tc>
          <w:tcPr>
            <w:tcW w:w="3305" w:type="dxa"/>
          </w:tcPr>
          <w:p>
            <w:pPr>
              <w:pStyle w:val="7"/>
              <w:spacing w:line="398" w:lineRule="exact"/>
              <w:ind w:left="110" w:right="91"/>
              <w:rPr>
                <w:sz w:val="24"/>
              </w:rPr>
            </w:pPr>
            <w:r>
              <w:rPr>
                <w:sz w:val="24"/>
              </w:rPr>
              <w:t>违法经营的货值金额在 5000 元以下的。</w:t>
            </w:r>
          </w:p>
        </w:tc>
        <w:tc>
          <w:tcPr>
            <w:tcW w:w="4037" w:type="dxa"/>
          </w:tcPr>
          <w:p>
            <w:pPr>
              <w:pStyle w:val="7"/>
              <w:spacing w:before="2"/>
              <w:rPr>
                <w:rFonts w:ascii="Times New Roman"/>
                <w:sz w:val="24"/>
              </w:rPr>
            </w:pPr>
          </w:p>
          <w:p>
            <w:pPr>
              <w:pStyle w:val="7"/>
              <w:ind w:left="107"/>
              <w:rPr>
                <w:sz w:val="24"/>
              </w:rPr>
            </w:pPr>
            <w:r>
              <w:rPr>
                <w:sz w:val="24"/>
              </w:rPr>
              <w:t>没收违法所得，处以 5 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4"/>
              <w:rPr>
                <w:rFonts w:ascii="Times New Roman"/>
                <w:sz w:val="24"/>
              </w:rPr>
            </w:pPr>
          </w:p>
          <w:p>
            <w:pPr>
              <w:pStyle w:val="7"/>
              <w:ind w:right="129"/>
              <w:jc w:val="right"/>
              <w:rPr>
                <w:sz w:val="24"/>
              </w:rPr>
            </w:pPr>
            <w:r>
              <w:rPr>
                <w:sz w:val="24"/>
              </w:rPr>
              <w:t>一般</w:t>
            </w:r>
          </w:p>
        </w:tc>
        <w:tc>
          <w:tcPr>
            <w:tcW w:w="3305" w:type="dxa"/>
          </w:tcPr>
          <w:p>
            <w:pPr>
              <w:pStyle w:val="7"/>
              <w:spacing w:before="79"/>
              <w:ind w:left="110"/>
              <w:rPr>
                <w:sz w:val="24"/>
              </w:rPr>
            </w:pPr>
            <w:r>
              <w:rPr>
                <w:sz w:val="24"/>
              </w:rPr>
              <w:t>违法经营的货值金额在 5000</w:t>
            </w:r>
          </w:p>
          <w:p>
            <w:pPr>
              <w:pStyle w:val="7"/>
              <w:spacing w:before="93" w:line="301" w:lineRule="exact"/>
              <w:ind w:left="110"/>
              <w:rPr>
                <w:sz w:val="24"/>
              </w:rPr>
            </w:pPr>
            <w:r>
              <w:rPr>
                <w:sz w:val="24"/>
              </w:rPr>
              <w:t>元以上至 2 万以下的。</w:t>
            </w:r>
          </w:p>
        </w:tc>
        <w:tc>
          <w:tcPr>
            <w:tcW w:w="4037" w:type="dxa"/>
          </w:tcPr>
          <w:p>
            <w:pPr>
              <w:pStyle w:val="7"/>
              <w:spacing w:before="79"/>
              <w:ind w:left="107"/>
              <w:rPr>
                <w:sz w:val="24"/>
              </w:rPr>
            </w:pPr>
            <w:r>
              <w:rPr>
                <w:spacing w:val="-10"/>
                <w:sz w:val="24"/>
              </w:rPr>
              <w:t xml:space="preserve">没收违法所得，处以 </w:t>
            </w:r>
            <w:r>
              <w:rPr>
                <w:sz w:val="24"/>
              </w:rPr>
              <w:t>5</w:t>
            </w:r>
            <w:r>
              <w:rPr>
                <w:spacing w:val="-24"/>
                <w:sz w:val="24"/>
              </w:rPr>
              <w:t xml:space="preserve"> 千以上 </w:t>
            </w:r>
            <w:r>
              <w:rPr>
                <w:sz w:val="24"/>
              </w:rPr>
              <w:t>7</w:t>
            </w:r>
            <w:r>
              <w:rPr>
                <w:spacing w:val="-19"/>
                <w:sz w:val="24"/>
              </w:rPr>
              <w:t xml:space="preserve"> 千元</w:t>
            </w:r>
          </w:p>
          <w:p>
            <w:pPr>
              <w:pStyle w:val="7"/>
              <w:spacing w:before="93" w:line="301" w:lineRule="exact"/>
              <w:ind w:left="107"/>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2"/>
              <w:rPr>
                <w:rFonts w:ascii="Times New Roman"/>
                <w:sz w:val="24"/>
              </w:rPr>
            </w:pPr>
          </w:p>
          <w:p>
            <w:pPr>
              <w:pStyle w:val="7"/>
              <w:ind w:right="129"/>
              <w:jc w:val="right"/>
              <w:rPr>
                <w:sz w:val="24"/>
              </w:rPr>
            </w:pPr>
            <w:r>
              <w:rPr>
                <w:sz w:val="24"/>
              </w:rPr>
              <w:t>较重</w:t>
            </w:r>
          </w:p>
        </w:tc>
        <w:tc>
          <w:tcPr>
            <w:tcW w:w="3305" w:type="dxa"/>
          </w:tcPr>
          <w:p>
            <w:pPr>
              <w:pStyle w:val="7"/>
              <w:spacing w:line="398" w:lineRule="exact"/>
              <w:ind w:left="110" w:right="88"/>
              <w:rPr>
                <w:sz w:val="24"/>
              </w:rPr>
            </w:pPr>
            <w:r>
              <w:rPr>
                <w:spacing w:val="-10"/>
                <w:sz w:val="24"/>
              </w:rPr>
              <w:t xml:space="preserve">违法经营的货值金额在 </w:t>
            </w:r>
            <w:r>
              <w:rPr>
                <w:sz w:val="24"/>
              </w:rPr>
              <w:t>2</w:t>
            </w:r>
            <w:r>
              <w:rPr>
                <w:spacing w:val="-24"/>
                <w:sz w:val="24"/>
              </w:rPr>
              <w:t xml:space="preserve"> 万以</w:t>
            </w:r>
            <w:r>
              <w:rPr>
                <w:spacing w:val="-5"/>
                <w:sz w:val="24"/>
              </w:rPr>
              <w:t>上的，或者造成严重后果的。</w:t>
            </w:r>
          </w:p>
        </w:tc>
        <w:tc>
          <w:tcPr>
            <w:tcW w:w="4037" w:type="dxa"/>
          </w:tcPr>
          <w:p>
            <w:pPr>
              <w:pStyle w:val="7"/>
              <w:spacing w:line="398" w:lineRule="exact"/>
              <w:ind w:left="107" w:right="89"/>
              <w:rPr>
                <w:sz w:val="24"/>
              </w:rPr>
            </w:pPr>
            <w:r>
              <w:rPr>
                <w:spacing w:val="-10"/>
                <w:sz w:val="24"/>
              </w:rPr>
              <w:t xml:space="preserve">没收违法所得，处以 </w:t>
            </w:r>
            <w:r>
              <w:rPr>
                <w:sz w:val="24"/>
              </w:rPr>
              <w:t>7</w:t>
            </w:r>
            <w:r>
              <w:rPr>
                <w:spacing w:val="-21"/>
                <w:sz w:val="24"/>
              </w:rPr>
              <w:t xml:space="preserve"> 千元以上 </w:t>
            </w:r>
            <w:r>
              <w:rPr>
                <w:sz w:val="24"/>
              </w:rPr>
              <w:t>1</w:t>
            </w:r>
            <w:r>
              <w:rPr>
                <w:spacing w:val="-33"/>
                <w:sz w:val="24"/>
              </w:rPr>
              <w:t xml:space="preserve"> 万</w:t>
            </w:r>
            <w:r>
              <w:rPr>
                <w:spacing w:val="-5"/>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21" w:type="dxa"/>
            <w:vMerge w:val="restart"/>
          </w:tcPr>
          <w:p>
            <w:pPr>
              <w:pStyle w:val="7"/>
              <w:rPr>
                <w:rFonts w:ascii="Times New Roman"/>
                <w:sz w:val="24"/>
              </w:rPr>
            </w:pPr>
          </w:p>
          <w:p>
            <w:pPr>
              <w:pStyle w:val="7"/>
              <w:spacing w:before="1"/>
              <w:rPr>
                <w:rFonts w:ascii="Times New Roman"/>
                <w:sz w:val="33"/>
              </w:rPr>
            </w:pPr>
          </w:p>
          <w:p>
            <w:pPr>
              <w:pStyle w:val="7"/>
              <w:spacing w:before="1"/>
              <w:ind w:left="232"/>
              <w:rPr>
                <w:sz w:val="24"/>
              </w:rPr>
            </w:pPr>
            <w:r>
              <w:rPr>
                <w:sz w:val="24"/>
              </w:rPr>
              <w:t>292</w:t>
            </w:r>
          </w:p>
        </w:tc>
        <w:tc>
          <w:tcPr>
            <w:tcW w:w="1555" w:type="dxa"/>
            <w:vMerge w:val="restart"/>
          </w:tcPr>
          <w:p>
            <w:pPr>
              <w:pStyle w:val="7"/>
              <w:spacing w:before="3"/>
              <w:rPr>
                <w:rFonts w:ascii="Times New Roman"/>
                <w:sz w:val="22"/>
              </w:rPr>
            </w:pPr>
          </w:p>
          <w:p>
            <w:pPr>
              <w:pStyle w:val="7"/>
              <w:spacing w:line="312" w:lineRule="auto"/>
              <w:ind w:left="109" w:right="88"/>
              <w:jc w:val="both"/>
              <w:rPr>
                <w:sz w:val="24"/>
              </w:rPr>
            </w:pPr>
            <w:r>
              <w:rPr>
                <w:sz w:val="24"/>
              </w:rPr>
              <w:t>《保健食品注册与备案管理办法》</w:t>
            </w:r>
          </w:p>
        </w:tc>
        <w:tc>
          <w:tcPr>
            <w:tcW w:w="4591" w:type="dxa"/>
            <w:vMerge w:val="restart"/>
          </w:tcPr>
          <w:p>
            <w:pPr>
              <w:pStyle w:val="7"/>
              <w:spacing w:before="1"/>
              <w:rPr>
                <w:rFonts w:ascii="Times New Roman"/>
                <w:sz w:val="22"/>
              </w:rPr>
            </w:pPr>
          </w:p>
          <w:p>
            <w:pPr>
              <w:pStyle w:val="7"/>
              <w:spacing w:line="312" w:lineRule="auto"/>
              <w:ind w:left="107" w:right="93"/>
              <w:rPr>
                <w:sz w:val="24"/>
              </w:rPr>
            </w:pPr>
            <w:r>
              <w:rPr>
                <w:spacing w:val="-6"/>
                <w:sz w:val="24"/>
              </w:rPr>
              <w:t>第七十二条 有下列情形之一的，由县级以</w:t>
            </w:r>
            <w:r>
              <w:rPr>
                <w:spacing w:val="1"/>
                <w:sz w:val="24"/>
              </w:rPr>
              <w:t xml:space="preserve">上人民政府食品药品监督管理部门处以 </w:t>
            </w:r>
            <w:r>
              <w:rPr>
                <w:sz w:val="24"/>
              </w:rPr>
              <w:t>1</w:t>
            </w:r>
          </w:p>
          <w:p>
            <w:pPr>
              <w:pStyle w:val="7"/>
              <w:spacing w:before="2"/>
              <w:ind w:left="107"/>
              <w:rPr>
                <w:sz w:val="24"/>
              </w:rPr>
            </w:pPr>
            <w:r>
              <w:rPr>
                <w:spacing w:val="-16"/>
                <w:sz w:val="24"/>
              </w:rPr>
              <w:t xml:space="preserve">万元以上 </w:t>
            </w:r>
            <w:r>
              <w:rPr>
                <w:sz w:val="24"/>
              </w:rPr>
              <w:t>3</w:t>
            </w:r>
            <w:r>
              <w:rPr>
                <w:spacing w:val="-18"/>
                <w:sz w:val="24"/>
              </w:rPr>
              <w:t xml:space="preserve"> 万元以下罚款；构成犯罪的，依</w:t>
            </w:r>
          </w:p>
        </w:tc>
        <w:tc>
          <w:tcPr>
            <w:tcW w:w="768" w:type="dxa"/>
          </w:tcPr>
          <w:p>
            <w:pPr>
              <w:pStyle w:val="7"/>
              <w:rPr>
                <w:rFonts w:ascii="Times New Roman"/>
                <w:sz w:val="24"/>
              </w:rPr>
            </w:pPr>
          </w:p>
          <w:p>
            <w:pPr>
              <w:pStyle w:val="7"/>
              <w:spacing w:before="172"/>
              <w:ind w:right="129"/>
              <w:jc w:val="right"/>
              <w:rPr>
                <w:sz w:val="24"/>
              </w:rPr>
            </w:pPr>
            <w:r>
              <w:rPr>
                <w:sz w:val="24"/>
              </w:rPr>
              <w:t>较轻</w:t>
            </w:r>
          </w:p>
        </w:tc>
        <w:tc>
          <w:tcPr>
            <w:tcW w:w="3305" w:type="dxa"/>
          </w:tcPr>
          <w:p>
            <w:pPr>
              <w:pStyle w:val="7"/>
              <w:spacing w:before="64"/>
              <w:ind w:left="110"/>
              <w:rPr>
                <w:sz w:val="24"/>
              </w:rPr>
            </w:pPr>
            <w:r>
              <w:rPr>
                <w:sz w:val="24"/>
              </w:rPr>
              <w:t>转让、伪造、涂改、倒卖、出</w:t>
            </w:r>
          </w:p>
          <w:p>
            <w:pPr>
              <w:pStyle w:val="7"/>
              <w:spacing w:before="2" w:line="380" w:lineRule="atLeast"/>
              <w:ind w:left="110" w:right="38"/>
              <w:rPr>
                <w:sz w:val="24"/>
              </w:rPr>
            </w:pPr>
            <w:r>
              <w:rPr>
                <w:sz w:val="24"/>
              </w:rPr>
              <w:t>租、出借保健食品注册证书， 尚未进行生产经营的。</w:t>
            </w:r>
          </w:p>
        </w:tc>
        <w:tc>
          <w:tcPr>
            <w:tcW w:w="4037" w:type="dxa"/>
          </w:tcPr>
          <w:p>
            <w:pPr>
              <w:pStyle w:val="7"/>
              <w:rPr>
                <w:rFonts w:ascii="Times New Roman"/>
                <w:sz w:val="24"/>
              </w:rPr>
            </w:pPr>
          </w:p>
          <w:p>
            <w:pPr>
              <w:pStyle w:val="7"/>
              <w:spacing w:before="172"/>
              <w:ind w:left="107"/>
              <w:rPr>
                <w:sz w:val="24"/>
              </w:rPr>
            </w:pPr>
            <w:r>
              <w:rPr>
                <w:sz w:val="24"/>
              </w:rPr>
              <w:t>处 1 万元以上 1.5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79" w:line="301" w:lineRule="exact"/>
              <w:ind w:right="129"/>
              <w:jc w:val="right"/>
              <w:rPr>
                <w:sz w:val="24"/>
              </w:rPr>
            </w:pPr>
            <w:r>
              <w:rPr>
                <w:sz w:val="24"/>
              </w:rPr>
              <w:t>一般</w:t>
            </w:r>
          </w:p>
        </w:tc>
        <w:tc>
          <w:tcPr>
            <w:tcW w:w="3305" w:type="dxa"/>
          </w:tcPr>
          <w:p>
            <w:pPr>
              <w:pStyle w:val="7"/>
              <w:spacing w:before="76" w:line="304" w:lineRule="exact"/>
              <w:ind w:left="110"/>
              <w:rPr>
                <w:sz w:val="24"/>
              </w:rPr>
            </w:pPr>
            <w:r>
              <w:rPr>
                <w:sz w:val="24"/>
              </w:rPr>
              <w:t>转让、伪造、涂改、倒卖、出</w:t>
            </w:r>
          </w:p>
        </w:tc>
        <w:tc>
          <w:tcPr>
            <w:tcW w:w="4037" w:type="dxa"/>
          </w:tcPr>
          <w:p>
            <w:pPr>
              <w:pStyle w:val="7"/>
              <w:spacing w:before="79" w:line="301" w:lineRule="exact"/>
              <w:ind w:left="107"/>
              <w:rPr>
                <w:sz w:val="24"/>
              </w:rPr>
            </w:pPr>
            <w:r>
              <w:rPr>
                <w:sz w:val="24"/>
              </w:rPr>
              <w:t>处 1.5 万元以上 2 万元以下罚款。</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821" w:type="dxa"/>
            <w:vMerge w:val="restart"/>
          </w:tcPr>
          <w:p>
            <w:pPr>
              <w:pStyle w:val="7"/>
              <w:rPr>
                <w:rFonts w:ascii="Times New Roman"/>
                <w:sz w:val="24"/>
              </w:rPr>
            </w:pPr>
          </w:p>
        </w:tc>
        <w:tc>
          <w:tcPr>
            <w:tcW w:w="1555" w:type="dxa"/>
            <w:vMerge w:val="restart"/>
          </w:tcPr>
          <w:p>
            <w:pPr>
              <w:pStyle w:val="7"/>
              <w:rPr>
                <w:rFonts w:ascii="Times New Roman"/>
                <w:sz w:val="24"/>
              </w:rPr>
            </w:pPr>
          </w:p>
        </w:tc>
        <w:tc>
          <w:tcPr>
            <w:tcW w:w="4591" w:type="dxa"/>
            <w:vMerge w:val="restart"/>
            <w:tcBorders>
              <w:bottom w:val="nil"/>
            </w:tcBorders>
          </w:tcPr>
          <w:p>
            <w:pPr>
              <w:pStyle w:val="7"/>
              <w:spacing w:before="81" w:line="312" w:lineRule="auto"/>
              <w:ind w:left="107" w:right="91"/>
              <w:jc w:val="both"/>
              <w:rPr>
                <w:sz w:val="24"/>
              </w:rPr>
            </w:pPr>
            <w:r>
              <w:rPr>
                <w:spacing w:val="-14"/>
                <w:sz w:val="24"/>
              </w:rPr>
              <w:t>法追究刑事责任。</w:t>
            </w:r>
            <w:r>
              <w:rPr>
                <w:spacing w:val="-5"/>
                <w:sz w:val="24"/>
              </w:rPr>
              <w:t>（一</w:t>
            </w:r>
            <w:r>
              <w:rPr>
                <w:spacing w:val="-39"/>
                <w:sz w:val="24"/>
              </w:rPr>
              <w:t>）</w:t>
            </w:r>
            <w:r>
              <w:rPr>
                <w:spacing w:val="-7"/>
                <w:sz w:val="24"/>
              </w:rPr>
              <w:t>擅自转让保健食品</w:t>
            </w:r>
            <w:r>
              <w:rPr>
                <w:spacing w:val="-8"/>
                <w:sz w:val="24"/>
              </w:rPr>
              <w:t>注册证书的；</w:t>
            </w:r>
            <w:r>
              <w:rPr>
                <w:spacing w:val="-22"/>
                <w:sz w:val="24"/>
              </w:rPr>
              <w:t>（</w:t>
            </w:r>
            <w:r>
              <w:rPr>
                <w:spacing w:val="-5"/>
                <w:sz w:val="24"/>
              </w:rPr>
              <w:t>二</w:t>
            </w:r>
            <w:r>
              <w:rPr>
                <w:spacing w:val="-22"/>
                <w:sz w:val="24"/>
              </w:rPr>
              <w:t>）</w:t>
            </w:r>
            <w:r>
              <w:rPr>
                <w:spacing w:val="-13"/>
                <w:sz w:val="24"/>
              </w:rPr>
              <w:t>伪造、涂改、倒卖、出</w:t>
            </w:r>
            <w:r>
              <w:rPr>
                <w:spacing w:val="-5"/>
                <w:sz w:val="24"/>
              </w:rPr>
              <w:t>租、出借保健食品注册证书的。</w:t>
            </w:r>
          </w:p>
        </w:tc>
        <w:tc>
          <w:tcPr>
            <w:tcW w:w="768" w:type="dxa"/>
          </w:tcPr>
          <w:p>
            <w:pPr>
              <w:pStyle w:val="7"/>
              <w:rPr>
                <w:rFonts w:ascii="Times New Roman"/>
                <w:sz w:val="24"/>
              </w:rPr>
            </w:pPr>
          </w:p>
        </w:tc>
        <w:tc>
          <w:tcPr>
            <w:tcW w:w="3305" w:type="dxa"/>
          </w:tcPr>
          <w:p>
            <w:pPr>
              <w:pStyle w:val="7"/>
              <w:spacing w:before="3" w:line="380" w:lineRule="exact"/>
              <w:ind w:left="110" w:right="91"/>
              <w:jc w:val="both"/>
              <w:rPr>
                <w:sz w:val="24"/>
              </w:rPr>
            </w:pPr>
            <w:r>
              <w:rPr>
                <w:spacing w:val="-4"/>
                <w:sz w:val="24"/>
              </w:rPr>
              <w:t>租、出借保健食品注册证书， 已经进行生产经营或者生产经</w:t>
            </w:r>
            <w:r>
              <w:rPr>
                <w:spacing w:val="-14"/>
                <w:sz w:val="24"/>
              </w:rPr>
              <w:t xml:space="preserve">营货值金额 </w:t>
            </w:r>
            <w:r>
              <w:rPr>
                <w:sz w:val="24"/>
              </w:rPr>
              <w:t>5</w:t>
            </w:r>
            <w:r>
              <w:rPr>
                <w:spacing w:val="-13"/>
                <w:sz w:val="24"/>
              </w:rPr>
              <w:t xml:space="preserve"> 万元以下的。</w:t>
            </w:r>
          </w:p>
        </w:tc>
        <w:tc>
          <w:tcPr>
            <w:tcW w:w="4037"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bottom w:val="nil"/>
            </w:tcBorders>
          </w:tcPr>
          <w:p>
            <w:pPr>
              <w:rPr>
                <w:sz w:val="2"/>
                <w:szCs w:val="2"/>
              </w:rPr>
            </w:pPr>
          </w:p>
        </w:tc>
        <w:tc>
          <w:tcPr>
            <w:tcW w:w="768" w:type="dxa"/>
            <w:tcBorders>
              <w:bottom w:val="nil"/>
            </w:tcBorders>
          </w:tcPr>
          <w:p>
            <w:pPr>
              <w:pStyle w:val="7"/>
              <w:rPr>
                <w:rFonts w:ascii="Times New Roman"/>
                <w:sz w:val="24"/>
              </w:rPr>
            </w:pPr>
          </w:p>
          <w:p>
            <w:pPr>
              <w:pStyle w:val="7"/>
              <w:spacing w:before="4"/>
              <w:rPr>
                <w:rFonts w:ascii="Times New Roman"/>
                <w:sz w:val="31"/>
              </w:rPr>
            </w:pPr>
          </w:p>
          <w:p>
            <w:pPr>
              <w:pStyle w:val="7"/>
              <w:ind w:right="129"/>
              <w:jc w:val="right"/>
              <w:rPr>
                <w:sz w:val="24"/>
              </w:rPr>
            </w:pPr>
            <w:r>
              <w:rPr>
                <w:sz w:val="24"/>
              </w:rPr>
              <w:t>较重</w:t>
            </w:r>
          </w:p>
        </w:tc>
        <w:tc>
          <w:tcPr>
            <w:tcW w:w="3305" w:type="dxa"/>
            <w:tcBorders>
              <w:bottom w:val="nil"/>
            </w:tcBorders>
          </w:tcPr>
          <w:p>
            <w:pPr>
              <w:pStyle w:val="7"/>
              <w:spacing w:line="380" w:lineRule="exact"/>
              <w:ind w:left="110" w:right="88"/>
              <w:jc w:val="both"/>
              <w:rPr>
                <w:sz w:val="24"/>
              </w:rPr>
            </w:pPr>
            <w:r>
              <w:rPr>
                <w:spacing w:val="-3"/>
                <w:sz w:val="24"/>
              </w:rPr>
              <w:t xml:space="preserve">转让、伪造、涂改、倒卖、出租、出借保健食品注册证书， </w:t>
            </w:r>
            <w:r>
              <w:rPr>
                <w:spacing w:val="-9"/>
                <w:sz w:val="24"/>
              </w:rPr>
              <w:t xml:space="preserve">经营的保健食品货值金额 </w:t>
            </w:r>
            <w:r>
              <w:rPr>
                <w:sz w:val="24"/>
              </w:rPr>
              <w:t>5</w:t>
            </w:r>
            <w:r>
              <w:rPr>
                <w:spacing w:val="-34"/>
                <w:sz w:val="24"/>
              </w:rPr>
              <w:t xml:space="preserve"> 万</w:t>
            </w:r>
          </w:p>
        </w:tc>
        <w:tc>
          <w:tcPr>
            <w:tcW w:w="4037" w:type="dxa"/>
            <w:tcBorders>
              <w:bottom w:val="nil"/>
            </w:tcBorders>
          </w:tcPr>
          <w:p>
            <w:pPr>
              <w:pStyle w:val="7"/>
              <w:rPr>
                <w:rFonts w:ascii="Times New Roman"/>
                <w:sz w:val="24"/>
              </w:rPr>
            </w:pPr>
          </w:p>
          <w:p>
            <w:pPr>
              <w:pStyle w:val="7"/>
              <w:spacing w:before="4"/>
              <w:rPr>
                <w:rFonts w:ascii="Times New Roman"/>
                <w:sz w:val="31"/>
              </w:rPr>
            </w:pPr>
          </w:p>
          <w:p>
            <w:pPr>
              <w:pStyle w:val="7"/>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tcBorders>
              <w:top w:val="nil"/>
            </w:tcBorders>
          </w:tcPr>
          <w:p>
            <w:pPr>
              <w:pStyle w:val="7"/>
              <w:rPr>
                <w:rFonts w:ascii="Times New Roman"/>
                <w:sz w:val="24"/>
              </w:rPr>
            </w:pPr>
          </w:p>
        </w:tc>
        <w:tc>
          <w:tcPr>
            <w:tcW w:w="768" w:type="dxa"/>
            <w:tcBorders>
              <w:top w:val="nil"/>
            </w:tcBorders>
          </w:tcPr>
          <w:p>
            <w:pPr>
              <w:pStyle w:val="7"/>
              <w:rPr>
                <w:rFonts w:ascii="Times New Roman"/>
                <w:sz w:val="24"/>
              </w:rPr>
            </w:pPr>
          </w:p>
        </w:tc>
        <w:tc>
          <w:tcPr>
            <w:tcW w:w="3305" w:type="dxa"/>
            <w:tcBorders>
              <w:top w:val="nil"/>
            </w:tcBorders>
          </w:tcPr>
          <w:p>
            <w:pPr>
              <w:pStyle w:val="7"/>
              <w:spacing w:before="32" w:line="294" w:lineRule="exact"/>
              <w:ind w:left="110"/>
              <w:rPr>
                <w:sz w:val="24"/>
              </w:rPr>
            </w:pPr>
            <w:r>
              <w:rPr>
                <w:sz w:val="24"/>
              </w:rPr>
              <w:t>元以上的。</w:t>
            </w:r>
          </w:p>
        </w:tc>
        <w:tc>
          <w:tcPr>
            <w:tcW w:w="4037"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4"/>
              </w:rPr>
            </w:pPr>
          </w:p>
          <w:p>
            <w:pPr>
              <w:pStyle w:val="7"/>
              <w:ind w:left="232"/>
              <w:rPr>
                <w:sz w:val="24"/>
              </w:rPr>
            </w:pPr>
            <w:r>
              <w:rPr>
                <w:sz w:val="24"/>
              </w:rPr>
              <w:t>293</w:t>
            </w:r>
          </w:p>
        </w:tc>
        <w:tc>
          <w:tcPr>
            <w:tcW w:w="1555" w:type="dxa"/>
            <w:vMerge w:val="restart"/>
          </w:tcPr>
          <w:p>
            <w:pPr>
              <w:pStyle w:val="7"/>
              <w:rPr>
                <w:rFonts w:ascii="Times New Roman"/>
                <w:sz w:val="24"/>
              </w:rPr>
            </w:pPr>
          </w:p>
          <w:p>
            <w:pPr>
              <w:pStyle w:val="7"/>
              <w:rPr>
                <w:rFonts w:ascii="Times New Roman"/>
                <w:sz w:val="30"/>
              </w:rPr>
            </w:pPr>
          </w:p>
          <w:p>
            <w:pPr>
              <w:pStyle w:val="7"/>
              <w:spacing w:line="312" w:lineRule="auto"/>
              <w:ind w:left="109" w:right="88"/>
              <w:jc w:val="both"/>
              <w:rPr>
                <w:sz w:val="24"/>
              </w:rPr>
            </w:pPr>
            <w:r>
              <w:rPr>
                <w:sz w:val="24"/>
              </w:rPr>
              <w:t>《婴幼儿配方乳粉产品配方注册管理办法》</w:t>
            </w:r>
          </w:p>
        </w:tc>
        <w:tc>
          <w:tcPr>
            <w:tcW w:w="4591" w:type="dxa"/>
            <w:vMerge w:val="restart"/>
          </w:tcPr>
          <w:p>
            <w:pPr>
              <w:pStyle w:val="7"/>
              <w:rPr>
                <w:rFonts w:ascii="Times New Roman"/>
                <w:sz w:val="24"/>
              </w:rPr>
            </w:pPr>
          </w:p>
          <w:p>
            <w:pPr>
              <w:pStyle w:val="7"/>
              <w:spacing w:before="144" w:line="312" w:lineRule="auto"/>
              <w:ind w:left="107" w:right="91"/>
              <w:jc w:val="both"/>
              <w:rPr>
                <w:sz w:val="24"/>
              </w:rPr>
            </w:pPr>
            <w:r>
              <w:rPr>
                <w:spacing w:val="-15"/>
                <w:sz w:val="24"/>
              </w:rPr>
              <w:t>第四十四条第一款：申请人变更不影响产品</w:t>
            </w:r>
            <w:r>
              <w:rPr>
                <w:spacing w:val="-16"/>
                <w:sz w:val="24"/>
              </w:rPr>
              <w:t>配方科学性、安全性的事项，未依法申请变更的，由县级以上食品药品监督管理部门责</w:t>
            </w:r>
            <w:r>
              <w:rPr>
                <w:spacing w:val="-18"/>
                <w:sz w:val="24"/>
              </w:rPr>
              <w:t xml:space="preserve">令改正，给予警告；拒不改正的，处 </w:t>
            </w:r>
            <w:r>
              <w:rPr>
                <w:sz w:val="24"/>
              </w:rPr>
              <w:t>1</w:t>
            </w:r>
            <w:r>
              <w:rPr>
                <w:spacing w:val="-28"/>
                <w:sz w:val="24"/>
              </w:rPr>
              <w:t xml:space="preserve"> 万元</w:t>
            </w:r>
          </w:p>
          <w:p>
            <w:pPr>
              <w:pStyle w:val="7"/>
              <w:spacing w:before="1"/>
              <w:ind w:left="107"/>
              <w:jc w:val="both"/>
              <w:rPr>
                <w:sz w:val="24"/>
              </w:rPr>
            </w:pPr>
            <w:r>
              <w:rPr>
                <w:sz w:val="24"/>
              </w:rPr>
              <w:t>以上 3 万元以下罚款。</w:t>
            </w:r>
          </w:p>
        </w:tc>
        <w:tc>
          <w:tcPr>
            <w:tcW w:w="768" w:type="dxa"/>
          </w:tcPr>
          <w:p>
            <w:pPr>
              <w:pStyle w:val="7"/>
              <w:spacing w:before="6"/>
              <w:rPr>
                <w:rFonts w:ascii="Times New Roman"/>
                <w:sz w:val="22"/>
              </w:rPr>
            </w:pPr>
          </w:p>
          <w:p>
            <w:pPr>
              <w:pStyle w:val="7"/>
              <w:ind w:right="129"/>
              <w:jc w:val="right"/>
              <w:rPr>
                <w:sz w:val="24"/>
              </w:rPr>
            </w:pPr>
            <w:r>
              <w:rPr>
                <w:sz w:val="24"/>
              </w:rPr>
              <w:t>较轻</w:t>
            </w:r>
          </w:p>
        </w:tc>
        <w:tc>
          <w:tcPr>
            <w:tcW w:w="3305" w:type="dxa"/>
          </w:tcPr>
          <w:p>
            <w:pPr>
              <w:pStyle w:val="7"/>
              <w:spacing w:before="64"/>
              <w:ind w:left="110"/>
              <w:rPr>
                <w:sz w:val="24"/>
              </w:rPr>
            </w:pPr>
            <w:r>
              <w:rPr>
                <w:sz w:val="24"/>
              </w:rPr>
              <w:t>涉及一项不影响产品配方科学</w:t>
            </w:r>
          </w:p>
          <w:p>
            <w:pPr>
              <w:pStyle w:val="7"/>
              <w:spacing w:before="74" w:line="294" w:lineRule="exact"/>
              <w:ind w:left="110"/>
              <w:rPr>
                <w:sz w:val="24"/>
              </w:rPr>
            </w:pPr>
            <w:r>
              <w:rPr>
                <w:sz w:val="24"/>
              </w:rPr>
              <w:t>性、安全性的变更事项的。</w:t>
            </w:r>
          </w:p>
        </w:tc>
        <w:tc>
          <w:tcPr>
            <w:tcW w:w="4037" w:type="dxa"/>
          </w:tcPr>
          <w:p>
            <w:pPr>
              <w:pStyle w:val="7"/>
              <w:spacing w:before="6"/>
              <w:rPr>
                <w:rFonts w:ascii="Times New Roman"/>
                <w:sz w:val="22"/>
              </w:rPr>
            </w:pPr>
          </w:p>
          <w:p>
            <w:pPr>
              <w:pStyle w:val="7"/>
              <w:ind w:left="107"/>
              <w:rPr>
                <w:sz w:val="24"/>
              </w:rPr>
            </w:pPr>
            <w:r>
              <w:rPr>
                <w:sz w:val="24"/>
              </w:rPr>
              <w:t>处 1 万元以上 1.5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24"/>
              </w:rPr>
            </w:pPr>
          </w:p>
          <w:p>
            <w:pPr>
              <w:pStyle w:val="7"/>
              <w:spacing w:before="172"/>
              <w:ind w:right="129"/>
              <w:jc w:val="right"/>
              <w:rPr>
                <w:sz w:val="24"/>
              </w:rPr>
            </w:pPr>
            <w:r>
              <w:rPr>
                <w:sz w:val="24"/>
              </w:rPr>
              <w:t>一般</w:t>
            </w:r>
          </w:p>
        </w:tc>
        <w:tc>
          <w:tcPr>
            <w:tcW w:w="3305" w:type="dxa"/>
          </w:tcPr>
          <w:p>
            <w:pPr>
              <w:pStyle w:val="7"/>
              <w:spacing w:before="64" w:line="295" w:lineRule="auto"/>
              <w:ind w:left="110" w:right="38"/>
              <w:rPr>
                <w:sz w:val="24"/>
              </w:rPr>
            </w:pPr>
            <w:r>
              <w:rPr>
                <w:sz w:val="24"/>
              </w:rPr>
              <w:t>涉及二项或三项不影响产品配方科学性、安全性的变更事项</w:t>
            </w:r>
          </w:p>
          <w:p>
            <w:pPr>
              <w:pStyle w:val="7"/>
              <w:spacing w:before="5" w:line="294" w:lineRule="exact"/>
              <w:ind w:left="110"/>
              <w:rPr>
                <w:sz w:val="24"/>
              </w:rPr>
            </w:pPr>
            <w:r>
              <w:rPr>
                <w:sz w:val="24"/>
              </w:rPr>
              <w:t>的。</w:t>
            </w:r>
          </w:p>
        </w:tc>
        <w:tc>
          <w:tcPr>
            <w:tcW w:w="4037" w:type="dxa"/>
          </w:tcPr>
          <w:p>
            <w:pPr>
              <w:pStyle w:val="7"/>
              <w:rPr>
                <w:rFonts w:ascii="Times New Roman"/>
                <w:sz w:val="24"/>
              </w:rPr>
            </w:pPr>
          </w:p>
          <w:p>
            <w:pPr>
              <w:pStyle w:val="7"/>
              <w:spacing w:before="172"/>
              <w:ind w:left="107"/>
              <w:rPr>
                <w:sz w:val="24"/>
              </w:rPr>
            </w:pPr>
            <w:r>
              <w:rPr>
                <w:sz w:val="24"/>
              </w:rPr>
              <w:t>处 1.5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6"/>
              <w:rPr>
                <w:rFonts w:ascii="Times New Roman"/>
                <w:sz w:val="22"/>
              </w:rPr>
            </w:pPr>
          </w:p>
          <w:p>
            <w:pPr>
              <w:pStyle w:val="7"/>
              <w:ind w:right="129"/>
              <w:jc w:val="right"/>
              <w:rPr>
                <w:sz w:val="24"/>
              </w:rPr>
            </w:pPr>
            <w:r>
              <w:rPr>
                <w:sz w:val="24"/>
              </w:rPr>
              <w:t>较重</w:t>
            </w:r>
          </w:p>
        </w:tc>
        <w:tc>
          <w:tcPr>
            <w:tcW w:w="3305" w:type="dxa"/>
          </w:tcPr>
          <w:p>
            <w:pPr>
              <w:pStyle w:val="7"/>
              <w:spacing w:before="64"/>
              <w:ind w:left="110"/>
              <w:rPr>
                <w:sz w:val="24"/>
              </w:rPr>
            </w:pPr>
            <w:r>
              <w:rPr>
                <w:sz w:val="24"/>
              </w:rPr>
              <w:t>涉及四项以上不影响产品配方</w:t>
            </w:r>
          </w:p>
          <w:p>
            <w:pPr>
              <w:pStyle w:val="7"/>
              <w:spacing w:before="74" w:line="294" w:lineRule="exact"/>
              <w:ind w:left="110" w:right="-29"/>
              <w:rPr>
                <w:sz w:val="24"/>
              </w:rPr>
            </w:pPr>
            <w:r>
              <w:rPr>
                <w:spacing w:val="-15"/>
                <w:sz w:val="24"/>
              </w:rPr>
              <w:t>科学性、安全性的变更事项的。</w:t>
            </w:r>
          </w:p>
        </w:tc>
        <w:tc>
          <w:tcPr>
            <w:tcW w:w="4037" w:type="dxa"/>
          </w:tcPr>
          <w:p>
            <w:pPr>
              <w:pStyle w:val="7"/>
              <w:spacing w:before="6"/>
              <w:rPr>
                <w:rFonts w:ascii="Times New Roman"/>
                <w:sz w:val="22"/>
              </w:rPr>
            </w:pPr>
          </w:p>
          <w:p>
            <w:pPr>
              <w:pStyle w:val="7"/>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1" w:hRule="atLeast"/>
        </w:trPr>
        <w:tc>
          <w:tcPr>
            <w:tcW w:w="821"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33"/>
              </w:rPr>
            </w:pPr>
          </w:p>
          <w:p>
            <w:pPr>
              <w:pStyle w:val="7"/>
              <w:ind w:left="232"/>
              <w:rPr>
                <w:sz w:val="24"/>
              </w:rPr>
            </w:pPr>
            <w:r>
              <w:rPr>
                <w:sz w:val="24"/>
              </w:rPr>
              <w:t>294</w:t>
            </w:r>
          </w:p>
        </w:tc>
        <w:tc>
          <w:tcPr>
            <w:tcW w:w="1555" w:type="dxa"/>
            <w:tcBorders>
              <w:bottom w:val="nil"/>
            </w:tcBorders>
          </w:tcPr>
          <w:p>
            <w:pPr>
              <w:pStyle w:val="7"/>
              <w:rPr>
                <w:rFonts w:ascii="Times New Roman"/>
                <w:sz w:val="24"/>
              </w:rPr>
            </w:pPr>
          </w:p>
          <w:p>
            <w:pPr>
              <w:pStyle w:val="7"/>
              <w:spacing w:before="2"/>
              <w:rPr>
                <w:rFonts w:ascii="Times New Roman"/>
                <w:sz w:val="29"/>
              </w:rPr>
            </w:pPr>
          </w:p>
          <w:p>
            <w:pPr>
              <w:pStyle w:val="7"/>
              <w:spacing w:line="312" w:lineRule="auto"/>
              <w:ind w:left="186" w:right="168"/>
              <w:jc w:val="both"/>
              <w:rPr>
                <w:sz w:val="24"/>
              </w:rPr>
            </w:pPr>
            <w:r>
              <w:rPr>
                <w:spacing w:val="-7"/>
                <w:sz w:val="24"/>
              </w:rPr>
              <w:t>《婴幼儿配方乳粉产品配方注册管</w:t>
            </w:r>
          </w:p>
        </w:tc>
        <w:tc>
          <w:tcPr>
            <w:tcW w:w="4591" w:type="dxa"/>
            <w:tcBorders>
              <w:bottom w:val="nil"/>
            </w:tcBorders>
          </w:tcPr>
          <w:p>
            <w:pPr>
              <w:pStyle w:val="7"/>
              <w:spacing w:before="64" w:line="297" w:lineRule="auto"/>
              <w:ind w:left="107" w:right="91"/>
              <w:jc w:val="both"/>
              <w:rPr>
                <w:sz w:val="24"/>
              </w:rPr>
            </w:pPr>
            <w:r>
              <w:rPr>
                <w:spacing w:val="-6"/>
                <w:sz w:val="24"/>
              </w:rPr>
              <w:t>第四十五条 伪造、涂改、倒卖、出租、出</w:t>
            </w:r>
            <w:r>
              <w:rPr>
                <w:spacing w:val="-16"/>
                <w:sz w:val="24"/>
              </w:rPr>
              <w:t>借、转让婴幼儿配方乳粉产品配方注册证书的，由县级以上食品药品监督管理部门责令</w:t>
            </w:r>
            <w:r>
              <w:rPr>
                <w:spacing w:val="-18"/>
                <w:sz w:val="24"/>
              </w:rPr>
              <w:t xml:space="preserve">改正，给予警告，并处 </w:t>
            </w:r>
            <w:r>
              <w:rPr>
                <w:sz w:val="24"/>
              </w:rPr>
              <w:t>1</w:t>
            </w:r>
            <w:r>
              <w:rPr>
                <w:spacing w:val="-18"/>
                <w:sz w:val="24"/>
              </w:rPr>
              <w:t xml:space="preserve"> 万元以下罚款；情</w:t>
            </w:r>
          </w:p>
          <w:p>
            <w:pPr>
              <w:pStyle w:val="7"/>
              <w:spacing w:line="242" w:lineRule="exact"/>
              <w:ind w:left="107"/>
              <w:jc w:val="both"/>
              <w:rPr>
                <w:sz w:val="24"/>
              </w:rPr>
            </w:pPr>
            <w:r>
              <w:rPr>
                <w:spacing w:val="-14"/>
                <w:sz w:val="24"/>
              </w:rPr>
              <w:t xml:space="preserve">节严重的，处 </w:t>
            </w:r>
            <w:r>
              <w:rPr>
                <w:sz w:val="24"/>
              </w:rPr>
              <w:t>1</w:t>
            </w:r>
            <w:r>
              <w:rPr>
                <w:spacing w:val="-24"/>
                <w:sz w:val="24"/>
              </w:rPr>
              <w:t xml:space="preserve"> 万元以上 </w:t>
            </w:r>
            <w:r>
              <w:rPr>
                <w:sz w:val="24"/>
              </w:rPr>
              <w:t>3</w:t>
            </w:r>
            <w:r>
              <w:rPr>
                <w:spacing w:val="-17"/>
                <w:sz w:val="24"/>
              </w:rPr>
              <w:t xml:space="preserve"> 万元以下罚款；</w:t>
            </w:r>
          </w:p>
        </w:tc>
        <w:tc>
          <w:tcPr>
            <w:tcW w:w="768"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3"/>
              </w:rPr>
            </w:pPr>
          </w:p>
          <w:p>
            <w:pPr>
              <w:pStyle w:val="7"/>
              <w:ind w:right="129"/>
              <w:jc w:val="right"/>
              <w:rPr>
                <w:sz w:val="24"/>
              </w:rPr>
            </w:pPr>
            <w:r>
              <w:rPr>
                <w:sz w:val="24"/>
              </w:rPr>
              <w:t>较轻</w:t>
            </w:r>
          </w:p>
        </w:tc>
        <w:tc>
          <w:tcPr>
            <w:tcW w:w="3305" w:type="dxa"/>
            <w:tcBorders>
              <w:bottom w:val="nil"/>
            </w:tcBorders>
          </w:tcPr>
          <w:p>
            <w:pPr>
              <w:pStyle w:val="7"/>
              <w:rPr>
                <w:rFonts w:ascii="Times New Roman"/>
                <w:sz w:val="24"/>
              </w:rPr>
            </w:pPr>
          </w:p>
          <w:p>
            <w:pPr>
              <w:pStyle w:val="7"/>
              <w:spacing w:before="11"/>
              <w:rPr>
                <w:rFonts w:ascii="Times New Roman"/>
                <w:sz w:val="28"/>
              </w:rPr>
            </w:pPr>
          </w:p>
          <w:p>
            <w:pPr>
              <w:pStyle w:val="7"/>
              <w:spacing w:line="312" w:lineRule="auto"/>
              <w:ind w:left="110" w:right="88"/>
              <w:jc w:val="both"/>
              <w:rPr>
                <w:sz w:val="24"/>
              </w:rPr>
            </w:pPr>
            <w:r>
              <w:rPr>
                <w:spacing w:val="-3"/>
                <w:sz w:val="24"/>
              </w:rPr>
              <w:t>伪造、涂改、倒卖、出租、出借、转让婴幼儿配方乳粉产品</w:t>
            </w:r>
            <w:r>
              <w:rPr>
                <w:spacing w:val="5"/>
                <w:sz w:val="24"/>
              </w:rPr>
              <w:t>配方注册证书,尚未进行生产</w:t>
            </w:r>
          </w:p>
        </w:tc>
        <w:tc>
          <w:tcPr>
            <w:tcW w:w="4037"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3"/>
              </w:rPr>
            </w:pPr>
          </w:p>
          <w:p>
            <w:pPr>
              <w:pStyle w:val="7"/>
              <w:ind w:left="107"/>
              <w:rPr>
                <w:sz w:val="24"/>
              </w:rPr>
            </w:pPr>
            <w:r>
              <w:rPr>
                <w:sz w:val="24"/>
              </w:rPr>
              <w:t>给予警告，并处 5 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21" w:type="dxa"/>
            <w:tcBorders>
              <w:top w:val="nil"/>
            </w:tcBorders>
          </w:tcPr>
          <w:p>
            <w:pPr>
              <w:pStyle w:val="7"/>
              <w:rPr>
                <w:rFonts w:ascii="Times New Roman"/>
                <w:sz w:val="24"/>
              </w:rPr>
            </w:pPr>
          </w:p>
        </w:tc>
        <w:tc>
          <w:tcPr>
            <w:tcW w:w="1555" w:type="dxa"/>
            <w:tcBorders>
              <w:top w:val="nil"/>
            </w:tcBorders>
          </w:tcPr>
          <w:p>
            <w:pPr>
              <w:pStyle w:val="7"/>
              <w:spacing w:line="268" w:lineRule="exact"/>
              <w:ind w:left="304"/>
              <w:rPr>
                <w:sz w:val="24"/>
              </w:rPr>
            </w:pPr>
            <w:r>
              <w:rPr>
                <w:sz w:val="24"/>
              </w:rPr>
              <w:t>理办法》</w:t>
            </w:r>
          </w:p>
        </w:tc>
        <w:tc>
          <w:tcPr>
            <w:tcW w:w="4591" w:type="dxa"/>
            <w:tcBorders>
              <w:top w:val="nil"/>
            </w:tcBorders>
          </w:tcPr>
          <w:p>
            <w:pPr>
              <w:pStyle w:val="7"/>
              <w:spacing w:before="41" w:line="380" w:lineRule="atLeast"/>
              <w:ind w:left="107" w:right="93"/>
              <w:rPr>
                <w:sz w:val="24"/>
              </w:rPr>
            </w:pPr>
            <w:r>
              <w:rPr>
                <w:spacing w:val="-16"/>
                <w:sz w:val="24"/>
              </w:rPr>
              <w:t>涉嫌犯罪的，依法移送公安机关，追究刑事</w:t>
            </w:r>
            <w:r>
              <w:rPr>
                <w:spacing w:val="-3"/>
                <w:sz w:val="24"/>
              </w:rPr>
              <w:t>责任。</w:t>
            </w:r>
          </w:p>
        </w:tc>
        <w:tc>
          <w:tcPr>
            <w:tcW w:w="768" w:type="dxa"/>
            <w:tcBorders>
              <w:top w:val="nil"/>
            </w:tcBorders>
          </w:tcPr>
          <w:p>
            <w:pPr>
              <w:pStyle w:val="7"/>
              <w:rPr>
                <w:rFonts w:ascii="Times New Roman"/>
                <w:sz w:val="24"/>
              </w:rPr>
            </w:pPr>
          </w:p>
        </w:tc>
        <w:tc>
          <w:tcPr>
            <w:tcW w:w="3305" w:type="dxa"/>
            <w:tcBorders>
              <w:top w:val="nil"/>
            </w:tcBorders>
          </w:tcPr>
          <w:p>
            <w:pPr>
              <w:pStyle w:val="7"/>
              <w:spacing w:line="265" w:lineRule="exact"/>
              <w:ind w:left="110"/>
              <w:rPr>
                <w:sz w:val="24"/>
              </w:rPr>
            </w:pPr>
            <w:r>
              <w:rPr>
                <w:sz w:val="24"/>
              </w:rPr>
              <w:t>经营的。</w:t>
            </w:r>
          </w:p>
        </w:tc>
        <w:tc>
          <w:tcPr>
            <w:tcW w:w="4037"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2"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5"/>
              </w:rPr>
            </w:pPr>
          </w:p>
          <w:p>
            <w:pPr>
              <w:pStyle w:val="7"/>
              <w:ind w:left="232"/>
              <w:rPr>
                <w:sz w:val="24"/>
              </w:rPr>
            </w:pPr>
            <w:r>
              <w:rPr>
                <w:sz w:val="24"/>
              </w:rPr>
              <w:t>294</w:t>
            </w:r>
          </w:p>
        </w:tc>
        <w:tc>
          <w:tcPr>
            <w:tcW w:w="1555"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9"/>
              </w:rPr>
            </w:pPr>
          </w:p>
          <w:p>
            <w:pPr>
              <w:pStyle w:val="7"/>
              <w:spacing w:before="1" w:line="249" w:lineRule="auto"/>
              <w:ind w:left="186" w:right="168"/>
              <w:jc w:val="both"/>
              <w:rPr>
                <w:sz w:val="24"/>
              </w:rPr>
            </w:pPr>
            <w:r>
              <w:rPr>
                <w:spacing w:val="-7"/>
                <w:sz w:val="24"/>
              </w:rPr>
              <w:t>《婴幼儿配方乳粉产品配方注册管</w:t>
            </w:r>
            <w:r>
              <w:rPr>
                <w:spacing w:val="-3"/>
                <w:sz w:val="24"/>
              </w:rPr>
              <w:t>理办法》</w:t>
            </w:r>
          </w:p>
        </w:tc>
        <w:tc>
          <w:tcPr>
            <w:tcW w:w="459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5"/>
              </w:rPr>
            </w:pPr>
          </w:p>
          <w:p>
            <w:pPr>
              <w:pStyle w:val="7"/>
              <w:spacing w:line="249" w:lineRule="auto"/>
              <w:ind w:left="107" w:right="91"/>
              <w:jc w:val="both"/>
              <w:rPr>
                <w:sz w:val="24"/>
              </w:rPr>
            </w:pPr>
            <w:r>
              <w:rPr>
                <w:spacing w:val="-6"/>
                <w:sz w:val="24"/>
              </w:rPr>
              <w:t>第四十五条 伪造、涂改、倒卖、出租、出</w:t>
            </w:r>
            <w:r>
              <w:rPr>
                <w:spacing w:val="-16"/>
                <w:sz w:val="24"/>
              </w:rPr>
              <w:t>借、转让婴幼儿配方乳粉产品配方注册证书的，由县级以上食品药品监督管理部门责令</w:t>
            </w:r>
            <w:r>
              <w:rPr>
                <w:spacing w:val="-18"/>
                <w:sz w:val="24"/>
              </w:rPr>
              <w:t xml:space="preserve">改正，给予警告，并处 </w:t>
            </w:r>
            <w:r>
              <w:rPr>
                <w:sz w:val="24"/>
              </w:rPr>
              <w:t>1</w:t>
            </w:r>
            <w:r>
              <w:rPr>
                <w:spacing w:val="-18"/>
                <w:sz w:val="24"/>
              </w:rPr>
              <w:t xml:space="preserve"> 万元以下罚款；情</w:t>
            </w:r>
          </w:p>
          <w:p>
            <w:pPr>
              <w:pStyle w:val="7"/>
              <w:spacing w:line="249" w:lineRule="auto"/>
              <w:ind w:left="107" w:right="-29"/>
              <w:rPr>
                <w:sz w:val="24"/>
              </w:rPr>
            </w:pPr>
            <w:r>
              <w:rPr>
                <w:spacing w:val="-14"/>
                <w:sz w:val="24"/>
              </w:rPr>
              <w:t xml:space="preserve">节严重的，处 </w:t>
            </w:r>
            <w:r>
              <w:rPr>
                <w:sz w:val="24"/>
              </w:rPr>
              <w:t>1</w:t>
            </w:r>
            <w:r>
              <w:rPr>
                <w:spacing w:val="-24"/>
                <w:sz w:val="24"/>
              </w:rPr>
              <w:t xml:space="preserve"> 万元以上 </w:t>
            </w:r>
            <w:r>
              <w:rPr>
                <w:sz w:val="24"/>
              </w:rPr>
              <w:t>3</w:t>
            </w:r>
            <w:r>
              <w:rPr>
                <w:spacing w:val="-13"/>
                <w:sz w:val="24"/>
              </w:rPr>
              <w:t xml:space="preserve"> 万元以下罚款； </w:t>
            </w:r>
            <w:r>
              <w:rPr>
                <w:spacing w:val="-16"/>
                <w:sz w:val="24"/>
              </w:rPr>
              <w:t>涉嫌犯罪的，依法移送公安机关，追究刑事</w:t>
            </w:r>
            <w:r>
              <w:rPr>
                <w:spacing w:val="-3"/>
                <w:sz w:val="24"/>
              </w:rPr>
              <w:t>责任。</w:t>
            </w:r>
          </w:p>
        </w:tc>
        <w:tc>
          <w:tcPr>
            <w:tcW w:w="768" w:type="dxa"/>
          </w:tcPr>
          <w:p>
            <w:pPr>
              <w:pStyle w:val="7"/>
              <w:rPr>
                <w:rFonts w:ascii="Times New Roman"/>
                <w:sz w:val="24"/>
              </w:rPr>
            </w:pPr>
          </w:p>
          <w:p>
            <w:pPr>
              <w:pStyle w:val="7"/>
              <w:rPr>
                <w:rFonts w:ascii="Times New Roman"/>
                <w:sz w:val="24"/>
              </w:rPr>
            </w:pPr>
          </w:p>
          <w:p>
            <w:pPr>
              <w:pStyle w:val="7"/>
              <w:spacing w:before="1"/>
              <w:rPr>
                <w:rFonts w:ascii="Times New Roman"/>
                <w:sz w:val="23"/>
              </w:rPr>
            </w:pPr>
          </w:p>
          <w:p>
            <w:pPr>
              <w:pStyle w:val="7"/>
              <w:ind w:right="129"/>
              <w:jc w:val="right"/>
              <w:rPr>
                <w:sz w:val="24"/>
              </w:rPr>
            </w:pPr>
            <w:r>
              <w:rPr>
                <w:sz w:val="24"/>
              </w:rPr>
              <w:t>一般</w:t>
            </w:r>
          </w:p>
        </w:tc>
        <w:tc>
          <w:tcPr>
            <w:tcW w:w="3305" w:type="dxa"/>
          </w:tcPr>
          <w:p>
            <w:pPr>
              <w:pStyle w:val="7"/>
              <w:spacing w:before="19" w:line="249" w:lineRule="auto"/>
              <w:ind w:left="110" w:right="88"/>
              <w:jc w:val="both"/>
              <w:rPr>
                <w:sz w:val="24"/>
              </w:rPr>
            </w:pPr>
            <w:r>
              <w:rPr>
                <w:spacing w:val="-3"/>
                <w:sz w:val="24"/>
              </w:rPr>
              <w:t>伪造、涂改、倒卖、出租、出借、转让婴幼儿配方乳粉产品</w:t>
            </w:r>
            <w:r>
              <w:rPr>
                <w:spacing w:val="5"/>
                <w:sz w:val="24"/>
              </w:rPr>
              <w:t>配方注册证书,生产经营的婴</w:t>
            </w:r>
            <w:r>
              <w:rPr>
                <w:spacing w:val="-3"/>
                <w:sz w:val="24"/>
              </w:rPr>
              <w:t>幼儿配方乳粉符合产品配方要</w:t>
            </w:r>
            <w:r>
              <w:rPr>
                <w:spacing w:val="-4"/>
                <w:sz w:val="24"/>
              </w:rPr>
              <w:t xml:space="preserve">求,生产经营货值金额 </w:t>
            </w:r>
            <w:r>
              <w:rPr>
                <w:sz w:val="24"/>
              </w:rPr>
              <w:t>5</w:t>
            </w:r>
            <w:r>
              <w:rPr>
                <w:spacing w:val="-2"/>
                <w:sz w:val="24"/>
              </w:rPr>
              <w:t xml:space="preserve"> 万元</w:t>
            </w:r>
          </w:p>
          <w:p>
            <w:pPr>
              <w:pStyle w:val="7"/>
              <w:spacing w:line="284" w:lineRule="exact"/>
              <w:ind w:left="110"/>
              <w:rPr>
                <w:sz w:val="24"/>
              </w:rPr>
            </w:pPr>
            <w:r>
              <w:rPr>
                <w:sz w:val="24"/>
              </w:rPr>
              <w:t>以下的。</w:t>
            </w:r>
          </w:p>
        </w:tc>
        <w:tc>
          <w:tcPr>
            <w:tcW w:w="4037" w:type="dxa"/>
          </w:tcPr>
          <w:p>
            <w:pPr>
              <w:pStyle w:val="7"/>
              <w:rPr>
                <w:rFonts w:ascii="Times New Roman"/>
                <w:sz w:val="24"/>
              </w:rPr>
            </w:pPr>
          </w:p>
          <w:p>
            <w:pPr>
              <w:pStyle w:val="7"/>
              <w:spacing w:before="1"/>
              <w:rPr>
                <w:rFonts w:ascii="Times New Roman"/>
                <w:sz w:val="33"/>
              </w:rPr>
            </w:pPr>
          </w:p>
          <w:p>
            <w:pPr>
              <w:pStyle w:val="7"/>
              <w:spacing w:before="1" w:line="252" w:lineRule="auto"/>
              <w:ind w:left="107" w:right="89"/>
              <w:rPr>
                <w:sz w:val="24"/>
              </w:rPr>
            </w:pPr>
            <w:r>
              <w:rPr>
                <w:spacing w:val="-11"/>
                <w:sz w:val="24"/>
              </w:rPr>
              <w:t xml:space="preserve">给予警告，并处 </w:t>
            </w:r>
            <w:r>
              <w:rPr>
                <w:sz w:val="24"/>
              </w:rPr>
              <w:t>5</w:t>
            </w:r>
            <w:r>
              <w:rPr>
                <w:spacing w:val="-20"/>
                <w:sz w:val="24"/>
              </w:rPr>
              <w:t xml:space="preserve"> 千元以上 </w:t>
            </w:r>
            <w:r>
              <w:rPr>
                <w:sz w:val="24"/>
              </w:rPr>
              <w:t>1</w:t>
            </w:r>
            <w:r>
              <w:rPr>
                <w:spacing w:val="-20"/>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129"/>
              <w:jc w:val="right"/>
              <w:rPr>
                <w:sz w:val="24"/>
              </w:rPr>
            </w:pPr>
            <w:r>
              <w:rPr>
                <w:sz w:val="24"/>
              </w:rPr>
              <w:t>较重</w:t>
            </w:r>
          </w:p>
        </w:tc>
        <w:tc>
          <w:tcPr>
            <w:tcW w:w="3305" w:type="dxa"/>
          </w:tcPr>
          <w:p>
            <w:pPr>
              <w:pStyle w:val="7"/>
              <w:spacing w:before="16" w:line="249" w:lineRule="auto"/>
              <w:ind w:left="110" w:right="88"/>
              <w:jc w:val="both"/>
              <w:rPr>
                <w:sz w:val="24"/>
              </w:rPr>
            </w:pPr>
            <w:r>
              <w:rPr>
                <w:spacing w:val="-3"/>
                <w:sz w:val="24"/>
              </w:rPr>
              <w:t>伪造、涂改、倒卖、出租、出借、转让婴幼儿配方乳粉产品</w:t>
            </w:r>
            <w:r>
              <w:rPr>
                <w:spacing w:val="5"/>
                <w:sz w:val="24"/>
              </w:rPr>
              <w:t>配方注册证书,生产经营的婴</w:t>
            </w:r>
            <w:r>
              <w:rPr>
                <w:spacing w:val="-3"/>
                <w:sz w:val="24"/>
              </w:rPr>
              <w:t>幼儿配方乳粉符合产品配方要</w:t>
            </w:r>
            <w:r>
              <w:rPr>
                <w:spacing w:val="-4"/>
                <w:sz w:val="24"/>
              </w:rPr>
              <w:t xml:space="preserve">求,生产经营货值金额 </w:t>
            </w:r>
            <w:r>
              <w:rPr>
                <w:sz w:val="24"/>
              </w:rPr>
              <w:t>5</w:t>
            </w:r>
            <w:r>
              <w:rPr>
                <w:spacing w:val="-2"/>
                <w:sz w:val="24"/>
              </w:rPr>
              <w:t xml:space="preserve"> 万元</w:t>
            </w:r>
          </w:p>
          <w:p>
            <w:pPr>
              <w:pStyle w:val="7"/>
              <w:spacing w:line="284" w:lineRule="exact"/>
              <w:ind w:left="110"/>
              <w:rPr>
                <w:sz w:val="24"/>
              </w:rPr>
            </w:pPr>
            <w:r>
              <w:rPr>
                <w:sz w:val="24"/>
              </w:rPr>
              <w:t>以上的。</w:t>
            </w:r>
          </w:p>
        </w:tc>
        <w:tc>
          <w:tcPr>
            <w:tcW w:w="4037" w:type="dxa"/>
          </w:tcPr>
          <w:p>
            <w:pPr>
              <w:pStyle w:val="7"/>
              <w:rPr>
                <w:rFonts w:ascii="Times New Roman"/>
                <w:sz w:val="24"/>
              </w:rPr>
            </w:pPr>
          </w:p>
          <w:p>
            <w:pPr>
              <w:pStyle w:val="7"/>
              <w:spacing w:before="11"/>
              <w:rPr>
                <w:rFonts w:ascii="Times New Roman"/>
                <w:sz w:val="32"/>
              </w:rPr>
            </w:pPr>
          </w:p>
          <w:p>
            <w:pPr>
              <w:pStyle w:val="7"/>
              <w:spacing w:line="252" w:lineRule="auto"/>
              <w:ind w:left="107" w:right="89"/>
              <w:rPr>
                <w:sz w:val="24"/>
              </w:rPr>
            </w:pPr>
            <w:r>
              <w:rPr>
                <w:spacing w:val="-11"/>
                <w:sz w:val="24"/>
              </w:rPr>
              <w:t xml:space="preserve">给予警告，并处 </w:t>
            </w:r>
            <w:r>
              <w:rPr>
                <w:sz w:val="24"/>
              </w:rPr>
              <w:t>1</w:t>
            </w:r>
            <w:r>
              <w:rPr>
                <w:spacing w:val="-20"/>
                <w:sz w:val="24"/>
              </w:rPr>
              <w:t xml:space="preserve"> 万元以上 </w:t>
            </w:r>
            <w:r>
              <w:rPr>
                <w:sz w:val="24"/>
              </w:rPr>
              <w:t>2</w:t>
            </w:r>
            <w:r>
              <w:rPr>
                <w:spacing w:val="-20"/>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129"/>
              <w:jc w:val="right"/>
              <w:rPr>
                <w:sz w:val="24"/>
              </w:rPr>
            </w:pPr>
            <w:r>
              <w:rPr>
                <w:sz w:val="24"/>
              </w:rPr>
              <w:t>严重</w:t>
            </w:r>
          </w:p>
        </w:tc>
        <w:tc>
          <w:tcPr>
            <w:tcW w:w="3305" w:type="dxa"/>
          </w:tcPr>
          <w:p>
            <w:pPr>
              <w:pStyle w:val="7"/>
              <w:spacing w:before="16" w:line="249" w:lineRule="auto"/>
              <w:ind w:left="110" w:right="88"/>
              <w:jc w:val="both"/>
              <w:rPr>
                <w:sz w:val="24"/>
              </w:rPr>
            </w:pPr>
            <w:r>
              <w:rPr>
                <w:spacing w:val="-3"/>
                <w:sz w:val="24"/>
              </w:rPr>
              <w:t>伪造、涂改、倒卖、出租、出借、转让婴幼儿配方乳粉产品</w:t>
            </w:r>
            <w:r>
              <w:rPr>
                <w:spacing w:val="5"/>
                <w:sz w:val="24"/>
              </w:rPr>
              <w:t>配方注册证书,生产经营的婴</w:t>
            </w:r>
            <w:r>
              <w:rPr>
                <w:spacing w:val="-3"/>
                <w:sz w:val="24"/>
              </w:rPr>
              <w:t>幼儿配方乳粉不符合产品配方要求或者造成人员伤害后果及</w:t>
            </w:r>
          </w:p>
          <w:p>
            <w:pPr>
              <w:pStyle w:val="7"/>
              <w:spacing w:before="2" w:line="282" w:lineRule="exact"/>
              <w:ind w:left="110"/>
              <w:rPr>
                <w:sz w:val="24"/>
              </w:rPr>
            </w:pPr>
            <w:r>
              <w:rPr>
                <w:sz w:val="24"/>
              </w:rPr>
              <w:t>重大社会影响的。</w:t>
            </w:r>
          </w:p>
        </w:tc>
        <w:tc>
          <w:tcPr>
            <w:tcW w:w="4037"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6"/>
              </w:rPr>
            </w:pPr>
          </w:p>
          <w:p>
            <w:pPr>
              <w:pStyle w:val="7"/>
              <w:spacing w:before="1"/>
              <w:ind w:left="232"/>
              <w:rPr>
                <w:sz w:val="24"/>
              </w:rPr>
            </w:pPr>
            <w:r>
              <w:rPr>
                <w:sz w:val="24"/>
              </w:rPr>
              <w:t>295</w:t>
            </w:r>
          </w:p>
        </w:tc>
        <w:tc>
          <w:tcPr>
            <w:tcW w:w="1555" w:type="dxa"/>
            <w:vMerge w:val="restart"/>
          </w:tcPr>
          <w:p>
            <w:pPr>
              <w:pStyle w:val="7"/>
              <w:spacing w:before="5"/>
              <w:rPr>
                <w:rFonts w:ascii="Times New Roman"/>
                <w:sz w:val="30"/>
              </w:rPr>
            </w:pPr>
          </w:p>
          <w:p>
            <w:pPr>
              <w:pStyle w:val="7"/>
              <w:spacing w:line="249" w:lineRule="auto"/>
              <w:ind w:left="186" w:right="168"/>
              <w:jc w:val="both"/>
              <w:rPr>
                <w:sz w:val="24"/>
              </w:rPr>
            </w:pPr>
            <w:r>
              <w:rPr>
                <w:spacing w:val="-7"/>
                <w:sz w:val="24"/>
              </w:rPr>
              <w:t>《婴幼儿配方乳粉产品配方注册管</w:t>
            </w:r>
            <w:r>
              <w:rPr>
                <w:spacing w:val="-3"/>
                <w:sz w:val="24"/>
              </w:rPr>
              <w:t>理办法》</w:t>
            </w:r>
          </w:p>
        </w:tc>
        <w:tc>
          <w:tcPr>
            <w:tcW w:w="4591" w:type="dxa"/>
            <w:vMerge w:val="restart"/>
          </w:tcPr>
          <w:p>
            <w:pPr>
              <w:pStyle w:val="7"/>
              <w:spacing w:before="2"/>
              <w:rPr>
                <w:rFonts w:ascii="Times New Roman"/>
                <w:sz w:val="30"/>
              </w:rPr>
            </w:pPr>
          </w:p>
          <w:p>
            <w:pPr>
              <w:pStyle w:val="7"/>
              <w:spacing w:before="1" w:line="249" w:lineRule="auto"/>
              <w:ind w:left="107" w:right="91"/>
              <w:jc w:val="both"/>
              <w:rPr>
                <w:sz w:val="24"/>
              </w:rPr>
            </w:pPr>
            <w:r>
              <w:rPr>
                <w:spacing w:val="-6"/>
                <w:sz w:val="24"/>
              </w:rPr>
              <w:t>第四十六条 婴幼儿配方乳粉生产销售者违</w:t>
            </w:r>
            <w:r>
              <w:rPr>
                <w:spacing w:val="-12"/>
                <w:sz w:val="24"/>
              </w:rPr>
              <w:t>反本办法第三十条至第三十四条规定的，由</w:t>
            </w:r>
            <w:r>
              <w:rPr>
                <w:spacing w:val="-14"/>
                <w:sz w:val="24"/>
              </w:rPr>
              <w:t>食品药品监督管理部门责令改正，并依法处</w:t>
            </w:r>
            <w:r>
              <w:rPr>
                <w:spacing w:val="-32"/>
                <w:sz w:val="24"/>
              </w:rPr>
              <w:t xml:space="preserve">以 </w:t>
            </w:r>
            <w:r>
              <w:rPr>
                <w:sz w:val="24"/>
              </w:rPr>
              <w:t>1</w:t>
            </w:r>
            <w:r>
              <w:rPr>
                <w:spacing w:val="-24"/>
                <w:sz w:val="24"/>
              </w:rPr>
              <w:t xml:space="preserve"> 万元以上 </w:t>
            </w:r>
            <w:r>
              <w:rPr>
                <w:sz w:val="24"/>
              </w:rPr>
              <w:t>3</w:t>
            </w:r>
            <w:r>
              <w:rPr>
                <w:spacing w:val="-13"/>
                <w:sz w:val="24"/>
              </w:rPr>
              <w:t xml:space="preserve"> 万元以下罚款。</w:t>
            </w:r>
          </w:p>
        </w:tc>
        <w:tc>
          <w:tcPr>
            <w:tcW w:w="768" w:type="dxa"/>
          </w:tcPr>
          <w:p>
            <w:pPr>
              <w:pStyle w:val="7"/>
              <w:spacing w:before="177"/>
              <w:ind w:right="129"/>
              <w:jc w:val="right"/>
              <w:rPr>
                <w:sz w:val="24"/>
              </w:rPr>
            </w:pPr>
            <w:r>
              <w:rPr>
                <w:sz w:val="24"/>
              </w:rPr>
              <w:t>较轻</w:t>
            </w:r>
          </w:p>
        </w:tc>
        <w:tc>
          <w:tcPr>
            <w:tcW w:w="3305" w:type="dxa"/>
          </w:tcPr>
          <w:p>
            <w:pPr>
              <w:pStyle w:val="7"/>
              <w:spacing w:before="4" w:line="320" w:lineRule="atLeast"/>
              <w:ind w:left="110" w:right="38"/>
              <w:rPr>
                <w:sz w:val="24"/>
              </w:rPr>
            </w:pPr>
            <w:r>
              <w:rPr>
                <w:sz w:val="24"/>
              </w:rPr>
              <w:t>涉案婴幼儿配方乳粉货值金额5 千元以下的。</w:t>
            </w:r>
          </w:p>
        </w:tc>
        <w:tc>
          <w:tcPr>
            <w:tcW w:w="4037" w:type="dxa"/>
          </w:tcPr>
          <w:p>
            <w:pPr>
              <w:pStyle w:val="7"/>
              <w:spacing w:before="177"/>
              <w:ind w:left="107"/>
              <w:rPr>
                <w:sz w:val="24"/>
              </w:rPr>
            </w:pPr>
            <w:r>
              <w:rPr>
                <w:sz w:val="24"/>
              </w:rPr>
              <w:t>处 1 万元以上 1.5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173"/>
              <w:ind w:right="129"/>
              <w:jc w:val="right"/>
              <w:rPr>
                <w:sz w:val="24"/>
              </w:rPr>
            </w:pPr>
            <w:r>
              <w:rPr>
                <w:sz w:val="24"/>
              </w:rPr>
              <w:t>一般</w:t>
            </w:r>
          </w:p>
        </w:tc>
        <w:tc>
          <w:tcPr>
            <w:tcW w:w="3305" w:type="dxa"/>
          </w:tcPr>
          <w:p>
            <w:pPr>
              <w:pStyle w:val="7"/>
              <w:spacing w:line="320" w:lineRule="atLeast"/>
              <w:ind w:left="110" w:right="38"/>
              <w:rPr>
                <w:sz w:val="24"/>
              </w:rPr>
            </w:pPr>
            <w:r>
              <w:rPr>
                <w:sz w:val="24"/>
              </w:rPr>
              <w:t>涉案婴幼儿配方乳粉货值金额5 千元以上 2 万元以下的。</w:t>
            </w:r>
          </w:p>
        </w:tc>
        <w:tc>
          <w:tcPr>
            <w:tcW w:w="4037" w:type="dxa"/>
          </w:tcPr>
          <w:p>
            <w:pPr>
              <w:pStyle w:val="7"/>
              <w:spacing w:before="173"/>
              <w:ind w:left="107"/>
              <w:rPr>
                <w:sz w:val="24"/>
              </w:rPr>
            </w:pPr>
            <w:r>
              <w:rPr>
                <w:sz w:val="24"/>
              </w:rPr>
              <w:t>处 1.5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171"/>
              <w:ind w:right="129"/>
              <w:jc w:val="right"/>
              <w:rPr>
                <w:sz w:val="24"/>
              </w:rPr>
            </w:pPr>
            <w:r>
              <w:rPr>
                <w:sz w:val="24"/>
              </w:rPr>
              <w:t>较重</w:t>
            </w:r>
          </w:p>
        </w:tc>
        <w:tc>
          <w:tcPr>
            <w:tcW w:w="3305" w:type="dxa"/>
          </w:tcPr>
          <w:p>
            <w:pPr>
              <w:pStyle w:val="7"/>
              <w:spacing w:before="1" w:line="320" w:lineRule="atLeast"/>
              <w:ind w:left="110" w:right="38"/>
              <w:rPr>
                <w:sz w:val="24"/>
              </w:rPr>
            </w:pPr>
            <w:r>
              <w:rPr>
                <w:sz w:val="24"/>
              </w:rPr>
              <w:t>涉案婴幼儿配方乳粉货值金额2 万元以上的。</w:t>
            </w:r>
          </w:p>
        </w:tc>
        <w:tc>
          <w:tcPr>
            <w:tcW w:w="4037" w:type="dxa"/>
          </w:tcPr>
          <w:p>
            <w:pPr>
              <w:pStyle w:val="7"/>
              <w:spacing w:before="171"/>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821" w:type="dxa"/>
          </w:tcPr>
          <w:p>
            <w:pPr>
              <w:pStyle w:val="7"/>
              <w:spacing w:before="7"/>
              <w:rPr>
                <w:rFonts w:ascii="Times New Roman"/>
                <w:sz w:val="28"/>
              </w:rPr>
            </w:pPr>
          </w:p>
          <w:p>
            <w:pPr>
              <w:pStyle w:val="7"/>
              <w:ind w:left="232"/>
              <w:rPr>
                <w:sz w:val="24"/>
              </w:rPr>
            </w:pPr>
            <w:r>
              <w:rPr>
                <w:sz w:val="24"/>
              </w:rPr>
              <w:t>296</w:t>
            </w:r>
          </w:p>
        </w:tc>
        <w:tc>
          <w:tcPr>
            <w:tcW w:w="1555" w:type="dxa"/>
          </w:tcPr>
          <w:p>
            <w:pPr>
              <w:pStyle w:val="7"/>
              <w:spacing w:before="38" w:line="400" w:lineRule="atLeast"/>
              <w:ind w:left="186" w:right="123"/>
              <w:rPr>
                <w:sz w:val="24"/>
              </w:rPr>
            </w:pPr>
            <w:r>
              <w:rPr>
                <w:sz w:val="24"/>
              </w:rPr>
              <w:t>《网络餐饮服务食品安</w:t>
            </w:r>
          </w:p>
        </w:tc>
        <w:tc>
          <w:tcPr>
            <w:tcW w:w="4591" w:type="dxa"/>
          </w:tcPr>
          <w:p>
            <w:pPr>
              <w:pStyle w:val="7"/>
              <w:tabs>
                <w:tab w:val="left" w:pos="1523"/>
              </w:tabs>
              <w:spacing w:before="35" w:line="400" w:lineRule="atLeast"/>
              <w:ind w:left="107" w:right="91"/>
              <w:rPr>
                <w:sz w:val="24"/>
              </w:rPr>
            </w:pPr>
            <w:r>
              <w:rPr>
                <w:spacing w:val="-3"/>
                <w:sz w:val="24"/>
              </w:rPr>
              <w:t>第</w:t>
            </w:r>
            <w:r>
              <w:rPr>
                <w:spacing w:val="-5"/>
                <w:sz w:val="24"/>
              </w:rPr>
              <w:t>二十八</w:t>
            </w:r>
            <w:r>
              <w:rPr>
                <w:sz w:val="24"/>
              </w:rPr>
              <w:t>条</w:t>
            </w:r>
            <w:r>
              <w:rPr>
                <w:sz w:val="24"/>
              </w:rPr>
              <w:tab/>
            </w:r>
            <w:r>
              <w:rPr>
                <w:spacing w:val="-5"/>
                <w:sz w:val="24"/>
              </w:rPr>
              <w:t>违</w:t>
            </w:r>
            <w:r>
              <w:rPr>
                <w:spacing w:val="-3"/>
                <w:sz w:val="24"/>
              </w:rPr>
              <w:t>反</w:t>
            </w:r>
            <w:r>
              <w:rPr>
                <w:spacing w:val="-5"/>
                <w:sz w:val="24"/>
              </w:rPr>
              <w:t>本办</w:t>
            </w:r>
            <w:r>
              <w:rPr>
                <w:spacing w:val="-3"/>
                <w:sz w:val="24"/>
              </w:rPr>
              <w:t>法</w:t>
            </w:r>
            <w:r>
              <w:rPr>
                <w:spacing w:val="-5"/>
                <w:sz w:val="24"/>
              </w:rPr>
              <w:t>第五条</w:t>
            </w:r>
            <w:r>
              <w:rPr>
                <w:spacing w:val="-3"/>
                <w:sz w:val="24"/>
              </w:rPr>
              <w:t>规</w:t>
            </w:r>
            <w:r>
              <w:rPr>
                <w:spacing w:val="-5"/>
                <w:sz w:val="24"/>
              </w:rPr>
              <w:t>定</w:t>
            </w:r>
            <w:r>
              <w:rPr>
                <w:spacing w:val="-111"/>
                <w:sz w:val="24"/>
              </w:rPr>
              <w:t>，</w:t>
            </w:r>
            <w:r>
              <w:rPr>
                <w:spacing w:val="-5"/>
                <w:sz w:val="24"/>
              </w:rPr>
              <w:t>网</w:t>
            </w:r>
            <w:r>
              <w:rPr>
                <w:spacing w:val="-15"/>
                <w:sz w:val="24"/>
              </w:rPr>
              <w:t>络</w:t>
            </w:r>
            <w:r>
              <w:rPr>
                <w:spacing w:val="4"/>
                <w:sz w:val="24"/>
              </w:rPr>
              <w:t>餐</w:t>
            </w:r>
            <w:r>
              <w:rPr>
                <w:sz w:val="24"/>
              </w:rPr>
              <w:t>饮</w:t>
            </w:r>
            <w:r>
              <w:rPr>
                <w:spacing w:val="4"/>
                <w:sz w:val="24"/>
              </w:rPr>
              <w:t>服</w:t>
            </w:r>
            <w:r>
              <w:rPr>
                <w:sz w:val="24"/>
              </w:rPr>
              <w:t>务</w:t>
            </w:r>
            <w:r>
              <w:rPr>
                <w:spacing w:val="4"/>
                <w:sz w:val="24"/>
              </w:rPr>
              <w:t>第</w:t>
            </w:r>
            <w:r>
              <w:rPr>
                <w:sz w:val="24"/>
              </w:rPr>
              <w:t>三方</w:t>
            </w:r>
            <w:r>
              <w:rPr>
                <w:spacing w:val="4"/>
                <w:sz w:val="24"/>
              </w:rPr>
              <w:t>平</w:t>
            </w:r>
            <w:r>
              <w:rPr>
                <w:sz w:val="24"/>
              </w:rPr>
              <w:t>台提</w:t>
            </w:r>
            <w:r>
              <w:rPr>
                <w:spacing w:val="4"/>
                <w:sz w:val="24"/>
              </w:rPr>
              <w:t>供</w:t>
            </w:r>
            <w:r>
              <w:rPr>
                <w:sz w:val="24"/>
              </w:rPr>
              <w:t>者</w:t>
            </w:r>
            <w:r>
              <w:rPr>
                <w:spacing w:val="4"/>
                <w:sz w:val="24"/>
              </w:rPr>
              <w:t>以</w:t>
            </w:r>
            <w:r>
              <w:rPr>
                <w:sz w:val="24"/>
              </w:rPr>
              <w:t>及</w:t>
            </w:r>
            <w:r>
              <w:rPr>
                <w:spacing w:val="4"/>
                <w:sz w:val="24"/>
              </w:rPr>
              <w:t>分</w:t>
            </w:r>
            <w:r>
              <w:rPr>
                <w:sz w:val="24"/>
              </w:rPr>
              <w:t>支机构</w:t>
            </w:r>
          </w:p>
        </w:tc>
        <w:tc>
          <w:tcPr>
            <w:tcW w:w="768" w:type="dxa"/>
          </w:tcPr>
          <w:p>
            <w:pPr>
              <w:pStyle w:val="7"/>
              <w:spacing w:before="5"/>
              <w:rPr>
                <w:rFonts w:ascii="Times New Roman"/>
                <w:sz w:val="28"/>
              </w:rPr>
            </w:pPr>
          </w:p>
          <w:p>
            <w:pPr>
              <w:pStyle w:val="7"/>
              <w:ind w:right="129"/>
              <w:jc w:val="right"/>
              <w:rPr>
                <w:sz w:val="24"/>
              </w:rPr>
            </w:pPr>
            <w:r>
              <w:rPr>
                <w:sz w:val="24"/>
              </w:rPr>
              <w:t>较轻</w:t>
            </w:r>
          </w:p>
        </w:tc>
        <w:tc>
          <w:tcPr>
            <w:tcW w:w="3305" w:type="dxa"/>
          </w:tcPr>
          <w:p>
            <w:pPr>
              <w:pStyle w:val="7"/>
              <w:spacing w:before="35" w:line="400" w:lineRule="atLeast"/>
              <w:ind w:left="110" w:right="38"/>
              <w:rPr>
                <w:sz w:val="24"/>
              </w:rPr>
            </w:pPr>
            <w:r>
              <w:rPr>
                <w:sz w:val="24"/>
              </w:rPr>
              <w:t>责令改正期限已满整改未完成，但尚未造成不良影响的。</w:t>
            </w:r>
          </w:p>
        </w:tc>
        <w:tc>
          <w:tcPr>
            <w:tcW w:w="4037" w:type="dxa"/>
          </w:tcPr>
          <w:p>
            <w:pPr>
              <w:pStyle w:val="7"/>
              <w:spacing w:before="5"/>
              <w:rPr>
                <w:rFonts w:ascii="Times New Roman"/>
                <w:sz w:val="28"/>
              </w:rPr>
            </w:pPr>
          </w:p>
          <w:p>
            <w:pPr>
              <w:pStyle w:val="7"/>
              <w:ind w:left="107"/>
              <w:rPr>
                <w:sz w:val="24"/>
              </w:rPr>
            </w:pPr>
            <w:r>
              <w:rPr>
                <w:sz w:val="24"/>
              </w:rPr>
              <w:t>处 5 千元以上 1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21" w:type="dxa"/>
            <w:vMerge w:val="restart"/>
          </w:tcPr>
          <w:p>
            <w:pPr>
              <w:pStyle w:val="7"/>
              <w:rPr>
                <w:rFonts w:ascii="Times New Roman"/>
                <w:sz w:val="24"/>
              </w:rPr>
            </w:pPr>
          </w:p>
        </w:tc>
        <w:tc>
          <w:tcPr>
            <w:tcW w:w="1555" w:type="dxa"/>
            <w:vMerge w:val="restart"/>
          </w:tcPr>
          <w:p>
            <w:pPr>
              <w:pStyle w:val="7"/>
              <w:spacing w:before="83" w:line="312" w:lineRule="auto"/>
              <w:ind w:left="424" w:right="123" w:hanging="238"/>
              <w:rPr>
                <w:sz w:val="24"/>
              </w:rPr>
            </w:pPr>
            <w:r>
              <w:rPr>
                <w:sz w:val="24"/>
              </w:rPr>
              <w:t>全监督管理办法》</w:t>
            </w:r>
          </w:p>
        </w:tc>
        <w:tc>
          <w:tcPr>
            <w:tcW w:w="4591" w:type="dxa"/>
            <w:vMerge w:val="restart"/>
          </w:tcPr>
          <w:p>
            <w:pPr>
              <w:pStyle w:val="7"/>
              <w:spacing w:before="81" w:line="312" w:lineRule="auto"/>
              <w:ind w:left="107" w:right="-29"/>
              <w:rPr>
                <w:sz w:val="24"/>
              </w:rPr>
            </w:pPr>
            <w:r>
              <w:rPr>
                <w:sz w:val="24"/>
              </w:rPr>
              <w:t>或者自建网站餐饮服务提供者未履行相应</w:t>
            </w:r>
            <w:r>
              <w:rPr>
                <w:spacing w:val="-16"/>
                <w:sz w:val="24"/>
              </w:rPr>
              <w:t>备案义务的，由县级以上地方食品药品监督</w:t>
            </w:r>
            <w:r>
              <w:rPr>
                <w:spacing w:val="-20"/>
                <w:sz w:val="24"/>
              </w:rPr>
              <w:t xml:space="preserve">管理部门责令改正，给予警告；拒不改正的， </w:t>
            </w:r>
            <w:r>
              <w:rPr>
                <w:spacing w:val="-32"/>
                <w:sz w:val="24"/>
              </w:rPr>
              <w:t xml:space="preserve">处 </w:t>
            </w:r>
            <w:r>
              <w:rPr>
                <w:spacing w:val="-3"/>
                <w:sz w:val="24"/>
              </w:rPr>
              <w:t>5000</w:t>
            </w:r>
            <w:r>
              <w:rPr>
                <w:spacing w:val="-29"/>
                <w:sz w:val="24"/>
              </w:rPr>
              <w:t xml:space="preserve"> 元以上 </w:t>
            </w:r>
            <w:r>
              <w:rPr>
                <w:sz w:val="24"/>
              </w:rPr>
              <w:t>3</w:t>
            </w:r>
            <w:r>
              <w:rPr>
                <w:spacing w:val="-13"/>
                <w:sz w:val="24"/>
              </w:rPr>
              <w:t xml:space="preserve"> 万元以下罚款</w:t>
            </w:r>
          </w:p>
        </w:tc>
        <w:tc>
          <w:tcPr>
            <w:tcW w:w="768" w:type="dxa"/>
          </w:tcPr>
          <w:p>
            <w:pPr>
              <w:pStyle w:val="7"/>
              <w:spacing w:before="11"/>
              <w:rPr>
                <w:rFonts w:ascii="Times New Roman"/>
                <w:sz w:val="28"/>
              </w:rPr>
            </w:pPr>
          </w:p>
          <w:p>
            <w:pPr>
              <w:pStyle w:val="7"/>
              <w:ind w:right="129"/>
              <w:jc w:val="right"/>
              <w:rPr>
                <w:sz w:val="24"/>
              </w:rPr>
            </w:pPr>
            <w:r>
              <w:rPr>
                <w:sz w:val="24"/>
              </w:rPr>
              <w:t>一般</w:t>
            </w:r>
          </w:p>
        </w:tc>
        <w:tc>
          <w:tcPr>
            <w:tcW w:w="3305" w:type="dxa"/>
          </w:tcPr>
          <w:p>
            <w:pPr>
              <w:pStyle w:val="7"/>
              <w:spacing w:before="41" w:line="400" w:lineRule="atLeast"/>
              <w:ind w:left="110" w:right="38"/>
              <w:rPr>
                <w:sz w:val="24"/>
              </w:rPr>
            </w:pPr>
            <w:r>
              <w:rPr>
                <w:sz w:val="24"/>
              </w:rPr>
              <w:t>责令改正期限已满尚未开始进行整改的。</w:t>
            </w:r>
          </w:p>
        </w:tc>
        <w:tc>
          <w:tcPr>
            <w:tcW w:w="4037" w:type="dxa"/>
          </w:tcPr>
          <w:p>
            <w:pPr>
              <w:pStyle w:val="7"/>
              <w:spacing w:before="11"/>
              <w:rPr>
                <w:rFonts w:ascii="Times New Roman"/>
                <w:sz w:val="28"/>
              </w:rPr>
            </w:pPr>
          </w:p>
          <w:p>
            <w:pPr>
              <w:pStyle w:val="7"/>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9"/>
              <w:rPr>
                <w:rFonts w:ascii="Times New Roman"/>
                <w:sz w:val="28"/>
              </w:rPr>
            </w:pPr>
          </w:p>
          <w:p>
            <w:pPr>
              <w:pStyle w:val="7"/>
              <w:ind w:right="129"/>
              <w:jc w:val="right"/>
              <w:rPr>
                <w:sz w:val="24"/>
              </w:rPr>
            </w:pPr>
            <w:r>
              <w:rPr>
                <w:sz w:val="24"/>
              </w:rPr>
              <w:t>较重</w:t>
            </w:r>
          </w:p>
        </w:tc>
        <w:tc>
          <w:tcPr>
            <w:tcW w:w="3305" w:type="dxa"/>
          </w:tcPr>
          <w:p>
            <w:pPr>
              <w:pStyle w:val="7"/>
              <w:spacing w:before="39" w:line="400" w:lineRule="atLeast"/>
              <w:ind w:left="110" w:right="38"/>
              <w:rPr>
                <w:sz w:val="24"/>
              </w:rPr>
            </w:pPr>
            <w:r>
              <w:rPr>
                <w:sz w:val="24"/>
              </w:rPr>
              <w:t>已经造成不良影响或者违法行为持续时间较长的。</w:t>
            </w:r>
          </w:p>
        </w:tc>
        <w:tc>
          <w:tcPr>
            <w:tcW w:w="4037" w:type="dxa"/>
          </w:tcPr>
          <w:p>
            <w:pPr>
              <w:pStyle w:val="7"/>
              <w:spacing w:before="9"/>
              <w:rPr>
                <w:rFonts w:ascii="Times New Roman"/>
                <w:sz w:val="28"/>
              </w:rPr>
            </w:pPr>
          </w:p>
          <w:p>
            <w:pPr>
              <w:pStyle w:val="7"/>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8"/>
              <w:ind w:left="232"/>
              <w:rPr>
                <w:sz w:val="24"/>
              </w:rPr>
            </w:pPr>
            <w:r>
              <w:rPr>
                <w:sz w:val="24"/>
              </w:rPr>
              <w:t>297</w:t>
            </w:r>
          </w:p>
        </w:tc>
        <w:tc>
          <w:tcPr>
            <w:tcW w:w="1555" w:type="dxa"/>
            <w:vMerge w:val="restart"/>
          </w:tcPr>
          <w:p>
            <w:pPr>
              <w:pStyle w:val="7"/>
              <w:rPr>
                <w:rFonts w:ascii="Times New Roman"/>
                <w:sz w:val="24"/>
              </w:rPr>
            </w:pPr>
          </w:p>
          <w:p>
            <w:pPr>
              <w:pStyle w:val="7"/>
              <w:spacing w:before="8"/>
              <w:rPr>
                <w:rFonts w:ascii="Times New Roman"/>
                <w:sz w:val="32"/>
              </w:rPr>
            </w:pPr>
          </w:p>
          <w:p>
            <w:pPr>
              <w:pStyle w:val="7"/>
              <w:spacing w:line="312" w:lineRule="auto"/>
              <w:ind w:left="163" w:right="145"/>
              <w:jc w:val="center"/>
              <w:rPr>
                <w:sz w:val="24"/>
              </w:rPr>
            </w:pPr>
            <w:r>
              <w:rPr>
                <w:sz w:val="24"/>
              </w:rPr>
              <w:t>《网络餐饮服务食品安全监督管理办法》</w:t>
            </w:r>
          </w:p>
        </w:tc>
        <w:tc>
          <w:tcPr>
            <w:tcW w:w="4591" w:type="dxa"/>
            <w:vMerge w:val="restart"/>
          </w:tcPr>
          <w:p>
            <w:pPr>
              <w:pStyle w:val="7"/>
              <w:spacing w:before="7"/>
              <w:rPr>
                <w:rFonts w:ascii="Times New Roman"/>
                <w:sz w:val="21"/>
              </w:rPr>
            </w:pPr>
          </w:p>
          <w:p>
            <w:pPr>
              <w:pStyle w:val="7"/>
              <w:tabs>
                <w:tab w:val="left" w:pos="1523"/>
              </w:tabs>
              <w:spacing w:before="1" w:line="312" w:lineRule="auto"/>
              <w:ind w:left="107" w:right="-29"/>
              <w:rPr>
                <w:sz w:val="24"/>
              </w:rPr>
            </w:pPr>
            <w:r>
              <w:rPr>
                <w:spacing w:val="-3"/>
                <w:sz w:val="24"/>
              </w:rPr>
              <w:t>第</w:t>
            </w:r>
            <w:r>
              <w:rPr>
                <w:spacing w:val="-5"/>
                <w:sz w:val="24"/>
              </w:rPr>
              <w:t>二十九</w:t>
            </w:r>
            <w:r>
              <w:rPr>
                <w:sz w:val="24"/>
              </w:rPr>
              <w:t>条</w:t>
            </w:r>
            <w:r>
              <w:rPr>
                <w:sz w:val="24"/>
              </w:rPr>
              <w:tab/>
            </w:r>
            <w:r>
              <w:rPr>
                <w:spacing w:val="-5"/>
                <w:sz w:val="24"/>
              </w:rPr>
              <w:t>违</w:t>
            </w:r>
            <w:r>
              <w:rPr>
                <w:spacing w:val="-3"/>
                <w:sz w:val="24"/>
              </w:rPr>
              <w:t>反</w:t>
            </w:r>
            <w:r>
              <w:rPr>
                <w:spacing w:val="-5"/>
                <w:sz w:val="24"/>
              </w:rPr>
              <w:t>本办</w:t>
            </w:r>
            <w:r>
              <w:rPr>
                <w:spacing w:val="-3"/>
                <w:sz w:val="24"/>
              </w:rPr>
              <w:t>法</w:t>
            </w:r>
            <w:r>
              <w:rPr>
                <w:spacing w:val="-5"/>
                <w:sz w:val="24"/>
              </w:rPr>
              <w:t>第六条</w:t>
            </w:r>
            <w:r>
              <w:rPr>
                <w:spacing w:val="-3"/>
                <w:sz w:val="24"/>
              </w:rPr>
              <w:t>规</w:t>
            </w:r>
            <w:r>
              <w:rPr>
                <w:spacing w:val="-5"/>
                <w:sz w:val="24"/>
              </w:rPr>
              <w:t>定</w:t>
            </w:r>
            <w:r>
              <w:rPr>
                <w:spacing w:val="-111"/>
                <w:sz w:val="24"/>
              </w:rPr>
              <w:t>，</w:t>
            </w:r>
            <w:r>
              <w:rPr>
                <w:spacing w:val="-5"/>
                <w:sz w:val="24"/>
              </w:rPr>
              <w:t>网</w:t>
            </w:r>
            <w:r>
              <w:rPr>
                <w:sz w:val="24"/>
              </w:rPr>
              <w:t>络</w:t>
            </w:r>
            <w:r>
              <w:rPr>
                <w:spacing w:val="-3"/>
                <w:sz w:val="24"/>
              </w:rPr>
              <w:t>餐</w:t>
            </w:r>
            <w:r>
              <w:rPr>
                <w:spacing w:val="-5"/>
                <w:sz w:val="24"/>
              </w:rPr>
              <w:t>饮服务</w:t>
            </w:r>
            <w:r>
              <w:rPr>
                <w:spacing w:val="-3"/>
                <w:sz w:val="24"/>
              </w:rPr>
              <w:t>第</w:t>
            </w:r>
            <w:r>
              <w:rPr>
                <w:spacing w:val="-5"/>
                <w:sz w:val="24"/>
              </w:rPr>
              <w:t>三方</w:t>
            </w:r>
            <w:r>
              <w:rPr>
                <w:spacing w:val="-3"/>
                <w:sz w:val="24"/>
              </w:rPr>
              <w:t>平</w:t>
            </w:r>
            <w:r>
              <w:rPr>
                <w:spacing w:val="-5"/>
                <w:sz w:val="24"/>
              </w:rPr>
              <w:t>台提</w:t>
            </w:r>
            <w:r>
              <w:rPr>
                <w:spacing w:val="-3"/>
                <w:sz w:val="24"/>
              </w:rPr>
              <w:t>供</w:t>
            </w:r>
            <w:r>
              <w:rPr>
                <w:spacing w:val="-5"/>
                <w:sz w:val="24"/>
              </w:rPr>
              <w:t>者未按</w:t>
            </w:r>
            <w:r>
              <w:rPr>
                <w:spacing w:val="-3"/>
                <w:sz w:val="24"/>
              </w:rPr>
              <w:t>要</w:t>
            </w:r>
            <w:r>
              <w:rPr>
                <w:spacing w:val="-5"/>
                <w:sz w:val="24"/>
              </w:rPr>
              <w:t>求建</w:t>
            </w:r>
            <w:r>
              <w:rPr>
                <w:spacing w:val="-3"/>
                <w:sz w:val="24"/>
              </w:rPr>
              <w:t>立</w:t>
            </w:r>
            <w:r>
              <w:rPr>
                <w:sz w:val="24"/>
              </w:rPr>
              <w:t>、</w:t>
            </w:r>
            <w:r>
              <w:rPr>
                <w:spacing w:val="-3"/>
                <w:sz w:val="24"/>
              </w:rPr>
              <w:t>执</w:t>
            </w:r>
            <w:r>
              <w:rPr>
                <w:spacing w:val="-5"/>
                <w:sz w:val="24"/>
              </w:rPr>
              <w:t>行并公</w:t>
            </w:r>
            <w:r>
              <w:rPr>
                <w:spacing w:val="-3"/>
                <w:sz w:val="24"/>
              </w:rPr>
              <w:t>开</w:t>
            </w:r>
            <w:r>
              <w:rPr>
                <w:spacing w:val="-5"/>
                <w:sz w:val="24"/>
              </w:rPr>
              <w:t>相关</w:t>
            </w:r>
            <w:r>
              <w:rPr>
                <w:spacing w:val="-3"/>
                <w:sz w:val="24"/>
              </w:rPr>
              <w:t>制</w:t>
            </w:r>
            <w:r>
              <w:rPr>
                <w:spacing w:val="-5"/>
                <w:sz w:val="24"/>
              </w:rPr>
              <w:t>度的</w:t>
            </w:r>
            <w:r>
              <w:rPr>
                <w:spacing w:val="-111"/>
                <w:sz w:val="24"/>
              </w:rPr>
              <w:t>，</w:t>
            </w:r>
            <w:r>
              <w:rPr>
                <w:spacing w:val="-5"/>
                <w:sz w:val="24"/>
              </w:rPr>
              <w:t>由县</w:t>
            </w:r>
            <w:r>
              <w:rPr>
                <w:spacing w:val="-3"/>
                <w:sz w:val="24"/>
              </w:rPr>
              <w:t>级</w:t>
            </w:r>
            <w:r>
              <w:rPr>
                <w:spacing w:val="-5"/>
                <w:sz w:val="24"/>
              </w:rPr>
              <w:t>以上</w:t>
            </w:r>
            <w:r>
              <w:rPr>
                <w:spacing w:val="-3"/>
                <w:sz w:val="24"/>
              </w:rPr>
              <w:t>地</w:t>
            </w:r>
            <w:r>
              <w:rPr>
                <w:spacing w:val="-5"/>
                <w:sz w:val="24"/>
              </w:rPr>
              <w:t>方</w:t>
            </w:r>
            <w:r>
              <w:rPr>
                <w:sz w:val="24"/>
              </w:rPr>
              <w:t>食</w:t>
            </w:r>
            <w:r>
              <w:rPr>
                <w:spacing w:val="-3"/>
                <w:sz w:val="24"/>
              </w:rPr>
              <w:t>品</w:t>
            </w:r>
            <w:r>
              <w:rPr>
                <w:spacing w:val="-5"/>
                <w:sz w:val="24"/>
              </w:rPr>
              <w:t>药品监</w:t>
            </w:r>
            <w:r>
              <w:rPr>
                <w:spacing w:val="-3"/>
                <w:sz w:val="24"/>
              </w:rPr>
              <w:t>督</w:t>
            </w:r>
            <w:r>
              <w:rPr>
                <w:spacing w:val="-5"/>
                <w:sz w:val="24"/>
              </w:rPr>
              <w:t>管理</w:t>
            </w:r>
            <w:r>
              <w:rPr>
                <w:spacing w:val="-3"/>
                <w:sz w:val="24"/>
              </w:rPr>
              <w:t>部</w:t>
            </w:r>
            <w:r>
              <w:rPr>
                <w:spacing w:val="-5"/>
                <w:sz w:val="24"/>
              </w:rPr>
              <w:t>门责</w:t>
            </w:r>
            <w:r>
              <w:rPr>
                <w:spacing w:val="-3"/>
                <w:sz w:val="24"/>
              </w:rPr>
              <w:t>令</w:t>
            </w:r>
            <w:r>
              <w:rPr>
                <w:spacing w:val="-5"/>
                <w:sz w:val="24"/>
              </w:rPr>
              <w:t>改正，</w:t>
            </w:r>
            <w:r>
              <w:rPr>
                <w:spacing w:val="-3"/>
                <w:sz w:val="24"/>
              </w:rPr>
              <w:t>给</w:t>
            </w:r>
            <w:r>
              <w:rPr>
                <w:spacing w:val="-5"/>
                <w:sz w:val="24"/>
              </w:rPr>
              <w:t>予警</w:t>
            </w:r>
            <w:r>
              <w:rPr>
                <w:spacing w:val="-3"/>
                <w:sz w:val="24"/>
              </w:rPr>
              <w:t>告</w:t>
            </w:r>
            <w:r>
              <w:rPr>
                <w:sz w:val="24"/>
              </w:rPr>
              <w:t xml:space="preserve">； </w:t>
            </w:r>
            <w:r>
              <w:rPr>
                <w:spacing w:val="-3"/>
                <w:sz w:val="24"/>
              </w:rPr>
              <w:t>拒</w:t>
            </w:r>
            <w:r>
              <w:rPr>
                <w:spacing w:val="-5"/>
                <w:sz w:val="24"/>
              </w:rPr>
              <w:t>不改正</w:t>
            </w:r>
            <w:r>
              <w:rPr>
                <w:spacing w:val="-3"/>
                <w:sz w:val="24"/>
              </w:rPr>
              <w:t>的</w:t>
            </w:r>
            <w:r>
              <w:rPr>
                <w:spacing w:val="-5"/>
                <w:sz w:val="24"/>
              </w:rPr>
              <w:t>，</w:t>
            </w:r>
            <w:r>
              <w:rPr>
                <w:sz w:val="24"/>
              </w:rPr>
              <w:t>处</w:t>
            </w:r>
            <w:r>
              <w:rPr>
                <w:spacing w:val="-61"/>
                <w:sz w:val="24"/>
              </w:rPr>
              <w:t xml:space="preserve"> </w:t>
            </w:r>
            <w:r>
              <w:rPr>
                <w:spacing w:val="-3"/>
                <w:sz w:val="24"/>
              </w:rPr>
              <w:t>5000</w:t>
            </w:r>
            <w:r>
              <w:rPr>
                <w:spacing w:val="-62"/>
                <w:sz w:val="24"/>
              </w:rPr>
              <w:t xml:space="preserve"> </w:t>
            </w:r>
            <w:r>
              <w:rPr>
                <w:spacing w:val="-3"/>
                <w:sz w:val="24"/>
              </w:rPr>
              <w:t>元</w:t>
            </w:r>
            <w:r>
              <w:rPr>
                <w:spacing w:val="-5"/>
                <w:sz w:val="24"/>
              </w:rPr>
              <w:t>以</w:t>
            </w:r>
            <w:r>
              <w:rPr>
                <w:sz w:val="24"/>
              </w:rPr>
              <w:t>上</w:t>
            </w:r>
            <w:r>
              <w:rPr>
                <w:spacing w:val="-62"/>
                <w:sz w:val="24"/>
              </w:rPr>
              <w:t xml:space="preserve"> </w:t>
            </w:r>
            <w:r>
              <w:rPr>
                <w:sz w:val="24"/>
              </w:rPr>
              <w:t>3</w:t>
            </w:r>
            <w:r>
              <w:rPr>
                <w:spacing w:val="-60"/>
                <w:sz w:val="24"/>
              </w:rPr>
              <w:t xml:space="preserve"> </w:t>
            </w:r>
            <w:r>
              <w:rPr>
                <w:spacing w:val="-5"/>
                <w:sz w:val="24"/>
              </w:rPr>
              <w:t>万元以</w:t>
            </w:r>
            <w:r>
              <w:rPr>
                <w:spacing w:val="-3"/>
                <w:sz w:val="24"/>
              </w:rPr>
              <w:t>下</w:t>
            </w:r>
            <w:r>
              <w:rPr>
                <w:sz w:val="24"/>
              </w:rPr>
              <w:t>罚</w:t>
            </w:r>
            <w:r>
              <w:rPr>
                <w:spacing w:val="-3"/>
                <w:sz w:val="24"/>
              </w:rPr>
              <w:t>款</w:t>
            </w:r>
            <w:r>
              <w:rPr>
                <w:sz w:val="24"/>
              </w:rPr>
              <w:t>。</w:t>
            </w:r>
          </w:p>
        </w:tc>
        <w:tc>
          <w:tcPr>
            <w:tcW w:w="768" w:type="dxa"/>
          </w:tcPr>
          <w:p>
            <w:pPr>
              <w:pStyle w:val="7"/>
              <w:spacing w:before="9"/>
              <w:rPr>
                <w:rFonts w:ascii="Times New Roman"/>
                <w:sz w:val="28"/>
              </w:rPr>
            </w:pPr>
          </w:p>
          <w:p>
            <w:pPr>
              <w:pStyle w:val="7"/>
              <w:ind w:right="129"/>
              <w:jc w:val="right"/>
              <w:rPr>
                <w:sz w:val="24"/>
              </w:rPr>
            </w:pPr>
            <w:r>
              <w:rPr>
                <w:sz w:val="24"/>
              </w:rPr>
              <w:t>较轻</w:t>
            </w:r>
          </w:p>
        </w:tc>
        <w:tc>
          <w:tcPr>
            <w:tcW w:w="3305" w:type="dxa"/>
          </w:tcPr>
          <w:p>
            <w:pPr>
              <w:pStyle w:val="7"/>
              <w:spacing w:before="39" w:line="400" w:lineRule="atLeast"/>
              <w:ind w:left="110" w:right="38"/>
              <w:rPr>
                <w:sz w:val="24"/>
              </w:rPr>
            </w:pPr>
            <w:r>
              <w:rPr>
                <w:sz w:val="24"/>
              </w:rPr>
              <w:t>责令改正期限已满整改未完成，但尚未造成不良影响的。</w:t>
            </w:r>
          </w:p>
        </w:tc>
        <w:tc>
          <w:tcPr>
            <w:tcW w:w="4037" w:type="dxa"/>
          </w:tcPr>
          <w:p>
            <w:pPr>
              <w:pStyle w:val="7"/>
              <w:spacing w:before="9"/>
              <w:rPr>
                <w:rFonts w:ascii="Times New Roman"/>
                <w:sz w:val="28"/>
              </w:rPr>
            </w:pPr>
          </w:p>
          <w:p>
            <w:pPr>
              <w:pStyle w:val="7"/>
              <w:ind w:left="107"/>
              <w:rPr>
                <w:sz w:val="24"/>
              </w:rPr>
            </w:pPr>
            <w:r>
              <w:rPr>
                <w:sz w:val="24"/>
              </w:rPr>
              <w:t>处 5 千元以上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11"/>
              <w:rPr>
                <w:rFonts w:ascii="Times New Roman"/>
                <w:sz w:val="28"/>
              </w:rPr>
            </w:pPr>
          </w:p>
          <w:p>
            <w:pPr>
              <w:pStyle w:val="7"/>
              <w:ind w:right="129"/>
              <w:jc w:val="right"/>
              <w:rPr>
                <w:sz w:val="24"/>
              </w:rPr>
            </w:pPr>
            <w:r>
              <w:rPr>
                <w:sz w:val="24"/>
              </w:rPr>
              <w:t>一般</w:t>
            </w:r>
          </w:p>
        </w:tc>
        <w:tc>
          <w:tcPr>
            <w:tcW w:w="3305" w:type="dxa"/>
          </w:tcPr>
          <w:p>
            <w:pPr>
              <w:pStyle w:val="7"/>
              <w:spacing w:before="39" w:line="400" w:lineRule="atLeast"/>
              <w:ind w:left="110" w:right="38"/>
              <w:rPr>
                <w:sz w:val="24"/>
              </w:rPr>
            </w:pPr>
            <w:r>
              <w:rPr>
                <w:sz w:val="24"/>
              </w:rPr>
              <w:t>责令改正期限已满尚未开始进行整改的。</w:t>
            </w:r>
          </w:p>
        </w:tc>
        <w:tc>
          <w:tcPr>
            <w:tcW w:w="4037" w:type="dxa"/>
          </w:tcPr>
          <w:p>
            <w:pPr>
              <w:pStyle w:val="7"/>
              <w:spacing w:before="11"/>
              <w:rPr>
                <w:rFonts w:ascii="Times New Roman"/>
                <w:sz w:val="28"/>
              </w:rPr>
            </w:pPr>
          </w:p>
          <w:p>
            <w:pPr>
              <w:pStyle w:val="7"/>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11"/>
              <w:rPr>
                <w:rFonts w:ascii="Times New Roman"/>
                <w:sz w:val="28"/>
              </w:rPr>
            </w:pPr>
          </w:p>
          <w:p>
            <w:pPr>
              <w:pStyle w:val="7"/>
              <w:ind w:right="129"/>
              <w:jc w:val="right"/>
              <w:rPr>
                <w:sz w:val="24"/>
              </w:rPr>
            </w:pPr>
            <w:r>
              <w:rPr>
                <w:sz w:val="24"/>
              </w:rPr>
              <w:t>较重</w:t>
            </w:r>
          </w:p>
        </w:tc>
        <w:tc>
          <w:tcPr>
            <w:tcW w:w="3305" w:type="dxa"/>
          </w:tcPr>
          <w:p>
            <w:pPr>
              <w:pStyle w:val="7"/>
              <w:spacing w:before="39" w:line="400" w:lineRule="atLeast"/>
              <w:ind w:left="110" w:right="38"/>
              <w:rPr>
                <w:sz w:val="24"/>
              </w:rPr>
            </w:pPr>
            <w:r>
              <w:rPr>
                <w:sz w:val="24"/>
              </w:rPr>
              <w:t>已经造成不良影响或者违法行为持续时间较长的。</w:t>
            </w:r>
          </w:p>
        </w:tc>
        <w:tc>
          <w:tcPr>
            <w:tcW w:w="4037" w:type="dxa"/>
          </w:tcPr>
          <w:p>
            <w:pPr>
              <w:pStyle w:val="7"/>
              <w:spacing w:before="11"/>
              <w:rPr>
                <w:rFonts w:ascii="Times New Roman"/>
                <w:sz w:val="28"/>
              </w:rPr>
            </w:pPr>
          </w:p>
          <w:p>
            <w:pPr>
              <w:pStyle w:val="7"/>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2"/>
              </w:rPr>
            </w:pPr>
          </w:p>
          <w:p>
            <w:pPr>
              <w:pStyle w:val="7"/>
              <w:ind w:left="232"/>
              <w:rPr>
                <w:sz w:val="24"/>
              </w:rPr>
            </w:pPr>
            <w:r>
              <w:rPr>
                <w:sz w:val="24"/>
              </w:rPr>
              <w:t>298</w:t>
            </w:r>
          </w:p>
        </w:tc>
        <w:tc>
          <w:tcPr>
            <w:tcW w:w="1555" w:type="dxa"/>
            <w:vMerge w:val="restart"/>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spacing w:line="312" w:lineRule="auto"/>
              <w:ind w:left="163" w:right="145"/>
              <w:jc w:val="center"/>
              <w:rPr>
                <w:sz w:val="24"/>
              </w:rPr>
            </w:pPr>
            <w:r>
              <w:rPr>
                <w:sz w:val="24"/>
              </w:rPr>
              <w:t>《网络餐饮服务食品安全监督管理办法》</w:t>
            </w:r>
          </w:p>
        </w:tc>
        <w:tc>
          <w:tcPr>
            <w:tcW w:w="4591" w:type="dxa"/>
            <w:vMerge w:val="restart"/>
          </w:tcPr>
          <w:p>
            <w:pPr>
              <w:pStyle w:val="7"/>
              <w:spacing w:before="79" w:line="312" w:lineRule="auto"/>
              <w:ind w:left="107" w:right="91" w:firstLine="237"/>
              <w:jc w:val="both"/>
              <w:rPr>
                <w:sz w:val="24"/>
              </w:rPr>
            </w:pPr>
            <w:r>
              <w:rPr>
                <w:spacing w:val="-7"/>
                <w:sz w:val="24"/>
              </w:rPr>
              <w:t>第三十条 违反本办法第七条规定，网络</w:t>
            </w:r>
            <w:r>
              <w:rPr>
                <w:sz w:val="24"/>
              </w:rPr>
              <w:t>餐饮服务第三方平台提供者未设置专门的</w:t>
            </w:r>
            <w:r>
              <w:rPr>
                <w:spacing w:val="-15"/>
                <w:sz w:val="24"/>
              </w:rPr>
              <w:t>食品安全管理机构，配备专职食品安全管理</w:t>
            </w:r>
            <w:r>
              <w:rPr>
                <w:spacing w:val="-16"/>
                <w:sz w:val="24"/>
              </w:rPr>
              <w:t>人员，或者未按要求对食品安全管理人员进</w:t>
            </w:r>
            <w:r>
              <w:rPr>
                <w:spacing w:val="-17"/>
                <w:sz w:val="24"/>
              </w:rPr>
              <w:t>行培训、考核并保存记录的，由县级以上地</w:t>
            </w:r>
            <w:r>
              <w:rPr>
                <w:spacing w:val="-13"/>
                <w:sz w:val="24"/>
              </w:rPr>
              <w:t>方食品药品监督管理部门责令改正，给予警</w:t>
            </w:r>
            <w:r>
              <w:rPr>
                <w:spacing w:val="-11"/>
                <w:sz w:val="24"/>
              </w:rPr>
              <w:t xml:space="preserve">告；拒不改正的，处 </w:t>
            </w:r>
            <w:r>
              <w:rPr>
                <w:spacing w:val="-3"/>
                <w:sz w:val="24"/>
              </w:rPr>
              <w:t>5000</w:t>
            </w:r>
            <w:r>
              <w:rPr>
                <w:spacing w:val="-27"/>
                <w:sz w:val="24"/>
              </w:rPr>
              <w:t xml:space="preserve"> 元以上 </w:t>
            </w:r>
            <w:r>
              <w:rPr>
                <w:sz w:val="24"/>
              </w:rPr>
              <w:t>3</w:t>
            </w:r>
            <w:r>
              <w:rPr>
                <w:spacing w:val="-18"/>
                <w:sz w:val="24"/>
              </w:rPr>
              <w:t xml:space="preserve"> 万元以</w:t>
            </w:r>
          </w:p>
          <w:p>
            <w:pPr>
              <w:pStyle w:val="7"/>
              <w:spacing w:before="2" w:line="299" w:lineRule="exact"/>
              <w:ind w:left="107"/>
              <w:rPr>
                <w:sz w:val="24"/>
              </w:rPr>
            </w:pPr>
            <w:r>
              <w:rPr>
                <w:sz w:val="24"/>
              </w:rPr>
              <w:t>下罚款。</w:t>
            </w:r>
          </w:p>
        </w:tc>
        <w:tc>
          <w:tcPr>
            <w:tcW w:w="768" w:type="dxa"/>
          </w:tcPr>
          <w:p>
            <w:pPr>
              <w:pStyle w:val="7"/>
              <w:spacing w:before="11"/>
              <w:rPr>
                <w:rFonts w:ascii="Times New Roman"/>
                <w:sz w:val="28"/>
              </w:rPr>
            </w:pPr>
          </w:p>
          <w:p>
            <w:pPr>
              <w:pStyle w:val="7"/>
              <w:ind w:right="129"/>
              <w:jc w:val="right"/>
              <w:rPr>
                <w:sz w:val="24"/>
              </w:rPr>
            </w:pPr>
            <w:r>
              <w:rPr>
                <w:sz w:val="24"/>
              </w:rPr>
              <w:t>较轻</w:t>
            </w:r>
          </w:p>
        </w:tc>
        <w:tc>
          <w:tcPr>
            <w:tcW w:w="3305" w:type="dxa"/>
          </w:tcPr>
          <w:p>
            <w:pPr>
              <w:pStyle w:val="7"/>
              <w:spacing w:before="39" w:line="400" w:lineRule="atLeast"/>
              <w:ind w:left="110" w:right="91"/>
              <w:rPr>
                <w:sz w:val="24"/>
              </w:rPr>
            </w:pPr>
            <w:r>
              <w:rPr>
                <w:sz w:val="24"/>
              </w:rPr>
              <w:t>责令改正期限已满整改未完成，但尚未造成不良影响的</w:t>
            </w:r>
          </w:p>
        </w:tc>
        <w:tc>
          <w:tcPr>
            <w:tcW w:w="4037" w:type="dxa"/>
          </w:tcPr>
          <w:p>
            <w:pPr>
              <w:pStyle w:val="7"/>
              <w:spacing w:before="11"/>
              <w:rPr>
                <w:rFonts w:ascii="Times New Roman"/>
                <w:sz w:val="28"/>
              </w:rPr>
            </w:pPr>
          </w:p>
          <w:p>
            <w:pPr>
              <w:pStyle w:val="7"/>
              <w:ind w:left="107"/>
              <w:rPr>
                <w:sz w:val="24"/>
              </w:rPr>
            </w:pPr>
            <w:r>
              <w:rPr>
                <w:sz w:val="24"/>
              </w:rPr>
              <w:t>处 5 千元以上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11"/>
              <w:rPr>
                <w:rFonts w:ascii="Times New Roman"/>
                <w:sz w:val="28"/>
              </w:rPr>
            </w:pPr>
          </w:p>
          <w:p>
            <w:pPr>
              <w:pStyle w:val="7"/>
              <w:ind w:right="129"/>
              <w:jc w:val="right"/>
              <w:rPr>
                <w:sz w:val="24"/>
              </w:rPr>
            </w:pPr>
            <w:r>
              <w:rPr>
                <w:sz w:val="24"/>
              </w:rPr>
              <w:t>一般</w:t>
            </w:r>
          </w:p>
        </w:tc>
        <w:tc>
          <w:tcPr>
            <w:tcW w:w="3305" w:type="dxa"/>
          </w:tcPr>
          <w:p>
            <w:pPr>
              <w:pStyle w:val="7"/>
              <w:spacing w:before="39" w:line="400" w:lineRule="atLeast"/>
              <w:ind w:left="110" w:right="38"/>
              <w:rPr>
                <w:sz w:val="24"/>
              </w:rPr>
            </w:pPr>
            <w:r>
              <w:rPr>
                <w:sz w:val="24"/>
              </w:rPr>
              <w:t>责令改正期限已满尚未开始进行整改的。</w:t>
            </w:r>
          </w:p>
        </w:tc>
        <w:tc>
          <w:tcPr>
            <w:tcW w:w="4037" w:type="dxa"/>
          </w:tcPr>
          <w:p>
            <w:pPr>
              <w:pStyle w:val="7"/>
              <w:spacing w:before="11"/>
              <w:rPr>
                <w:rFonts w:ascii="Times New Roman"/>
                <w:sz w:val="28"/>
              </w:rPr>
            </w:pPr>
          </w:p>
          <w:p>
            <w:pPr>
              <w:pStyle w:val="7"/>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24"/>
              </w:rPr>
            </w:pPr>
          </w:p>
          <w:p>
            <w:pPr>
              <w:pStyle w:val="7"/>
              <w:rPr>
                <w:rFonts w:ascii="Times New Roman"/>
                <w:sz w:val="25"/>
              </w:rPr>
            </w:pPr>
          </w:p>
          <w:p>
            <w:pPr>
              <w:pStyle w:val="7"/>
              <w:ind w:right="129"/>
              <w:jc w:val="right"/>
              <w:rPr>
                <w:sz w:val="24"/>
              </w:rPr>
            </w:pPr>
            <w:r>
              <w:rPr>
                <w:sz w:val="24"/>
              </w:rPr>
              <w:t>较重</w:t>
            </w:r>
          </w:p>
        </w:tc>
        <w:tc>
          <w:tcPr>
            <w:tcW w:w="3305" w:type="dxa"/>
          </w:tcPr>
          <w:p>
            <w:pPr>
              <w:pStyle w:val="7"/>
              <w:spacing w:before="5"/>
              <w:rPr>
                <w:rFonts w:ascii="Times New Roman"/>
                <w:sz w:val="31"/>
              </w:rPr>
            </w:pPr>
          </w:p>
          <w:p>
            <w:pPr>
              <w:pStyle w:val="7"/>
              <w:spacing w:line="312" w:lineRule="auto"/>
              <w:ind w:left="110" w:right="38"/>
              <w:rPr>
                <w:sz w:val="24"/>
              </w:rPr>
            </w:pPr>
            <w:r>
              <w:rPr>
                <w:sz w:val="24"/>
              </w:rPr>
              <w:t>已经造成不良影响或者违法行为持续时间较长的。</w:t>
            </w:r>
          </w:p>
        </w:tc>
        <w:tc>
          <w:tcPr>
            <w:tcW w:w="4037" w:type="dxa"/>
          </w:tcPr>
          <w:p>
            <w:pPr>
              <w:pStyle w:val="7"/>
              <w:rPr>
                <w:rFonts w:ascii="Times New Roman"/>
                <w:sz w:val="24"/>
              </w:rPr>
            </w:pPr>
          </w:p>
          <w:p>
            <w:pPr>
              <w:pStyle w:val="7"/>
              <w:rPr>
                <w:rFonts w:ascii="Times New Roman"/>
                <w:sz w:val="25"/>
              </w:rPr>
            </w:pPr>
          </w:p>
          <w:p>
            <w:pPr>
              <w:pStyle w:val="7"/>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821" w:type="dxa"/>
          </w:tcPr>
          <w:p>
            <w:pPr>
              <w:pStyle w:val="7"/>
              <w:spacing w:before="10"/>
              <w:rPr>
                <w:rFonts w:ascii="Times New Roman"/>
                <w:sz w:val="26"/>
              </w:rPr>
            </w:pPr>
          </w:p>
          <w:p>
            <w:pPr>
              <w:pStyle w:val="7"/>
              <w:ind w:left="232"/>
              <w:rPr>
                <w:sz w:val="24"/>
              </w:rPr>
            </w:pPr>
            <w:r>
              <w:rPr>
                <w:sz w:val="24"/>
              </w:rPr>
              <w:t>299</w:t>
            </w:r>
          </w:p>
        </w:tc>
        <w:tc>
          <w:tcPr>
            <w:tcW w:w="1555" w:type="dxa"/>
          </w:tcPr>
          <w:p>
            <w:pPr>
              <w:pStyle w:val="7"/>
              <w:spacing w:before="15" w:line="400" w:lineRule="atLeast"/>
              <w:ind w:left="186" w:right="123"/>
              <w:rPr>
                <w:sz w:val="24"/>
              </w:rPr>
            </w:pPr>
            <w:r>
              <w:rPr>
                <w:sz w:val="24"/>
              </w:rPr>
              <w:t>《网络餐饮服务食品安</w:t>
            </w:r>
          </w:p>
        </w:tc>
        <w:tc>
          <w:tcPr>
            <w:tcW w:w="4591" w:type="dxa"/>
          </w:tcPr>
          <w:p>
            <w:pPr>
              <w:pStyle w:val="7"/>
              <w:tabs>
                <w:tab w:val="left" w:pos="2298"/>
              </w:tabs>
              <w:spacing w:before="13" w:line="400" w:lineRule="atLeast"/>
              <w:ind w:left="107" w:right="91"/>
              <w:rPr>
                <w:sz w:val="24"/>
              </w:rPr>
            </w:pPr>
            <w:r>
              <w:rPr>
                <w:spacing w:val="4"/>
                <w:sz w:val="24"/>
              </w:rPr>
              <w:t>第</w:t>
            </w:r>
            <w:r>
              <w:rPr>
                <w:sz w:val="24"/>
              </w:rPr>
              <w:t>三</w:t>
            </w:r>
            <w:r>
              <w:rPr>
                <w:spacing w:val="4"/>
                <w:sz w:val="24"/>
              </w:rPr>
              <w:t>十</w:t>
            </w:r>
            <w:r>
              <w:rPr>
                <w:sz w:val="24"/>
              </w:rPr>
              <w:t>一</w:t>
            </w:r>
            <w:r>
              <w:rPr>
                <w:spacing w:val="4"/>
                <w:sz w:val="24"/>
              </w:rPr>
              <w:t>条</w:t>
            </w:r>
            <w:r>
              <w:rPr>
                <w:sz w:val="24"/>
              </w:rPr>
              <w:t>第二款</w:t>
            </w:r>
            <w:r>
              <w:rPr>
                <w:sz w:val="24"/>
              </w:rPr>
              <w:tab/>
            </w:r>
            <w:r>
              <w:rPr>
                <w:sz w:val="24"/>
              </w:rPr>
              <w:t>违</w:t>
            </w:r>
            <w:r>
              <w:rPr>
                <w:spacing w:val="4"/>
                <w:sz w:val="24"/>
              </w:rPr>
              <w:t>反</w:t>
            </w:r>
            <w:r>
              <w:rPr>
                <w:sz w:val="24"/>
              </w:rPr>
              <w:t>本</w:t>
            </w:r>
            <w:r>
              <w:rPr>
                <w:spacing w:val="4"/>
                <w:sz w:val="24"/>
              </w:rPr>
              <w:t>办</w:t>
            </w:r>
            <w:r>
              <w:rPr>
                <w:sz w:val="24"/>
              </w:rPr>
              <w:t>法</w:t>
            </w:r>
            <w:r>
              <w:rPr>
                <w:spacing w:val="4"/>
                <w:sz w:val="24"/>
              </w:rPr>
              <w:t>第</w:t>
            </w:r>
            <w:r>
              <w:rPr>
                <w:sz w:val="24"/>
              </w:rPr>
              <w:t>八条</w:t>
            </w:r>
            <w:r>
              <w:rPr>
                <w:spacing w:val="-12"/>
                <w:sz w:val="24"/>
              </w:rPr>
              <w:t>第</w:t>
            </w:r>
            <w:r>
              <w:rPr>
                <w:spacing w:val="-3"/>
                <w:sz w:val="24"/>
              </w:rPr>
              <w:t>二</w:t>
            </w:r>
            <w:r>
              <w:rPr>
                <w:spacing w:val="-5"/>
                <w:sz w:val="24"/>
              </w:rPr>
              <w:t>款规</w:t>
            </w:r>
            <w:r>
              <w:rPr>
                <w:spacing w:val="-3"/>
                <w:sz w:val="24"/>
              </w:rPr>
              <w:t>定</w:t>
            </w:r>
            <w:r>
              <w:rPr>
                <w:spacing w:val="-113"/>
                <w:sz w:val="24"/>
              </w:rPr>
              <w:t>，</w:t>
            </w:r>
            <w:r>
              <w:rPr>
                <w:spacing w:val="-5"/>
                <w:sz w:val="24"/>
              </w:rPr>
              <w:t>网</w:t>
            </w:r>
            <w:r>
              <w:rPr>
                <w:spacing w:val="-3"/>
                <w:sz w:val="24"/>
              </w:rPr>
              <w:t>络</w:t>
            </w:r>
            <w:r>
              <w:rPr>
                <w:spacing w:val="-5"/>
                <w:sz w:val="24"/>
              </w:rPr>
              <w:t>餐饮服</w:t>
            </w:r>
            <w:r>
              <w:rPr>
                <w:spacing w:val="-3"/>
                <w:sz w:val="24"/>
              </w:rPr>
              <w:t>务</w:t>
            </w:r>
            <w:r>
              <w:rPr>
                <w:spacing w:val="-5"/>
                <w:sz w:val="24"/>
              </w:rPr>
              <w:t>第三方</w:t>
            </w:r>
            <w:r>
              <w:rPr>
                <w:spacing w:val="-3"/>
                <w:sz w:val="24"/>
              </w:rPr>
              <w:t>平</w:t>
            </w:r>
            <w:r>
              <w:rPr>
                <w:spacing w:val="-5"/>
                <w:sz w:val="24"/>
              </w:rPr>
              <w:t>台提</w:t>
            </w:r>
            <w:r>
              <w:rPr>
                <w:spacing w:val="-3"/>
                <w:sz w:val="24"/>
              </w:rPr>
              <w:t>供</w:t>
            </w:r>
            <w:r>
              <w:rPr>
                <w:spacing w:val="-14"/>
                <w:sz w:val="24"/>
              </w:rPr>
              <w:t>者</w:t>
            </w:r>
          </w:p>
        </w:tc>
        <w:tc>
          <w:tcPr>
            <w:tcW w:w="768" w:type="dxa"/>
          </w:tcPr>
          <w:p>
            <w:pPr>
              <w:pStyle w:val="7"/>
              <w:spacing w:before="8"/>
              <w:rPr>
                <w:rFonts w:ascii="Times New Roman"/>
                <w:sz w:val="26"/>
              </w:rPr>
            </w:pPr>
          </w:p>
          <w:p>
            <w:pPr>
              <w:pStyle w:val="7"/>
              <w:ind w:right="129"/>
              <w:jc w:val="right"/>
              <w:rPr>
                <w:sz w:val="24"/>
              </w:rPr>
            </w:pPr>
            <w:r>
              <w:rPr>
                <w:sz w:val="24"/>
              </w:rPr>
              <w:t>较轻</w:t>
            </w:r>
          </w:p>
        </w:tc>
        <w:tc>
          <w:tcPr>
            <w:tcW w:w="3305" w:type="dxa"/>
          </w:tcPr>
          <w:p>
            <w:pPr>
              <w:pStyle w:val="7"/>
              <w:spacing w:before="13" w:line="400" w:lineRule="atLeast"/>
              <w:ind w:left="110" w:right="38"/>
              <w:rPr>
                <w:sz w:val="24"/>
              </w:rPr>
            </w:pPr>
            <w:r>
              <w:rPr>
                <w:sz w:val="24"/>
              </w:rPr>
              <w:t>责令改正期限已满整改未完成，但尚未造成不良影响的。</w:t>
            </w:r>
          </w:p>
        </w:tc>
        <w:tc>
          <w:tcPr>
            <w:tcW w:w="4037" w:type="dxa"/>
          </w:tcPr>
          <w:p>
            <w:pPr>
              <w:pStyle w:val="7"/>
              <w:spacing w:before="8"/>
              <w:rPr>
                <w:rFonts w:ascii="Times New Roman"/>
                <w:sz w:val="26"/>
              </w:rPr>
            </w:pPr>
          </w:p>
          <w:p>
            <w:pPr>
              <w:pStyle w:val="7"/>
              <w:ind w:left="107"/>
              <w:rPr>
                <w:sz w:val="24"/>
              </w:rPr>
            </w:pPr>
            <w:r>
              <w:rPr>
                <w:sz w:val="24"/>
              </w:rPr>
              <w:t>处 5 千元以上 1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821" w:type="dxa"/>
            <w:vMerge w:val="restart"/>
          </w:tcPr>
          <w:p>
            <w:pPr>
              <w:pStyle w:val="7"/>
              <w:rPr>
                <w:rFonts w:ascii="Times New Roman"/>
                <w:sz w:val="24"/>
              </w:rPr>
            </w:pPr>
          </w:p>
        </w:tc>
        <w:tc>
          <w:tcPr>
            <w:tcW w:w="1555" w:type="dxa"/>
            <w:vMerge w:val="restart"/>
          </w:tcPr>
          <w:p>
            <w:pPr>
              <w:pStyle w:val="7"/>
              <w:spacing w:before="83" w:line="312" w:lineRule="auto"/>
              <w:ind w:left="424" w:right="123" w:hanging="238"/>
              <w:rPr>
                <w:sz w:val="24"/>
              </w:rPr>
            </w:pPr>
            <w:r>
              <w:rPr>
                <w:sz w:val="24"/>
              </w:rPr>
              <w:t>全监督管理办法》</w:t>
            </w:r>
          </w:p>
        </w:tc>
        <w:tc>
          <w:tcPr>
            <w:tcW w:w="4591" w:type="dxa"/>
            <w:vMerge w:val="restart"/>
          </w:tcPr>
          <w:p>
            <w:pPr>
              <w:pStyle w:val="7"/>
              <w:spacing w:before="81" w:line="312" w:lineRule="auto"/>
              <w:ind w:left="107" w:right="91"/>
              <w:jc w:val="both"/>
              <w:rPr>
                <w:sz w:val="24"/>
              </w:rPr>
            </w:pPr>
            <w:r>
              <w:rPr>
                <w:sz w:val="24"/>
              </w:rPr>
              <w:t>未与入网餐饮服务提供者签订食品安全协</w:t>
            </w:r>
            <w:r>
              <w:rPr>
                <w:spacing w:val="-16"/>
                <w:sz w:val="24"/>
              </w:rPr>
              <w:t>议的，由县级以上地方食品药品监督管理部</w:t>
            </w:r>
            <w:r>
              <w:rPr>
                <w:sz w:val="24"/>
              </w:rPr>
              <w:t>门责令改正，给予警告；拒不改正的，处</w:t>
            </w:r>
            <w:r>
              <w:rPr>
                <w:spacing w:val="-3"/>
                <w:sz w:val="24"/>
              </w:rPr>
              <w:t>5000</w:t>
            </w:r>
            <w:r>
              <w:rPr>
                <w:spacing w:val="-28"/>
                <w:sz w:val="24"/>
              </w:rPr>
              <w:t xml:space="preserve"> 元以上 </w:t>
            </w:r>
            <w:r>
              <w:rPr>
                <w:sz w:val="24"/>
              </w:rPr>
              <w:t>3</w:t>
            </w:r>
            <w:r>
              <w:rPr>
                <w:spacing w:val="-13"/>
                <w:sz w:val="24"/>
              </w:rPr>
              <w:t xml:space="preserve"> 万元以下罚款。</w:t>
            </w:r>
          </w:p>
        </w:tc>
        <w:tc>
          <w:tcPr>
            <w:tcW w:w="768" w:type="dxa"/>
          </w:tcPr>
          <w:p>
            <w:pPr>
              <w:pStyle w:val="7"/>
              <w:spacing w:before="8"/>
              <w:rPr>
                <w:rFonts w:ascii="Times New Roman"/>
                <w:sz w:val="26"/>
              </w:rPr>
            </w:pPr>
          </w:p>
          <w:p>
            <w:pPr>
              <w:pStyle w:val="7"/>
              <w:ind w:right="129"/>
              <w:jc w:val="right"/>
              <w:rPr>
                <w:sz w:val="24"/>
              </w:rPr>
            </w:pPr>
            <w:r>
              <w:rPr>
                <w:sz w:val="24"/>
              </w:rPr>
              <w:t>一般</w:t>
            </w:r>
          </w:p>
        </w:tc>
        <w:tc>
          <w:tcPr>
            <w:tcW w:w="3305" w:type="dxa"/>
          </w:tcPr>
          <w:p>
            <w:pPr>
              <w:pStyle w:val="7"/>
              <w:spacing w:before="13" w:line="400" w:lineRule="atLeast"/>
              <w:ind w:left="110" w:right="38"/>
              <w:rPr>
                <w:sz w:val="24"/>
              </w:rPr>
            </w:pPr>
            <w:r>
              <w:rPr>
                <w:sz w:val="24"/>
              </w:rPr>
              <w:t>责令改正期限已满尚未开始进行整改的。</w:t>
            </w:r>
          </w:p>
        </w:tc>
        <w:tc>
          <w:tcPr>
            <w:tcW w:w="4037" w:type="dxa"/>
          </w:tcPr>
          <w:p>
            <w:pPr>
              <w:pStyle w:val="7"/>
              <w:spacing w:before="8"/>
              <w:rPr>
                <w:rFonts w:ascii="Times New Roman"/>
                <w:sz w:val="26"/>
              </w:rPr>
            </w:pPr>
          </w:p>
          <w:p>
            <w:pPr>
              <w:pStyle w:val="7"/>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5"/>
              <w:rPr>
                <w:rFonts w:ascii="Times New Roman"/>
                <w:sz w:val="26"/>
              </w:rPr>
            </w:pPr>
          </w:p>
          <w:p>
            <w:pPr>
              <w:pStyle w:val="7"/>
              <w:ind w:right="129"/>
              <w:jc w:val="right"/>
              <w:rPr>
                <w:sz w:val="24"/>
              </w:rPr>
            </w:pPr>
            <w:r>
              <w:rPr>
                <w:sz w:val="24"/>
              </w:rPr>
              <w:t>较重</w:t>
            </w:r>
          </w:p>
        </w:tc>
        <w:tc>
          <w:tcPr>
            <w:tcW w:w="3305" w:type="dxa"/>
          </w:tcPr>
          <w:p>
            <w:pPr>
              <w:pStyle w:val="7"/>
              <w:spacing w:before="13" w:line="400" w:lineRule="atLeast"/>
              <w:ind w:left="110" w:right="38"/>
              <w:rPr>
                <w:sz w:val="24"/>
              </w:rPr>
            </w:pPr>
            <w:r>
              <w:rPr>
                <w:sz w:val="24"/>
              </w:rPr>
              <w:t>已经造成不良影响或者违法行为持续时间较长的。</w:t>
            </w:r>
          </w:p>
        </w:tc>
        <w:tc>
          <w:tcPr>
            <w:tcW w:w="4037" w:type="dxa"/>
          </w:tcPr>
          <w:p>
            <w:pPr>
              <w:pStyle w:val="7"/>
              <w:spacing w:before="5"/>
              <w:rPr>
                <w:rFonts w:ascii="Times New Roman"/>
                <w:sz w:val="26"/>
              </w:rPr>
            </w:pPr>
          </w:p>
          <w:p>
            <w:pPr>
              <w:pStyle w:val="7"/>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7"/>
              <w:ind w:left="232"/>
              <w:rPr>
                <w:sz w:val="24"/>
              </w:rPr>
            </w:pPr>
            <w:r>
              <w:rPr>
                <w:sz w:val="24"/>
              </w:rPr>
              <w:t>300</w:t>
            </w:r>
          </w:p>
        </w:tc>
        <w:tc>
          <w:tcPr>
            <w:tcW w:w="1555" w:type="dxa"/>
            <w:vMerge w:val="restart"/>
          </w:tcPr>
          <w:p>
            <w:pPr>
              <w:pStyle w:val="7"/>
              <w:rPr>
                <w:rFonts w:ascii="Times New Roman"/>
                <w:sz w:val="24"/>
              </w:rPr>
            </w:pPr>
          </w:p>
          <w:p>
            <w:pPr>
              <w:pStyle w:val="7"/>
              <w:spacing w:before="2"/>
              <w:rPr>
                <w:rFonts w:ascii="Times New Roman"/>
                <w:sz w:val="35"/>
              </w:rPr>
            </w:pPr>
          </w:p>
          <w:p>
            <w:pPr>
              <w:pStyle w:val="7"/>
              <w:spacing w:before="1" w:line="312" w:lineRule="auto"/>
              <w:ind w:left="163" w:right="145"/>
              <w:jc w:val="center"/>
              <w:rPr>
                <w:sz w:val="24"/>
              </w:rPr>
            </w:pPr>
            <w:r>
              <w:rPr>
                <w:sz w:val="24"/>
              </w:rPr>
              <w:t>《网络餐饮服务食品安全监督管理办法》</w:t>
            </w:r>
          </w:p>
        </w:tc>
        <w:tc>
          <w:tcPr>
            <w:tcW w:w="4591" w:type="dxa"/>
            <w:vMerge w:val="restart"/>
          </w:tcPr>
          <w:p>
            <w:pPr>
              <w:pStyle w:val="7"/>
              <w:tabs>
                <w:tab w:val="left" w:pos="1811"/>
              </w:tabs>
              <w:spacing w:before="79" w:line="312" w:lineRule="auto"/>
              <w:ind w:left="107" w:right="-29" w:firstLine="244"/>
              <w:rPr>
                <w:sz w:val="24"/>
              </w:rPr>
            </w:pPr>
            <w:r>
              <w:rPr>
                <w:sz w:val="24"/>
              </w:rPr>
              <w:t>第</w:t>
            </w:r>
            <w:r>
              <w:rPr>
                <w:spacing w:val="4"/>
                <w:sz w:val="24"/>
              </w:rPr>
              <w:t>三</w:t>
            </w:r>
            <w:r>
              <w:rPr>
                <w:sz w:val="24"/>
              </w:rPr>
              <w:t>十</w:t>
            </w:r>
            <w:r>
              <w:rPr>
                <w:spacing w:val="4"/>
                <w:sz w:val="24"/>
              </w:rPr>
              <w:t>二</w:t>
            </w:r>
            <w:r>
              <w:rPr>
                <w:sz w:val="24"/>
              </w:rPr>
              <w:t>条</w:t>
            </w:r>
            <w:r>
              <w:rPr>
                <w:sz w:val="24"/>
              </w:rPr>
              <w:tab/>
            </w:r>
            <w:r>
              <w:rPr>
                <w:spacing w:val="4"/>
                <w:sz w:val="24"/>
              </w:rPr>
              <w:t>违</w:t>
            </w:r>
            <w:r>
              <w:rPr>
                <w:sz w:val="24"/>
              </w:rPr>
              <w:t>反本</w:t>
            </w:r>
            <w:r>
              <w:rPr>
                <w:spacing w:val="4"/>
                <w:sz w:val="24"/>
              </w:rPr>
              <w:t>办</w:t>
            </w:r>
            <w:r>
              <w:rPr>
                <w:sz w:val="24"/>
              </w:rPr>
              <w:t>法</w:t>
            </w:r>
            <w:r>
              <w:rPr>
                <w:spacing w:val="4"/>
                <w:sz w:val="24"/>
              </w:rPr>
              <w:t>第</w:t>
            </w:r>
            <w:r>
              <w:rPr>
                <w:sz w:val="24"/>
              </w:rPr>
              <w:t>九</w:t>
            </w:r>
            <w:r>
              <w:rPr>
                <w:spacing w:val="4"/>
                <w:sz w:val="24"/>
              </w:rPr>
              <w:t>条</w:t>
            </w:r>
            <w:r>
              <w:rPr>
                <w:sz w:val="24"/>
              </w:rPr>
              <w:t>、第十</w:t>
            </w:r>
            <w:r>
              <w:rPr>
                <w:spacing w:val="-5"/>
                <w:sz w:val="24"/>
              </w:rPr>
              <w:t>条</w:t>
            </w:r>
            <w:r>
              <w:rPr>
                <w:spacing w:val="-56"/>
                <w:sz w:val="24"/>
              </w:rPr>
              <w:t>、</w:t>
            </w:r>
            <w:r>
              <w:rPr>
                <w:spacing w:val="-5"/>
                <w:sz w:val="24"/>
              </w:rPr>
              <w:t>第十一</w:t>
            </w:r>
            <w:r>
              <w:rPr>
                <w:spacing w:val="-3"/>
                <w:sz w:val="24"/>
              </w:rPr>
              <w:t>条</w:t>
            </w:r>
            <w:r>
              <w:rPr>
                <w:spacing w:val="-5"/>
                <w:sz w:val="24"/>
              </w:rPr>
              <w:t>规定</w:t>
            </w:r>
            <w:r>
              <w:rPr>
                <w:spacing w:val="-58"/>
                <w:sz w:val="24"/>
              </w:rPr>
              <w:t>，</w:t>
            </w:r>
            <w:r>
              <w:rPr>
                <w:spacing w:val="-5"/>
                <w:sz w:val="24"/>
              </w:rPr>
              <w:t>网</w:t>
            </w:r>
            <w:r>
              <w:rPr>
                <w:spacing w:val="-3"/>
                <w:sz w:val="24"/>
              </w:rPr>
              <w:t>络</w:t>
            </w:r>
            <w:r>
              <w:rPr>
                <w:spacing w:val="-5"/>
                <w:sz w:val="24"/>
              </w:rPr>
              <w:t>餐饮服</w:t>
            </w:r>
            <w:r>
              <w:rPr>
                <w:spacing w:val="-3"/>
                <w:sz w:val="24"/>
              </w:rPr>
              <w:t>务</w:t>
            </w:r>
            <w:r>
              <w:rPr>
                <w:spacing w:val="-5"/>
                <w:sz w:val="24"/>
              </w:rPr>
              <w:t>第三</w:t>
            </w:r>
            <w:r>
              <w:rPr>
                <w:spacing w:val="-3"/>
                <w:sz w:val="24"/>
              </w:rPr>
              <w:t>方</w:t>
            </w:r>
            <w:r>
              <w:rPr>
                <w:sz w:val="24"/>
              </w:rPr>
              <w:t>平</w:t>
            </w:r>
            <w:r>
              <w:rPr>
                <w:spacing w:val="4"/>
                <w:sz w:val="24"/>
              </w:rPr>
              <w:t>台</w:t>
            </w:r>
            <w:r>
              <w:rPr>
                <w:sz w:val="24"/>
              </w:rPr>
              <w:t>提</w:t>
            </w:r>
            <w:r>
              <w:rPr>
                <w:spacing w:val="4"/>
                <w:sz w:val="24"/>
              </w:rPr>
              <w:t>供</w:t>
            </w:r>
            <w:r>
              <w:rPr>
                <w:sz w:val="24"/>
              </w:rPr>
              <w:t>者</w:t>
            </w:r>
            <w:r>
              <w:rPr>
                <w:spacing w:val="4"/>
                <w:sz w:val="24"/>
              </w:rPr>
              <w:t>和</w:t>
            </w:r>
            <w:r>
              <w:rPr>
                <w:sz w:val="24"/>
              </w:rPr>
              <w:t>入网</w:t>
            </w:r>
            <w:r>
              <w:rPr>
                <w:spacing w:val="4"/>
                <w:sz w:val="24"/>
              </w:rPr>
              <w:t>餐</w:t>
            </w:r>
            <w:r>
              <w:rPr>
                <w:sz w:val="24"/>
              </w:rPr>
              <w:t>饮服</w:t>
            </w:r>
            <w:r>
              <w:rPr>
                <w:spacing w:val="4"/>
                <w:sz w:val="24"/>
              </w:rPr>
              <w:t>务</w:t>
            </w:r>
            <w:r>
              <w:rPr>
                <w:sz w:val="24"/>
              </w:rPr>
              <w:t>提</w:t>
            </w:r>
            <w:r>
              <w:rPr>
                <w:spacing w:val="4"/>
                <w:sz w:val="24"/>
              </w:rPr>
              <w:t>供</w:t>
            </w:r>
            <w:r>
              <w:rPr>
                <w:sz w:val="24"/>
              </w:rPr>
              <w:t>者</w:t>
            </w:r>
            <w:r>
              <w:rPr>
                <w:spacing w:val="4"/>
                <w:sz w:val="24"/>
              </w:rPr>
              <w:t>未</w:t>
            </w:r>
            <w:r>
              <w:rPr>
                <w:sz w:val="24"/>
              </w:rPr>
              <w:t>按要求</w:t>
            </w:r>
            <w:r>
              <w:rPr>
                <w:spacing w:val="-3"/>
                <w:sz w:val="24"/>
              </w:rPr>
              <w:t>进</w:t>
            </w:r>
            <w:r>
              <w:rPr>
                <w:spacing w:val="-5"/>
                <w:sz w:val="24"/>
              </w:rPr>
              <w:t>行信息</w:t>
            </w:r>
            <w:r>
              <w:rPr>
                <w:spacing w:val="-3"/>
                <w:sz w:val="24"/>
              </w:rPr>
              <w:t>公</w:t>
            </w:r>
            <w:r>
              <w:rPr>
                <w:spacing w:val="-5"/>
                <w:sz w:val="24"/>
              </w:rPr>
              <w:t>示和</w:t>
            </w:r>
            <w:r>
              <w:rPr>
                <w:spacing w:val="-3"/>
                <w:sz w:val="24"/>
              </w:rPr>
              <w:t>更</w:t>
            </w:r>
            <w:r>
              <w:rPr>
                <w:spacing w:val="-5"/>
                <w:sz w:val="24"/>
              </w:rPr>
              <w:t>新的</w:t>
            </w:r>
            <w:r>
              <w:rPr>
                <w:spacing w:val="-111"/>
                <w:sz w:val="24"/>
              </w:rPr>
              <w:t>，</w:t>
            </w:r>
            <w:r>
              <w:rPr>
                <w:spacing w:val="-5"/>
                <w:sz w:val="24"/>
              </w:rPr>
              <w:t>由县</w:t>
            </w:r>
            <w:r>
              <w:rPr>
                <w:spacing w:val="-3"/>
                <w:sz w:val="24"/>
              </w:rPr>
              <w:t>级</w:t>
            </w:r>
            <w:r>
              <w:rPr>
                <w:spacing w:val="-5"/>
                <w:sz w:val="24"/>
              </w:rPr>
              <w:t>以上</w:t>
            </w:r>
            <w:r>
              <w:rPr>
                <w:spacing w:val="-3"/>
                <w:sz w:val="24"/>
              </w:rPr>
              <w:t>地</w:t>
            </w:r>
            <w:r>
              <w:rPr>
                <w:spacing w:val="-5"/>
                <w:sz w:val="24"/>
              </w:rPr>
              <w:t>方</w:t>
            </w:r>
            <w:r>
              <w:rPr>
                <w:sz w:val="24"/>
              </w:rPr>
              <w:t>食</w:t>
            </w:r>
            <w:r>
              <w:rPr>
                <w:spacing w:val="-3"/>
                <w:sz w:val="24"/>
              </w:rPr>
              <w:t>品</w:t>
            </w:r>
            <w:r>
              <w:rPr>
                <w:spacing w:val="-5"/>
                <w:sz w:val="24"/>
              </w:rPr>
              <w:t>药品监</w:t>
            </w:r>
            <w:r>
              <w:rPr>
                <w:spacing w:val="-3"/>
                <w:sz w:val="24"/>
              </w:rPr>
              <w:t>督</w:t>
            </w:r>
            <w:r>
              <w:rPr>
                <w:spacing w:val="-5"/>
                <w:sz w:val="24"/>
              </w:rPr>
              <w:t>管理</w:t>
            </w:r>
            <w:r>
              <w:rPr>
                <w:spacing w:val="-3"/>
                <w:sz w:val="24"/>
              </w:rPr>
              <w:t>部</w:t>
            </w:r>
            <w:r>
              <w:rPr>
                <w:spacing w:val="-5"/>
                <w:sz w:val="24"/>
              </w:rPr>
              <w:t>门责</w:t>
            </w:r>
            <w:r>
              <w:rPr>
                <w:spacing w:val="-3"/>
                <w:sz w:val="24"/>
              </w:rPr>
              <w:t>令</w:t>
            </w:r>
            <w:r>
              <w:rPr>
                <w:spacing w:val="-5"/>
                <w:sz w:val="24"/>
              </w:rPr>
              <w:t>改正，</w:t>
            </w:r>
            <w:r>
              <w:rPr>
                <w:spacing w:val="-3"/>
                <w:sz w:val="24"/>
              </w:rPr>
              <w:t>给</w:t>
            </w:r>
            <w:r>
              <w:rPr>
                <w:spacing w:val="-5"/>
                <w:sz w:val="24"/>
              </w:rPr>
              <w:t>予警</w:t>
            </w:r>
            <w:r>
              <w:rPr>
                <w:spacing w:val="-3"/>
                <w:sz w:val="24"/>
              </w:rPr>
              <w:t>告</w:t>
            </w:r>
            <w:r>
              <w:rPr>
                <w:sz w:val="24"/>
              </w:rPr>
              <w:t xml:space="preserve">； </w:t>
            </w:r>
            <w:r>
              <w:rPr>
                <w:spacing w:val="-3"/>
                <w:sz w:val="24"/>
              </w:rPr>
              <w:t>拒</w:t>
            </w:r>
            <w:r>
              <w:rPr>
                <w:spacing w:val="-5"/>
                <w:sz w:val="24"/>
              </w:rPr>
              <w:t>不改正</w:t>
            </w:r>
            <w:r>
              <w:rPr>
                <w:spacing w:val="-3"/>
                <w:sz w:val="24"/>
              </w:rPr>
              <w:t>的</w:t>
            </w:r>
            <w:r>
              <w:rPr>
                <w:spacing w:val="-5"/>
                <w:sz w:val="24"/>
              </w:rPr>
              <w:t>，</w:t>
            </w:r>
            <w:r>
              <w:rPr>
                <w:sz w:val="24"/>
              </w:rPr>
              <w:t>处</w:t>
            </w:r>
            <w:r>
              <w:rPr>
                <w:spacing w:val="-61"/>
                <w:sz w:val="24"/>
              </w:rPr>
              <w:t xml:space="preserve"> </w:t>
            </w:r>
            <w:r>
              <w:rPr>
                <w:spacing w:val="-3"/>
                <w:sz w:val="24"/>
              </w:rPr>
              <w:t>5000</w:t>
            </w:r>
            <w:r>
              <w:rPr>
                <w:spacing w:val="-62"/>
                <w:sz w:val="24"/>
              </w:rPr>
              <w:t xml:space="preserve"> </w:t>
            </w:r>
            <w:r>
              <w:rPr>
                <w:spacing w:val="-3"/>
                <w:sz w:val="24"/>
              </w:rPr>
              <w:t>元</w:t>
            </w:r>
            <w:r>
              <w:rPr>
                <w:spacing w:val="-5"/>
                <w:sz w:val="24"/>
              </w:rPr>
              <w:t>以</w:t>
            </w:r>
            <w:r>
              <w:rPr>
                <w:sz w:val="24"/>
              </w:rPr>
              <w:t>上</w:t>
            </w:r>
            <w:r>
              <w:rPr>
                <w:spacing w:val="-62"/>
                <w:sz w:val="24"/>
              </w:rPr>
              <w:t xml:space="preserve"> </w:t>
            </w:r>
            <w:r>
              <w:rPr>
                <w:sz w:val="24"/>
              </w:rPr>
              <w:t>3</w:t>
            </w:r>
            <w:r>
              <w:rPr>
                <w:spacing w:val="-60"/>
                <w:sz w:val="24"/>
              </w:rPr>
              <w:t xml:space="preserve"> </w:t>
            </w:r>
            <w:r>
              <w:rPr>
                <w:spacing w:val="-5"/>
                <w:sz w:val="24"/>
              </w:rPr>
              <w:t>万元以</w:t>
            </w:r>
            <w:r>
              <w:rPr>
                <w:spacing w:val="-3"/>
                <w:sz w:val="24"/>
              </w:rPr>
              <w:t>下</w:t>
            </w:r>
            <w:r>
              <w:rPr>
                <w:sz w:val="24"/>
              </w:rPr>
              <w:t>罚</w:t>
            </w:r>
          </w:p>
          <w:p>
            <w:pPr>
              <w:pStyle w:val="7"/>
              <w:spacing w:before="1" w:line="301" w:lineRule="exact"/>
              <w:ind w:left="107"/>
              <w:rPr>
                <w:sz w:val="24"/>
              </w:rPr>
            </w:pPr>
            <w:r>
              <w:rPr>
                <w:sz w:val="24"/>
              </w:rPr>
              <w:t>款。</w:t>
            </w:r>
          </w:p>
        </w:tc>
        <w:tc>
          <w:tcPr>
            <w:tcW w:w="768" w:type="dxa"/>
          </w:tcPr>
          <w:p>
            <w:pPr>
              <w:pStyle w:val="7"/>
              <w:spacing w:before="5"/>
              <w:rPr>
                <w:rFonts w:ascii="Times New Roman"/>
                <w:sz w:val="26"/>
              </w:rPr>
            </w:pPr>
          </w:p>
          <w:p>
            <w:pPr>
              <w:pStyle w:val="7"/>
              <w:ind w:right="129"/>
              <w:jc w:val="right"/>
              <w:rPr>
                <w:sz w:val="24"/>
              </w:rPr>
            </w:pPr>
            <w:r>
              <w:rPr>
                <w:sz w:val="24"/>
              </w:rPr>
              <w:t>较轻</w:t>
            </w:r>
          </w:p>
        </w:tc>
        <w:tc>
          <w:tcPr>
            <w:tcW w:w="3305" w:type="dxa"/>
          </w:tcPr>
          <w:p>
            <w:pPr>
              <w:pStyle w:val="7"/>
              <w:spacing w:before="13" w:line="400" w:lineRule="atLeast"/>
              <w:ind w:left="110" w:right="38"/>
              <w:rPr>
                <w:sz w:val="24"/>
              </w:rPr>
            </w:pPr>
            <w:r>
              <w:rPr>
                <w:sz w:val="24"/>
              </w:rPr>
              <w:t>责令改正期限已满整改未完成，但尚未造成不良影响的。</w:t>
            </w:r>
          </w:p>
        </w:tc>
        <w:tc>
          <w:tcPr>
            <w:tcW w:w="4037" w:type="dxa"/>
          </w:tcPr>
          <w:p>
            <w:pPr>
              <w:pStyle w:val="7"/>
              <w:spacing w:before="5"/>
              <w:rPr>
                <w:rFonts w:ascii="Times New Roman"/>
                <w:sz w:val="26"/>
              </w:rPr>
            </w:pPr>
          </w:p>
          <w:p>
            <w:pPr>
              <w:pStyle w:val="7"/>
              <w:ind w:left="107"/>
              <w:rPr>
                <w:sz w:val="24"/>
              </w:rPr>
            </w:pPr>
            <w:r>
              <w:rPr>
                <w:sz w:val="24"/>
              </w:rPr>
              <w:t>处 5 千元以上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5"/>
              <w:rPr>
                <w:rFonts w:ascii="Times New Roman"/>
                <w:sz w:val="26"/>
              </w:rPr>
            </w:pPr>
          </w:p>
          <w:p>
            <w:pPr>
              <w:pStyle w:val="7"/>
              <w:ind w:right="129"/>
              <w:jc w:val="right"/>
              <w:rPr>
                <w:sz w:val="24"/>
              </w:rPr>
            </w:pPr>
            <w:r>
              <w:rPr>
                <w:sz w:val="24"/>
              </w:rPr>
              <w:t>一般</w:t>
            </w:r>
          </w:p>
        </w:tc>
        <w:tc>
          <w:tcPr>
            <w:tcW w:w="3305" w:type="dxa"/>
          </w:tcPr>
          <w:p>
            <w:pPr>
              <w:pStyle w:val="7"/>
              <w:spacing w:before="13" w:line="400" w:lineRule="atLeast"/>
              <w:ind w:left="110" w:right="38"/>
              <w:rPr>
                <w:sz w:val="24"/>
              </w:rPr>
            </w:pPr>
            <w:r>
              <w:rPr>
                <w:sz w:val="24"/>
              </w:rPr>
              <w:t>责令改正期限已满尚未开始进行整改的。</w:t>
            </w:r>
          </w:p>
        </w:tc>
        <w:tc>
          <w:tcPr>
            <w:tcW w:w="4037" w:type="dxa"/>
          </w:tcPr>
          <w:p>
            <w:pPr>
              <w:pStyle w:val="7"/>
              <w:spacing w:before="5"/>
              <w:rPr>
                <w:rFonts w:ascii="Times New Roman"/>
                <w:sz w:val="26"/>
              </w:rPr>
            </w:pPr>
          </w:p>
          <w:p>
            <w:pPr>
              <w:pStyle w:val="7"/>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24"/>
              </w:rPr>
            </w:pPr>
          </w:p>
          <w:p>
            <w:pPr>
              <w:pStyle w:val="7"/>
              <w:spacing w:before="141"/>
              <w:ind w:right="129"/>
              <w:jc w:val="right"/>
              <w:rPr>
                <w:sz w:val="24"/>
              </w:rPr>
            </w:pPr>
            <w:r>
              <w:rPr>
                <w:sz w:val="24"/>
              </w:rPr>
              <w:t>较重</w:t>
            </w:r>
          </w:p>
        </w:tc>
        <w:tc>
          <w:tcPr>
            <w:tcW w:w="3305" w:type="dxa"/>
          </w:tcPr>
          <w:p>
            <w:pPr>
              <w:pStyle w:val="7"/>
              <w:spacing w:before="11"/>
              <w:rPr>
                <w:rFonts w:ascii="Times New Roman"/>
                <w:sz w:val="18"/>
              </w:rPr>
            </w:pPr>
          </w:p>
          <w:p>
            <w:pPr>
              <w:pStyle w:val="7"/>
              <w:spacing w:line="312" w:lineRule="auto"/>
              <w:ind w:left="110" w:right="38"/>
              <w:rPr>
                <w:sz w:val="24"/>
              </w:rPr>
            </w:pPr>
            <w:r>
              <w:rPr>
                <w:sz w:val="24"/>
              </w:rPr>
              <w:t>已经造成不良影响或者违法行为持续时间较长的。</w:t>
            </w:r>
          </w:p>
        </w:tc>
        <w:tc>
          <w:tcPr>
            <w:tcW w:w="4037" w:type="dxa"/>
          </w:tcPr>
          <w:p>
            <w:pPr>
              <w:pStyle w:val="7"/>
              <w:rPr>
                <w:rFonts w:ascii="Times New Roman"/>
                <w:sz w:val="24"/>
              </w:rPr>
            </w:pPr>
          </w:p>
          <w:p>
            <w:pPr>
              <w:pStyle w:val="7"/>
              <w:spacing w:before="141"/>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2"/>
              </w:rPr>
            </w:pPr>
          </w:p>
          <w:p>
            <w:pPr>
              <w:pStyle w:val="7"/>
              <w:ind w:left="232"/>
              <w:rPr>
                <w:sz w:val="24"/>
              </w:rPr>
            </w:pPr>
            <w:r>
              <w:rPr>
                <w:sz w:val="24"/>
              </w:rPr>
              <w:t>301</w:t>
            </w:r>
          </w:p>
        </w:tc>
        <w:tc>
          <w:tcPr>
            <w:tcW w:w="1555" w:type="dxa"/>
            <w:vMerge w:val="restart"/>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spacing w:line="312" w:lineRule="auto"/>
              <w:ind w:left="163" w:right="145"/>
              <w:jc w:val="center"/>
              <w:rPr>
                <w:sz w:val="24"/>
              </w:rPr>
            </w:pPr>
            <w:r>
              <w:rPr>
                <w:sz w:val="24"/>
              </w:rPr>
              <w:t>《网络餐饮服务食品安全监督管理办法》</w:t>
            </w:r>
          </w:p>
        </w:tc>
        <w:tc>
          <w:tcPr>
            <w:tcW w:w="4591" w:type="dxa"/>
            <w:vMerge w:val="restart"/>
          </w:tcPr>
          <w:p>
            <w:pPr>
              <w:pStyle w:val="7"/>
              <w:spacing w:before="79" w:line="312" w:lineRule="auto"/>
              <w:ind w:left="107" w:right="-29"/>
              <w:jc w:val="both"/>
              <w:rPr>
                <w:sz w:val="24"/>
              </w:rPr>
            </w:pPr>
            <w:r>
              <w:rPr>
                <w:spacing w:val="-8"/>
                <w:sz w:val="24"/>
              </w:rPr>
              <w:t>第三十四条 违反本办法第十三条规定，网</w:t>
            </w:r>
            <w:r>
              <w:rPr>
                <w:sz w:val="24"/>
              </w:rPr>
              <w:t>络餐饮服务第三方平台提供者和入网餐饮服务提供者未对送餐人员进行食品安全培</w:t>
            </w:r>
            <w:r>
              <w:rPr>
                <w:spacing w:val="-16"/>
                <w:sz w:val="24"/>
              </w:rPr>
              <w:t>训和管理，或者送餐单位未对送餐人员进行</w:t>
            </w:r>
            <w:r>
              <w:rPr>
                <w:spacing w:val="-15"/>
                <w:sz w:val="24"/>
              </w:rPr>
              <w:t>食品安全培训和管理，或者未按要求保存培</w:t>
            </w:r>
            <w:r>
              <w:rPr>
                <w:spacing w:val="-16"/>
                <w:sz w:val="24"/>
              </w:rPr>
              <w:t>训记录的，由县级以上地方食品药品监督管</w:t>
            </w:r>
            <w:r>
              <w:rPr>
                <w:spacing w:val="-5"/>
                <w:sz w:val="24"/>
              </w:rPr>
              <w:t>理部门责令改正，给予警告；拒不改正的，</w:t>
            </w:r>
          </w:p>
          <w:p>
            <w:pPr>
              <w:pStyle w:val="7"/>
              <w:spacing w:before="2" w:line="301" w:lineRule="exact"/>
              <w:ind w:left="107"/>
              <w:jc w:val="both"/>
              <w:rPr>
                <w:sz w:val="24"/>
              </w:rPr>
            </w:pPr>
            <w:r>
              <w:rPr>
                <w:sz w:val="24"/>
              </w:rPr>
              <w:t>处 5000 元以上 3 万元以下罚款。</w:t>
            </w:r>
          </w:p>
        </w:tc>
        <w:tc>
          <w:tcPr>
            <w:tcW w:w="768" w:type="dxa"/>
          </w:tcPr>
          <w:p>
            <w:pPr>
              <w:pStyle w:val="7"/>
              <w:spacing w:before="5"/>
              <w:rPr>
                <w:rFonts w:ascii="Times New Roman"/>
                <w:sz w:val="26"/>
              </w:rPr>
            </w:pPr>
          </w:p>
          <w:p>
            <w:pPr>
              <w:pStyle w:val="7"/>
              <w:ind w:right="129"/>
              <w:jc w:val="right"/>
              <w:rPr>
                <w:sz w:val="24"/>
              </w:rPr>
            </w:pPr>
            <w:r>
              <w:rPr>
                <w:sz w:val="24"/>
              </w:rPr>
              <w:t>较轻</w:t>
            </w:r>
          </w:p>
        </w:tc>
        <w:tc>
          <w:tcPr>
            <w:tcW w:w="3305" w:type="dxa"/>
          </w:tcPr>
          <w:p>
            <w:pPr>
              <w:pStyle w:val="7"/>
              <w:spacing w:before="13" w:line="400" w:lineRule="atLeast"/>
              <w:ind w:left="110" w:right="38"/>
              <w:rPr>
                <w:sz w:val="24"/>
              </w:rPr>
            </w:pPr>
            <w:r>
              <w:rPr>
                <w:sz w:val="24"/>
              </w:rPr>
              <w:t>责令改正期限已满整改未完成，但尚未造成不良影响的。</w:t>
            </w:r>
          </w:p>
        </w:tc>
        <w:tc>
          <w:tcPr>
            <w:tcW w:w="4037" w:type="dxa"/>
          </w:tcPr>
          <w:p>
            <w:pPr>
              <w:pStyle w:val="7"/>
              <w:spacing w:before="5"/>
              <w:rPr>
                <w:rFonts w:ascii="Times New Roman"/>
                <w:sz w:val="26"/>
              </w:rPr>
            </w:pPr>
          </w:p>
          <w:p>
            <w:pPr>
              <w:pStyle w:val="7"/>
              <w:ind w:left="107"/>
              <w:rPr>
                <w:sz w:val="24"/>
              </w:rPr>
            </w:pPr>
            <w:r>
              <w:rPr>
                <w:sz w:val="24"/>
              </w:rPr>
              <w:t>处 5 千元以上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5"/>
              <w:rPr>
                <w:rFonts w:ascii="Times New Roman"/>
                <w:sz w:val="26"/>
              </w:rPr>
            </w:pPr>
          </w:p>
          <w:p>
            <w:pPr>
              <w:pStyle w:val="7"/>
              <w:ind w:right="129"/>
              <w:jc w:val="right"/>
              <w:rPr>
                <w:sz w:val="24"/>
              </w:rPr>
            </w:pPr>
            <w:r>
              <w:rPr>
                <w:sz w:val="24"/>
              </w:rPr>
              <w:t>一般</w:t>
            </w:r>
          </w:p>
        </w:tc>
        <w:tc>
          <w:tcPr>
            <w:tcW w:w="3305" w:type="dxa"/>
          </w:tcPr>
          <w:p>
            <w:pPr>
              <w:pStyle w:val="7"/>
              <w:spacing w:before="10" w:line="400" w:lineRule="atLeast"/>
              <w:ind w:left="110" w:right="38"/>
              <w:rPr>
                <w:sz w:val="24"/>
              </w:rPr>
            </w:pPr>
            <w:r>
              <w:rPr>
                <w:sz w:val="24"/>
              </w:rPr>
              <w:t>责令改正期限已满尚未开始进行整改的。</w:t>
            </w:r>
          </w:p>
        </w:tc>
        <w:tc>
          <w:tcPr>
            <w:tcW w:w="4037" w:type="dxa"/>
          </w:tcPr>
          <w:p>
            <w:pPr>
              <w:pStyle w:val="7"/>
              <w:spacing w:before="5"/>
              <w:rPr>
                <w:rFonts w:ascii="Times New Roman"/>
                <w:sz w:val="26"/>
              </w:rPr>
            </w:pPr>
          </w:p>
          <w:p>
            <w:pPr>
              <w:pStyle w:val="7"/>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24"/>
              </w:rPr>
            </w:pPr>
          </w:p>
          <w:p>
            <w:pPr>
              <w:pStyle w:val="7"/>
              <w:spacing w:before="9"/>
              <w:rPr>
                <w:rFonts w:ascii="Times New Roman"/>
                <w:sz w:val="29"/>
              </w:rPr>
            </w:pPr>
          </w:p>
          <w:p>
            <w:pPr>
              <w:pStyle w:val="7"/>
              <w:ind w:right="129"/>
              <w:jc w:val="right"/>
              <w:rPr>
                <w:sz w:val="24"/>
              </w:rPr>
            </w:pPr>
            <w:r>
              <w:rPr>
                <w:sz w:val="24"/>
              </w:rPr>
              <w:t>较重</w:t>
            </w:r>
          </w:p>
        </w:tc>
        <w:tc>
          <w:tcPr>
            <w:tcW w:w="3305" w:type="dxa"/>
          </w:tcPr>
          <w:p>
            <w:pPr>
              <w:pStyle w:val="7"/>
              <w:rPr>
                <w:rFonts w:ascii="Times New Roman"/>
                <w:sz w:val="24"/>
              </w:rPr>
            </w:pPr>
          </w:p>
          <w:p>
            <w:pPr>
              <w:pStyle w:val="7"/>
              <w:spacing w:before="144" w:line="312" w:lineRule="auto"/>
              <w:ind w:left="110" w:right="38"/>
              <w:rPr>
                <w:sz w:val="24"/>
              </w:rPr>
            </w:pPr>
            <w:r>
              <w:rPr>
                <w:sz w:val="24"/>
              </w:rPr>
              <w:t>已经造成不良影响或者违法行为持续时间较长的。</w:t>
            </w:r>
          </w:p>
        </w:tc>
        <w:tc>
          <w:tcPr>
            <w:tcW w:w="4037" w:type="dxa"/>
          </w:tcPr>
          <w:p>
            <w:pPr>
              <w:pStyle w:val="7"/>
              <w:rPr>
                <w:rFonts w:ascii="Times New Roman"/>
                <w:sz w:val="24"/>
              </w:rPr>
            </w:pPr>
          </w:p>
          <w:p>
            <w:pPr>
              <w:pStyle w:val="7"/>
              <w:spacing w:before="9"/>
              <w:rPr>
                <w:rFonts w:ascii="Times New Roman"/>
                <w:sz w:val="29"/>
              </w:rPr>
            </w:pPr>
          </w:p>
          <w:p>
            <w:pPr>
              <w:pStyle w:val="7"/>
              <w:ind w:left="107"/>
              <w:rPr>
                <w:sz w:val="24"/>
              </w:rPr>
            </w:pPr>
            <w:r>
              <w:rPr>
                <w:sz w:val="24"/>
              </w:rPr>
              <w:t>处 2 万元以上 3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1"/>
              </w:rPr>
            </w:pPr>
          </w:p>
          <w:p>
            <w:pPr>
              <w:pStyle w:val="7"/>
              <w:spacing w:before="1"/>
              <w:ind w:left="232"/>
              <w:rPr>
                <w:sz w:val="24"/>
              </w:rPr>
            </w:pPr>
            <w:r>
              <w:rPr>
                <w:sz w:val="24"/>
              </w:rPr>
              <w:t>302</w:t>
            </w:r>
          </w:p>
        </w:tc>
        <w:tc>
          <w:tcPr>
            <w:tcW w:w="1555" w:type="dxa"/>
            <w:vMerge w:val="restart"/>
          </w:tcPr>
          <w:p>
            <w:pPr>
              <w:pStyle w:val="7"/>
              <w:rPr>
                <w:rFonts w:ascii="Times New Roman"/>
                <w:sz w:val="24"/>
              </w:rPr>
            </w:pPr>
          </w:p>
          <w:p>
            <w:pPr>
              <w:pStyle w:val="7"/>
              <w:rPr>
                <w:rFonts w:ascii="Times New Roman"/>
                <w:sz w:val="24"/>
              </w:rPr>
            </w:pPr>
          </w:p>
          <w:p>
            <w:pPr>
              <w:pStyle w:val="7"/>
              <w:spacing w:before="3"/>
              <w:rPr>
                <w:rFonts w:ascii="Times New Roman"/>
                <w:sz w:val="27"/>
              </w:rPr>
            </w:pPr>
          </w:p>
          <w:p>
            <w:pPr>
              <w:pStyle w:val="7"/>
              <w:spacing w:line="312" w:lineRule="auto"/>
              <w:ind w:left="163" w:right="145"/>
              <w:jc w:val="center"/>
              <w:rPr>
                <w:sz w:val="24"/>
              </w:rPr>
            </w:pPr>
            <w:r>
              <w:rPr>
                <w:sz w:val="24"/>
              </w:rPr>
              <w:t>《网络餐饮服务食品安全监督管理办法》</w:t>
            </w:r>
          </w:p>
        </w:tc>
        <w:tc>
          <w:tcPr>
            <w:tcW w:w="4591" w:type="dxa"/>
            <w:vMerge w:val="restart"/>
          </w:tcPr>
          <w:p>
            <w:pPr>
              <w:pStyle w:val="7"/>
              <w:rPr>
                <w:rFonts w:ascii="Times New Roman"/>
                <w:sz w:val="24"/>
              </w:rPr>
            </w:pPr>
          </w:p>
          <w:p>
            <w:pPr>
              <w:pStyle w:val="7"/>
              <w:tabs>
                <w:tab w:val="left" w:pos="1758"/>
              </w:tabs>
              <w:spacing w:before="187" w:line="312" w:lineRule="auto"/>
              <w:ind w:left="107" w:right="-29" w:firstLine="237"/>
              <w:rPr>
                <w:sz w:val="24"/>
              </w:rPr>
            </w:pPr>
            <w:r>
              <w:rPr>
                <w:spacing w:val="-5"/>
                <w:sz w:val="24"/>
              </w:rPr>
              <w:t>第三十</w:t>
            </w:r>
            <w:r>
              <w:rPr>
                <w:spacing w:val="-3"/>
                <w:sz w:val="24"/>
              </w:rPr>
              <w:t>六</w:t>
            </w:r>
            <w:r>
              <w:rPr>
                <w:sz w:val="24"/>
              </w:rPr>
              <w:t>条</w:t>
            </w:r>
            <w:r>
              <w:rPr>
                <w:sz w:val="24"/>
              </w:rPr>
              <w:tab/>
            </w:r>
            <w:r>
              <w:rPr>
                <w:spacing w:val="-3"/>
                <w:sz w:val="24"/>
              </w:rPr>
              <w:t>违</w:t>
            </w:r>
            <w:r>
              <w:rPr>
                <w:spacing w:val="-5"/>
                <w:sz w:val="24"/>
              </w:rPr>
              <w:t>反本</w:t>
            </w:r>
            <w:r>
              <w:rPr>
                <w:spacing w:val="-3"/>
                <w:sz w:val="24"/>
              </w:rPr>
              <w:t>办</w:t>
            </w:r>
            <w:r>
              <w:rPr>
                <w:spacing w:val="-5"/>
                <w:sz w:val="24"/>
              </w:rPr>
              <w:t>法第十</w:t>
            </w:r>
            <w:r>
              <w:rPr>
                <w:spacing w:val="-3"/>
                <w:sz w:val="24"/>
              </w:rPr>
              <w:t>五</w:t>
            </w:r>
            <w:r>
              <w:rPr>
                <w:spacing w:val="-5"/>
                <w:sz w:val="24"/>
              </w:rPr>
              <w:t>条规</w:t>
            </w:r>
            <w:r>
              <w:rPr>
                <w:spacing w:val="-3"/>
                <w:sz w:val="24"/>
              </w:rPr>
              <w:t>定</w:t>
            </w:r>
            <w:r>
              <w:rPr>
                <w:sz w:val="24"/>
              </w:rPr>
              <w:t xml:space="preserve">， </w:t>
            </w:r>
            <w:r>
              <w:rPr>
                <w:spacing w:val="4"/>
                <w:sz w:val="24"/>
              </w:rPr>
              <w:t>网</w:t>
            </w:r>
            <w:r>
              <w:rPr>
                <w:sz w:val="24"/>
              </w:rPr>
              <w:t>络</w:t>
            </w:r>
            <w:r>
              <w:rPr>
                <w:spacing w:val="4"/>
                <w:sz w:val="24"/>
              </w:rPr>
              <w:t>餐</w:t>
            </w:r>
            <w:r>
              <w:rPr>
                <w:sz w:val="24"/>
              </w:rPr>
              <w:t>饮</w:t>
            </w:r>
            <w:r>
              <w:rPr>
                <w:spacing w:val="4"/>
                <w:sz w:val="24"/>
              </w:rPr>
              <w:t>服</w:t>
            </w:r>
            <w:r>
              <w:rPr>
                <w:sz w:val="24"/>
              </w:rPr>
              <w:t>务第</w:t>
            </w:r>
            <w:r>
              <w:rPr>
                <w:spacing w:val="4"/>
                <w:sz w:val="24"/>
              </w:rPr>
              <w:t>三</w:t>
            </w:r>
            <w:r>
              <w:rPr>
                <w:sz w:val="24"/>
              </w:rPr>
              <w:t>方平</w:t>
            </w:r>
            <w:r>
              <w:rPr>
                <w:spacing w:val="4"/>
                <w:sz w:val="24"/>
              </w:rPr>
              <w:t>台</w:t>
            </w:r>
            <w:r>
              <w:rPr>
                <w:sz w:val="24"/>
              </w:rPr>
              <w:t>提</w:t>
            </w:r>
            <w:r>
              <w:rPr>
                <w:spacing w:val="4"/>
                <w:sz w:val="24"/>
              </w:rPr>
              <w:t>供</w:t>
            </w:r>
            <w:r>
              <w:rPr>
                <w:sz w:val="24"/>
              </w:rPr>
              <w:t>者</w:t>
            </w:r>
            <w:r>
              <w:rPr>
                <w:spacing w:val="4"/>
                <w:sz w:val="24"/>
              </w:rPr>
              <w:t>和</w:t>
            </w:r>
            <w:r>
              <w:rPr>
                <w:sz w:val="24"/>
              </w:rPr>
              <w:t>自建网</w:t>
            </w:r>
            <w:r>
              <w:rPr>
                <w:spacing w:val="-3"/>
                <w:sz w:val="24"/>
              </w:rPr>
              <w:t>站</w:t>
            </w:r>
            <w:r>
              <w:rPr>
                <w:spacing w:val="-5"/>
                <w:sz w:val="24"/>
              </w:rPr>
              <w:t>餐饮服</w:t>
            </w:r>
            <w:r>
              <w:rPr>
                <w:spacing w:val="-3"/>
                <w:sz w:val="24"/>
              </w:rPr>
              <w:t>务</w:t>
            </w:r>
            <w:r>
              <w:rPr>
                <w:spacing w:val="-5"/>
                <w:sz w:val="24"/>
              </w:rPr>
              <w:t>提供</w:t>
            </w:r>
            <w:r>
              <w:rPr>
                <w:spacing w:val="-3"/>
                <w:sz w:val="24"/>
              </w:rPr>
              <w:t>者</w:t>
            </w:r>
            <w:r>
              <w:rPr>
                <w:spacing w:val="-5"/>
                <w:sz w:val="24"/>
              </w:rPr>
              <w:t>未按</w:t>
            </w:r>
            <w:r>
              <w:rPr>
                <w:spacing w:val="-3"/>
                <w:sz w:val="24"/>
              </w:rPr>
              <w:t>要</w:t>
            </w:r>
            <w:r>
              <w:rPr>
                <w:spacing w:val="-5"/>
                <w:sz w:val="24"/>
              </w:rPr>
              <w:t>求记</w:t>
            </w:r>
            <w:r>
              <w:rPr>
                <w:spacing w:val="-3"/>
                <w:sz w:val="24"/>
              </w:rPr>
              <w:t>录</w:t>
            </w:r>
            <w:r>
              <w:rPr>
                <w:spacing w:val="-113"/>
                <w:sz w:val="24"/>
              </w:rPr>
              <w:t>、</w:t>
            </w:r>
            <w:r>
              <w:rPr>
                <w:spacing w:val="-5"/>
                <w:sz w:val="24"/>
              </w:rPr>
              <w:t>保</w:t>
            </w:r>
            <w:r>
              <w:rPr>
                <w:spacing w:val="-3"/>
                <w:sz w:val="24"/>
              </w:rPr>
              <w:t>存</w:t>
            </w:r>
            <w:r>
              <w:rPr>
                <w:spacing w:val="-5"/>
                <w:sz w:val="24"/>
              </w:rPr>
              <w:t>网</w:t>
            </w:r>
            <w:r>
              <w:rPr>
                <w:sz w:val="24"/>
              </w:rPr>
              <w:t>络</w:t>
            </w:r>
            <w:r>
              <w:rPr>
                <w:spacing w:val="-3"/>
                <w:sz w:val="24"/>
              </w:rPr>
              <w:t>订</w:t>
            </w:r>
            <w:r>
              <w:rPr>
                <w:spacing w:val="-5"/>
                <w:sz w:val="24"/>
              </w:rPr>
              <w:t>餐信息</w:t>
            </w:r>
            <w:r>
              <w:rPr>
                <w:spacing w:val="-3"/>
                <w:sz w:val="24"/>
              </w:rPr>
              <w:t>的</w:t>
            </w:r>
            <w:r>
              <w:rPr>
                <w:spacing w:val="-113"/>
                <w:sz w:val="24"/>
              </w:rPr>
              <w:t>，</w:t>
            </w:r>
            <w:r>
              <w:rPr>
                <w:spacing w:val="-3"/>
                <w:sz w:val="24"/>
              </w:rPr>
              <w:t>由</w:t>
            </w:r>
            <w:r>
              <w:rPr>
                <w:spacing w:val="-5"/>
                <w:sz w:val="24"/>
              </w:rPr>
              <w:t>县级以</w:t>
            </w:r>
            <w:r>
              <w:rPr>
                <w:spacing w:val="-3"/>
                <w:sz w:val="24"/>
              </w:rPr>
              <w:t>上</w:t>
            </w:r>
            <w:r>
              <w:rPr>
                <w:spacing w:val="-5"/>
                <w:sz w:val="24"/>
              </w:rPr>
              <w:t>地方食</w:t>
            </w:r>
            <w:r>
              <w:rPr>
                <w:spacing w:val="-3"/>
                <w:sz w:val="24"/>
              </w:rPr>
              <w:t>品</w:t>
            </w:r>
            <w:r>
              <w:rPr>
                <w:spacing w:val="-5"/>
                <w:sz w:val="24"/>
              </w:rPr>
              <w:t>药品</w:t>
            </w:r>
            <w:r>
              <w:rPr>
                <w:spacing w:val="-3"/>
                <w:sz w:val="24"/>
              </w:rPr>
              <w:t>监</w:t>
            </w:r>
            <w:r>
              <w:rPr>
                <w:sz w:val="24"/>
              </w:rPr>
              <w:t>督</w:t>
            </w:r>
            <w:r>
              <w:rPr>
                <w:spacing w:val="-3"/>
                <w:sz w:val="24"/>
              </w:rPr>
              <w:t>管</w:t>
            </w:r>
            <w:r>
              <w:rPr>
                <w:spacing w:val="-5"/>
                <w:sz w:val="24"/>
              </w:rPr>
              <w:t>理部门</w:t>
            </w:r>
            <w:r>
              <w:rPr>
                <w:spacing w:val="-3"/>
                <w:sz w:val="24"/>
              </w:rPr>
              <w:t>责</w:t>
            </w:r>
            <w:r>
              <w:rPr>
                <w:spacing w:val="-5"/>
                <w:sz w:val="24"/>
              </w:rPr>
              <w:t>令改</w:t>
            </w:r>
            <w:r>
              <w:rPr>
                <w:spacing w:val="-3"/>
                <w:sz w:val="24"/>
              </w:rPr>
              <w:t>正</w:t>
            </w:r>
            <w:r>
              <w:rPr>
                <w:spacing w:val="-118"/>
                <w:sz w:val="24"/>
              </w:rPr>
              <w:t>，</w:t>
            </w:r>
            <w:r>
              <w:rPr>
                <w:spacing w:val="-5"/>
                <w:sz w:val="24"/>
              </w:rPr>
              <w:t>给</w:t>
            </w:r>
            <w:r>
              <w:rPr>
                <w:spacing w:val="-3"/>
                <w:sz w:val="24"/>
              </w:rPr>
              <w:t>予</w:t>
            </w:r>
            <w:r>
              <w:rPr>
                <w:spacing w:val="-5"/>
                <w:sz w:val="24"/>
              </w:rPr>
              <w:t>警告</w:t>
            </w:r>
            <w:r>
              <w:rPr>
                <w:spacing w:val="-118"/>
                <w:sz w:val="24"/>
              </w:rPr>
              <w:t>；</w:t>
            </w:r>
            <w:r>
              <w:rPr>
                <w:spacing w:val="-3"/>
                <w:sz w:val="24"/>
              </w:rPr>
              <w:t>拒</w:t>
            </w:r>
            <w:r>
              <w:rPr>
                <w:spacing w:val="-5"/>
                <w:sz w:val="24"/>
              </w:rPr>
              <w:t>不改</w:t>
            </w:r>
            <w:r>
              <w:rPr>
                <w:spacing w:val="-3"/>
                <w:sz w:val="24"/>
              </w:rPr>
              <w:t>正</w:t>
            </w:r>
            <w:r>
              <w:rPr>
                <w:spacing w:val="-5"/>
                <w:sz w:val="24"/>
              </w:rPr>
              <w:t>的</w:t>
            </w:r>
            <w:r>
              <w:rPr>
                <w:spacing w:val="-11"/>
                <w:sz w:val="24"/>
              </w:rPr>
              <w:t xml:space="preserve">， </w:t>
            </w:r>
            <w:r>
              <w:rPr>
                <w:sz w:val="24"/>
              </w:rPr>
              <w:t>处</w:t>
            </w:r>
            <w:r>
              <w:rPr>
                <w:spacing w:val="-63"/>
                <w:sz w:val="24"/>
              </w:rPr>
              <w:t xml:space="preserve"> </w:t>
            </w:r>
            <w:r>
              <w:rPr>
                <w:spacing w:val="-3"/>
                <w:sz w:val="24"/>
              </w:rPr>
              <w:t>5000</w:t>
            </w:r>
            <w:r>
              <w:rPr>
                <w:spacing w:val="-65"/>
                <w:sz w:val="24"/>
              </w:rPr>
              <w:t xml:space="preserve"> </w:t>
            </w:r>
            <w:r>
              <w:rPr>
                <w:spacing w:val="-3"/>
                <w:sz w:val="24"/>
              </w:rPr>
              <w:t>元</w:t>
            </w:r>
            <w:r>
              <w:rPr>
                <w:spacing w:val="-5"/>
                <w:sz w:val="24"/>
              </w:rPr>
              <w:t>以</w:t>
            </w:r>
            <w:r>
              <w:rPr>
                <w:sz w:val="24"/>
              </w:rPr>
              <w:t>上</w:t>
            </w:r>
            <w:r>
              <w:rPr>
                <w:spacing w:val="-65"/>
                <w:sz w:val="24"/>
              </w:rPr>
              <w:t xml:space="preserve"> </w:t>
            </w:r>
            <w:r>
              <w:rPr>
                <w:sz w:val="24"/>
              </w:rPr>
              <w:t>3</w:t>
            </w:r>
            <w:r>
              <w:rPr>
                <w:spacing w:val="-65"/>
                <w:sz w:val="24"/>
              </w:rPr>
              <w:t xml:space="preserve"> </w:t>
            </w:r>
            <w:r>
              <w:rPr>
                <w:spacing w:val="-3"/>
                <w:sz w:val="24"/>
              </w:rPr>
              <w:t>万</w:t>
            </w:r>
            <w:r>
              <w:rPr>
                <w:spacing w:val="-5"/>
                <w:sz w:val="24"/>
              </w:rPr>
              <w:t>元</w:t>
            </w:r>
            <w:r>
              <w:rPr>
                <w:spacing w:val="-3"/>
                <w:sz w:val="24"/>
              </w:rPr>
              <w:t>以</w:t>
            </w:r>
            <w:r>
              <w:rPr>
                <w:spacing w:val="-5"/>
                <w:sz w:val="24"/>
              </w:rPr>
              <w:t>下罚款</w:t>
            </w:r>
            <w:r>
              <w:rPr>
                <w:sz w:val="24"/>
              </w:rPr>
              <w:t>。</w:t>
            </w:r>
          </w:p>
        </w:tc>
        <w:tc>
          <w:tcPr>
            <w:tcW w:w="768" w:type="dxa"/>
          </w:tcPr>
          <w:p>
            <w:pPr>
              <w:pStyle w:val="7"/>
              <w:spacing w:before="2"/>
              <w:rPr>
                <w:rFonts w:ascii="Times New Roman"/>
                <w:sz w:val="35"/>
              </w:rPr>
            </w:pPr>
          </w:p>
          <w:p>
            <w:pPr>
              <w:pStyle w:val="7"/>
              <w:spacing w:before="1"/>
              <w:ind w:right="129"/>
              <w:jc w:val="right"/>
              <w:rPr>
                <w:sz w:val="24"/>
              </w:rPr>
            </w:pPr>
            <w:r>
              <w:rPr>
                <w:sz w:val="24"/>
              </w:rPr>
              <w:t>较轻</w:t>
            </w:r>
          </w:p>
        </w:tc>
        <w:tc>
          <w:tcPr>
            <w:tcW w:w="3305" w:type="dxa"/>
          </w:tcPr>
          <w:p>
            <w:pPr>
              <w:pStyle w:val="7"/>
              <w:spacing w:before="206" w:line="312" w:lineRule="auto"/>
              <w:ind w:left="110" w:right="38"/>
              <w:rPr>
                <w:sz w:val="24"/>
              </w:rPr>
            </w:pPr>
            <w:r>
              <w:rPr>
                <w:sz w:val="24"/>
              </w:rPr>
              <w:t>责令改正期限已满整改未完成，但尚未造成不良影响的。</w:t>
            </w:r>
          </w:p>
        </w:tc>
        <w:tc>
          <w:tcPr>
            <w:tcW w:w="4037" w:type="dxa"/>
          </w:tcPr>
          <w:p>
            <w:pPr>
              <w:pStyle w:val="7"/>
              <w:spacing w:before="2"/>
              <w:rPr>
                <w:rFonts w:ascii="Times New Roman"/>
                <w:sz w:val="35"/>
              </w:rPr>
            </w:pPr>
          </w:p>
          <w:p>
            <w:pPr>
              <w:pStyle w:val="7"/>
              <w:spacing w:before="1"/>
              <w:ind w:left="107"/>
              <w:rPr>
                <w:sz w:val="24"/>
              </w:rPr>
            </w:pPr>
            <w:r>
              <w:rPr>
                <w:sz w:val="24"/>
              </w:rPr>
              <w:t>处 5 千元以上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35"/>
              </w:rPr>
            </w:pPr>
          </w:p>
          <w:p>
            <w:pPr>
              <w:pStyle w:val="7"/>
              <w:ind w:right="129"/>
              <w:jc w:val="right"/>
              <w:rPr>
                <w:sz w:val="24"/>
              </w:rPr>
            </w:pPr>
            <w:r>
              <w:rPr>
                <w:sz w:val="24"/>
              </w:rPr>
              <w:t>一般</w:t>
            </w:r>
          </w:p>
        </w:tc>
        <w:tc>
          <w:tcPr>
            <w:tcW w:w="3305" w:type="dxa"/>
          </w:tcPr>
          <w:p>
            <w:pPr>
              <w:pStyle w:val="7"/>
              <w:spacing w:before="203" w:line="312" w:lineRule="auto"/>
              <w:ind w:left="110" w:right="38"/>
              <w:rPr>
                <w:sz w:val="24"/>
              </w:rPr>
            </w:pPr>
            <w:r>
              <w:rPr>
                <w:sz w:val="24"/>
              </w:rPr>
              <w:t>责令改正期限已满尚未开始进行整改的。</w:t>
            </w:r>
          </w:p>
        </w:tc>
        <w:tc>
          <w:tcPr>
            <w:tcW w:w="4037" w:type="dxa"/>
          </w:tcPr>
          <w:p>
            <w:pPr>
              <w:pStyle w:val="7"/>
              <w:rPr>
                <w:rFonts w:ascii="Times New Roman"/>
                <w:sz w:val="35"/>
              </w:rPr>
            </w:pPr>
          </w:p>
          <w:p>
            <w:pPr>
              <w:pStyle w:val="7"/>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35"/>
              </w:rPr>
            </w:pPr>
          </w:p>
          <w:p>
            <w:pPr>
              <w:pStyle w:val="7"/>
              <w:ind w:right="129"/>
              <w:jc w:val="right"/>
              <w:rPr>
                <w:sz w:val="24"/>
              </w:rPr>
            </w:pPr>
            <w:r>
              <w:rPr>
                <w:sz w:val="24"/>
              </w:rPr>
              <w:t>较重</w:t>
            </w:r>
          </w:p>
        </w:tc>
        <w:tc>
          <w:tcPr>
            <w:tcW w:w="3305" w:type="dxa"/>
          </w:tcPr>
          <w:p>
            <w:pPr>
              <w:pStyle w:val="7"/>
              <w:spacing w:before="203" w:line="312" w:lineRule="auto"/>
              <w:ind w:left="110" w:right="38"/>
              <w:rPr>
                <w:sz w:val="24"/>
              </w:rPr>
            </w:pPr>
            <w:r>
              <w:rPr>
                <w:sz w:val="24"/>
              </w:rPr>
              <w:t>已经造成不良影响或者违法行为持续时间较长的。</w:t>
            </w:r>
          </w:p>
        </w:tc>
        <w:tc>
          <w:tcPr>
            <w:tcW w:w="4037" w:type="dxa"/>
          </w:tcPr>
          <w:p>
            <w:pPr>
              <w:pStyle w:val="7"/>
              <w:rPr>
                <w:rFonts w:ascii="Times New Roman"/>
                <w:sz w:val="35"/>
              </w:rPr>
            </w:pPr>
          </w:p>
          <w:p>
            <w:pPr>
              <w:pStyle w:val="7"/>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1"/>
              </w:rPr>
            </w:pPr>
          </w:p>
          <w:p>
            <w:pPr>
              <w:pStyle w:val="7"/>
              <w:spacing w:before="1"/>
              <w:ind w:left="232"/>
              <w:rPr>
                <w:sz w:val="24"/>
              </w:rPr>
            </w:pPr>
            <w:r>
              <w:rPr>
                <w:sz w:val="24"/>
              </w:rPr>
              <w:t>303</w:t>
            </w:r>
          </w:p>
        </w:tc>
        <w:tc>
          <w:tcPr>
            <w:tcW w:w="1555" w:type="dxa"/>
            <w:vMerge w:val="restart"/>
          </w:tcPr>
          <w:p>
            <w:pPr>
              <w:pStyle w:val="7"/>
              <w:rPr>
                <w:rFonts w:ascii="Times New Roman"/>
                <w:sz w:val="24"/>
              </w:rPr>
            </w:pPr>
          </w:p>
          <w:p>
            <w:pPr>
              <w:pStyle w:val="7"/>
              <w:rPr>
                <w:rFonts w:ascii="Times New Roman"/>
                <w:sz w:val="24"/>
              </w:rPr>
            </w:pPr>
          </w:p>
          <w:p>
            <w:pPr>
              <w:pStyle w:val="7"/>
              <w:spacing w:before="3"/>
              <w:rPr>
                <w:rFonts w:ascii="Times New Roman"/>
                <w:sz w:val="27"/>
              </w:rPr>
            </w:pPr>
          </w:p>
          <w:p>
            <w:pPr>
              <w:pStyle w:val="7"/>
              <w:spacing w:line="312" w:lineRule="auto"/>
              <w:ind w:left="163" w:right="145"/>
              <w:jc w:val="center"/>
              <w:rPr>
                <w:sz w:val="24"/>
              </w:rPr>
            </w:pPr>
            <w:r>
              <w:rPr>
                <w:sz w:val="24"/>
              </w:rPr>
              <w:t>《网络餐饮服务食品安全监督管理办法》</w:t>
            </w:r>
          </w:p>
        </w:tc>
        <w:tc>
          <w:tcPr>
            <w:tcW w:w="4591" w:type="dxa"/>
            <w:vMerge w:val="restart"/>
          </w:tcPr>
          <w:p>
            <w:pPr>
              <w:pStyle w:val="7"/>
              <w:rPr>
                <w:rFonts w:ascii="Times New Roman"/>
                <w:sz w:val="24"/>
              </w:rPr>
            </w:pPr>
          </w:p>
          <w:p>
            <w:pPr>
              <w:pStyle w:val="7"/>
              <w:spacing w:before="187" w:line="312" w:lineRule="auto"/>
              <w:ind w:left="107" w:right="91"/>
              <w:jc w:val="both"/>
              <w:rPr>
                <w:sz w:val="24"/>
              </w:rPr>
            </w:pPr>
            <w:r>
              <w:rPr>
                <w:sz w:val="24"/>
              </w:rPr>
              <w:t>第三十七条第一款 违反本办法第十六条</w:t>
            </w:r>
            <w:r>
              <w:rPr>
                <w:spacing w:val="-16"/>
                <w:sz w:val="24"/>
              </w:rPr>
              <w:t>第一款规定，网络餐饮服务第三方平台提供</w:t>
            </w:r>
            <w:r>
              <w:rPr>
                <w:sz w:val="24"/>
              </w:rPr>
              <w:t>者未对入网餐饮服务提供者的经营行为进</w:t>
            </w:r>
            <w:r>
              <w:rPr>
                <w:spacing w:val="-16"/>
                <w:sz w:val="24"/>
              </w:rPr>
              <w:t>行抽查和监测的，由县级以上地方食品药品</w:t>
            </w:r>
            <w:r>
              <w:rPr>
                <w:spacing w:val="-14"/>
                <w:sz w:val="24"/>
              </w:rPr>
              <w:t>监督管理部门责令改正，给予警告；拒不改</w:t>
            </w:r>
            <w:r>
              <w:rPr>
                <w:spacing w:val="-16"/>
                <w:sz w:val="24"/>
              </w:rPr>
              <w:t xml:space="preserve">正的，处 </w:t>
            </w:r>
            <w:r>
              <w:rPr>
                <w:spacing w:val="-3"/>
                <w:sz w:val="24"/>
              </w:rPr>
              <w:t>5000</w:t>
            </w:r>
            <w:r>
              <w:rPr>
                <w:spacing w:val="-29"/>
                <w:sz w:val="24"/>
              </w:rPr>
              <w:t xml:space="preserve"> 元以上 </w:t>
            </w:r>
            <w:r>
              <w:rPr>
                <w:sz w:val="24"/>
              </w:rPr>
              <w:t>3</w:t>
            </w:r>
            <w:r>
              <w:rPr>
                <w:spacing w:val="-13"/>
                <w:sz w:val="24"/>
              </w:rPr>
              <w:t xml:space="preserve"> 万元以下罚款。</w:t>
            </w:r>
          </w:p>
        </w:tc>
        <w:tc>
          <w:tcPr>
            <w:tcW w:w="768" w:type="dxa"/>
          </w:tcPr>
          <w:p>
            <w:pPr>
              <w:pStyle w:val="7"/>
              <w:spacing w:before="2"/>
              <w:rPr>
                <w:rFonts w:ascii="Times New Roman"/>
                <w:sz w:val="35"/>
              </w:rPr>
            </w:pPr>
          </w:p>
          <w:p>
            <w:pPr>
              <w:pStyle w:val="7"/>
              <w:spacing w:before="1"/>
              <w:ind w:right="129"/>
              <w:jc w:val="right"/>
              <w:rPr>
                <w:sz w:val="24"/>
              </w:rPr>
            </w:pPr>
            <w:r>
              <w:rPr>
                <w:sz w:val="24"/>
              </w:rPr>
              <w:t>较轻</w:t>
            </w:r>
          </w:p>
        </w:tc>
        <w:tc>
          <w:tcPr>
            <w:tcW w:w="3305" w:type="dxa"/>
          </w:tcPr>
          <w:p>
            <w:pPr>
              <w:pStyle w:val="7"/>
              <w:spacing w:before="203" w:line="312" w:lineRule="auto"/>
              <w:ind w:left="110" w:right="38"/>
              <w:rPr>
                <w:sz w:val="24"/>
              </w:rPr>
            </w:pPr>
            <w:r>
              <w:rPr>
                <w:sz w:val="24"/>
              </w:rPr>
              <w:t>责令改正期限已满整改未完成，但尚未造成不良影响的。</w:t>
            </w:r>
          </w:p>
        </w:tc>
        <w:tc>
          <w:tcPr>
            <w:tcW w:w="4037" w:type="dxa"/>
          </w:tcPr>
          <w:p>
            <w:pPr>
              <w:pStyle w:val="7"/>
              <w:spacing w:before="2"/>
              <w:rPr>
                <w:rFonts w:ascii="Times New Roman"/>
                <w:sz w:val="35"/>
              </w:rPr>
            </w:pPr>
          </w:p>
          <w:p>
            <w:pPr>
              <w:pStyle w:val="7"/>
              <w:spacing w:before="1"/>
              <w:ind w:left="107"/>
              <w:rPr>
                <w:sz w:val="24"/>
              </w:rPr>
            </w:pPr>
            <w:r>
              <w:rPr>
                <w:sz w:val="24"/>
              </w:rPr>
              <w:t>处 5 千元以上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2"/>
              <w:rPr>
                <w:rFonts w:ascii="Times New Roman"/>
                <w:sz w:val="35"/>
              </w:rPr>
            </w:pPr>
          </w:p>
          <w:p>
            <w:pPr>
              <w:pStyle w:val="7"/>
              <w:spacing w:before="1"/>
              <w:ind w:right="129"/>
              <w:jc w:val="right"/>
              <w:rPr>
                <w:sz w:val="24"/>
              </w:rPr>
            </w:pPr>
            <w:r>
              <w:rPr>
                <w:sz w:val="24"/>
              </w:rPr>
              <w:t>一般</w:t>
            </w:r>
          </w:p>
        </w:tc>
        <w:tc>
          <w:tcPr>
            <w:tcW w:w="3305" w:type="dxa"/>
          </w:tcPr>
          <w:p>
            <w:pPr>
              <w:pStyle w:val="7"/>
              <w:spacing w:before="206" w:line="312" w:lineRule="auto"/>
              <w:ind w:left="110" w:right="38"/>
              <w:rPr>
                <w:sz w:val="24"/>
              </w:rPr>
            </w:pPr>
            <w:r>
              <w:rPr>
                <w:sz w:val="24"/>
              </w:rPr>
              <w:t>责令改正期限已满尚未开始进行整改的。</w:t>
            </w:r>
          </w:p>
        </w:tc>
        <w:tc>
          <w:tcPr>
            <w:tcW w:w="4037" w:type="dxa"/>
          </w:tcPr>
          <w:p>
            <w:pPr>
              <w:pStyle w:val="7"/>
              <w:spacing w:before="2"/>
              <w:rPr>
                <w:rFonts w:ascii="Times New Roman"/>
                <w:sz w:val="35"/>
              </w:rPr>
            </w:pPr>
          </w:p>
          <w:p>
            <w:pPr>
              <w:pStyle w:val="7"/>
              <w:spacing w:before="1"/>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35"/>
              </w:rPr>
            </w:pPr>
          </w:p>
          <w:p>
            <w:pPr>
              <w:pStyle w:val="7"/>
              <w:ind w:right="129"/>
              <w:jc w:val="right"/>
              <w:rPr>
                <w:sz w:val="24"/>
              </w:rPr>
            </w:pPr>
            <w:r>
              <w:rPr>
                <w:sz w:val="24"/>
              </w:rPr>
              <w:t>较重</w:t>
            </w:r>
          </w:p>
        </w:tc>
        <w:tc>
          <w:tcPr>
            <w:tcW w:w="3305" w:type="dxa"/>
          </w:tcPr>
          <w:p>
            <w:pPr>
              <w:pStyle w:val="7"/>
              <w:spacing w:before="203" w:line="312" w:lineRule="auto"/>
              <w:ind w:left="110" w:right="38"/>
              <w:rPr>
                <w:sz w:val="24"/>
              </w:rPr>
            </w:pPr>
            <w:r>
              <w:rPr>
                <w:sz w:val="24"/>
              </w:rPr>
              <w:t>已经造成不良影响或者违法行为持续时间较长的。</w:t>
            </w:r>
          </w:p>
        </w:tc>
        <w:tc>
          <w:tcPr>
            <w:tcW w:w="4037" w:type="dxa"/>
          </w:tcPr>
          <w:p>
            <w:pPr>
              <w:pStyle w:val="7"/>
              <w:rPr>
                <w:rFonts w:ascii="Times New Roman"/>
                <w:sz w:val="35"/>
              </w:rPr>
            </w:pPr>
          </w:p>
          <w:p>
            <w:pPr>
              <w:pStyle w:val="7"/>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821" w:type="dxa"/>
            <w:vMerge w:val="restart"/>
          </w:tcPr>
          <w:p>
            <w:pPr>
              <w:pStyle w:val="7"/>
              <w:rPr>
                <w:rFonts w:ascii="Times New Roman"/>
                <w:sz w:val="24"/>
              </w:rPr>
            </w:pPr>
          </w:p>
          <w:p>
            <w:pPr>
              <w:pStyle w:val="7"/>
              <w:rPr>
                <w:rFonts w:ascii="Times New Roman"/>
                <w:sz w:val="24"/>
              </w:rPr>
            </w:pPr>
          </w:p>
          <w:p>
            <w:pPr>
              <w:pStyle w:val="7"/>
              <w:spacing w:before="4"/>
              <w:rPr>
                <w:rFonts w:ascii="Times New Roman"/>
                <w:sz w:val="33"/>
              </w:rPr>
            </w:pPr>
          </w:p>
          <w:p>
            <w:pPr>
              <w:pStyle w:val="7"/>
              <w:ind w:left="232"/>
              <w:rPr>
                <w:sz w:val="24"/>
              </w:rPr>
            </w:pPr>
            <w:r>
              <w:rPr>
                <w:sz w:val="24"/>
              </w:rPr>
              <w:t>304</w:t>
            </w:r>
          </w:p>
        </w:tc>
        <w:tc>
          <w:tcPr>
            <w:tcW w:w="1555" w:type="dxa"/>
            <w:vMerge w:val="restart"/>
          </w:tcPr>
          <w:p>
            <w:pPr>
              <w:pStyle w:val="7"/>
              <w:spacing w:before="2"/>
              <w:rPr>
                <w:rFonts w:ascii="Times New Roman"/>
                <w:sz w:val="29"/>
              </w:rPr>
            </w:pPr>
          </w:p>
          <w:p>
            <w:pPr>
              <w:pStyle w:val="7"/>
              <w:spacing w:line="312" w:lineRule="auto"/>
              <w:ind w:left="163" w:right="145"/>
              <w:jc w:val="center"/>
              <w:rPr>
                <w:sz w:val="24"/>
              </w:rPr>
            </w:pPr>
            <w:r>
              <w:rPr>
                <w:sz w:val="24"/>
              </w:rPr>
              <w:t>《网络餐饮服务食品安全监督管理办法》</w:t>
            </w:r>
          </w:p>
        </w:tc>
        <w:tc>
          <w:tcPr>
            <w:tcW w:w="4591" w:type="dxa"/>
            <w:vMerge w:val="restart"/>
          </w:tcPr>
          <w:p>
            <w:pPr>
              <w:pStyle w:val="7"/>
              <w:tabs>
                <w:tab w:val="left" w:pos="1758"/>
              </w:tabs>
              <w:spacing w:before="134" w:line="312" w:lineRule="auto"/>
              <w:ind w:left="107" w:right="-29" w:firstLine="237"/>
              <w:rPr>
                <w:sz w:val="24"/>
              </w:rPr>
            </w:pPr>
            <w:r>
              <w:rPr>
                <w:spacing w:val="-5"/>
                <w:sz w:val="24"/>
              </w:rPr>
              <w:t>第三十</w:t>
            </w:r>
            <w:r>
              <w:rPr>
                <w:spacing w:val="-3"/>
                <w:sz w:val="24"/>
              </w:rPr>
              <w:t>八</w:t>
            </w:r>
            <w:r>
              <w:rPr>
                <w:sz w:val="24"/>
              </w:rPr>
              <w:t>条</w:t>
            </w:r>
            <w:r>
              <w:rPr>
                <w:sz w:val="24"/>
              </w:rPr>
              <w:tab/>
            </w:r>
            <w:r>
              <w:rPr>
                <w:spacing w:val="-3"/>
                <w:sz w:val="24"/>
              </w:rPr>
              <w:t>违</w:t>
            </w:r>
            <w:r>
              <w:rPr>
                <w:spacing w:val="-5"/>
                <w:sz w:val="24"/>
              </w:rPr>
              <w:t>反本</w:t>
            </w:r>
            <w:r>
              <w:rPr>
                <w:spacing w:val="-3"/>
                <w:sz w:val="24"/>
              </w:rPr>
              <w:t>办</w:t>
            </w:r>
            <w:r>
              <w:rPr>
                <w:spacing w:val="-5"/>
                <w:sz w:val="24"/>
              </w:rPr>
              <w:t>法第十</w:t>
            </w:r>
            <w:r>
              <w:rPr>
                <w:spacing w:val="-3"/>
                <w:sz w:val="24"/>
              </w:rPr>
              <w:t>七</w:t>
            </w:r>
            <w:r>
              <w:rPr>
                <w:spacing w:val="-5"/>
                <w:sz w:val="24"/>
              </w:rPr>
              <w:t>条规</w:t>
            </w:r>
            <w:r>
              <w:rPr>
                <w:spacing w:val="-3"/>
                <w:sz w:val="24"/>
              </w:rPr>
              <w:t>定</w:t>
            </w:r>
            <w:r>
              <w:rPr>
                <w:sz w:val="24"/>
              </w:rPr>
              <w:t xml:space="preserve">， </w:t>
            </w:r>
            <w:r>
              <w:rPr>
                <w:spacing w:val="4"/>
                <w:sz w:val="24"/>
              </w:rPr>
              <w:t>网</w:t>
            </w:r>
            <w:r>
              <w:rPr>
                <w:sz w:val="24"/>
              </w:rPr>
              <w:t>络</w:t>
            </w:r>
            <w:r>
              <w:rPr>
                <w:spacing w:val="4"/>
                <w:sz w:val="24"/>
              </w:rPr>
              <w:t>餐</w:t>
            </w:r>
            <w:r>
              <w:rPr>
                <w:sz w:val="24"/>
              </w:rPr>
              <w:t>饮</w:t>
            </w:r>
            <w:r>
              <w:rPr>
                <w:spacing w:val="4"/>
                <w:sz w:val="24"/>
              </w:rPr>
              <w:t>服</w:t>
            </w:r>
            <w:r>
              <w:rPr>
                <w:sz w:val="24"/>
              </w:rPr>
              <w:t>务第</w:t>
            </w:r>
            <w:r>
              <w:rPr>
                <w:spacing w:val="4"/>
                <w:sz w:val="24"/>
              </w:rPr>
              <w:t>三</w:t>
            </w:r>
            <w:r>
              <w:rPr>
                <w:sz w:val="24"/>
              </w:rPr>
              <w:t>方平</w:t>
            </w:r>
            <w:r>
              <w:rPr>
                <w:spacing w:val="4"/>
                <w:sz w:val="24"/>
              </w:rPr>
              <w:t>台</w:t>
            </w:r>
            <w:r>
              <w:rPr>
                <w:sz w:val="24"/>
              </w:rPr>
              <w:t>提</w:t>
            </w:r>
            <w:r>
              <w:rPr>
                <w:spacing w:val="4"/>
                <w:sz w:val="24"/>
              </w:rPr>
              <w:t>供</w:t>
            </w:r>
            <w:r>
              <w:rPr>
                <w:sz w:val="24"/>
              </w:rPr>
              <w:t>者</w:t>
            </w:r>
            <w:r>
              <w:rPr>
                <w:spacing w:val="4"/>
                <w:sz w:val="24"/>
              </w:rPr>
              <w:t>未</w:t>
            </w:r>
            <w:r>
              <w:rPr>
                <w:sz w:val="24"/>
              </w:rPr>
              <w:t>按要求</w:t>
            </w:r>
            <w:r>
              <w:rPr>
                <w:spacing w:val="-3"/>
                <w:sz w:val="24"/>
              </w:rPr>
              <w:t>建</w:t>
            </w:r>
            <w:r>
              <w:rPr>
                <w:spacing w:val="-5"/>
                <w:sz w:val="24"/>
              </w:rPr>
              <w:t>立消费</w:t>
            </w:r>
            <w:r>
              <w:rPr>
                <w:spacing w:val="-3"/>
                <w:sz w:val="24"/>
              </w:rPr>
              <w:t>者</w:t>
            </w:r>
            <w:r>
              <w:rPr>
                <w:spacing w:val="-5"/>
                <w:sz w:val="24"/>
              </w:rPr>
              <w:t>投诉</w:t>
            </w:r>
            <w:r>
              <w:rPr>
                <w:spacing w:val="-3"/>
                <w:sz w:val="24"/>
              </w:rPr>
              <w:t>举</w:t>
            </w:r>
            <w:r>
              <w:rPr>
                <w:spacing w:val="-5"/>
                <w:sz w:val="24"/>
              </w:rPr>
              <w:t>报处</w:t>
            </w:r>
            <w:r>
              <w:rPr>
                <w:spacing w:val="-3"/>
                <w:sz w:val="24"/>
              </w:rPr>
              <w:t>理</w:t>
            </w:r>
            <w:r>
              <w:rPr>
                <w:spacing w:val="-5"/>
                <w:sz w:val="24"/>
              </w:rPr>
              <w:t>制度</w:t>
            </w:r>
            <w:r>
              <w:rPr>
                <w:spacing w:val="-111"/>
                <w:sz w:val="24"/>
              </w:rPr>
              <w:t>，</w:t>
            </w:r>
            <w:r>
              <w:rPr>
                <w:spacing w:val="-5"/>
                <w:sz w:val="24"/>
              </w:rPr>
              <w:t>公开</w:t>
            </w:r>
            <w:r>
              <w:rPr>
                <w:spacing w:val="-3"/>
                <w:sz w:val="24"/>
              </w:rPr>
              <w:t>投</w:t>
            </w:r>
            <w:r>
              <w:rPr>
                <w:spacing w:val="-5"/>
                <w:sz w:val="24"/>
              </w:rPr>
              <w:t>诉</w:t>
            </w:r>
            <w:r>
              <w:rPr>
                <w:sz w:val="24"/>
              </w:rPr>
              <w:t>举</w:t>
            </w:r>
            <w:r>
              <w:rPr>
                <w:spacing w:val="-3"/>
                <w:sz w:val="24"/>
              </w:rPr>
              <w:t>报</w:t>
            </w:r>
            <w:r>
              <w:rPr>
                <w:spacing w:val="-5"/>
                <w:sz w:val="24"/>
              </w:rPr>
              <w:t>方式</w:t>
            </w:r>
            <w:r>
              <w:rPr>
                <w:spacing w:val="-111"/>
                <w:sz w:val="24"/>
              </w:rPr>
              <w:t>，</w:t>
            </w:r>
            <w:r>
              <w:rPr>
                <w:spacing w:val="-5"/>
                <w:sz w:val="24"/>
              </w:rPr>
              <w:t>或者</w:t>
            </w:r>
            <w:r>
              <w:rPr>
                <w:spacing w:val="-3"/>
                <w:sz w:val="24"/>
              </w:rPr>
              <w:t>未</w:t>
            </w:r>
            <w:r>
              <w:rPr>
                <w:spacing w:val="-5"/>
                <w:sz w:val="24"/>
              </w:rPr>
              <w:t>对涉及</w:t>
            </w:r>
            <w:r>
              <w:rPr>
                <w:spacing w:val="-3"/>
                <w:sz w:val="24"/>
              </w:rPr>
              <w:t>消</w:t>
            </w:r>
            <w:r>
              <w:rPr>
                <w:spacing w:val="-5"/>
                <w:sz w:val="24"/>
              </w:rPr>
              <w:t>费者食</w:t>
            </w:r>
            <w:r>
              <w:rPr>
                <w:spacing w:val="-3"/>
                <w:sz w:val="24"/>
              </w:rPr>
              <w:t>品</w:t>
            </w:r>
            <w:r>
              <w:rPr>
                <w:spacing w:val="-5"/>
                <w:sz w:val="24"/>
              </w:rPr>
              <w:t>安全</w:t>
            </w:r>
            <w:r>
              <w:rPr>
                <w:spacing w:val="-3"/>
                <w:sz w:val="24"/>
              </w:rPr>
              <w:t>的</w:t>
            </w:r>
            <w:r>
              <w:rPr>
                <w:sz w:val="24"/>
              </w:rPr>
              <w:t>投</w:t>
            </w:r>
          </w:p>
          <w:p>
            <w:pPr>
              <w:pStyle w:val="7"/>
              <w:spacing w:line="307" w:lineRule="exact"/>
              <w:ind w:left="107"/>
              <w:rPr>
                <w:sz w:val="24"/>
              </w:rPr>
            </w:pPr>
            <w:r>
              <w:rPr>
                <w:spacing w:val="-15"/>
                <w:sz w:val="24"/>
              </w:rPr>
              <w:t>诉举报及时进行处理的，由县级以上地方食</w:t>
            </w:r>
          </w:p>
        </w:tc>
        <w:tc>
          <w:tcPr>
            <w:tcW w:w="768" w:type="dxa"/>
          </w:tcPr>
          <w:p>
            <w:pPr>
              <w:pStyle w:val="7"/>
              <w:rPr>
                <w:rFonts w:ascii="Times New Roman"/>
                <w:sz w:val="35"/>
              </w:rPr>
            </w:pPr>
          </w:p>
          <w:p>
            <w:pPr>
              <w:pStyle w:val="7"/>
              <w:ind w:right="129"/>
              <w:jc w:val="right"/>
              <w:rPr>
                <w:sz w:val="24"/>
              </w:rPr>
            </w:pPr>
            <w:r>
              <w:rPr>
                <w:sz w:val="24"/>
              </w:rPr>
              <w:t>较轻</w:t>
            </w:r>
          </w:p>
        </w:tc>
        <w:tc>
          <w:tcPr>
            <w:tcW w:w="3305" w:type="dxa"/>
          </w:tcPr>
          <w:p>
            <w:pPr>
              <w:pStyle w:val="7"/>
              <w:spacing w:before="203" w:line="312" w:lineRule="auto"/>
              <w:ind w:left="110" w:right="38"/>
              <w:rPr>
                <w:sz w:val="24"/>
              </w:rPr>
            </w:pPr>
            <w:r>
              <w:rPr>
                <w:sz w:val="24"/>
              </w:rPr>
              <w:t>责令改正期限已满整改未完成，但尚未造成不良影响的。</w:t>
            </w:r>
          </w:p>
        </w:tc>
        <w:tc>
          <w:tcPr>
            <w:tcW w:w="4037" w:type="dxa"/>
          </w:tcPr>
          <w:p>
            <w:pPr>
              <w:pStyle w:val="7"/>
              <w:rPr>
                <w:rFonts w:ascii="Times New Roman"/>
                <w:sz w:val="35"/>
              </w:rPr>
            </w:pPr>
          </w:p>
          <w:p>
            <w:pPr>
              <w:pStyle w:val="7"/>
              <w:ind w:left="107"/>
              <w:rPr>
                <w:sz w:val="24"/>
              </w:rPr>
            </w:pPr>
            <w:r>
              <w:rPr>
                <w:sz w:val="24"/>
              </w:rPr>
              <w:t>处 5 千元以上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2"/>
              <w:rPr>
                <w:rFonts w:ascii="Times New Roman"/>
                <w:sz w:val="35"/>
              </w:rPr>
            </w:pPr>
          </w:p>
          <w:p>
            <w:pPr>
              <w:pStyle w:val="7"/>
              <w:spacing w:before="1"/>
              <w:ind w:right="129"/>
              <w:jc w:val="right"/>
              <w:rPr>
                <w:sz w:val="24"/>
              </w:rPr>
            </w:pPr>
            <w:r>
              <w:rPr>
                <w:sz w:val="24"/>
              </w:rPr>
              <w:t>一般</w:t>
            </w:r>
          </w:p>
        </w:tc>
        <w:tc>
          <w:tcPr>
            <w:tcW w:w="3305" w:type="dxa"/>
          </w:tcPr>
          <w:p>
            <w:pPr>
              <w:pStyle w:val="7"/>
              <w:spacing w:before="203" w:line="312" w:lineRule="auto"/>
              <w:ind w:left="110" w:right="38"/>
              <w:rPr>
                <w:sz w:val="24"/>
              </w:rPr>
            </w:pPr>
            <w:r>
              <w:rPr>
                <w:sz w:val="24"/>
              </w:rPr>
              <w:t>责令改正期限已满尚未开始进行整改的。</w:t>
            </w:r>
          </w:p>
        </w:tc>
        <w:tc>
          <w:tcPr>
            <w:tcW w:w="4037" w:type="dxa"/>
          </w:tcPr>
          <w:p>
            <w:pPr>
              <w:pStyle w:val="7"/>
              <w:spacing w:before="2"/>
              <w:rPr>
                <w:rFonts w:ascii="Times New Roman"/>
                <w:sz w:val="35"/>
              </w:rPr>
            </w:pPr>
          </w:p>
          <w:p>
            <w:pPr>
              <w:pStyle w:val="7"/>
              <w:spacing w:before="1"/>
              <w:ind w:left="107"/>
              <w:rPr>
                <w:sz w:val="24"/>
              </w:rPr>
            </w:pPr>
            <w:r>
              <w:rPr>
                <w:sz w:val="24"/>
              </w:rPr>
              <w:t>处 1 万元以上 2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821" w:type="dxa"/>
          </w:tcPr>
          <w:p>
            <w:pPr>
              <w:pStyle w:val="7"/>
              <w:rPr>
                <w:rFonts w:ascii="Times New Roman"/>
                <w:sz w:val="24"/>
              </w:rPr>
            </w:pPr>
          </w:p>
        </w:tc>
        <w:tc>
          <w:tcPr>
            <w:tcW w:w="1555" w:type="dxa"/>
          </w:tcPr>
          <w:p>
            <w:pPr>
              <w:pStyle w:val="7"/>
              <w:rPr>
                <w:rFonts w:ascii="Times New Roman"/>
                <w:sz w:val="24"/>
              </w:rPr>
            </w:pPr>
          </w:p>
        </w:tc>
        <w:tc>
          <w:tcPr>
            <w:tcW w:w="4591" w:type="dxa"/>
          </w:tcPr>
          <w:p>
            <w:pPr>
              <w:pStyle w:val="7"/>
              <w:spacing w:before="81" w:line="312" w:lineRule="auto"/>
              <w:ind w:left="107" w:right="-29"/>
              <w:rPr>
                <w:sz w:val="24"/>
              </w:rPr>
            </w:pPr>
            <w:r>
              <w:rPr>
                <w:spacing w:val="-5"/>
                <w:sz w:val="24"/>
              </w:rPr>
              <w:t xml:space="preserve">品药品监督管理部门责令改正，给予警告； </w:t>
            </w:r>
            <w:r>
              <w:rPr>
                <w:spacing w:val="-12"/>
                <w:sz w:val="24"/>
              </w:rPr>
              <w:t xml:space="preserve">拒不改正的，处 </w:t>
            </w:r>
            <w:r>
              <w:rPr>
                <w:spacing w:val="-3"/>
                <w:sz w:val="24"/>
              </w:rPr>
              <w:t>5000</w:t>
            </w:r>
            <w:r>
              <w:rPr>
                <w:spacing w:val="-27"/>
                <w:sz w:val="24"/>
              </w:rPr>
              <w:t xml:space="preserve"> 元以上 </w:t>
            </w:r>
            <w:r>
              <w:rPr>
                <w:sz w:val="24"/>
              </w:rPr>
              <w:t>3</w:t>
            </w:r>
            <w:r>
              <w:rPr>
                <w:spacing w:val="-15"/>
                <w:sz w:val="24"/>
              </w:rPr>
              <w:t xml:space="preserve"> 万元以下罚</w:t>
            </w:r>
          </w:p>
          <w:p>
            <w:pPr>
              <w:pStyle w:val="7"/>
              <w:spacing w:line="301" w:lineRule="exact"/>
              <w:ind w:left="107"/>
              <w:rPr>
                <w:sz w:val="24"/>
              </w:rPr>
            </w:pPr>
            <w:r>
              <w:rPr>
                <w:w w:val="100"/>
                <w:sz w:val="24"/>
              </w:rPr>
              <w:t>款</w:t>
            </w:r>
          </w:p>
        </w:tc>
        <w:tc>
          <w:tcPr>
            <w:tcW w:w="768" w:type="dxa"/>
          </w:tcPr>
          <w:p>
            <w:pPr>
              <w:pStyle w:val="7"/>
              <w:rPr>
                <w:rFonts w:ascii="Times New Roman"/>
                <w:sz w:val="24"/>
              </w:rPr>
            </w:pPr>
          </w:p>
          <w:p>
            <w:pPr>
              <w:pStyle w:val="7"/>
              <w:spacing w:before="204"/>
              <w:ind w:right="129"/>
              <w:jc w:val="right"/>
              <w:rPr>
                <w:sz w:val="24"/>
              </w:rPr>
            </w:pPr>
            <w:r>
              <w:rPr>
                <w:sz w:val="24"/>
              </w:rPr>
              <w:t>较重</w:t>
            </w:r>
          </w:p>
        </w:tc>
        <w:tc>
          <w:tcPr>
            <w:tcW w:w="3305" w:type="dxa"/>
          </w:tcPr>
          <w:p>
            <w:pPr>
              <w:pStyle w:val="7"/>
              <w:spacing w:before="4"/>
              <w:rPr>
                <w:rFonts w:ascii="Times New Roman"/>
                <w:sz w:val="24"/>
              </w:rPr>
            </w:pPr>
          </w:p>
          <w:p>
            <w:pPr>
              <w:pStyle w:val="7"/>
              <w:spacing w:line="312" w:lineRule="auto"/>
              <w:ind w:left="110" w:right="38"/>
              <w:rPr>
                <w:sz w:val="24"/>
              </w:rPr>
            </w:pPr>
            <w:r>
              <w:rPr>
                <w:sz w:val="24"/>
              </w:rPr>
              <w:t>已经造成不良影响或者违法行为持续时间较长的。</w:t>
            </w:r>
          </w:p>
        </w:tc>
        <w:tc>
          <w:tcPr>
            <w:tcW w:w="4037" w:type="dxa"/>
          </w:tcPr>
          <w:p>
            <w:pPr>
              <w:pStyle w:val="7"/>
              <w:rPr>
                <w:rFonts w:ascii="Times New Roman"/>
                <w:sz w:val="24"/>
              </w:rPr>
            </w:pPr>
          </w:p>
          <w:p>
            <w:pPr>
              <w:pStyle w:val="7"/>
              <w:spacing w:before="204"/>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2"/>
              </w:rPr>
            </w:pPr>
          </w:p>
          <w:p>
            <w:pPr>
              <w:pStyle w:val="7"/>
              <w:ind w:left="232"/>
              <w:rPr>
                <w:sz w:val="24"/>
              </w:rPr>
            </w:pPr>
            <w:r>
              <w:rPr>
                <w:sz w:val="24"/>
              </w:rPr>
              <w:t>305</w:t>
            </w:r>
          </w:p>
        </w:tc>
        <w:tc>
          <w:tcPr>
            <w:tcW w:w="1555" w:type="dxa"/>
            <w:vMerge w:val="restart"/>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spacing w:line="312" w:lineRule="auto"/>
              <w:ind w:left="163" w:right="145"/>
              <w:jc w:val="center"/>
              <w:rPr>
                <w:sz w:val="24"/>
              </w:rPr>
            </w:pPr>
            <w:r>
              <w:rPr>
                <w:sz w:val="24"/>
              </w:rPr>
              <w:t>《网络餐饮服务食品安全监督管理办法》</w:t>
            </w:r>
          </w:p>
        </w:tc>
        <w:tc>
          <w:tcPr>
            <w:tcW w:w="4591" w:type="dxa"/>
            <w:vMerge w:val="restart"/>
          </w:tcPr>
          <w:p>
            <w:pPr>
              <w:pStyle w:val="7"/>
              <w:spacing w:before="79"/>
              <w:ind w:left="107"/>
              <w:rPr>
                <w:sz w:val="24"/>
              </w:rPr>
            </w:pPr>
            <w:r>
              <w:rPr>
                <w:sz w:val="24"/>
              </w:rPr>
              <w:t>第三十九条第四款违反本办法第十八条第</w:t>
            </w:r>
          </w:p>
          <w:p>
            <w:pPr>
              <w:pStyle w:val="7"/>
              <w:spacing w:before="91" w:line="312" w:lineRule="auto"/>
              <w:ind w:left="107" w:right="-29"/>
              <w:rPr>
                <w:sz w:val="24"/>
              </w:rPr>
            </w:pPr>
            <w:r>
              <w:rPr>
                <w:spacing w:val="-3"/>
                <w:sz w:val="24"/>
              </w:rPr>
              <w:t>（</w:t>
            </w:r>
            <w:r>
              <w:rPr>
                <w:spacing w:val="-5"/>
                <w:sz w:val="24"/>
              </w:rPr>
              <w:t>四</w:t>
            </w:r>
            <w:r>
              <w:rPr>
                <w:spacing w:val="-27"/>
                <w:sz w:val="24"/>
              </w:rPr>
              <w:t>）</w:t>
            </w:r>
            <w:r>
              <w:rPr>
                <w:spacing w:val="-20"/>
                <w:sz w:val="24"/>
              </w:rPr>
              <w:t>项、第</w:t>
            </w:r>
            <w:r>
              <w:rPr>
                <w:spacing w:val="-5"/>
                <w:sz w:val="24"/>
              </w:rPr>
              <w:t>（</w:t>
            </w:r>
            <w:r>
              <w:rPr>
                <w:spacing w:val="-3"/>
                <w:sz w:val="24"/>
              </w:rPr>
              <w:t>五</w:t>
            </w:r>
            <w:r>
              <w:rPr>
                <w:spacing w:val="-27"/>
                <w:sz w:val="24"/>
              </w:rPr>
              <w:t>）</w:t>
            </w:r>
            <w:r>
              <w:rPr>
                <w:spacing w:val="-9"/>
                <w:sz w:val="24"/>
              </w:rPr>
              <w:t>项规定，入网餐饮服务</w:t>
            </w:r>
            <w:r>
              <w:rPr>
                <w:sz w:val="24"/>
              </w:rPr>
              <w:t>提供者将订单委托其他食品经营者加工制</w:t>
            </w:r>
            <w:r>
              <w:rPr>
                <w:spacing w:val="-16"/>
                <w:sz w:val="24"/>
              </w:rPr>
              <w:t>作，或者网络销售的餐饮食品未与实体店销</w:t>
            </w:r>
            <w:r>
              <w:rPr>
                <w:spacing w:val="-12"/>
                <w:sz w:val="24"/>
              </w:rPr>
              <w:t>售的餐饮食品质量安全保持一致的，由县级</w:t>
            </w:r>
            <w:r>
              <w:rPr>
                <w:spacing w:val="-5"/>
                <w:sz w:val="24"/>
              </w:rPr>
              <w:t xml:space="preserve">以上地方食品药品监督管理部门责令改正， </w:t>
            </w:r>
            <w:r>
              <w:rPr>
                <w:spacing w:val="-8"/>
                <w:sz w:val="24"/>
              </w:rPr>
              <w:t xml:space="preserve">给予警告；拒不改正的，处 </w:t>
            </w:r>
            <w:r>
              <w:rPr>
                <w:spacing w:val="-3"/>
                <w:sz w:val="24"/>
              </w:rPr>
              <w:t>5000</w:t>
            </w:r>
            <w:r>
              <w:rPr>
                <w:spacing w:val="-19"/>
                <w:sz w:val="24"/>
              </w:rPr>
              <w:t xml:space="preserve"> 元以上 </w:t>
            </w:r>
            <w:r>
              <w:rPr>
                <w:sz w:val="24"/>
              </w:rPr>
              <w:t>3</w:t>
            </w:r>
          </w:p>
          <w:p>
            <w:pPr>
              <w:pStyle w:val="7"/>
              <w:spacing w:before="1" w:line="301" w:lineRule="exact"/>
              <w:ind w:left="107"/>
              <w:rPr>
                <w:sz w:val="24"/>
              </w:rPr>
            </w:pPr>
            <w:r>
              <w:rPr>
                <w:sz w:val="24"/>
              </w:rPr>
              <w:t>万元以下罚款。</w:t>
            </w:r>
          </w:p>
        </w:tc>
        <w:tc>
          <w:tcPr>
            <w:tcW w:w="768" w:type="dxa"/>
          </w:tcPr>
          <w:p>
            <w:pPr>
              <w:pStyle w:val="7"/>
              <w:spacing w:before="5"/>
              <w:rPr>
                <w:rFonts w:ascii="Times New Roman"/>
                <w:sz w:val="26"/>
              </w:rPr>
            </w:pPr>
          </w:p>
          <w:p>
            <w:pPr>
              <w:pStyle w:val="7"/>
              <w:ind w:right="129"/>
              <w:jc w:val="right"/>
              <w:rPr>
                <w:sz w:val="24"/>
              </w:rPr>
            </w:pPr>
            <w:r>
              <w:rPr>
                <w:sz w:val="24"/>
              </w:rPr>
              <w:t>较轻</w:t>
            </w:r>
          </w:p>
        </w:tc>
        <w:tc>
          <w:tcPr>
            <w:tcW w:w="3305" w:type="dxa"/>
          </w:tcPr>
          <w:p>
            <w:pPr>
              <w:pStyle w:val="7"/>
              <w:spacing w:before="10" w:line="400" w:lineRule="atLeast"/>
              <w:ind w:left="110" w:right="38"/>
              <w:rPr>
                <w:sz w:val="24"/>
              </w:rPr>
            </w:pPr>
            <w:r>
              <w:rPr>
                <w:sz w:val="24"/>
              </w:rPr>
              <w:t>责令改正期限已满整改未完成，但尚未造成不良影响的。</w:t>
            </w:r>
          </w:p>
        </w:tc>
        <w:tc>
          <w:tcPr>
            <w:tcW w:w="4037" w:type="dxa"/>
          </w:tcPr>
          <w:p>
            <w:pPr>
              <w:pStyle w:val="7"/>
              <w:spacing w:before="5"/>
              <w:rPr>
                <w:rFonts w:ascii="Times New Roman"/>
                <w:sz w:val="26"/>
              </w:rPr>
            </w:pPr>
          </w:p>
          <w:p>
            <w:pPr>
              <w:pStyle w:val="7"/>
              <w:ind w:left="107"/>
              <w:rPr>
                <w:sz w:val="24"/>
              </w:rPr>
            </w:pPr>
            <w:r>
              <w:rPr>
                <w:sz w:val="24"/>
              </w:rPr>
              <w:t>处 5 千元以上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5"/>
              <w:rPr>
                <w:rFonts w:ascii="Times New Roman"/>
                <w:sz w:val="26"/>
              </w:rPr>
            </w:pPr>
          </w:p>
          <w:p>
            <w:pPr>
              <w:pStyle w:val="7"/>
              <w:ind w:right="129"/>
              <w:jc w:val="right"/>
              <w:rPr>
                <w:sz w:val="24"/>
              </w:rPr>
            </w:pPr>
            <w:r>
              <w:rPr>
                <w:sz w:val="24"/>
              </w:rPr>
              <w:t>一般</w:t>
            </w:r>
          </w:p>
        </w:tc>
        <w:tc>
          <w:tcPr>
            <w:tcW w:w="3305" w:type="dxa"/>
          </w:tcPr>
          <w:p>
            <w:pPr>
              <w:pStyle w:val="7"/>
              <w:spacing w:before="13" w:line="400" w:lineRule="atLeast"/>
              <w:ind w:left="110" w:right="38"/>
              <w:rPr>
                <w:sz w:val="24"/>
              </w:rPr>
            </w:pPr>
            <w:r>
              <w:rPr>
                <w:sz w:val="24"/>
              </w:rPr>
              <w:t>责令改正期限已满尚未开始进行整改的。</w:t>
            </w:r>
          </w:p>
        </w:tc>
        <w:tc>
          <w:tcPr>
            <w:tcW w:w="4037" w:type="dxa"/>
          </w:tcPr>
          <w:p>
            <w:pPr>
              <w:pStyle w:val="7"/>
              <w:spacing w:before="5"/>
              <w:rPr>
                <w:rFonts w:ascii="Times New Roman"/>
                <w:sz w:val="26"/>
              </w:rPr>
            </w:pPr>
          </w:p>
          <w:p>
            <w:pPr>
              <w:pStyle w:val="7"/>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rPr>
                <w:rFonts w:ascii="Times New Roman"/>
                <w:sz w:val="24"/>
              </w:rPr>
            </w:pPr>
          </w:p>
          <w:p>
            <w:pPr>
              <w:pStyle w:val="7"/>
              <w:spacing w:before="9"/>
              <w:rPr>
                <w:rFonts w:ascii="Times New Roman"/>
                <w:sz w:val="29"/>
              </w:rPr>
            </w:pPr>
          </w:p>
          <w:p>
            <w:pPr>
              <w:pStyle w:val="7"/>
              <w:ind w:right="129"/>
              <w:jc w:val="right"/>
              <w:rPr>
                <w:sz w:val="24"/>
              </w:rPr>
            </w:pPr>
            <w:r>
              <w:rPr>
                <w:sz w:val="24"/>
              </w:rPr>
              <w:t>较重</w:t>
            </w:r>
          </w:p>
        </w:tc>
        <w:tc>
          <w:tcPr>
            <w:tcW w:w="3305" w:type="dxa"/>
          </w:tcPr>
          <w:p>
            <w:pPr>
              <w:pStyle w:val="7"/>
              <w:rPr>
                <w:rFonts w:ascii="Times New Roman"/>
                <w:sz w:val="24"/>
              </w:rPr>
            </w:pPr>
          </w:p>
          <w:p>
            <w:pPr>
              <w:pStyle w:val="7"/>
              <w:spacing w:before="144" w:line="312" w:lineRule="auto"/>
              <w:ind w:left="110" w:right="38"/>
              <w:rPr>
                <w:sz w:val="24"/>
              </w:rPr>
            </w:pPr>
            <w:r>
              <w:rPr>
                <w:sz w:val="24"/>
              </w:rPr>
              <w:t>已经造成不良影响或者违法行为持续时间较长的。</w:t>
            </w:r>
          </w:p>
        </w:tc>
        <w:tc>
          <w:tcPr>
            <w:tcW w:w="4037" w:type="dxa"/>
          </w:tcPr>
          <w:p>
            <w:pPr>
              <w:pStyle w:val="7"/>
              <w:rPr>
                <w:rFonts w:ascii="Times New Roman"/>
                <w:sz w:val="24"/>
              </w:rPr>
            </w:pPr>
          </w:p>
          <w:p>
            <w:pPr>
              <w:pStyle w:val="7"/>
              <w:spacing w:before="9"/>
              <w:rPr>
                <w:rFonts w:ascii="Times New Roman"/>
                <w:sz w:val="29"/>
              </w:rPr>
            </w:pPr>
          </w:p>
          <w:p>
            <w:pPr>
              <w:pStyle w:val="7"/>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21"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9"/>
              </w:rPr>
            </w:pPr>
          </w:p>
          <w:p>
            <w:pPr>
              <w:pStyle w:val="7"/>
              <w:ind w:left="232"/>
              <w:rPr>
                <w:sz w:val="24"/>
              </w:rPr>
            </w:pPr>
            <w:r>
              <w:rPr>
                <w:sz w:val="24"/>
              </w:rPr>
              <w:t>306</w:t>
            </w:r>
          </w:p>
        </w:tc>
        <w:tc>
          <w:tcPr>
            <w:tcW w:w="1555" w:type="dxa"/>
            <w:vMerge w:val="restart"/>
          </w:tcPr>
          <w:p>
            <w:pPr>
              <w:pStyle w:val="7"/>
              <w:rPr>
                <w:rFonts w:ascii="Times New Roman"/>
                <w:sz w:val="24"/>
              </w:rPr>
            </w:pPr>
          </w:p>
          <w:p>
            <w:pPr>
              <w:pStyle w:val="7"/>
              <w:spacing w:before="2"/>
              <w:rPr>
                <w:rFonts w:ascii="Times New Roman"/>
                <w:sz w:val="25"/>
              </w:rPr>
            </w:pPr>
          </w:p>
          <w:p>
            <w:pPr>
              <w:pStyle w:val="7"/>
              <w:spacing w:line="312" w:lineRule="auto"/>
              <w:ind w:left="163" w:right="145"/>
              <w:jc w:val="center"/>
              <w:rPr>
                <w:sz w:val="24"/>
              </w:rPr>
            </w:pPr>
            <w:r>
              <w:rPr>
                <w:sz w:val="24"/>
              </w:rPr>
              <w:t>《网络餐饮服务食品安全监督管理办法》</w:t>
            </w:r>
          </w:p>
        </w:tc>
        <w:tc>
          <w:tcPr>
            <w:tcW w:w="4591" w:type="dxa"/>
            <w:vMerge w:val="restart"/>
          </w:tcPr>
          <w:p>
            <w:pPr>
              <w:pStyle w:val="7"/>
              <w:spacing w:before="8"/>
              <w:rPr>
                <w:rFonts w:ascii="Times New Roman"/>
                <w:sz w:val="31"/>
              </w:rPr>
            </w:pPr>
          </w:p>
          <w:p>
            <w:pPr>
              <w:pStyle w:val="7"/>
              <w:spacing w:line="312" w:lineRule="auto"/>
              <w:ind w:left="107" w:right="91"/>
              <w:jc w:val="both"/>
              <w:rPr>
                <w:sz w:val="24"/>
              </w:rPr>
            </w:pPr>
            <w:r>
              <w:rPr>
                <w:spacing w:val="-13"/>
                <w:sz w:val="24"/>
              </w:rPr>
              <w:t>第四十条违反本办法第十九条规定，入网餐</w:t>
            </w:r>
            <w:r>
              <w:rPr>
                <w:spacing w:val="-12"/>
                <w:sz w:val="24"/>
              </w:rPr>
              <w:t>饮服务提供者未履行相应的包装义务的，由</w:t>
            </w:r>
            <w:r>
              <w:rPr>
                <w:sz w:val="24"/>
              </w:rPr>
              <w:t>县级以上地方食品药品监督管理部门责令</w:t>
            </w:r>
            <w:r>
              <w:rPr>
                <w:spacing w:val="-9"/>
                <w:sz w:val="24"/>
              </w:rPr>
              <w:t xml:space="preserve">改正，给予警告；拒不改正的，处 </w:t>
            </w:r>
            <w:r>
              <w:rPr>
                <w:spacing w:val="-3"/>
                <w:sz w:val="24"/>
              </w:rPr>
              <w:t>5000</w:t>
            </w:r>
            <w:r>
              <w:rPr>
                <w:spacing w:val="-34"/>
                <w:sz w:val="24"/>
              </w:rPr>
              <w:t xml:space="preserve"> 元</w:t>
            </w:r>
          </w:p>
          <w:p>
            <w:pPr>
              <w:pStyle w:val="7"/>
              <w:spacing w:before="2"/>
              <w:ind w:left="107"/>
              <w:jc w:val="both"/>
              <w:rPr>
                <w:sz w:val="24"/>
              </w:rPr>
            </w:pPr>
            <w:r>
              <w:rPr>
                <w:sz w:val="24"/>
              </w:rPr>
              <w:t>以上 3 万元以下罚款。</w:t>
            </w:r>
          </w:p>
        </w:tc>
        <w:tc>
          <w:tcPr>
            <w:tcW w:w="768" w:type="dxa"/>
          </w:tcPr>
          <w:p>
            <w:pPr>
              <w:pStyle w:val="7"/>
              <w:spacing w:before="5"/>
              <w:rPr>
                <w:rFonts w:ascii="Times New Roman"/>
                <w:sz w:val="26"/>
              </w:rPr>
            </w:pPr>
          </w:p>
          <w:p>
            <w:pPr>
              <w:pStyle w:val="7"/>
              <w:ind w:right="129"/>
              <w:jc w:val="right"/>
              <w:rPr>
                <w:sz w:val="24"/>
              </w:rPr>
            </w:pPr>
            <w:r>
              <w:rPr>
                <w:sz w:val="24"/>
              </w:rPr>
              <w:t>较轻</w:t>
            </w:r>
          </w:p>
        </w:tc>
        <w:tc>
          <w:tcPr>
            <w:tcW w:w="3305" w:type="dxa"/>
          </w:tcPr>
          <w:p>
            <w:pPr>
              <w:pStyle w:val="7"/>
              <w:spacing w:before="13" w:line="400" w:lineRule="atLeast"/>
              <w:ind w:left="110" w:right="38"/>
              <w:rPr>
                <w:sz w:val="24"/>
              </w:rPr>
            </w:pPr>
            <w:r>
              <w:rPr>
                <w:sz w:val="24"/>
              </w:rPr>
              <w:t>责令改正期限已满整改未完成，但尚未造成不良影响的。</w:t>
            </w:r>
          </w:p>
        </w:tc>
        <w:tc>
          <w:tcPr>
            <w:tcW w:w="4037" w:type="dxa"/>
          </w:tcPr>
          <w:p>
            <w:pPr>
              <w:pStyle w:val="7"/>
              <w:spacing w:before="5"/>
              <w:rPr>
                <w:rFonts w:ascii="Times New Roman"/>
                <w:sz w:val="26"/>
              </w:rPr>
            </w:pPr>
          </w:p>
          <w:p>
            <w:pPr>
              <w:pStyle w:val="7"/>
              <w:ind w:left="107"/>
              <w:rPr>
                <w:sz w:val="24"/>
              </w:rPr>
            </w:pPr>
            <w:r>
              <w:rPr>
                <w:sz w:val="24"/>
              </w:rPr>
              <w:t>处 5 千元以上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5"/>
              <w:rPr>
                <w:rFonts w:ascii="Times New Roman"/>
                <w:sz w:val="26"/>
              </w:rPr>
            </w:pPr>
          </w:p>
          <w:p>
            <w:pPr>
              <w:pStyle w:val="7"/>
              <w:ind w:right="129"/>
              <w:jc w:val="right"/>
              <w:rPr>
                <w:sz w:val="24"/>
              </w:rPr>
            </w:pPr>
            <w:r>
              <w:rPr>
                <w:sz w:val="24"/>
              </w:rPr>
              <w:t>一般</w:t>
            </w:r>
          </w:p>
        </w:tc>
        <w:tc>
          <w:tcPr>
            <w:tcW w:w="3305" w:type="dxa"/>
          </w:tcPr>
          <w:p>
            <w:pPr>
              <w:pStyle w:val="7"/>
              <w:spacing w:before="13" w:line="400" w:lineRule="atLeast"/>
              <w:ind w:left="110" w:right="38"/>
              <w:rPr>
                <w:sz w:val="24"/>
              </w:rPr>
            </w:pPr>
            <w:r>
              <w:rPr>
                <w:sz w:val="24"/>
              </w:rPr>
              <w:t>责令改正期限已满尚未开始进行整改的。</w:t>
            </w:r>
          </w:p>
        </w:tc>
        <w:tc>
          <w:tcPr>
            <w:tcW w:w="4037" w:type="dxa"/>
          </w:tcPr>
          <w:p>
            <w:pPr>
              <w:pStyle w:val="7"/>
              <w:spacing w:before="5"/>
              <w:rPr>
                <w:rFonts w:ascii="Times New Roman"/>
                <w:sz w:val="26"/>
              </w:rPr>
            </w:pPr>
          </w:p>
          <w:p>
            <w:pPr>
              <w:pStyle w:val="7"/>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7"/>
              <w:spacing w:before="5"/>
              <w:rPr>
                <w:rFonts w:ascii="Times New Roman"/>
                <w:sz w:val="26"/>
              </w:rPr>
            </w:pPr>
          </w:p>
          <w:p>
            <w:pPr>
              <w:pStyle w:val="7"/>
              <w:ind w:right="129"/>
              <w:jc w:val="right"/>
              <w:rPr>
                <w:sz w:val="24"/>
              </w:rPr>
            </w:pPr>
            <w:r>
              <w:rPr>
                <w:sz w:val="24"/>
              </w:rPr>
              <w:t>较重</w:t>
            </w:r>
          </w:p>
        </w:tc>
        <w:tc>
          <w:tcPr>
            <w:tcW w:w="3305" w:type="dxa"/>
          </w:tcPr>
          <w:p>
            <w:pPr>
              <w:pStyle w:val="7"/>
              <w:spacing w:before="10" w:line="400" w:lineRule="atLeast"/>
              <w:ind w:left="110" w:right="38"/>
              <w:rPr>
                <w:sz w:val="24"/>
              </w:rPr>
            </w:pPr>
            <w:r>
              <w:rPr>
                <w:sz w:val="24"/>
              </w:rPr>
              <w:t>已经造成不良影响或者违法行为持续时间较长的。</w:t>
            </w:r>
          </w:p>
        </w:tc>
        <w:tc>
          <w:tcPr>
            <w:tcW w:w="4037" w:type="dxa"/>
          </w:tcPr>
          <w:p>
            <w:pPr>
              <w:pStyle w:val="7"/>
              <w:spacing w:before="5"/>
              <w:rPr>
                <w:rFonts w:ascii="Times New Roman"/>
                <w:sz w:val="26"/>
              </w:rPr>
            </w:pPr>
          </w:p>
          <w:p>
            <w:pPr>
              <w:pStyle w:val="7"/>
              <w:ind w:left="107"/>
              <w:rPr>
                <w:sz w:val="24"/>
              </w:rPr>
            </w:pPr>
            <w:r>
              <w:rPr>
                <w:sz w:val="24"/>
              </w:rPr>
              <w:t>处 2 万元以上 3 万元以下罚款。</w:t>
            </w:r>
          </w:p>
        </w:tc>
      </w:tr>
    </w:tbl>
    <w:p>
      <w:pPr>
        <w:spacing w:after="0"/>
        <w:rPr>
          <w:sz w:val="24"/>
        </w:rPr>
        <w:sectPr>
          <w:pgSz w:w="16840" w:h="11900" w:orient="landscape"/>
          <w:pgMar w:top="1100" w:right="580" w:bottom="1860" w:left="620" w:header="0" w:footer="1676" w:gutter="0"/>
          <w:cols w:space="720" w:num="1"/>
        </w:sectPr>
      </w:pPr>
    </w:p>
    <w:p>
      <w:pPr>
        <w:pStyle w:val="2"/>
        <w:tabs>
          <w:tab w:val="left" w:pos="1269"/>
        </w:tabs>
        <w:spacing w:before="34"/>
        <w:ind w:right="195"/>
        <w:jc w:val="center"/>
      </w:pPr>
      <w:r>
        <w:rPr>
          <w:spacing w:val="-3"/>
        </w:rPr>
        <w:t>第十</w:t>
      </w:r>
      <w:r>
        <w:t>节</w:t>
      </w:r>
      <w:r>
        <w:tab/>
      </w:r>
      <w:r>
        <w:rPr>
          <w:spacing w:val="-3"/>
        </w:rPr>
        <w:t>适用知识产</w:t>
      </w:r>
      <w:r>
        <w:t>权</w:t>
      </w:r>
      <w:r>
        <w:rPr>
          <w:spacing w:val="-3"/>
        </w:rPr>
        <w:t>监管法律、法</w:t>
      </w:r>
      <w:r>
        <w:t>规</w:t>
      </w:r>
      <w:r>
        <w:rPr>
          <w:spacing w:val="-3"/>
        </w:rPr>
        <w:t>、规章的裁量</w:t>
      </w:r>
      <w:r>
        <w:t>标准</w:t>
      </w: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195"/>
        <w:gridCol w:w="3765"/>
        <w:gridCol w:w="727"/>
        <w:gridCol w:w="4740"/>
        <w:gridCol w:w="4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94" w:type="dxa"/>
          </w:tcPr>
          <w:p>
            <w:pPr>
              <w:pStyle w:val="7"/>
              <w:spacing w:before="116"/>
              <w:ind w:left="165"/>
              <w:rPr>
                <w:sz w:val="24"/>
              </w:rPr>
            </w:pPr>
            <w:r>
              <w:rPr>
                <w:sz w:val="24"/>
              </w:rPr>
              <w:t>序号</w:t>
            </w:r>
          </w:p>
        </w:tc>
        <w:tc>
          <w:tcPr>
            <w:tcW w:w="1195" w:type="dxa"/>
          </w:tcPr>
          <w:p>
            <w:pPr>
              <w:pStyle w:val="7"/>
              <w:spacing w:before="116"/>
              <w:ind w:left="127"/>
              <w:rPr>
                <w:sz w:val="24"/>
              </w:rPr>
            </w:pPr>
            <w:r>
              <w:rPr>
                <w:sz w:val="24"/>
              </w:rPr>
              <w:t>法律名称</w:t>
            </w:r>
          </w:p>
        </w:tc>
        <w:tc>
          <w:tcPr>
            <w:tcW w:w="3765" w:type="dxa"/>
          </w:tcPr>
          <w:p>
            <w:pPr>
              <w:pStyle w:val="7"/>
              <w:spacing w:before="116"/>
              <w:ind w:left="1388" w:right="1367"/>
              <w:jc w:val="center"/>
              <w:rPr>
                <w:sz w:val="24"/>
              </w:rPr>
            </w:pPr>
            <w:r>
              <w:rPr>
                <w:sz w:val="24"/>
              </w:rPr>
              <w:t>法律依据</w:t>
            </w:r>
          </w:p>
        </w:tc>
        <w:tc>
          <w:tcPr>
            <w:tcW w:w="727" w:type="dxa"/>
          </w:tcPr>
          <w:p>
            <w:pPr>
              <w:pStyle w:val="7"/>
              <w:spacing w:line="269" w:lineRule="exact"/>
              <w:ind w:left="130"/>
              <w:rPr>
                <w:sz w:val="24"/>
              </w:rPr>
            </w:pPr>
            <w:r>
              <w:rPr>
                <w:spacing w:val="-2"/>
                <w:sz w:val="24"/>
              </w:rPr>
              <w:t>违法</w:t>
            </w:r>
          </w:p>
          <w:p>
            <w:pPr>
              <w:pStyle w:val="7"/>
              <w:spacing w:line="272" w:lineRule="exact"/>
              <w:ind w:left="130"/>
              <w:rPr>
                <w:sz w:val="24"/>
              </w:rPr>
            </w:pPr>
            <w:r>
              <w:rPr>
                <w:spacing w:val="-2"/>
                <w:sz w:val="24"/>
              </w:rPr>
              <w:t>程度</w:t>
            </w:r>
          </w:p>
        </w:tc>
        <w:tc>
          <w:tcPr>
            <w:tcW w:w="4740" w:type="dxa"/>
          </w:tcPr>
          <w:p>
            <w:pPr>
              <w:pStyle w:val="7"/>
              <w:spacing w:before="116"/>
              <w:ind w:left="1876" w:right="1854"/>
              <w:jc w:val="center"/>
              <w:rPr>
                <w:sz w:val="24"/>
              </w:rPr>
            </w:pPr>
            <w:r>
              <w:rPr>
                <w:sz w:val="24"/>
              </w:rPr>
              <w:t>判断标准</w:t>
            </w:r>
          </w:p>
        </w:tc>
        <w:tc>
          <w:tcPr>
            <w:tcW w:w="4078" w:type="dxa"/>
          </w:tcPr>
          <w:p>
            <w:pPr>
              <w:pStyle w:val="7"/>
              <w:spacing w:before="116"/>
              <w:ind w:left="1547" w:right="1521"/>
              <w:jc w:val="center"/>
              <w:rPr>
                <w:sz w:val="24"/>
              </w:rPr>
            </w:pPr>
            <w:r>
              <w:rPr>
                <w:sz w:val="24"/>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94" w:type="dxa"/>
            <w:tcBorders>
              <w:bottom w:val="nil"/>
            </w:tcBorders>
          </w:tcPr>
          <w:p>
            <w:pPr>
              <w:pStyle w:val="7"/>
              <w:rPr>
                <w:rFonts w:ascii="Times New Roman"/>
                <w:sz w:val="20"/>
              </w:rPr>
            </w:pPr>
          </w:p>
        </w:tc>
        <w:tc>
          <w:tcPr>
            <w:tcW w:w="1195" w:type="dxa"/>
            <w:tcBorders>
              <w:bottom w:val="nil"/>
            </w:tcBorders>
          </w:tcPr>
          <w:p>
            <w:pPr>
              <w:pStyle w:val="7"/>
              <w:rPr>
                <w:rFonts w:ascii="Times New Roman"/>
                <w:sz w:val="20"/>
              </w:rPr>
            </w:pPr>
          </w:p>
        </w:tc>
        <w:tc>
          <w:tcPr>
            <w:tcW w:w="3765" w:type="dxa"/>
            <w:tcBorders>
              <w:bottom w:val="nil"/>
            </w:tcBorders>
          </w:tcPr>
          <w:p>
            <w:pPr>
              <w:pStyle w:val="7"/>
              <w:rPr>
                <w:rFonts w:ascii="Times New Roman"/>
                <w:sz w:val="20"/>
              </w:rPr>
            </w:pPr>
          </w:p>
        </w:tc>
        <w:tc>
          <w:tcPr>
            <w:tcW w:w="727" w:type="dxa"/>
            <w:tcBorders>
              <w:bottom w:val="nil"/>
            </w:tcBorders>
          </w:tcPr>
          <w:p>
            <w:pPr>
              <w:pStyle w:val="7"/>
              <w:rPr>
                <w:rFonts w:ascii="Times New Roman"/>
                <w:sz w:val="20"/>
              </w:rPr>
            </w:pPr>
          </w:p>
        </w:tc>
        <w:tc>
          <w:tcPr>
            <w:tcW w:w="4740" w:type="dxa"/>
            <w:tcBorders>
              <w:bottom w:val="nil"/>
            </w:tcBorders>
          </w:tcPr>
          <w:p>
            <w:pPr>
              <w:pStyle w:val="7"/>
              <w:spacing w:line="256" w:lineRule="exact"/>
              <w:ind w:left="109"/>
              <w:rPr>
                <w:sz w:val="24"/>
              </w:rPr>
            </w:pPr>
            <w:r>
              <w:rPr>
                <w:sz w:val="24"/>
              </w:rPr>
              <w:t>有下列情形之一的：（一）在产品或者其包</w:t>
            </w:r>
          </w:p>
        </w:tc>
        <w:tc>
          <w:tcPr>
            <w:tcW w:w="4078" w:type="dxa"/>
            <w:tcBorders>
              <w:bottom w:val="nil"/>
            </w:tcBorders>
          </w:tcPr>
          <w:p>
            <w:pPr>
              <w:pStyle w:val="7"/>
              <w:spacing w:line="256" w:lineRule="exact"/>
              <w:ind w:left="111"/>
              <w:rPr>
                <w:sz w:val="24"/>
              </w:rPr>
            </w:pPr>
            <w:r>
              <w:rPr>
                <w:sz w:val="24"/>
              </w:rPr>
              <w:t>没收违法所得，免除罚款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794" w:type="dxa"/>
            <w:tcBorders>
              <w:top w:val="nil"/>
              <w:bottom w:val="nil"/>
            </w:tcBorders>
          </w:tcPr>
          <w:p>
            <w:pPr>
              <w:pStyle w:val="7"/>
              <w:rPr>
                <w:rFonts w:ascii="Times New Roman"/>
                <w:sz w:val="20"/>
              </w:rPr>
            </w:pPr>
          </w:p>
        </w:tc>
        <w:tc>
          <w:tcPr>
            <w:tcW w:w="1195" w:type="dxa"/>
            <w:tcBorders>
              <w:top w:val="nil"/>
              <w:bottom w:val="nil"/>
            </w:tcBorders>
          </w:tcPr>
          <w:p>
            <w:pPr>
              <w:pStyle w:val="7"/>
              <w:rPr>
                <w:rFonts w:ascii="Times New Roman"/>
                <w:sz w:val="20"/>
              </w:rPr>
            </w:pPr>
          </w:p>
        </w:tc>
        <w:tc>
          <w:tcPr>
            <w:tcW w:w="3765" w:type="dxa"/>
            <w:tcBorders>
              <w:top w:val="nil"/>
              <w:bottom w:val="nil"/>
            </w:tcBorders>
          </w:tcPr>
          <w:p>
            <w:pPr>
              <w:pStyle w:val="7"/>
              <w:rPr>
                <w:rFonts w:ascii="Times New Roman"/>
                <w:sz w:val="20"/>
              </w:rPr>
            </w:pPr>
          </w:p>
        </w:tc>
        <w:tc>
          <w:tcPr>
            <w:tcW w:w="727" w:type="dxa"/>
            <w:tcBorders>
              <w:top w:val="nil"/>
              <w:bottom w:val="nil"/>
            </w:tcBorders>
          </w:tcPr>
          <w:p>
            <w:pPr>
              <w:pStyle w:val="7"/>
              <w:rPr>
                <w:rFonts w:ascii="Times New Roman"/>
                <w:sz w:val="20"/>
              </w:rPr>
            </w:pPr>
          </w:p>
        </w:tc>
        <w:tc>
          <w:tcPr>
            <w:tcW w:w="4740" w:type="dxa"/>
            <w:tcBorders>
              <w:top w:val="nil"/>
              <w:bottom w:val="nil"/>
            </w:tcBorders>
          </w:tcPr>
          <w:p>
            <w:pPr>
              <w:pStyle w:val="7"/>
              <w:spacing w:line="263" w:lineRule="exact"/>
              <w:ind w:left="109"/>
              <w:rPr>
                <w:sz w:val="24"/>
              </w:rPr>
            </w:pPr>
            <w:r>
              <w:rPr>
                <w:sz w:val="24"/>
              </w:rPr>
              <w:t>装上将专利申请标注专利，或在产品说明书</w:t>
            </w:r>
          </w:p>
        </w:tc>
        <w:tc>
          <w:tcPr>
            <w:tcW w:w="4078" w:type="dxa"/>
            <w:tcBorders>
              <w:top w:val="nil"/>
            </w:tcBorders>
          </w:tcPr>
          <w:p>
            <w:pPr>
              <w:pStyle w:val="7"/>
              <w:spacing w:line="263" w:lineRule="exact"/>
              <w:ind w:left="111"/>
              <w:rPr>
                <w:sz w:val="24"/>
              </w:rPr>
            </w:pPr>
            <w:r>
              <w:rPr>
                <w:sz w:val="24"/>
              </w:rPr>
              <w:t>（请专利部门提供具体依据）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794" w:type="dxa"/>
            <w:tcBorders>
              <w:top w:val="nil"/>
              <w:bottom w:val="nil"/>
            </w:tcBorders>
          </w:tcPr>
          <w:p>
            <w:pPr>
              <w:pStyle w:val="7"/>
              <w:rPr>
                <w:rFonts w:ascii="Times New Roman"/>
                <w:sz w:val="18"/>
              </w:rPr>
            </w:pPr>
          </w:p>
        </w:tc>
        <w:tc>
          <w:tcPr>
            <w:tcW w:w="1195" w:type="dxa"/>
            <w:tcBorders>
              <w:top w:val="nil"/>
              <w:bottom w:val="nil"/>
            </w:tcBorders>
          </w:tcPr>
          <w:p>
            <w:pPr>
              <w:pStyle w:val="7"/>
              <w:rPr>
                <w:rFonts w:ascii="Times New Roman"/>
                <w:sz w:val="18"/>
              </w:rPr>
            </w:pPr>
          </w:p>
        </w:tc>
        <w:tc>
          <w:tcPr>
            <w:tcW w:w="3765" w:type="dxa"/>
            <w:tcBorders>
              <w:top w:val="nil"/>
              <w:bottom w:val="nil"/>
            </w:tcBorders>
          </w:tcPr>
          <w:p>
            <w:pPr>
              <w:pStyle w:val="7"/>
              <w:rPr>
                <w:rFonts w:ascii="Times New Roman"/>
                <w:sz w:val="18"/>
              </w:rPr>
            </w:pPr>
          </w:p>
        </w:tc>
        <w:tc>
          <w:tcPr>
            <w:tcW w:w="727" w:type="dxa"/>
            <w:tcBorders>
              <w:top w:val="nil"/>
              <w:bottom w:val="nil"/>
            </w:tcBorders>
          </w:tcPr>
          <w:p>
            <w:pPr>
              <w:pStyle w:val="7"/>
              <w:rPr>
                <w:rFonts w:ascii="Times New Roman"/>
                <w:sz w:val="18"/>
              </w:rPr>
            </w:pPr>
          </w:p>
        </w:tc>
        <w:tc>
          <w:tcPr>
            <w:tcW w:w="4740" w:type="dxa"/>
            <w:tcBorders>
              <w:top w:val="nil"/>
              <w:bottom w:val="nil"/>
            </w:tcBorders>
          </w:tcPr>
          <w:p>
            <w:pPr>
              <w:pStyle w:val="7"/>
              <w:spacing w:line="248" w:lineRule="exact"/>
              <w:ind w:left="109"/>
              <w:rPr>
                <w:sz w:val="24"/>
              </w:rPr>
            </w:pPr>
            <w:r>
              <w:rPr>
                <w:sz w:val="24"/>
              </w:rPr>
              <w:t>等材料中将专利申请称为专利且违法所得在</w:t>
            </w:r>
          </w:p>
        </w:tc>
        <w:tc>
          <w:tcPr>
            <w:tcW w:w="4078" w:type="dxa"/>
            <w:tcBorders>
              <w:bottom w:val="nil"/>
            </w:tcBorders>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94" w:type="dxa"/>
            <w:tcBorders>
              <w:top w:val="nil"/>
              <w:bottom w:val="nil"/>
            </w:tcBorders>
          </w:tcPr>
          <w:p>
            <w:pPr>
              <w:pStyle w:val="7"/>
              <w:rPr>
                <w:rFonts w:ascii="Times New Roman"/>
                <w:sz w:val="20"/>
              </w:rPr>
            </w:pPr>
          </w:p>
        </w:tc>
        <w:tc>
          <w:tcPr>
            <w:tcW w:w="1195" w:type="dxa"/>
            <w:tcBorders>
              <w:top w:val="nil"/>
              <w:bottom w:val="nil"/>
            </w:tcBorders>
          </w:tcPr>
          <w:p>
            <w:pPr>
              <w:pStyle w:val="7"/>
              <w:rPr>
                <w:rFonts w:ascii="Times New Roman"/>
                <w:sz w:val="20"/>
              </w:rPr>
            </w:pPr>
          </w:p>
        </w:tc>
        <w:tc>
          <w:tcPr>
            <w:tcW w:w="3765" w:type="dxa"/>
            <w:tcBorders>
              <w:top w:val="nil"/>
              <w:bottom w:val="nil"/>
            </w:tcBorders>
          </w:tcPr>
          <w:p>
            <w:pPr>
              <w:pStyle w:val="7"/>
              <w:rPr>
                <w:rFonts w:ascii="Times New Roman"/>
                <w:sz w:val="20"/>
              </w:rPr>
            </w:pPr>
          </w:p>
        </w:tc>
        <w:tc>
          <w:tcPr>
            <w:tcW w:w="727" w:type="dxa"/>
            <w:tcBorders>
              <w:top w:val="nil"/>
              <w:bottom w:val="nil"/>
            </w:tcBorders>
          </w:tcPr>
          <w:p>
            <w:pPr>
              <w:pStyle w:val="7"/>
              <w:rPr>
                <w:rFonts w:ascii="Times New Roman"/>
                <w:sz w:val="20"/>
              </w:rPr>
            </w:pPr>
          </w:p>
        </w:tc>
        <w:tc>
          <w:tcPr>
            <w:tcW w:w="4740" w:type="dxa"/>
            <w:tcBorders>
              <w:top w:val="nil"/>
              <w:bottom w:val="nil"/>
            </w:tcBorders>
          </w:tcPr>
          <w:p>
            <w:pPr>
              <w:pStyle w:val="7"/>
              <w:spacing w:line="260" w:lineRule="exact"/>
              <w:ind w:left="109"/>
              <w:rPr>
                <w:sz w:val="24"/>
              </w:rPr>
            </w:pPr>
            <w:r>
              <w:rPr>
                <w:sz w:val="24"/>
              </w:rPr>
              <w:t>2 千元以下或非法经营数额 2 万元以下；</w:t>
            </w:r>
          </w:p>
        </w:tc>
        <w:tc>
          <w:tcPr>
            <w:tcW w:w="4078"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794" w:type="dxa"/>
            <w:tcBorders>
              <w:top w:val="nil"/>
              <w:bottom w:val="nil"/>
            </w:tcBorders>
          </w:tcPr>
          <w:p>
            <w:pPr>
              <w:pStyle w:val="7"/>
              <w:rPr>
                <w:rFonts w:ascii="Times New Roman"/>
                <w:sz w:val="24"/>
              </w:rPr>
            </w:pPr>
          </w:p>
        </w:tc>
        <w:tc>
          <w:tcPr>
            <w:tcW w:w="1195" w:type="dxa"/>
            <w:tcBorders>
              <w:top w:val="nil"/>
              <w:bottom w:val="nil"/>
            </w:tcBorders>
          </w:tcPr>
          <w:p>
            <w:pPr>
              <w:pStyle w:val="7"/>
              <w:rPr>
                <w:rFonts w:ascii="Times New Roman"/>
                <w:sz w:val="24"/>
              </w:rPr>
            </w:pPr>
          </w:p>
        </w:tc>
        <w:tc>
          <w:tcPr>
            <w:tcW w:w="3765" w:type="dxa"/>
            <w:tcBorders>
              <w:top w:val="nil"/>
              <w:bottom w:val="nil"/>
            </w:tcBorders>
          </w:tcPr>
          <w:p>
            <w:pPr>
              <w:pStyle w:val="7"/>
              <w:rPr>
                <w:rFonts w:ascii="Times New Roman"/>
                <w:sz w:val="24"/>
              </w:rPr>
            </w:pPr>
          </w:p>
        </w:tc>
        <w:tc>
          <w:tcPr>
            <w:tcW w:w="727" w:type="dxa"/>
            <w:tcBorders>
              <w:top w:val="nil"/>
              <w:bottom w:val="nil"/>
            </w:tcBorders>
          </w:tcPr>
          <w:p>
            <w:pPr>
              <w:pStyle w:val="7"/>
              <w:spacing w:before="116"/>
              <w:ind w:right="109"/>
              <w:jc w:val="right"/>
              <w:rPr>
                <w:sz w:val="24"/>
              </w:rPr>
            </w:pPr>
            <w:r>
              <w:rPr>
                <w:sz w:val="24"/>
              </w:rPr>
              <w:t>轻微</w:t>
            </w:r>
          </w:p>
        </w:tc>
        <w:tc>
          <w:tcPr>
            <w:tcW w:w="4740" w:type="dxa"/>
            <w:tcBorders>
              <w:top w:val="nil"/>
              <w:bottom w:val="nil"/>
            </w:tcBorders>
          </w:tcPr>
          <w:p>
            <w:pPr>
              <w:pStyle w:val="7"/>
              <w:spacing w:line="269" w:lineRule="exact"/>
              <w:ind w:left="109"/>
              <w:rPr>
                <w:sz w:val="24"/>
              </w:rPr>
            </w:pPr>
            <w:r>
              <w:rPr>
                <w:spacing w:val="-1"/>
                <w:sz w:val="24"/>
              </w:rPr>
              <w:t>（</w:t>
            </w:r>
            <w:r>
              <w:rPr>
                <w:spacing w:val="-3"/>
                <w:sz w:val="24"/>
              </w:rPr>
              <w:t>二）专利权终止或无效六个月以内的专利</w:t>
            </w:r>
          </w:p>
          <w:p>
            <w:pPr>
              <w:pStyle w:val="7"/>
              <w:spacing w:line="274" w:lineRule="exact"/>
              <w:ind w:left="109"/>
              <w:rPr>
                <w:sz w:val="24"/>
              </w:rPr>
            </w:pPr>
            <w:r>
              <w:rPr>
                <w:spacing w:val="-3"/>
                <w:sz w:val="24"/>
              </w:rPr>
              <w:t>产品、依照专利方法直接获得的产品或者其</w:t>
            </w:r>
          </w:p>
        </w:tc>
        <w:tc>
          <w:tcPr>
            <w:tcW w:w="4078" w:type="dxa"/>
            <w:tcBorders>
              <w:top w:val="nil"/>
              <w:bottom w:val="nil"/>
            </w:tcBorders>
          </w:tcPr>
          <w:p>
            <w:pPr>
              <w:pStyle w:val="7"/>
              <w:spacing w:before="4"/>
              <w:rPr>
                <w:sz w:val="20"/>
              </w:rPr>
            </w:pPr>
          </w:p>
          <w:p>
            <w:pPr>
              <w:pStyle w:val="7"/>
              <w:spacing w:line="282" w:lineRule="exact"/>
              <w:ind w:left="111"/>
              <w:rPr>
                <w:sz w:val="24"/>
              </w:rPr>
            </w:pPr>
            <w:r>
              <w:rPr>
                <w:sz w:val="24"/>
              </w:rPr>
              <w:t>责令停止销售，没收违法所得，免除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94" w:type="dxa"/>
            <w:tcBorders>
              <w:top w:val="nil"/>
              <w:bottom w:val="nil"/>
            </w:tcBorders>
          </w:tcPr>
          <w:p>
            <w:pPr>
              <w:pStyle w:val="7"/>
              <w:rPr>
                <w:rFonts w:ascii="Times New Roman"/>
                <w:sz w:val="20"/>
              </w:rPr>
            </w:pPr>
          </w:p>
        </w:tc>
        <w:tc>
          <w:tcPr>
            <w:tcW w:w="1195" w:type="dxa"/>
            <w:tcBorders>
              <w:top w:val="nil"/>
              <w:bottom w:val="nil"/>
            </w:tcBorders>
          </w:tcPr>
          <w:p>
            <w:pPr>
              <w:pStyle w:val="7"/>
              <w:rPr>
                <w:rFonts w:ascii="Times New Roman"/>
                <w:sz w:val="20"/>
              </w:rPr>
            </w:pPr>
          </w:p>
        </w:tc>
        <w:tc>
          <w:tcPr>
            <w:tcW w:w="3765" w:type="dxa"/>
            <w:tcBorders>
              <w:top w:val="nil"/>
              <w:bottom w:val="nil"/>
            </w:tcBorders>
          </w:tcPr>
          <w:p>
            <w:pPr>
              <w:pStyle w:val="7"/>
              <w:rPr>
                <w:rFonts w:ascii="Times New Roman"/>
                <w:sz w:val="20"/>
              </w:rPr>
            </w:pPr>
          </w:p>
        </w:tc>
        <w:tc>
          <w:tcPr>
            <w:tcW w:w="727" w:type="dxa"/>
            <w:tcBorders>
              <w:top w:val="nil"/>
              <w:bottom w:val="nil"/>
            </w:tcBorders>
          </w:tcPr>
          <w:p>
            <w:pPr>
              <w:pStyle w:val="7"/>
              <w:rPr>
                <w:rFonts w:ascii="Times New Roman"/>
                <w:sz w:val="20"/>
              </w:rPr>
            </w:pPr>
          </w:p>
        </w:tc>
        <w:tc>
          <w:tcPr>
            <w:tcW w:w="4740" w:type="dxa"/>
            <w:tcBorders>
              <w:top w:val="nil"/>
              <w:bottom w:val="nil"/>
            </w:tcBorders>
          </w:tcPr>
          <w:p>
            <w:pPr>
              <w:pStyle w:val="7"/>
              <w:spacing w:line="260" w:lineRule="exact"/>
              <w:ind w:left="109"/>
              <w:rPr>
                <w:sz w:val="24"/>
              </w:rPr>
            </w:pPr>
            <w:r>
              <w:rPr>
                <w:sz w:val="24"/>
              </w:rPr>
              <w:t>包装上标注专利的；</w:t>
            </w:r>
          </w:p>
        </w:tc>
        <w:tc>
          <w:tcPr>
            <w:tcW w:w="4078" w:type="dxa"/>
            <w:tcBorders>
              <w:top w:val="nil"/>
              <w:bottom w:val="nil"/>
            </w:tcBorders>
          </w:tcPr>
          <w:p>
            <w:pPr>
              <w:pStyle w:val="7"/>
              <w:spacing w:line="260" w:lineRule="exact"/>
              <w:ind w:left="111"/>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94" w:type="dxa"/>
            <w:vMerge w:val="restart"/>
            <w:tcBorders>
              <w:top w:val="nil"/>
              <w:bottom w:val="nil"/>
            </w:tcBorders>
          </w:tcPr>
          <w:p>
            <w:pPr>
              <w:pStyle w:val="7"/>
              <w:rPr>
                <w:sz w:val="24"/>
              </w:rPr>
            </w:pPr>
          </w:p>
          <w:p>
            <w:pPr>
              <w:pStyle w:val="7"/>
              <w:rPr>
                <w:sz w:val="24"/>
              </w:rPr>
            </w:pPr>
          </w:p>
          <w:p>
            <w:pPr>
              <w:pStyle w:val="7"/>
              <w:rPr>
                <w:sz w:val="24"/>
              </w:rPr>
            </w:pPr>
          </w:p>
          <w:p>
            <w:pPr>
              <w:pStyle w:val="7"/>
              <w:spacing w:before="12"/>
              <w:rPr>
                <w:sz w:val="24"/>
              </w:rPr>
            </w:pPr>
          </w:p>
          <w:p>
            <w:pPr>
              <w:pStyle w:val="7"/>
              <w:ind w:left="222"/>
              <w:rPr>
                <w:sz w:val="24"/>
              </w:rPr>
            </w:pPr>
            <w:r>
              <w:rPr>
                <w:sz w:val="24"/>
              </w:rPr>
              <w:t>307</w:t>
            </w:r>
          </w:p>
        </w:tc>
        <w:tc>
          <w:tcPr>
            <w:tcW w:w="1195" w:type="dxa"/>
            <w:vMerge w:val="restart"/>
            <w:tcBorders>
              <w:top w:val="nil"/>
              <w:bottom w:val="nil"/>
            </w:tcBorders>
          </w:tcPr>
          <w:p>
            <w:pPr>
              <w:pStyle w:val="7"/>
              <w:spacing w:before="1"/>
              <w:rPr>
                <w:sz w:val="33"/>
              </w:rPr>
            </w:pPr>
          </w:p>
          <w:p>
            <w:pPr>
              <w:pStyle w:val="7"/>
              <w:spacing w:line="218" w:lineRule="auto"/>
              <w:ind w:left="112" w:right="88"/>
              <w:jc w:val="both"/>
              <w:rPr>
                <w:sz w:val="24"/>
              </w:rPr>
            </w:pPr>
            <w:r>
              <w:rPr>
                <w:sz w:val="24"/>
              </w:rPr>
              <w:t>《中华人民共和国专利法》</w:t>
            </w:r>
          </w:p>
          <w:p>
            <w:pPr>
              <w:pStyle w:val="7"/>
              <w:spacing w:line="218" w:lineRule="auto"/>
              <w:ind w:left="112" w:right="88"/>
              <w:jc w:val="both"/>
              <w:rPr>
                <w:sz w:val="24"/>
              </w:rPr>
            </w:pPr>
            <w:r>
              <w:rPr>
                <w:sz w:val="24"/>
              </w:rPr>
              <w:t>《中华人民共和国专利法实</w:t>
            </w:r>
            <w:r>
              <w:rPr>
                <w:spacing w:val="-3"/>
                <w:sz w:val="24"/>
              </w:rPr>
              <w:t>施细则》</w:t>
            </w:r>
          </w:p>
        </w:tc>
        <w:tc>
          <w:tcPr>
            <w:tcW w:w="3765" w:type="dxa"/>
            <w:vMerge w:val="restart"/>
            <w:tcBorders>
              <w:top w:val="nil"/>
              <w:bottom w:val="nil"/>
            </w:tcBorders>
          </w:tcPr>
          <w:p>
            <w:pPr>
              <w:pStyle w:val="7"/>
              <w:spacing w:before="140" w:line="218" w:lineRule="auto"/>
              <w:ind w:left="108" w:right="-29"/>
              <w:rPr>
                <w:sz w:val="24"/>
              </w:rPr>
            </w:pPr>
            <w:r>
              <w:rPr>
                <w:spacing w:val="-5"/>
                <w:sz w:val="24"/>
              </w:rPr>
              <w:t>《中华人民共和国专利法》第六十三条、《中华人民共和国专利法实施细则》第八十四条:假冒专利的， 除依法承担民事责任外，由管理专利工作的部门责令改正并予公告， 没收违法所得，可以并处违法所得</w:t>
            </w:r>
            <w:r>
              <w:rPr>
                <w:spacing w:val="-16"/>
                <w:sz w:val="24"/>
              </w:rPr>
              <w:t xml:space="preserve">四倍以下的罚款；没有违法所得的， </w:t>
            </w:r>
            <w:r>
              <w:rPr>
                <w:spacing w:val="-5"/>
                <w:sz w:val="24"/>
              </w:rPr>
              <w:t>可以处二十万元以下的罚款；构成犯罪的，依法追究刑事责任。</w:t>
            </w:r>
          </w:p>
        </w:tc>
        <w:tc>
          <w:tcPr>
            <w:tcW w:w="727" w:type="dxa"/>
            <w:tcBorders>
              <w:top w:val="nil"/>
            </w:tcBorders>
          </w:tcPr>
          <w:p>
            <w:pPr>
              <w:pStyle w:val="7"/>
              <w:rPr>
                <w:rFonts w:ascii="Times New Roman"/>
                <w:sz w:val="24"/>
              </w:rPr>
            </w:pPr>
          </w:p>
        </w:tc>
        <w:tc>
          <w:tcPr>
            <w:tcW w:w="4740" w:type="dxa"/>
            <w:tcBorders>
              <w:top w:val="nil"/>
            </w:tcBorders>
          </w:tcPr>
          <w:p>
            <w:pPr>
              <w:pStyle w:val="7"/>
              <w:spacing w:line="267" w:lineRule="exact"/>
              <w:ind w:left="109"/>
              <w:rPr>
                <w:sz w:val="24"/>
              </w:rPr>
            </w:pPr>
            <w:r>
              <w:rPr>
                <w:sz w:val="24"/>
              </w:rPr>
              <w:t>（三）销售第 1、2 项所述产品；</w:t>
            </w:r>
          </w:p>
          <w:p>
            <w:pPr>
              <w:pStyle w:val="7"/>
              <w:spacing w:before="2" w:line="280" w:lineRule="exact"/>
              <w:ind w:left="109" w:right="34"/>
              <w:rPr>
                <w:sz w:val="24"/>
              </w:rPr>
            </w:pPr>
            <w:r>
              <w:rPr>
                <w:sz w:val="24"/>
              </w:rPr>
              <w:t>（四）销售不知道是假冒专利的产品，并且能够证明该产品合法来源的。</w:t>
            </w:r>
          </w:p>
        </w:tc>
        <w:tc>
          <w:tcPr>
            <w:tcW w:w="4078"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794" w:type="dxa"/>
            <w:vMerge w:val="continue"/>
            <w:tcBorders>
              <w:top w:val="nil"/>
              <w:bottom w:val="nil"/>
            </w:tcBorders>
          </w:tcPr>
          <w:p>
            <w:pPr>
              <w:rPr>
                <w:sz w:val="2"/>
                <w:szCs w:val="2"/>
              </w:rPr>
            </w:pPr>
          </w:p>
        </w:tc>
        <w:tc>
          <w:tcPr>
            <w:tcW w:w="1195" w:type="dxa"/>
            <w:vMerge w:val="continue"/>
            <w:tcBorders>
              <w:top w:val="nil"/>
              <w:bottom w:val="nil"/>
            </w:tcBorders>
          </w:tcPr>
          <w:p>
            <w:pPr>
              <w:rPr>
                <w:sz w:val="2"/>
                <w:szCs w:val="2"/>
              </w:rPr>
            </w:pPr>
          </w:p>
        </w:tc>
        <w:tc>
          <w:tcPr>
            <w:tcW w:w="3765" w:type="dxa"/>
            <w:vMerge w:val="continue"/>
            <w:tcBorders>
              <w:top w:val="nil"/>
              <w:bottom w:val="nil"/>
            </w:tcBorders>
          </w:tcPr>
          <w:p>
            <w:pPr>
              <w:rPr>
                <w:sz w:val="2"/>
                <w:szCs w:val="2"/>
              </w:rPr>
            </w:pPr>
          </w:p>
        </w:tc>
        <w:tc>
          <w:tcPr>
            <w:tcW w:w="727" w:type="dxa"/>
            <w:tcBorders>
              <w:bottom w:val="nil"/>
            </w:tcBorders>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0"/>
              </w:rPr>
            </w:pPr>
          </w:p>
          <w:p>
            <w:pPr>
              <w:pStyle w:val="7"/>
              <w:ind w:right="109"/>
              <w:jc w:val="right"/>
              <w:rPr>
                <w:sz w:val="24"/>
              </w:rPr>
            </w:pPr>
            <w:r>
              <w:rPr>
                <w:sz w:val="24"/>
              </w:rPr>
              <w:t>较轻</w:t>
            </w:r>
          </w:p>
        </w:tc>
        <w:tc>
          <w:tcPr>
            <w:tcW w:w="4740" w:type="dxa"/>
            <w:tcBorders>
              <w:bottom w:val="nil"/>
            </w:tcBorders>
          </w:tcPr>
          <w:p>
            <w:pPr>
              <w:pStyle w:val="7"/>
              <w:spacing w:line="218" w:lineRule="auto"/>
              <w:ind w:left="109" w:right="130"/>
              <w:jc w:val="both"/>
              <w:rPr>
                <w:sz w:val="24"/>
              </w:rPr>
            </w:pPr>
            <w:r>
              <w:rPr>
                <w:spacing w:val="-5"/>
                <w:sz w:val="24"/>
              </w:rPr>
              <w:t>有下列情形之一的：（</w:t>
            </w:r>
            <w:r>
              <w:rPr>
                <w:spacing w:val="-3"/>
                <w:sz w:val="24"/>
              </w:rPr>
              <w:t>一</w:t>
            </w:r>
            <w:r>
              <w:rPr>
                <w:spacing w:val="-5"/>
                <w:sz w:val="24"/>
              </w:rPr>
              <w:t>）</w:t>
            </w:r>
            <w:r>
              <w:rPr>
                <w:spacing w:val="-7"/>
                <w:sz w:val="24"/>
              </w:rPr>
              <w:t>在产品或者其包</w:t>
            </w:r>
            <w:r>
              <w:rPr>
                <w:spacing w:val="-6"/>
                <w:sz w:val="24"/>
              </w:rPr>
              <w:t>装上将专利申请标注专利，或在产品说明书等材料中将专利申请称为专利且违法所得在</w:t>
            </w:r>
            <w:r>
              <w:rPr>
                <w:sz w:val="24"/>
              </w:rPr>
              <w:t>2</w:t>
            </w:r>
            <w:r>
              <w:rPr>
                <w:spacing w:val="-22"/>
                <w:sz w:val="24"/>
              </w:rPr>
              <w:t xml:space="preserve"> 千元以上至 </w:t>
            </w:r>
            <w:r>
              <w:rPr>
                <w:sz w:val="24"/>
              </w:rPr>
              <w:t>1</w:t>
            </w:r>
            <w:r>
              <w:rPr>
                <w:spacing w:val="-12"/>
                <w:sz w:val="24"/>
              </w:rPr>
              <w:t xml:space="preserve"> 万元以下，或非法经营数额</w:t>
            </w:r>
          </w:p>
          <w:p>
            <w:pPr>
              <w:pStyle w:val="7"/>
              <w:spacing w:line="272" w:lineRule="exact"/>
              <w:ind w:left="109"/>
              <w:jc w:val="both"/>
              <w:rPr>
                <w:sz w:val="24"/>
              </w:rPr>
            </w:pPr>
            <w:r>
              <w:rPr>
                <w:sz w:val="24"/>
              </w:rPr>
              <w:t>在 2 万元以上至 10 万元以下；</w:t>
            </w:r>
          </w:p>
          <w:p>
            <w:pPr>
              <w:pStyle w:val="7"/>
              <w:spacing w:before="5" w:line="218" w:lineRule="auto"/>
              <w:ind w:left="109" w:right="130"/>
              <w:jc w:val="both"/>
              <w:rPr>
                <w:sz w:val="24"/>
              </w:rPr>
            </w:pPr>
            <w:r>
              <w:rPr>
                <w:spacing w:val="-3"/>
                <w:sz w:val="24"/>
              </w:rPr>
              <w:t>（</w:t>
            </w:r>
            <w:r>
              <w:rPr>
                <w:spacing w:val="-5"/>
                <w:sz w:val="24"/>
              </w:rPr>
              <w:t>二）</w:t>
            </w:r>
            <w:r>
              <w:rPr>
                <w:spacing w:val="-6"/>
                <w:sz w:val="24"/>
              </w:rPr>
              <w:t>专利权终止或无效六个月以上一年以内的专利产品、依照专利方法直接获得的产</w:t>
            </w:r>
            <w:r>
              <w:rPr>
                <w:spacing w:val="-5"/>
                <w:sz w:val="24"/>
              </w:rPr>
              <w:t>品或者其包装上标注专利的；</w:t>
            </w:r>
          </w:p>
          <w:p>
            <w:pPr>
              <w:pStyle w:val="7"/>
              <w:spacing w:line="263" w:lineRule="exact"/>
              <w:ind w:left="109"/>
              <w:rPr>
                <w:sz w:val="24"/>
              </w:rPr>
            </w:pPr>
            <w:r>
              <w:rPr>
                <w:sz w:val="24"/>
              </w:rPr>
              <w:t>（三）销售“在未被授予专利权的产品或者</w:t>
            </w:r>
          </w:p>
        </w:tc>
        <w:tc>
          <w:tcPr>
            <w:tcW w:w="4078" w:type="dxa"/>
            <w:tcBorders>
              <w:bottom w:val="nil"/>
            </w:tcBorders>
          </w:tcPr>
          <w:p>
            <w:pPr>
              <w:pStyle w:val="7"/>
              <w:rPr>
                <w:sz w:val="24"/>
              </w:rPr>
            </w:pPr>
          </w:p>
          <w:p>
            <w:pPr>
              <w:pStyle w:val="7"/>
              <w:rPr>
                <w:sz w:val="24"/>
              </w:rPr>
            </w:pPr>
          </w:p>
          <w:p>
            <w:pPr>
              <w:pStyle w:val="7"/>
              <w:rPr>
                <w:sz w:val="24"/>
              </w:rPr>
            </w:pPr>
          </w:p>
          <w:p>
            <w:pPr>
              <w:pStyle w:val="7"/>
              <w:rPr>
                <w:sz w:val="24"/>
              </w:rPr>
            </w:pPr>
          </w:p>
          <w:p>
            <w:pPr>
              <w:pStyle w:val="7"/>
              <w:spacing w:before="10"/>
              <w:rPr>
                <w:sz w:val="23"/>
              </w:rPr>
            </w:pPr>
          </w:p>
          <w:p>
            <w:pPr>
              <w:pStyle w:val="7"/>
              <w:spacing w:line="218" w:lineRule="auto"/>
              <w:ind w:left="111" w:right="174"/>
              <w:rPr>
                <w:sz w:val="24"/>
              </w:rPr>
            </w:pPr>
            <w:r>
              <w:rPr>
                <w:spacing w:val="-6"/>
                <w:sz w:val="24"/>
              </w:rPr>
              <w:t>公告，没收违法所得，可以并处违法</w:t>
            </w:r>
            <w:r>
              <w:rPr>
                <w:spacing w:val="-19"/>
                <w:sz w:val="24"/>
              </w:rPr>
              <w:t xml:space="preserve">所得的 </w:t>
            </w:r>
            <w:r>
              <w:rPr>
                <w:sz w:val="24"/>
              </w:rPr>
              <w:t>1</w:t>
            </w:r>
            <w:r>
              <w:rPr>
                <w:spacing w:val="-14"/>
                <w:sz w:val="24"/>
              </w:rPr>
              <w:t xml:space="preserve"> 倍以下的罚款；没有违法所</w:t>
            </w:r>
          </w:p>
          <w:p>
            <w:pPr>
              <w:pStyle w:val="7"/>
              <w:spacing w:line="288" w:lineRule="exact"/>
              <w:ind w:left="111"/>
              <w:rPr>
                <w:sz w:val="24"/>
              </w:rPr>
            </w:pPr>
            <w:r>
              <w:rPr>
                <w:sz w:val="24"/>
              </w:rPr>
              <w:t>得的，可以处 1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94" w:type="dxa"/>
            <w:tcBorders>
              <w:top w:val="nil"/>
              <w:bottom w:val="nil"/>
            </w:tcBorders>
          </w:tcPr>
          <w:p>
            <w:pPr>
              <w:pStyle w:val="7"/>
              <w:rPr>
                <w:rFonts w:ascii="Times New Roman"/>
                <w:sz w:val="20"/>
              </w:rPr>
            </w:pPr>
          </w:p>
        </w:tc>
        <w:tc>
          <w:tcPr>
            <w:tcW w:w="1195" w:type="dxa"/>
            <w:tcBorders>
              <w:top w:val="nil"/>
              <w:bottom w:val="nil"/>
            </w:tcBorders>
          </w:tcPr>
          <w:p>
            <w:pPr>
              <w:pStyle w:val="7"/>
              <w:rPr>
                <w:rFonts w:ascii="Times New Roman"/>
                <w:sz w:val="20"/>
              </w:rPr>
            </w:pPr>
          </w:p>
        </w:tc>
        <w:tc>
          <w:tcPr>
            <w:tcW w:w="3765" w:type="dxa"/>
            <w:tcBorders>
              <w:top w:val="nil"/>
              <w:bottom w:val="nil"/>
            </w:tcBorders>
          </w:tcPr>
          <w:p>
            <w:pPr>
              <w:pStyle w:val="7"/>
              <w:rPr>
                <w:rFonts w:ascii="Times New Roman"/>
                <w:sz w:val="20"/>
              </w:rPr>
            </w:pPr>
          </w:p>
        </w:tc>
        <w:tc>
          <w:tcPr>
            <w:tcW w:w="727" w:type="dxa"/>
            <w:tcBorders>
              <w:top w:val="nil"/>
              <w:bottom w:val="nil"/>
            </w:tcBorders>
          </w:tcPr>
          <w:p>
            <w:pPr>
              <w:pStyle w:val="7"/>
              <w:rPr>
                <w:rFonts w:ascii="Times New Roman"/>
                <w:sz w:val="20"/>
              </w:rPr>
            </w:pPr>
          </w:p>
        </w:tc>
        <w:tc>
          <w:tcPr>
            <w:tcW w:w="4740" w:type="dxa"/>
            <w:tcBorders>
              <w:top w:val="nil"/>
              <w:bottom w:val="nil"/>
            </w:tcBorders>
          </w:tcPr>
          <w:p>
            <w:pPr>
              <w:pStyle w:val="7"/>
              <w:spacing w:line="260" w:lineRule="exact"/>
              <w:ind w:left="109"/>
              <w:rPr>
                <w:sz w:val="24"/>
              </w:rPr>
            </w:pPr>
            <w:r>
              <w:rPr>
                <w:sz w:val="24"/>
              </w:rPr>
              <w:t>其包装上标注专利标识，专利权被宣告无效</w:t>
            </w:r>
          </w:p>
        </w:tc>
        <w:tc>
          <w:tcPr>
            <w:tcW w:w="4078"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94" w:type="dxa"/>
            <w:tcBorders>
              <w:top w:val="nil"/>
              <w:bottom w:val="nil"/>
            </w:tcBorders>
          </w:tcPr>
          <w:p>
            <w:pPr>
              <w:pStyle w:val="7"/>
              <w:rPr>
                <w:rFonts w:ascii="Times New Roman"/>
                <w:sz w:val="20"/>
              </w:rPr>
            </w:pPr>
          </w:p>
        </w:tc>
        <w:tc>
          <w:tcPr>
            <w:tcW w:w="1195" w:type="dxa"/>
            <w:tcBorders>
              <w:top w:val="nil"/>
              <w:bottom w:val="nil"/>
            </w:tcBorders>
          </w:tcPr>
          <w:p>
            <w:pPr>
              <w:pStyle w:val="7"/>
              <w:rPr>
                <w:rFonts w:ascii="Times New Roman"/>
                <w:sz w:val="20"/>
              </w:rPr>
            </w:pPr>
          </w:p>
        </w:tc>
        <w:tc>
          <w:tcPr>
            <w:tcW w:w="3765" w:type="dxa"/>
            <w:tcBorders>
              <w:top w:val="nil"/>
              <w:bottom w:val="nil"/>
            </w:tcBorders>
          </w:tcPr>
          <w:p>
            <w:pPr>
              <w:pStyle w:val="7"/>
              <w:rPr>
                <w:rFonts w:ascii="Times New Roman"/>
                <w:sz w:val="20"/>
              </w:rPr>
            </w:pPr>
          </w:p>
        </w:tc>
        <w:tc>
          <w:tcPr>
            <w:tcW w:w="727" w:type="dxa"/>
            <w:tcBorders>
              <w:top w:val="nil"/>
              <w:bottom w:val="nil"/>
            </w:tcBorders>
          </w:tcPr>
          <w:p>
            <w:pPr>
              <w:pStyle w:val="7"/>
              <w:rPr>
                <w:rFonts w:ascii="Times New Roman"/>
                <w:sz w:val="20"/>
              </w:rPr>
            </w:pPr>
          </w:p>
        </w:tc>
        <w:tc>
          <w:tcPr>
            <w:tcW w:w="4740" w:type="dxa"/>
            <w:tcBorders>
              <w:top w:val="nil"/>
              <w:bottom w:val="nil"/>
            </w:tcBorders>
          </w:tcPr>
          <w:p>
            <w:pPr>
              <w:pStyle w:val="7"/>
              <w:spacing w:line="260" w:lineRule="exact"/>
              <w:ind w:left="109"/>
              <w:rPr>
                <w:sz w:val="24"/>
              </w:rPr>
            </w:pPr>
            <w:r>
              <w:rPr>
                <w:sz w:val="24"/>
              </w:rPr>
              <w:t>后或者终止后继续在产品或者其包装上标注</w:t>
            </w:r>
          </w:p>
        </w:tc>
        <w:tc>
          <w:tcPr>
            <w:tcW w:w="4078"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94" w:type="dxa"/>
            <w:tcBorders>
              <w:top w:val="nil"/>
              <w:bottom w:val="nil"/>
            </w:tcBorders>
          </w:tcPr>
          <w:p>
            <w:pPr>
              <w:pStyle w:val="7"/>
              <w:rPr>
                <w:rFonts w:ascii="Times New Roman"/>
                <w:sz w:val="20"/>
              </w:rPr>
            </w:pPr>
          </w:p>
        </w:tc>
        <w:tc>
          <w:tcPr>
            <w:tcW w:w="1195" w:type="dxa"/>
            <w:tcBorders>
              <w:top w:val="nil"/>
              <w:bottom w:val="nil"/>
            </w:tcBorders>
          </w:tcPr>
          <w:p>
            <w:pPr>
              <w:pStyle w:val="7"/>
              <w:rPr>
                <w:rFonts w:ascii="Times New Roman"/>
                <w:sz w:val="20"/>
              </w:rPr>
            </w:pPr>
          </w:p>
        </w:tc>
        <w:tc>
          <w:tcPr>
            <w:tcW w:w="3765" w:type="dxa"/>
            <w:tcBorders>
              <w:top w:val="nil"/>
              <w:bottom w:val="nil"/>
            </w:tcBorders>
          </w:tcPr>
          <w:p>
            <w:pPr>
              <w:pStyle w:val="7"/>
              <w:rPr>
                <w:rFonts w:ascii="Times New Roman"/>
                <w:sz w:val="20"/>
              </w:rPr>
            </w:pPr>
          </w:p>
        </w:tc>
        <w:tc>
          <w:tcPr>
            <w:tcW w:w="727" w:type="dxa"/>
            <w:tcBorders>
              <w:top w:val="nil"/>
              <w:bottom w:val="nil"/>
            </w:tcBorders>
          </w:tcPr>
          <w:p>
            <w:pPr>
              <w:pStyle w:val="7"/>
              <w:rPr>
                <w:rFonts w:ascii="Times New Roman"/>
                <w:sz w:val="20"/>
              </w:rPr>
            </w:pPr>
          </w:p>
        </w:tc>
        <w:tc>
          <w:tcPr>
            <w:tcW w:w="4740" w:type="dxa"/>
            <w:tcBorders>
              <w:top w:val="nil"/>
              <w:bottom w:val="nil"/>
            </w:tcBorders>
          </w:tcPr>
          <w:p>
            <w:pPr>
              <w:pStyle w:val="7"/>
              <w:spacing w:line="261" w:lineRule="exact"/>
              <w:ind w:left="109"/>
              <w:rPr>
                <w:sz w:val="24"/>
              </w:rPr>
            </w:pPr>
            <w:r>
              <w:rPr>
                <w:sz w:val="24"/>
              </w:rPr>
              <w:t>专利标识，或者未经许可在产品或者产品包</w:t>
            </w:r>
          </w:p>
        </w:tc>
        <w:tc>
          <w:tcPr>
            <w:tcW w:w="4078"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94" w:type="dxa"/>
            <w:tcBorders>
              <w:top w:val="nil"/>
              <w:bottom w:val="nil"/>
            </w:tcBorders>
          </w:tcPr>
          <w:p>
            <w:pPr>
              <w:pStyle w:val="7"/>
              <w:rPr>
                <w:rFonts w:ascii="Times New Roman"/>
                <w:sz w:val="20"/>
              </w:rPr>
            </w:pPr>
          </w:p>
        </w:tc>
        <w:tc>
          <w:tcPr>
            <w:tcW w:w="1195" w:type="dxa"/>
            <w:tcBorders>
              <w:top w:val="nil"/>
              <w:bottom w:val="nil"/>
            </w:tcBorders>
          </w:tcPr>
          <w:p>
            <w:pPr>
              <w:pStyle w:val="7"/>
              <w:rPr>
                <w:rFonts w:ascii="Times New Roman"/>
                <w:sz w:val="20"/>
              </w:rPr>
            </w:pPr>
          </w:p>
        </w:tc>
        <w:tc>
          <w:tcPr>
            <w:tcW w:w="3765" w:type="dxa"/>
            <w:tcBorders>
              <w:top w:val="nil"/>
              <w:bottom w:val="nil"/>
            </w:tcBorders>
          </w:tcPr>
          <w:p>
            <w:pPr>
              <w:pStyle w:val="7"/>
              <w:rPr>
                <w:rFonts w:ascii="Times New Roman"/>
                <w:sz w:val="20"/>
              </w:rPr>
            </w:pPr>
          </w:p>
        </w:tc>
        <w:tc>
          <w:tcPr>
            <w:tcW w:w="727" w:type="dxa"/>
            <w:tcBorders>
              <w:top w:val="nil"/>
              <w:bottom w:val="nil"/>
            </w:tcBorders>
          </w:tcPr>
          <w:p>
            <w:pPr>
              <w:pStyle w:val="7"/>
              <w:rPr>
                <w:rFonts w:ascii="Times New Roman"/>
                <w:sz w:val="20"/>
              </w:rPr>
            </w:pPr>
          </w:p>
        </w:tc>
        <w:tc>
          <w:tcPr>
            <w:tcW w:w="4740" w:type="dxa"/>
            <w:tcBorders>
              <w:top w:val="nil"/>
              <w:bottom w:val="nil"/>
            </w:tcBorders>
          </w:tcPr>
          <w:p>
            <w:pPr>
              <w:pStyle w:val="7"/>
              <w:spacing w:line="260" w:lineRule="exact"/>
              <w:ind w:left="109"/>
              <w:rPr>
                <w:sz w:val="24"/>
              </w:rPr>
            </w:pPr>
            <w:r>
              <w:rPr>
                <w:sz w:val="24"/>
              </w:rPr>
              <w:t>装上标注他人的专利号”的产品；</w:t>
            </w:r>
          </w:p>
        </w:tc>
        <w:tc>
          <w:tcPr>
            <w:tcW w:w="4078"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794" w:type="dxa"/>
            <w:tcBorders>
              <w:top w:val="nil"/>
            </w:tcBorders>
          </w:tcPr>
          <w:p>
            <w:pPr>
              <w:pStyle w:val="7"/>
              <w:rPr>
                <w:rFonts w:ascii="Times New Roman"/>
                <w:sz w:val="20"/>
              </w:rPr>
            </w:pPr>
          </w:p>
        </w:tc>
        <w:tc>
          <w:tcPr>
            <w:tcW w:w="1195" w:type="dxa"/>
            <w:tcBorders>
              <w:top w:val="nil"/>
            </w:tcBorders>
          </w:tcPr>
          <w:p>
            <w:pPr>
              <w:pStyle w:val="7"/>
              <w:rPr>
                <w:rFonts w:ascii="Times New Roman"/>
                <w:sz w:val="20"/>
              </w:rPr>
            </w:pPr>
          </w:p>
        </w:tc>
        <w:tc>
          <w:tcPr>
            <w:tcW w:w="3765" w:type="dxa"/>
            <w:tcBorders>
              <w:top w:val="nil"/>
            </w:tcBorders>
          </w:tcPr>
          <w:p>
            <w:pPr>
              <w:pStyle w:val="7"/>
              <w:rPr>
                <w:rFonts w:ascii="Times New Roman"/>
                <w:sz w:val="20"/>
              </w:rPr>
            </w:pPr>
          </w:p>
        </w:tc>
        <w:tc>
          <w:tcPr>
            <w:tcW w:w="727" w:type="dxa"/>
            <w:tcBorders>
              <w:top w:val="nil"/>
            </w:tcBorders>
          </w:tcPr>
          <w:p>
            <w:pPr>
              <w:pStyle w:val="7"/>
              <w:rPr>
                <w:rFonts w:ascii="Times New Roman"/>
                <w:sz w:val="20"/>
              </w:rPr>
            </w:pPr>
          </w:p>
        </w:tc>
        <w:tc>
          <w:tcPr>
            <w:tcW w:w="4740" w:type="dxa"/>
            <w:tcBorders>
              <w:top w:val="nil"/>
            </w:tcBorders>
          </w:tcPr>
          <w:p>
            <w:pPr>
              <w:pStyle w:val="7"/>
              <w:spacing w:line="263" w:lineRule="exact"/>
              <w:ind w:left="109"/>
              <w:rPr>
                <w:sz w:val="24"/>
              </w:rPr>
            </w:pPr>
            <w:r>
              <w:rPr>
                <w:sz w:val="24"/>
              </w:rPr>
              <w:t>（四）对社会影响较小的假冒专利行为。</w:t>
            </w:r>
          </w:p>
        </w:tc>
        <w:tc>
          <w:tcPr>
            <w:tcW w:w="4078" w:type="dxa"/>
            <w:tcBorders>
              <w:top w:val="nil"/>
            </w:tcBorders>
          </w:tcPr>
          <w:p>
            <w:pPr>
              <w:pStyle w:val="7"/>
              <w:rPr>
                <w:rFonts w:ascii="Times New Roman"/>
                <w:sz w:val="20"/>
              </w:rPr>
            </w:pPr>
          </w:p>
        </w:tc>
      </w:tr>
    </w:tbl>
    <w:p>
      <w:pPr>
        <w:spacing w:after="0"/>
        <w:rPr>
          <w:rFonts w:ascii="Times New Roman"/>
          <w:sz w:val="20"/>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195"/>
        <w:gridCol w:w="3765"/>
        <w:gridCol w:w="727"/>
        <w:gridCol w:w="4740"/>
        <w:gridCol w:w="4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2" w:hRule="atLeast"/>
        </w:trPr>
        <w:tc>
          <w:tcPr>
            <w:tcW w:w="79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4"/>
              </w:rPr>
            </w:pPr>
          </w:p>
          <w:p>
            <w:pPr>
              <w:pStyle w:val="7"/>
              <w:ind w:left="222"/>
              <w:rPr>
                <w:sz w:val="24"/>
              </w:rPr>
            </w:pPr>
            <w:r>
              <w:rPr>
                <w:sz w:val="24"/>
              </w:rPr>
              <w:t>307</w:t>
            </w:r>
          </w:p>
        </w:tc>
        <w:tc>
          <w:tcPr>
            <w:tcW w:w="1195"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5"/>
              </w:rPr>
            </w:pPr>
          </w:p>
          <w:p>
            <w:pPr>
              <w:pStyle w:val="7"/>
              <w:spacing w:line="312" w:lineRule="auto"/>
              <w:ind w:left="112" w:right="88"/>
              <w:jc w:val="both"/>
              <w:rPr>
                <w:sz w:val="24"/>
              </w:rPr>
            </w:pPr>
            <w:r>
              <w:rPr>
                <w:sz w:val="24"/>
              </w:rPr>
              <w:t>《中华人民共和国专利法》</w:t>
            </w:r>
          </w:p>
          <w:p>
            <w:pPr>
              <w:pStyle w:val="7"/>
              <w:spacing w:before="1" w:line="312" w:lineRule="auto"/>
              <w:ind w:left="112" w:right="88"/>
              <w:jc w:val="both"/>
              <w:rPr>
                <w:sz w:val="24"/>
              </w:rPr>
            </w:pPr>
            <w:r>
              <w:rPr>
                <w:sz w:val="24"/>
              </w:rPr>
              <w:t>《中华人民共和国专利法实</w:t>
            </w:r>
            <w:r>
              <w:rPr>
                <w:spacing w:val="-3"/>
                <w:sz w:val="24"/>
              </w:rPr>
              <w:t>施细则》</w:t>
            </w:r>
          </w:p>
        </w:tc>
        <w:tc>
          <w:tcPr>
            <w:tcW w:w="3765"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3" w:line="312" w:lineRule="auto"/>
              <w:ind w:left="108" w:right="-29"/>
              <w:rPr>
                <w:sz w:val="24"/>
              </w:rPr>
            </w:pPr>
            <w:r>
              <w:rPr>
                <w:spacing w:val="-5"/>
                <w:sz w:val="24"/>
              </w:rPr>
              <w:t>《中华人民共和国专利法》第六十三条、《中华人民共和国专利法实施细则》第八十四条:假冒专利的， 除依法承担民事责任外，由管理专利工作的部门责令改正并予公告， 没收违法所得，可以并处违法所得</w:t>
            </w:r>
            <w:r>
              <w:rPr>
                <w:spacing w:val="-16"/>
                <w:sz w:val="24"/>
              </w:rPr>
              <w:t xml:space="preserve">四倍以下的罚款；没有违法所得的， </w:t>
            </w:r>
            <w:r>
              <w:rPr>
                <w:spacing w:val="-5"/>
                <w:sz w:val="24"/>
              </w:rPr>
              <w:t>可以处二十万元以下的罚款；构成犯罪的，依法追究刑事责任。</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4"/>
              </w:rPr>
            </w:pPr>
          </w:p>
          <w:p>
            <w:pPr>
              <w:pStyle w:val="7"/>
              <w:ind w:left="128"/>
              <w:rPr>
                <w:sz w:val="24"/>
              </w:rPr>
            </w:pPr>
            <w:r>
              <w:rPr>
                <w:sz w:val="24"/>
              </w:rPr>
              <w:t>一般</w:t>
            </w:r>
          </w:p>
        </w:tc>
        <w:tc>
          <w:tcPr>
            <w:tcW w:w="4740" w:type="dxa"/>
          </w:tcPr>
          <w:p>
            <w:pPr>
              <w:pStyle w:val="7"/>
              <w:rPr>
                <w:rFonts w:ascii="Times New Roman"/>
                <w:sz w:val="24"/>
              </w:rPr>
            </w:pPr>
          </w:p>
          <w:p>
            <w:pPr>
              <w:pStyle w:val="7"/>
              <w:spacing w:before="180"/>
              <w:ind w:left="109"/>
              <w:rPr>
                <w:sz w:val="24"/>
              </w:rPr>
            </w:pPr>
            <w:r>
              <w:rPr>
                <w:sz w:val="24"/>
              </w:rPr>
              <w:t>有下列情形之一的：</w:t>
            </w:r>
          </w:p>
          <w:p>
            <w:pPr>
              <w:pStyle w:val="7"/>
              <w:spacing w:before="93" w:line="312" w:lineRule="auto"/>
              <w:ind w:left="109" w:right="130"/>
              <w:jc w:val="both"/>
              <w:rPr>
                <w:sz w:val="24"/>
              </w:rPr>
            </w:pPr>
            <w:r>
              <w:rPr>
                <w:spacing w:val="-3"/>
                <w:sz w:val="24"/>
              </w:rPr>
              <w:t>（</w:t>
            </w:r>
            <w:r>
              <w:rPr>
                <w:spacing w:val="-5"/>
                <w:sz w:val="24"/>
              </w:rPr>
              <w:t>一）</w:t>
            </w:r>
            <w:r>
              <w:rPr>
                <w:spacing w:val="-6"/>
                <w:sz w:val="24"/>
              </w:rPr>
              <w:t>专利权终止或无效一年后仍然在专利产品、依照专利方法直接获得的产品或者其包装上标注专利，或在产品说明书等材料中</w:t>
            </w:r>
            <w:r>
              <w:rPr>
                <w:spacing w:val="-4"/>
                <w:sz w:val="24"/>
              </w:rPr>
              <w:t>称为专利；</w:t>
            </w:r>
          </w:p>
          <w:p>
            <w:pPr>
              <w:pStyle w:val="7"/>
              <w:spacing w:line="312" w:lineRule="auto"/>
              <w:ind w:left="109" w:right="130"/>
              <w:jc w:val="both"/>
              <w:rPr>
                <w:sz w:val="24"/>
              </w:rPr>
            </w:pPr>
            <w:r>
              <w:rPr>
                <w:spacing w:val="-3"/>
                <w:sz w:val="24"/>
              </w:rPr>
              <w:t>（</w:t>
            </w:r>
            <w:r>
              <w:rPr>
                <w:spacing w:val="-5"/>
                <w:sz w:val="24"/>
              </w:rPr>
              <w:t>二）</w:t>
            </w:r>
            <w:r>
              <w:rPr>
                <w:spacing w:val="-19"/>
                <w:sz w:val="24"/>
              </w:rPr>
              <w:t xml:space="preserve">销售第 </w:t>
            </w:r>
            <w:r>
              <w:rPr>
                <w:sz w:val="24"/>
              </w:rPr>
              <w:t>1</w:t>
            </w:r>
            <w:r>
              <w:rPr>
                <w:spacing w:val="-13"/>
                <w:sz w:val="24"/>
              </w:rPr>
              <w:t xml:space="preserve"> 项所述产品，且不能证明合</w:t>
            </w:r>
            <w:r>
              <w:rPr>
                <w:spacing w:val="-4"/>
                <w:sz w:val="24"/>
              </w:rPr>
              <w:t>法来源的；</w:t>
            </w:r>
          </w:p>
          <w:p>
            <w:pPr>
              <w:pStyle w:val="7"/>
              <w:spacing w:before="1" w:line="312" w:lineRule="auto"/>
              <w:ind w:left="109" w:right="87"/>
              <w:jc w:val="both"/>
              <w:rPr>
                <w:sz w:val="24"/>
              </w:rPr>
            </w:pPr>
            <w:r>
              <w:rPr>
                <w:spacing w:val="-3"/>
                <w:sz w:val="24"/>
              </w:rPr>
              <w:t>（</w:t>
            </w:r>
            <w:r>
              <w:rPr>
                <w:spacing w:val="-5"/>
                <w:sz w:val="24"/>
              </w:rPr>
              <w:t>三）在产品或者其包装上将专利申请标注为专利，或在产品说明书等材料中将专利申</w:t>
            </w:r>
            <w:r>
              <w:rPr>
                <w:spacing w:val="-2"/>
                <w:sz w:val="24"/>
              </w:rPr>
              <w:t>请称为专利且违法所得在</w:t>
            </w:r>
            <w:r>
              <w:rPr>
                <w:sz w:val="24"/>
              </w:rPr>
              <w:t>1</w:t>
            </w:r>
            <w:r>
              <w:rPr>
                <w:spacing w:val="-12"/>
                <w:sz w:val="24"/>
              </w:rPr>
              <w:t xml:space="preserve"> 万元以上至</w:t>
            </w:r>
            <w:r>
              <w:rPr>
                <w:sz w:val="24"/>
              </w:rPr>
              <w:t>10</w:t>
            </w:r>
            <w:r>
              <w:rPr>
                <w:spacing w:val="-48"/>
                <w:sz w:val="24"/>
              </w:rPr>
              <w:t xml:space="preserve"> 万</w:t>
            </w:r>
          </w:p>
          <w:p>
            <w:pPr>
              <w:pStyle w:val="7"/>
              <w:spacing w:before="1" w:line="312" w:lineRule="auto"/>
              <w:ind w:left="109" w:right="89"/>
              <w:jc w:val="both"/>
              <w:rPr>
                <w:sz w:val="24"/>
              </w:rPr>
            </w:pPr>
            <w:r>
              <w:rPr>
                <w:spacing w:val="-3"/>
                <w:sz w:val="24"/>
              </w:rPr>
              <w:t xml:space="preserve">元以下 或非法经营数额 </w:t>
            </w:r>
            <w:r>
              <w:rPr>
                <w:sz w:val="24"/>
              </w:rPr>
              <w:t>10</w:t>
            </w:r>
            <w:r>
              <w:rPr>
                <w:spacing w:val="-24"/>
                <w:sz w:val="24"/>
              </w:rPr>
              <w:t xml:space="preserve"> 万元以上至 </w:t>
            </w:r>
            <w:r>
              <w:rPr>
                <w:spacing w:val="-6"/>
                <w:sz w:val="24"/>
              </w:rPr>
              <w:t xml:space="preserve">200 </w:t>
            </w:r>
            <w:r>
              <w:rPr>
                <w:spacing w:val="-4"/>
                <w:sz w:val="24"/>
              </w:rPr>
              <w:t>万元以下；</w:t>
            </w:r>
          </w:p>
          <w:p>
            <w:pPr>
              <w:pStyle w:val="7"/>
              <w:spacing w:line="312" w:lineRule="auto"/>
              <w:ind w:left="109" w:right="130"/>
              <w:rPr>
                <w:sz w:val="24"/>
              </w:rPr>
            </w:pPr>
            <w:r>
              <w:rPr>
                <w:spacing w:val="-3"/>
                <w:sz w:val="24"/>
              </w:rPr>
              <w:t>（</w:t>
            </w:r>
            <w:r>
              <w:rPr>
                <w:spacing w:val="-5"/>
                <w:sz w:val="24"/>
              </w:rPr>
              <w:t>四）</w:t>
            </w:r>
            <w:r>
              <w:rPr>
                <w:spacing w:val="-6"/>
                <w:sz w:val="24"/>
              </w:rPr>
              <w:t>在未获得专利权的产品或者其包装上</w:t>
            </w:r>
            <w:r>
              <w:rPr>
                <w:spacing w:val="-4"/>
                <w:sz w:val="24"/>
              </w:rPr>
              <w:t>标注专利；</w:t>
            </w:r>
          </w:p>
          <w:p>
            <w:pPr>
              <w:pStyle w:val="7"/>
              <w:spacing w:line="312" w:lineRule="auto"/>
              <w:ind w:left="109" w:right="130" w:firstLine="117"/>
              <w:jc w:val="both"/>
              <w:rPr>
                <w:sz w:val="24"/>
              </w:rPr>
            </w:pPr>
            <w:r>
              <w:rPr>
                <w:spacing w:val="-3"/>
                <w:sz w:val="24"/>
              </w:rPr>
              <w:t>(五</w:t>
            </w:r>
            <w:r>
              <w:rPr>
                <w:spacing w:val="-5"/>
                <w:sz w:val="24"/>
              </w:rPr>
              <w:t>）</w:t>
            </w:r>
            <w:r>
              <w:rPr>
                <w:spacing w:val="-6"/>
                <w:sz w:val="24"/>
              </w:rPr>
              <w:t>在产品说明书等材料中将未获得专利权的技术或者设计称为专利技术或者专利设</w:t>
            </w:r>
            <w:r>
              <w:rPr>
                <w:spacing w:val="-2"/>
                <w:sz w:val="24"/>
              </w:rPr>
              <w:t>计；</w:t>
            </w:r>
          </w:p>
          <w:p>
            <w:pPr>
              <w:pStyle w:val="7"/>
              <w:spacing w:line="312" w:lineRule="auto"/>
              <w:ind w:left="109" w:right="130"/>
              <w:jc w:val="both"/>
              <w:rPr>
                <w:sz w:val="24"/>
              </w:rPr>
            </w:pPr>
            <w:r>
              <w:rPr>
                <w:spacing w:val="-3"/>
                <w:sz w:val="24"/>
              </w:rPr>
              <w:t>（</w:t>
            </w:r>
            <w:r>
              <w:rPr>
                <w:spacing w:val="-5"/>
                <w:sz w:val="24"/>
              </w:rPr>
              <w:t>六）</w:t>
            </w:r>
            <w:r>
              <w:rPr>
                <w:spacing w:val="-6"/>
                <w:sz w:val="24"/>
              </w:rPr>
              <w:t>其他使公众混淆，将未被授予专利权的技术或者设计误认为是专利技术或者专利</w:t>
            </w:r>
            <w:r>
              <w:rPr>
                <w:spacing w:val="-3"/>
                <w:sz w:val="24"/>
              </w:rPr>
              <w:t>设计。</w:t>
            </w:r>
          </w:p>
        </w:tc>
        <w:tc>
          <w:tcPr>
            <w:tcW w:w="407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9"/>
              </w:rPr>
            </w:pPr>
          </w:p>
          <w:p>
            <w:pPr>
              <w:pStyle w:val="7"/>
              <w:spacing w:before="1" w:line="312" w:lineRule="auto"/>
              <w:ind w:left="111" w:right="174"/>
              <w:rPr>
                <w:sz w:val="24"/>
              </w:rPr>
            </w:pPr>
            <w:r>
              <w:rPr>
                <w:spacing w:val="-6"/>
                <w:sz w:val="24"/>
              </w:rPr>
              <w:t>公告，没收违法所得，可以并处违法</w:t>
            </w:r>
            <w:r>
              <w:rPr>
                <w:spacing w:val="-19"/>
                <w:sz w:val="24"/>
              </w:rPr>
              <w:t xml:space="preserve">所得的 </w:t>
            </w:r>
            <w:r>
              <w:rPr>
                <w:sz w:val="24"/>
              </w:rPr>
              <w:t>1</w:t>
            </w:r>
            <w:r>
              <w:rPr>
                <w:spacing w:val="-43"/>
                <w:sz w:val="24"/>
              </w:rPr>
              <w:t xml:space="preserve"> 至 </w:t>
            </w:r>
            <w:r>
              <w:rPr>
                <w:sz w:val="24"/>
              </w:rPr>
              <w:t>2</w:t>
            </w:r>
            <w:r>
              <w:rPr>
                <w:spacing w:val="-13"/>
                <w:sz w:val="24"/>
              </w:rPr>
              <w:t xml:space="preserve"> 倍的罚款；没有违法所</w:t>
            </w:r>
          </w:p>
          <w:p>
            <w:pPr>
              <w:pStyle w:val="7"/>
              <w:spacing w:before="2" w:line="312" w:lineRule="auto"/>
              <w:ind w:left="111" w:right="87"/>
              <w:rPr>
                <w:sz w:val="24"/>
              </w:rPr>
            </w:pPr>
            <w:r>
              <w:rPr>
                <w:spacing w:val="-18"/>
                <w:sz w:val="24"/>
              </w:rPr>
              <w:t xml:space="preserve">得的，可以处 </w:t>
            </w:r>
            <w:r>
              <w:rPr>
                <w:sz w:val="24"/>
              </w:rPr>
              <w:t>1</w:t>
            </w:r>
            <w:r>
              <w:rPr>
                <w:spacing w:val="-22"/>
                <w:sz w:val="24"/>
              </w:rPr>
              <w:t xml:space="preserve"> 万元以上至 </w:t>
            </w:r>
            <w:r>
              <w:rPr>
                <w:sz w:val="24"/>
              </w:rPr>
              <w:t>10</w:t>
            </w:r>
            <w:r>
              <w:rPr>
                <w:spacing w:val="-23"/>
                <w:sz w:val="24"/>
              </w:rPr>
              <w:t xml:space="preserve"> 万元以</w:t>
            </w:r>
            <w:r>
              <w:rPr>
                <w:spacing w:val="-4"/>
                <w:sz w:val="24"/>
              </w:rPr>
              <w:t>下的罚款。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195"/>
        <w:gridCol w:w="3765"/>
        <w:gridCol w:w="727"/>
        <w:gridCol w:w="4740"/>
        <w:gridCol w:w="4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1" w:hRule="atLeast"/>
        </w:trPr>
        <w:tc>
          <w:tcPr>
            <w:tcW w:w="79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30"/>
              </w:rPr>
            </w:pPr>
          </w:p>
          <w:p>
            <w:pPr>
              <w:pStyle w:val="7"/>
              <w:ind w:left="222"/>
              <w:rPr>
                <w:sz w:val="24"/>
              </w:rPr>
            </w:pPr>
            <w:r>
              <w:rPr>
                <w:sz w:val="24"/>
              </w:rPr>
              <w:t>307</w:t>
            </w:r>
          </w:p>
        </w:tc>
        <w:tc>
          <w:tcPr>
            <w:tcW w:w="1195"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spacing w:before="1" w:line="218" w:lineRule="auto"/>
              <w:ind w:left="112" w:right="88"/>
              <w:jc w:val="both"/>
              <w:rPr>
                <w:sz w:val="24"/>
              </w:rPr>
            </w:pPr>
            <w:r>
              <w:rPr>
                <w:sz w:val="24"/>
              </w:rPr>
              <w:t>《中华人民共和国专利法》</w:t>
            </w:r>
          </w:p>
          <w:p>
            <w:pPr>
              <w:pStyle w:val="7"/>
              <w:spacing w:line="218" w:lineRule="auto"/>
              <w:ind w:left="112" w:right="88"/>
              <w:jc w:val="both"/>
              <w:rPr>
                <w:sz w:val="24"/>
              </w:rPr>
            </w:pPr>
            <w:r>
              <w:rPr>
                <w:sz w:val="24"/>
              </w:rPr>
              <w:t>《中华人民共和国专利法实</w:t>
            </w:r>
            <w:r>
              <w:rPr>
                <w:spacing w:val="-3"/>
                <w:sz w:val="24"/>
              </w:rPr>
              <w:t>施细则》</w:t>
            </w:r>
          </w:p>
        </w:tc>
        <w:tc>
          <w:tcPr>
            <w:tcW w:w="3765"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27"/>
              </w:rPr>
            </w:pPr>
          </w:p>
          <w:p>
            <w:pPr>
              <w:pStyle w:val="7"/>
              <w:spacing w:line="218" w:lineRule="auto"/>
              <w:ind w:left="108" w:right="-29"/>
              <w:rPr>
                <w:sz w:val="24"/>
              </w:rPr>
            </w:pPr>
            <w:r>
              <w:rPr>
                <w:spacing w:val="-5"/>
                <w:sz w:val="24"/>
              </w:rPr>
              <w:t>《中华人民共和国专利法》第六十三条、《中华人民共和国专利法实施细则》第八十四条:假冒专利的， 除依法承担民事责任外，由管理专利工作的部门责令改正并予公告， 没收违法所得，可以并处违法所得</w:t>
            </w:r>
            <w:r>
              <w:rPr>
                <w:spacing w:val="-16"/>
                <w:sz w:val="24"/>
              </w:rPr>
              <w:t xml:space="preserve">四倍以下的罚款；没有违法所得的， </w:t>
            </w:r>
            <w:r>
              <w:rPr>
                <w:spacing w:val="-5"/>
                <w:sz w:val="24"/>
              </w:rPr>
              <w:t>可以处二十万元以下的罚款；构成犯罪的，依法追究刑事责任。</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7"/>
              </w:rPr>
            </w:pPr>
          </w:p>
          <w:p>
            <w:pPr>
              <w:pStyle w:val="7"/>
              <w:ind w:left="128"/>
              <w:rPr>
                <w:sz w:val="24"/>
              </w:rPr>
            </w:pPr>
            <w:r>
              <w:rPr>
                <w:sz w:val="24"/>
              </w:rPr>
              <w:t>较重</w:t>
            </w:r>
          </w:p>
        </w:tc>
        <w:tc>
          <w:tcPr>
            <w:tcW w:w="4740" w:type="dxa"/>
          </w:tcPr>
          <w:p>
            <w:pPr>
              <w:pStyle w:val="7"/>
              <w:spacing w:line="278" w:lineRule="exact"/>
              <w:ind w:left="109"/>
              <w:rPr>
                <w:sz w:val="24"/>
              </w:rPr>
            </w:pPr>
            <w:r>
              <w:rPr>
                <w:sz w:val="24"/>
              </w:rPr>
              <w:t>有下列情形之一的：</w:t>
            </w:r>
          </w:p>
          <w:p>
            <w:pPr>
              <w:pStyle w:val="7"/>
              <w:spacing w:before="7" w:line="218" w:lineRule="auto"/>
              <w:ind w:left="109" w:right="55"/>
              <w:rPr>
                <w:sz w:val="24"/>
              </w:rPr>
            </w:pPr>
            <w:r>
              <w:rPr>
                <w:sz w:val="24"/>
              </w:rPr>
              <w:t>（一）伪造或者变造专利证书、专利文件或者专利申请文件；</w:t>
            </w:r>
          </w:p>
          <w:p>
            <w:pPr>
              <w:pStyle w:val="7"/>
              <w:spacing w:before="2" w:line="218" w:lineRule="auto"/>
              <w:ind w:left="109" w:right="-29"/>
              <w:rPr>
                <w:sz w:val="24"/>
              </w:rPr>
            </w:pPr>
            <w:r>
              <w:rPr>
                <w:spacing w:val="-3"/>
                <w:sz w:val="24"/>
              </w:rPr>
              <w:t>（</w:t>
            </w:r>
            <w:r>
              <w:rPr>
                <w:spacing w:val="-5"/>
                <w:sz w:val="24"/>
              </w:rPr>
              <w:t>二</w:t>
            </w:r>
            <w:r>
              <w:rPr>
                <w:spacing w:val="-41"/>
                <w:sz w:val="24"/>
              </w:rPr>
              <w:t>）</w:t>
            </w:r>
            <w:r>
              <w:rPr>
                <w:spacing w:val="-11"/>
                <w:sz w:val="24"/>
              </w:rPr>
              <w:t>未经许可，在其制造或者销售的产品、</w:t>
            </w:r>
            <w:r>
              <w:rPr>
                <w:spacing w:val="-5"/>
                <w:sz w:val="24"/>
              </w:rPr>
              <w:t>产品包装上标注他人的专利号；</w:t>
            </w:r>
          </w:p>
          <w:p>
            <w:pPr>
              <w:pStyle w:val="7"/>
              <w:spacing w:line="218" w:lineRule="auto"/>
              <w:ind w:left="109" w:right="130"/>
              <w:jc w:val="both"/>
              <w:rPr>
                <w:sz w:val="24"/>
              </w:rPr>
            </w:pPr>
            <w:r>
              <w:rPr>
                <w:spacing w:val="-3"/>
                <w:sz w:val="24"/>
              </w:rPr>
              <w:t>（</w:t>
            </w:r>
            <w:r>
              <w:rPr>
                <w:spacing w:val="-5"/>
                <w:sz w:val="24"/>
              </w:rPr>
              <w:t>三）</w:t>
            </w:r>
            <w:r>
              <w:rPr>
                <w:spacing w:val="-6"/>
                <w:sz w:val="24"/>
              </w:rPr>
              <w:t>在产品说明书等材料未经许可使用他人的专利号，使公众将所涉及的技术或者设</w:t>
            </w:r>
            <w:r>
              <w:rPr>
                <w:spacing w:val="-5"/>
                <w:sz w:val="24"/>
              </w:rPr>
              <w:t>计误认为是专利技术或者专利设计；</w:t>
            </w:r>
          </w:p>
          <w:p>
            <w:pPr>
              <w:pStyle w:val="7"/>
              <w:spacing w:line="218" w:lineRule="auto"/>
              <w:ind w:left="109" w:right="55"/>
              <w:rPr>
                <w:sz w:val="24"/>
              </w:rPr>
            </w:pPr>
            <w:r>
              <w:rPr>
                <w:sz w:val="24"/>
              </w:rPr>
              <w:t>（四）上述三种行为之外的假冒专利违法行为造成如下后果的：</w:t>
            </w:r>
          </w:p>
          <w:p>
            <w:pPr>
              <w:pStyle w:val="7"/>
              <w:numPr>
                <w:ilvl w:val="0"/>
                <w:numId w:val="45"/>
              </w:numPr>
              <w:tabs>
                <w:tab w:val="left" w:pos="466"/>
              </w:tabs>
              <w:spacing w:before="0" w:after="0" w:line="272" w:lineRule="exact"/>
              <w:ind w:left="465" w:right="0" w:hanging="240"/>
              <w:jc w:val="left"/>
              <w:rPr>
                <w:sz w:val="24"/>
              </w:rPr>
            </w:pPr>
            <w:r>
              <w:rPr>
                <w:spacing w:val="-5"/>
                <w:sz w:val="24"/>
              </w:rPr>
              <w:t>严重损害消费者合法权益的；</w:t>
            </w:r>
          </w:p>
          <w:p>
            <w:pPr>
              <w:pStyle w:val="7"/>
              <w:numPr>
                <w:ilvl w:val="0"/>
                <w:numId w:val="45"/>
              </w:numPr>
              <w:tabs>
                <w:tab w:val="left" w:pos="466"/>
              </w:tabs>
              <w:spacing w:before="8" w:after="0" w:line="218" w:lineRule="auto"/>
              <w:ind w:left="109" w:right="248" w:firstLine="117"/>
              <w:jc w:val="left"/>
              <w:rPr>
                <w:sz w:val="24"/>
              </w:rPr>
            </w:pPr>
            <w:r>
              <w:rPr>
                <w:spacing w:val="-6"/>
                <w:sz w:val="24"/>
              </w:rPr>
              <w:t>严重扰乱市场经济秩序的或者严重危害</w:t>
            </w:r>
            <w:r>
              <w:rPr>
                <w:spacing w:val="-5"/>
                <w:sz w:val="24"/>
              </w:rPr>
              <w:t>社会稳定的；</w:t>
            </w:r>
          </w:p>
          <w:p>
            <w:pPr>
              <w:pStyle w:val="7"/>
              <w:numPr>
                <w:ilvl w:val="0"/>
                <w:numId w:val="45"/>
              </w:numPr>
              <w:tabs>
                <w:tab w:val="left" w:pos="466"/>
              </w:tabs>
              <w:spacing w:before="0" w:after="0" w:line="272" w:lineRule="exact"/>
              <w:ind w:left="465" w:right="0" w:hanging="240"/>
              <w:jc w:val="left"/>
              <w:rPr>
                <w:sz w:val="24"/>
              </w:rPr>
            </w:pPr>
            <w:r>
              <w:rPr>
                <w:spacing w:val="-16"/>
                <w:sz w:val="24"/>
              </w:rPr>
              <w:t xml:space="preserve">违法所得 </w:t>
            </w:r>
            <w:r>
              <w:rPr>
                <w:sz w:val="24"/>
              </w:rPr>
              <w:t>10</w:t>
            </w:r>
            <w:r>
              <w:rPr>
                <w:spacing w:val="-11"/>
                <w:sz w:val="24"/>
              </w:rPr>
              <w:t xml:space="preserve"> 万元以上或非法经营数额</w:t>
            </w:r>
          </w:p>
          <w:p>
            <w:pPr>
              <w:pStyle w:val="7"/>
              <w:spacing w:line="281" w:lineRule="exact"/>
              <w:ind w:left="109"/>
              <w:rPr>
                <w:sz w:val="24"/>
              </w:rPr>
            </w:pPr>
            <w:r>
              <w:rPr>
                <w:sz w:val="24"/>
              </w:rPr>
              <w:t>200 万元以下的；</w:t>
            </w:r>
          </w:p>
          <w:p>
            <w:pPr>
              <w:pStyle w:val="7"/>
              <w:numPr>
                <w:ilvl w:val="0"/>
                <w:numId w:val="46"/>
              </w:numPr>
              <w:tabs>
                <w:tab w:val="left" w:pos="466"/>
              </w:tabs>
              <w:spacing w:before="8" w:after="0" w:line="218" w:lineRule="auto"/>
              <w:ind w:left="109" w:right="130" w:firstLine="117"/>
              <w:jc w:val="left"/>
              <w:rPr>
                <w:sz w:val="24"/>
              </w:rPr>
            </w:pPr>
            <w:r>
              <w:rPr>
                <w:spacing w:val="-10"/>
                <w:sz w:val="24"/>
              </w:rPr>
              <w:t xml:space="preserve">假冒两项以上专利且违法所得 </w:t>
            </w:r>
            <w:r>
              <w:rPr>
                <w:sz w:val="24"/>
              </w:rPr>
              <w:t>10</w:t>
            </w:r>
            <w:r>
              <w:rPr>
                <w:spacing w:val="-22"/>
                <w:sz w:val="24"/>
              </w:rPr>
              <w:t xml:space="preserve"> 万元以</w:t>
            </w:r>
            <w:r>
              <w:rPr>
                <w:spacing w:val="-3"/>
                <w:sz w:val="24"/>
              </w:rPr>
              <w:t>上的；</w:t>
            </w:r>
          </w:p>
          <w:p>
            <w:pPr>
              <w:pStyle w:val="7"/>
              <w:numPr>
                <w:ilvl w:val="0"/>
                <w:numId w:val="46"/>
              </w:numPr>
              <w:tabs>
                <w:tab w:val="left" w:pos="466"/>
              </w:tabs>
              <w:spacing w:before="0" w:after="0" w:line="272" w:lineRule="exact"/>
              <w:ind w:left="465" w:right="0" w:hanging="240"/>
              <w:jc w:val="left"/>
              <w:rPr>
                <w:sz w:val="24"/>
              </w:rPr>
            </w:pPr>
            <w:r>
              <w:rPr>
                <w:spacing w:val="-5"/>
                <w:sz w:val="24"/>
              </w:rPr>
              <w:t>造成其他严重后果的。</w:t>
            </w:r>
          </w:p>
          <w:p>
            <w:pPr>
              <w:pStyle w:val="7"/>
              <w:spacing w:before="9" w:line="218" w:lineRule="auto"/>
              <w:ind w:left="109" w:right="130"/>
              <w:rPr>
                <w:sz w:val="24"/>
              </w:rPr>
            </w:pPr>
            <w:r>
              <w:rPr>
                <w:spacing w:val="-3"/>
                <w:sz w:val="24"/>
              </w:rPr>
              <w:t>（</w:t>
            </w:r>
            <w:r>
              <w:rPr>
                <w:spacing w:val="-5"/>
                <w:sz w:val="24"/>
              </w:rPr>
              <w:t>五）</w:t>
            </w:r>
            <w:r>
              <w:rPr>
                <w:spacing w:val="-6"/>
                <w:sz w:val="24"/>
              </w:rPr>
              <w:t>多次实施同一违法行为或经告诫、劝</w:t>
            </w:r>
            <w:r>
              <w:rPr>
                <w:spacing w:val="-5"/>
                <w:sz w:val="24"/>
              </w:rPr>
              <w:t>阻后继续实施违法行为的；</w:t>
            </w:r>
          </w:p>
          <w:p>
            <w:pPr>
              <w:pStyle w:val="7"/>
              <w:spacing w:line="218" w:lineRule="auto"/>
              <w:ind w:left="109" w:right="55"/>
              <w:rPr>
                <w:sz w:val="24"/>
              </w:rPr>
            </w:pPr>
            <w:r>
              <w:rPr>
                <w:sz w:val="24"/>
              </w:rPr>
              <w:t>（六）违法手段恶劣，妨碍、逃避或者抗拒执法人员执法的；</w:t>
            </w:r>
          </w:p>
          <w:p>
            <w:pPr>
              <w:pStyle w:val="7"/>
              <w:spacing w:line="218" w:lineRule="auto"/>
              <w:ind w:left="109" w:right="55"/>
              <w:rPr>
                <w:sz w:val="24"/>
              </w:rPr>
            </w:pPr>
            <w:r>
              <w:rPr>
                <w:sz w:val="24"/>
              </w:rPr>
              <w:t>（七）擅自转移、隐匿已被采取行政强制措施的物品的；</w:t>
            </w:r>
          </w:p>
          <w:p>
            <w:pPr>
              <w:pStyle w:val="7"/>
              <w:spacing w:before="1" w:line="218" w:lineRule="auto"/>
              <w:ind w:left="109" w:right="55"/>
              <w:rPr>
                <w:sz w:val="24"/>
              </w:rPr>
            </w:pPr>
            <w:r>
              <w:rPr>
                <w:sz w:val="24"/>
              </w:rPr>
              <w:t>（八）拒不提供相关证明材料的，作虚假陈述以及销毁或者篡改有关证据材料的；</w:t>
            </w:r>
          </w:p>
          <w:p>
            <w:pPr>
              <w:pStyle w:val="7"/>
              <w:spacing w:line="272" w:lineRule="exact"/>
              <w:ind w:left="109"/>
              <w:rPr>
                <w:sz w:val="24"/>
              </w:rPr>
            </w:pPr>
            <w:r>
              <w:rPr>
                <w:sz w:val="24"/>
              </w:rPr>
              <w:t>（九）对举报人打击报复的；</w:t>
            </w:r>
          </w:p>
          <w:p>
            <w:pPr>
              <w:pStyle w:val="7"/>
              <w:spacing w:before="4" w:line="278" w:lineRule="exact"/>
              <w:ind w:left="109" w:right="55"/>
              <w:rPr>
                <w:sz w:val="24"/>
              </w:rPr>
            </w:pPr>
            <w:r>
              <w:rPr>
                <w:sz w:val="24"/>
              </w:rPr>
              <w:t>（十）法律、法规、规章规定的其他应当从重处罚的情形。</w:t>
            </w:r>
          </w:p>
        </w:tc>
        <w:tc>
          <w:tcPr>
            <w:tcW w:w="407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4" w:line="218" w:lineRule="auto"/>
              <w:ind w:left="111" w:right="174"/>
              <w:rPr>
                <w:sz w:val="24"/>
              </w:rPr>
            </w:pPr>
            <w:r>
              <w:rPr>
                <w:spacing w:val="-6"/>
                <w:sz w:val="24"/>
              </w:rPr>
              <w:t>公告，没收违法所得，可以并处违法</w:t>
            </w:r>
            <w:r>
              <w:rPr>
                <w:spacing w:val="-19"/>
                <w:sz w:val="24"/>
              </w:rPr>
              <w:t xml:space="preserve">所得的 </w:t>
            </w:r>
            <w:r>
              <w:rPr>
                <w:sz w:val="24"/>
              </w:rPr>
              <w:t>2</w:t>
            </w:r>
            <w:r>
              <w:rPr>
                <w:spacing w:val="-43"/>
                <w:sz w:val="24"/>
              </w:rPr>
              <w:t xml:space="preserve"> 至 </w:t>
            </w:r>
            <w:r>
              <w:rPr>
                <w:sz w:val="24"/>
              </w:rPr>
              <w:t>4</w:t>
            </w:r>
            <w:r>
              <w:rPr>
                <w:spacing w:val="-13"/>
                <w:sz w:val="24"/>
              </w:rPr>
              <w:t xml:space="preserve"> 倍的罚款；没有违法所</w:t>
            </w:r>
          </w:p>
          <w:p>
            <w:pPr>
              <w:pStyle w:val="7"/>
              <w:spacing w:line="218" w:lineRule="auto"/>
              <w:ind w:left="111" w:right="174"/>
              <w:rPr>
                <w:sz w:val="24"/>
              </w:rPr>
            </w:pPr>
            <w:r>
              <w:rPr>
                <w:spacing w:val="-14"/>
                <w:sz w:val="24"/>
              </w:rPr>
              <w:t xml:space="preserve">得的，可以处 </w:t>
            </w:r>
            <w:r>
              <w:rPr>
                <w:sz w:val="24"/>
              </w:rPr>
              <w:t>10</w:t>
            </w:r>
            <w:r>
              <w:rPr>
                <w:spacing w:val="-22"/>
                <w:sz w:val="24"/>
              </w:rPr>
              <w:t xml:space="preserve"> 万元以上至 </w:t>
            </w:r>
            <w:r>
              <w:rPr>
                <w:spacing w:val="-3"/>
                <w:sz w:val="24"/>
              </w:rPr>
              <w:t>20</w:t>
            </w:r>
            <w:r>
              <w:rPr>
                <w:spacing w:val="-27"/>
                <w:sz w:val="24"/>
              </w:rPr>
              <w:t xml:space="preserve"> 万元</w:t>
            </w:r>
            <w:r>
              <w:rPr>
                <w:spacing w:val="-5"/>
                <w:sz w:val="24"/>
              </w:rPr>
              <w:t>以下的罚款。</w:t>
            </w:r>
          </w:p>
        </w:tc>
      </w:tr>
    </w:tbl>
    <w:p>
      <w:pPr>
        <w:spacing w:after="0" w:line="218"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195"/>
        <w:gridCol w:w="3765"/>
        <w:gridCol w:w="727"/>
        <w:gridCol w:w="4740"/>
        <w:gridCol w:w="4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794"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left="222"/>
              <w:rPr>
                <w:sz w:val="24"/>
              </w:rPr>
            </w:pPr>
            <w:r>
              <w:rPr>
                <w:sz w:val="24"/>
              </w:rPr>
              <w:t>308</w:t>
            </w:r>
          </w:p>
        </w:tc>
        <w:tc>
          <w:tcPr>
            <w:tcW w:w="1195"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18"/>
              </w:rPr>
            </w:pPr>
          </w:p>
          <w:p>
            <w:pPr>
              <w:pStyle w:val="7"/>
              <w:spacing w:line="249" w:lineRule="auto"/>
              <w:ind w:left="112" w:right="88"/>
              <w:jc w:val="both"/>
              <w:rPr>
                <w:sz w:val="24"/>
              </w:rPr>
            </w:pPr>
            <w:r>
              <w:rPr>
                <w:sz w:val="24"/>
              </w:rPr>
              <w:t>《中华人民共和国商标法》</w:t>
            </w:r>
          </w:p>
        </w:tc>
        <w:tc>
          <w:tcPr>
            <w:tcW w:w="3765" w:type="dxa"/>
            <w:vMerge w:val="restart"/>
          </w:tcPr>
          <w:p>
            <w:pPr>
              <w:pStyle w:val="7"/>
              <w:rPr>
                <w:rFonts w:ascii="Times New Roman"/>
                <w:sz w:val="24"/>
              </w:rPr>
            </w:pPr>
          </w:p>
          <w:p>
            <w:pPr>
              <w:pStyle w:val="7"/>
              <w:rPr>
                <w:rFonts w:ascii="Times New Roman"/>
                <w:sz w:val="24"/>
              </w:rPr>
            </w:pPr>
          </w:p>
          <w:p>
            <w:pPr>
              <w:pStyle w:val="7"/>
              <w:rPr>
                <w:rFonts w:ascii="Times New Roman"/>
                <w:sz w:val="35"/>
              </w:rPr>
            </w:pPr>
          </w:p>
          <w:p>
            <w:pPr>
              <w:pStyle w:val="7"/>
              <w:spacing w:line="249" w:lineRule="auto"/>
              <w:ind w:left="108" w:right="102"/>
              <w:jc w:val="both"/>
              <w:rPr>
                <w:sz w:val="24"/>
              </w:rPr>
            </w:pPr>
            <w:r>
              <w:rPr>
                <w:spacing w:val="-6"/>
                <w:sz w:val="24"/>
              </w:rPr>
              <w:t>第五十一条：违反本法第六条规定的，由地方工商行政管理部门责令限期申请注册，违法经营额五万元以上的，可以处违法经营额百分之二十以下的罚款，没有违法经营额或者违法经营额不足五万元的，可</w:t>
            </w:r>
            <w:r>
              <w:rPr>
                <w:spacing w:val="-5"/>
                <w:sz w:val="24"/>
              </w:rPr>
              <w:t>以处一万元以下的罚款。</w:t>
            </w:r>
          </w:p>
        </w:tc>
        <w:tc>
          <w:tcPr>
            <w:tcW w:w="727" w:type="dxa"/>
          </w:tcPr>
          <w:p>
            <w:pPr>
              <w:pStyle w:val="7"/>
              <w:spacing w:before="1"/>
              <w:rPr>
                <w:rFonts w:ascii="Times New Roman"/>
                <w:sz w:val="32"/>
              </w:rPr>
            </w:pPr>
          </w:p>
          <w:p>
            <w:pPr>
              <w:pStyle w:val="7"/>
              <w:ind w:right="109"/>
              <w:jc w:val="right"/>
              <w:rPr>
                <w:sz w:val="24"/>
              </w:rPr>
            </w:pPr>
            <w:r>
              <w:rPr>
                <w:sz w:val="24"/>
              </w:rPr>
              <w:t>较轻</w:t>
            </w:r>
          </w:p>
        </w:tc>
        <w:tc>
          <w:tcPr>
            <w:tcW w:w="4740" w:type="dxa"/>
          </w:tcPr>
          <w:p>
            <w:pPr>
              <w:pStyle w:val="7"/>
              <w:spacing w:before="208" w:line="249" w:lineRule="auto"/>
              <w:ind w:left="109" w:right="87"/>
              <w:rPr>
                <w:sz w:val="24"/>
              </w:rPr>
            </w:pPr>
            <w:r>
              <w:rPr>
                <w:spacing w:val="-8"/>
                <w:sz w:val="24"/>
              </w:rPr>
              <w:t xml:space="preserve">没有违法经营额或者违法经营额 </w:t>
            </w:r>
            <w:r>
              <w:rPr>
                <w:sz w:val="24"/>
              </w:rPr>
              <w:t>5</w:t>
            </w:r>
            <w:r>
              <w:rPr>
                <w:spacing w:val="-14"/>
                <w:sz w:val="24"/>
              </w:rPr>
              <w:t xml:space="preserve"> 万元以下</w:t>
            </w:r>
            <w:r>
              <w:rPr>
                <w:spacing w:val="-2"/>
                <w:sz w:val="24"/>
              </w:rPr>
              <w:t>的。</w:t>
            </w:r>
          </w:p>
        </w:tc>
        <w:tc>
          <w:tcPr>
            <w:tcW w:w="4078" w:type="dxa"/>
          </w:tcPr>
          <w:p>
            <w:pPr>
              <w:pStyle w:val="7"/>
              <w:spacing w:before="208" w:line="249" w:lineRule="auto"/>
              <w:ind w:left="111" w:right="85"/>
              <w:rPr>
                <w:sz w:val="24"/>
              </w:rPr>
            </w:pPr>
            <w:r>
              <w:rPr>
                <w:spacing w:val="-7"/>
                <w:sz w:val="24"/>
              </w:rPr>
              <w:t xml:space="preserve">责令限期申请注册，可以处 </w:t>
            </w:r>
            <w:r>
              <w:rPr>
                <w:sz w:val="24"/>
              </w:rPr>
              <w:t>1</w:t>
            </w:r>
            <w:r>
              <w:rPr>
                <w:spacing w:val="-11"/>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tcPr>
          <w:p>
            <w:pPr>
              <w:pStyle w:val="7"/>
              <w:spacing w:before="10"/>
              <w:rPr>
                <w:rFonts w:ascii="Times New Roman"/>
                <w:sz w:val="31"/>
              </w:rPr>
            </w:pPr>
          </w:p>
          <w:p>
            <w:pPr>
              <w:pStyle w:val="7"/>
              <w:ind w:right="109"/>
              <w:jc w:val="right"/>
              <w:rPr>
                <w:sz w:val="24"/>
              </w:rPr>
            </w:pPr>
            <w:r>
              <w:rPr>
                <w:sz w:val="24"/>
              </w:rPr>
              <w:t>一般</w:t>
            </w:r>
          </w:p>
        </w:tc>
        <w:tc>
          <w:tcPr>
            <w:tcW w:w="4740" w:type="dxa"/>
          </w:tcPr>
          <w:p>
            <w:pPr>
              <w:pStyle w:val="7"/>
              <w:spacing w:before="10"/>
              <w:rPr>
                <w:rFonts w:ascii="Times New Roman"/>
                <w:sz w:val="31"/>
              </w:rPr>
            </w:pPr>
          </w:p>
          <w:p>
            <w:pPr>
              <w:pStyle w:val="7"/>
              <w:ind w:left="109"/>
              <w:rPr>
                <w:sz w:val="24"/>
              </w:rPr>
            </w:pPr>
            <w:r>
              <w:rPr>
                <w:sz w:val="24"/>
              </w:rPr>
              <w:t>违法经营额 5 万元以上 20 万元以下的。</w:t>
            </w:r>
          </w:p>
        </w:tc>
        <w:tc>
          <w:tcPr>
            <w:tcW w:w="4078" w:type="dxa"/>
          </w:tcPr>
          <w:p>
            <w:pPr>
              <w:pStyle w:val="7"/>
              <w:spacing w:before="208" w:line="249" w:lineRule="auto"/>
              <w:ind w:left="111" w:right="87"/>
              <w:rPr>
                <w:sz w:val="24"/>
              </w:rPr>
            </w:pPr>
            <w:r>
              <w:rPr>
                <w:sz w:val="24"/>
              </w:rPr>
              <w:t>责令限期申请注册，可以处违法经营额 10%以下罚款。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tcPr>
          <w:p>
            <w:pPr>
              <w:pStyle w:val="7"/>
              <w:spacing w:before="10"/>
              <w:rPr>
                <w:rFonts w:ascii="Times New Roman"/>
                <w:sz w:val="31"/>
              </w:rPr>
            </w:pPr>
          </w:p>
          <w:p>
            <w:pPr>
              <w:pStyle w:val="7"/>
              <w:ind w:right="109"/>
              <w:jc w:val="right"/>
              <w:rPr>
                <w:sz w:val="24"/>
              </w:rPr>
            </w:pPr>
            <w:r>
              <w:rPr>
                <w:sz w:val="24"/>
              </w:rPr>
              <w:t>较重</w:t>
            </w:r>
          </w:p>
        </w:tc>
        <w:tc>
          <w:tcPr>
            <w:tcW w:w="4740" w:type="dxa"/>
          </w:tcPr>
          <w:p>
            <w:pPr>
              <w:pStyle w:val="7"/>
              <w:spacing w:before="10"/>
              <w:rPr>
                <w:rFonts w:ascii="Times New Roman"/>
                <w:sz w:val="31"/>
              </w:rPr>
            </w:pPr>
          </w:p>
          <w:p>
            <w:pPr>
              <w:pStyle w:val="7"/>
              <w:ind w:left="109"/>
              <w:rPr>
                <w:sz w:val="24"/>
              </w:rPr>
            </w:pPr>
            <w:r>
              <w:rPr>
                <w:sz w:val="24"/>
              </w:rPr>
              <w:t>违法经营额 20 万元以上 50 万元以下的。</w:t>
            </w:r>
          </w:p>
        </w:tc>
        <w:tc>
          <w:tcPr>
            <w:tcW w:w="4078" w:type="dxa"/>
          </w:tcPr>
          <w:p>
            <w:pPr>
              <w:pStyle w:val="7"/>
              <w:spacing w:before="206" w:line="252" w:lineRule="auto"/>
              <w:ind w:left="111" w:right="87"/>
              <w:rPr>
                <w:sz w:val="24"/>
              </w:rPr>
            </w:pPr>
            <w:r>
              <w:rPr>
                <w:sz w:val="24"/>
              </w:rPr>
              <w:t>责令限期申请注册，可以处违法经营额 10%以上 15%以下罚款。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tcPr>
          <w:p>
            <w:pPr>
              <w:pStyle w:val="7"/>
              <w:spacing w:before="10"/>
              <w:rPr>
                <w:rFonts w:ascii="Times New Roman"/>
                <w:sz w:val="31"/>
              </w:rPr>
            </w:pPr>
          </w:p>
          <w:p>
            <w:pPr>
              <w:pStyle w:val="7"/>
              <w:ind w:right="109"/>
              <w:jc w:val="right"/>
              <w:rPr>
                <w:sz w:val="24"/>
              </w:rPr>
            </w:pPr>
            <w:r>
              <w:rPr>
                <w:sz w:val="24"/>
              </w:rPr>
              <w:t>严重</w:t>
            </w:r>
          </w:p>
        </w:tc>
        <w:tc>
          <w:tcPr>
            <w:tcW w:w="4740" w:type="dxa"/>
          </w:tcPr>
          <w:p>
            <w:pPr>
              <w:pStyle w:val="7"/>
              <w:spacing w:before="10"/>
              <w:rPr>
                <w:rFonts w:ascii="Times New Roman"/>
                <w:sz w:val="31"/>
              </w:rPr>
            </w:pPr>
          </w:p>
          <w:p>
            <w:pPr>
              <w:pStyle w:val="7"/>
              <w:ind w:left="109"/>
              <w:rPr>
                <w:sz w:val="24"/>
              </w:rPr>
            </w:pPr>
            <w:r>
              <w:rPr>
                <w:sz w:val="24"/>
              </w:rPr>
              <w:t>违法经营额 50 万元以上的。</w:t>
            </w:r>
          </w:p>
        </w:tc>
        <w:tc>
          <w:tcPr>
            <w:tcW w:w="4078" w:type="dxa"/>
          </w:tcPr>
          <w:p>
            <w:pPr>
              <w:pStyle w:val="7"/>
              <w:spacing w:before="208" w:line="249" w:lineRule="auto"/>
              <w:ind w:left="111" w:right="87"/>
              <w:rPr>
                <w:sz w:val="24"/>
              </w:rPr>
            </w:pPr>
            <w:r>
              <w:rPr>
                <w:sz w:val="24"/>
              </w:rPr>
              <w:t>责令限期申请注册，可以处违法经营额 15%以上 20%以下罚款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794"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2"/>
              </w:rPr>
            </w:pPr>
          </w:p>
          <w:p>
            <w:pPr>
              <w:pStyle w:val="7"/>
              <w:ind w:left="222"/>
              <w:rPr>
                <w:sz w:val="24"/>
              </w:rPr>
            </w:pPr>
            <w:r>
              <w:rPr>
                <w:sz w:val="24"/>
              </w:rPr>
              <w:t>309</w:t>
            </w:r>
          </w:p>
        </w:tc>
        <w:tc>
          <w:tcPr>
            <w:tcW w:w="1195"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16" w:line="249" w:lineRule="auto"/>
              <w:ind w:left="112" w:right="88"/>
              <w:jc w:val="both"/>
              <w:rPr>
                <w:sz w:val="24"/>
              </w:rPr>
            </w:pPr>
            <w:r>
              <w:rPr>
                <w:sz w:val="24"/>
              </w:rPr>
              <w:t>《中华人民共和国商标法》</w:t>
            </w:r>
          </w:p>
        </w:tc>
        <w:tc>
          <w:tcPr>
            <w:tcW w:w="3765" w:type="dxa"/>
            <w:vMerge w:val="restart"/>
          </w:tcPr>
          <w:p>
            <w:pPr>
              <w:pStyle w:val="7"/>
              <w:rPr>
                <w:rFonts w:ascii="Times New Roman"/>
                <w:sz w:val="24"/>
              </w:rPr>
            </w:pPr>
          </w:p>
          <w:p>
            <w:pPr>
              <w:pStyle w:val="7"/>
              <w:rPr>
                <w:rFonts w:ascii="Times New Roman"/>
                <w:sz w:val="31"/>
              </w:rPr>
            </w:pPr>
          </w:p>
          <w:p>
            <w:pPr>
              <w:pStyle w:val="7"/>
              <w:spacing w:before="1" w:line="249" w:lineRule="auto"/>
              <w:ind w:left="108" w:right="102"/>
              <w:jc w:val="both"/>
              <w:rPr>
                <w:sz w:val="24"/>
              </w:rPr>
            </w:pPr>
            <w:r>
              <w:rPr>
                <w:spacing w:val="-6"/>
                <w:sz w:val="24"/>
              </w:rPr>
              <w:t>第五十二条：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727" w:type="dxa"/>
          </w:tcPr>
          <w:p>
            <w:pPr>
              <w:pStyle w:val="7"/>
              <w:spacing w:before="10"/>
              <w:rPr>
                <w:rFonts w:ascii="Times New Roman"/>
                <w:sz w:val="31"/>
              </w:rPr>
            </w:pPr>
          </w:p>
          <w:p>
            <w:pPr>
              <w:pStyle w:val="7"/>
              <w:ind w:right="109"/>
              <w:jc w:val="right"/>
              <w:rPr>
                <w:sz w:val="24"/>
              </w:rPr>
            </w:pPr>
            <w:r>
              <w:rPr>
                <w:sz w:val="24"/>
              </w:rPr>
              <w:t>较轻</w:t>
            </w:r>
          </w:p>
        </w:tc>
        <w:tc>
          <w:tcPr>
            <w:tcW w:w="4740" w:type="dxa"/>
          </w:tcPr>
          <w:p>
            <w:pPr>
              <w:pStyle w:val="7"/>
              <w:spacing w:before="206" w:line="252" w:lineRule="auto"/>
              <w:ind w:left="109" w:right="87"/>
              <w:rPr>
                <w:sz w:val="24"/>
              </w:rPr>
            </w:pPr>
            <w:r>
              <w:rPr>
                <w:spacing w:val="-8"/>
                <w:sz w:val="24"/>
              </w:rPr>
              <w:t xml:space="preserve">没有违法经营额或者违法经营额 </w:t>
            </w:r>
            <w:r>
              <w:rPr>
                <w:sz w:val="24"/>
              </w:rPr>
              <w:t>5</w:t>
            </w:r>
            <w:r>
              <w:rPr>
                <w:spacing w:val="-14"/>
                <w:sz w:val="24"/>
              </w:rPr>
              <w:t xml:space="preserve"> 万元以下</w:t>
            </w:r>
            <w:r>
              <w:rPr>
                <w:spacing w:val="-2"/>
                <w:sz w:val="24"/>
              </w:rPr>
              <w:t>的。</w:t>
            </w:r>
          </w:p>
        </w:tc>
        <w:tc>
          <w:tcPr>
            <w:tcW w:w="4078" w:type="dxa"/>
          </w:tcPr>
          <w:p>
            <w:pPr>
              <w:pStyle w:val="7"/>
              <w:spacing w:before="206" w:line="252" w:lineRule="auto"/>
              <w:ind w:left="111" w:right="85"/>
              <w:rPr>
                <w:sz w:val="24"/>
              </w:rPr>
            </w:pPr>
            <w:r>
              <w:rPr>
                <w:spacing w:val="-7"/>
                <w:sz w:val="24"/>
              </w:rPr>
              <w:t xml:space="preserve">可以予以通报，可以处 </w:t>
            </w:r>
            <w:r>
              <w:rPr>
                <w:sz w:val="24"/>
              </w:rPr>
              <w:t>1</w:t>
            </w:r>
            <w:r>
              <w:rPr>
                <w:spacing w:val="-10"/>
                <w:sz w:val="24"/>
              </w:rPr>
              <w:t xml:space="preserve"> 万元以下罚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tcPr>
          <w:p>
            <w:pPr>
              <w:pStyle w:val="7"/>
              <w:spacing w:before="1"/>
              <w:rPr>
                <w:rFonts w:ascii="Times New Roman"/>
                <w:sz w:val="32"/>
              </w:rPr>
            </w:pPr>
          </w:p>
          <w:p>
            <w:pPr>
              <w:pStyle w:val="7"/>
              <w:ind w:right="109"/>
              <w:jc w:val="right"/>
              <w:rPr>
                <w:sz w:val="24"/>
              </w:rPr>
            </w:pPr>
            <w:r>
              <w:rPr>
                <w:sz w:val="24"/>
              </w:rPr>
              <w:t>一般</w:t>
            </w:r>
          </w:p>
        </w:tc>
        <w:tc>
          <w:tcPr>
            <w:tcW w:w="4740" w:type="dxa"/>
          </w:tcPr>
          <w:p>
            <w:pPr>
              <w:pStyle w:val="7"/>
              <w:spacing w:before="1"/>
              <w:rPr>
                <w:rFonts w:ascii="Times New Roman"/>
                <w:sz w:val="32"/>
              </w:rPr>
            </w:pPr>
          </w:p>
          <w:p>
            <w:pPr>
              <w:pStyle w:val="7"/>
              <w:ind w:left="109"/>
              <w:rPr>
                <w:sz w:val="24"/>
              </w:rPr>
            </w:pPr>
            <w:r>
              <w:rPr>
                <w:sz w:val="24"/>
              </w:rPr>
              <w:t>违法经营额 5 万元以上 10 万元以下的。</w:t>
            </w:r>
          </w:p>
        </w:tc>
        <w:tc>
          <w:tcPr>
            <w:tcW w:w="4078" w:type="dxa"/>
          </w:tcPr>
          <w:p>
            <w:pPr>
              <w:pStyle w:val="7"/>
              <w:spacing w:before="208" w:line="249" w:lineRule="auto"/>
              <w:ind w:left="111" w:right="87"/>
              <w:rPr>
                <w:sz w:val="24"/>
              </w:rPr>
            </w:pPr>
            <w:r>
              <w:rPr>
                <w:spacing w:val="-17"/>
                <w:sz w:val="24"/>
              </w:rPr>
              <w:t xml:space="preserve">可以予以通报，可以处违法经营额 </w:t>
            </w:r>
            <w:r>
              <w:rPr>
                <w:spacing w:val="-7"/>
                <w:sz w:val="24"/>
              </w:rPr>
              <w:t xml:space="preserve">10% </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tcPr>
          <w:p>
            <w:pPr>
              <w:pStyle w:val="7"/>
              <w:spacing w:before="10"/>
              <w:rPr>
                <w:rFonts w:ascii="Times New Roman"/>
                <w:sz w:val="31"/>
              </w:rPr>
            </w:pPr>
          </w:p>
          <w:p>
            <w:pPr>
              <w:pStyle w:val="7"/>
              <w:ind w:right="109"/>
              <w:jc w:val="right"/>
              <w:rPr>
                <w:sz w:val="24"/>
              </w:rPr>
            </w:pPr>
            <w:r>
              <w:rPr>
                <w:sz w:val="24"/>
              </w:rPr>
              <w:t>较重</w:t>
            </w:r>
          </w:p>
        </w:tc>
        <w:tc>
          <w:tcPr>
            <w:tcW w:w="4740" w:type="dxa"/>
          </w:tcPr>
          <w:p>
            <w:pPr>
              <w:pStyle w:val="7"/>
              <w:spacing w:before="10"/>
              <w:rPr>
                <w:rFonts w:ascii="Times New Roman"/>
                <w:sz w:val="31"/>
              </w:rPr>
            </w:pPr>
          </w:p>
          <w:p>
            <w:pPr>
              <w:pStyle w:val="7"/>
              <w:ind w:left="109"/>
              <w:rPr>
                <w:sz w:val="24"/>
              </w:rPr>
            </w:pPr>
            <w:r>
              <w:rPr>
                <w:sz w:val="24"/>
              </w:rPr>
              <w:t>违法经营额 10 万元以上 15 万元以下的。</w:t>
            </w:r>
          </w:p>
        </w:tc>
        <w:tc>
          <w:tcPr>
            <w:tcW w:w="4078" w:type="dxa"/>
          </w:tcPr>
          <w:p>
            <w:pPr>
              <w:pStyle w:val="7"/>
              <w:spacing w:before="208" w:line="249" w:lineRule="auto"/>
              <w:ind w:left="111" w:right="87"/>
              <w:rPr>
                <w:sz w:val="24"/>
              </w:rPr>
            </w:pPr>
            <w:r>
              <w:rPr>
                <w:spacing w:val="-17"/>
                <w:sz w:val="24"/>
              </w:rPr>
              <w:t xml:space="preserve">可以予以通报，可以处违法经营额 </w:t>
            </w:r>
            <w:r>
              <w:rPr>
                <w:spacing w:val="-7"/>
                <w:sz w:val="24"/>
              </w:rPr>
              <w:t xml:space="preserve">10% </w:t>
            </w:r>
            <w:r>
              <w:rPr>
                <w:spacing w:val="-23"/>
                <w:sz w:val="24"/>
              </w:rPr>
              <w:t xml:space="preserve">以上 </w:t>
            </w:r>
            <w:r>
              <w:rPr>
                <w:spacing w:val="-3"/>
                <w:sz w:val="24"/>
              </w:rPr>
              <w:t>15%</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tcPr>
          <w:p>
            <w:pPr>
              <w:pStyle w:val="7"/>
              <w:spacing w:before="10"/>
              <w:rPr>
                <w:rFonts w:ascii="Times New Roman"/>
                <w:sz w:val="31"/>
              </w:rPr>
            </w:pPr>
          </w:p>
          <w:p>
            <w:pPr>
              <w:pStyle w:val="7"/>
              <w:ind w:right="109"/>
              <w:jc w:val="right"/>
              <w:rPr>
                <w:sz w:val="24"/>
              </w:rPr>
            </w:pPr>
            <w:r>
              <w:rPr>
                <w:sz w:val="24"/>
              </w:rPr>
              <w:t>严重</w:t>
            </w:r>
          </w:p>
        </w:tc>
        <w:tc>
          <w:tcPr>
            <w:tcW w:w="4740" w:type="dxa"/>
          </w:tcPr>
          <w:p>
            <w:pPr>
              <w:pStyle w:val="7"/>
              <w:spacing w:before="10"/>
              <w:rPr>
                <w:rFonts w:ascii="Times New Roman"/>
                <w:sz w:val="31"/>
              </w:rPr>
            </w:pPr>
          </w:p>
          <w:p>
            <w:pPr>
              <w:pStyle w:val="7"/>
              <w:ind w:left="109"/>
              <w:rPr>
                <w:sz w:val="24"/>
              </w:rPr>
            </w:pPr>
            <w:r>
              <w:rPr>
                <w:sz w:val="24"/>
              </w:rPr>
              <w:t>违法经营额 15 万元以上的。</w:t>
            </w:r>
          </w:p>
        </w:tc>
        <w:tc>
          <w:tcPr>
            <w:tcW w:w="4078" w:type="dxa"/>
          </w:tcPr>
          <w:p>
            <w:pPr>
              <w:pStyle w:val="7"/>
              <w:spacing w:before="206" w:line="249" w:lineRule="auto"/>
              <w:ind w:left="111" w:right="87"/>
              <w:rPr>
                <w:sz w:val="24"/>
              </w:rPr>
            </w:pPr>
            <w:r>
              <w:rPr>
                <w:spacing w:val="-17"/>
                <w:sz w:val="24"/>
              </w:rPr>
              <w:t xml:space="preserve">可以予以通报，可以处违法经营额 </w:t>
            </w:r>
            <w:r>
              <w:rPr>
                <w:spacing w:val="-7"/>
                <w:sz w:val="24"/>
              </w:rPr>
              <w:t xml:space="preserve">15% </w:t>
            </w:r>
            <w:r>
              <w:rPr>
                <w:spacing w:val="-23"/>
                <w:sz w:val="24"/>
              </w:rPr>
              <w:t xml:space="preserve">以上 </w:t>
            </w:r>
            <w:r>
              <w:rPr>
                <w:spacing w:val="-3"/>
                <w:sz w:val="24"/>
              </w:rPr>
              <w:t>20%</w:t>
            </w:r>
            <w:r>
              <w:rPr>
                <w:spacing w:val="-4"/>
                <w:sz w:val="24"/>
              </w:rPr>
              <w:t>以下罚款。</w:t>
            </w:r>
          </w:p>
        </w:tc>
      </w:tr>
    </w:tbl>
    <w:p>
      <w:pPr>
        <w:spacing w:after="0" w:line="249"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195"/>
        <w:gridCol w:w="3765"/>
        <w:gridCol w:w="727"/>
        <w:gridCol w:w="4289"/>
        <w:gridCol w:w="4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2" w:hRule="atLeast"/>
        </w:trPr>
        <w:tc>
          <w:tcPr>
            <w:tcW w:w="794"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22"/>
              </w:rPr>
            </w:pPr>
          </w:p>
          <w:p>
            <w:pPr>
              <w:pStyle w:val="7"/>
              <w:ind w:left="222"/>
              <w:rPr>
                <w:sz w:val="24"/>
              </w:rPr>
            </w:pPr>
            <w:r>
              <w:rPr>
                <w:sz w:val="24"/>
              </w:rPr>
              <w:t>310</w:t>
            </w:r>
          </w:p>
        </w:tc>
        <w:tc>
          <w:tcPr>
            <w:tcW w:w="1195"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0" w:line="280" w:lineRule="auto"/>
              <w:ind w:left="112" w:right="88"/>
              <w:jc w:val="both"/>
              <w:rPr>
                <w:sz w:val="24"/>
              </w:rPr>
            </w:pPr>
            <w:r>
              <w:rPr>
                <w:sz w:val="24"/>
              </w:rPr>
              <w:t>《中华人民共和国商标法》</w:t>
            </w:r>
          </w:p>
        </w:tc>
        <w:tc>
          <w:tcPr>
            <w:tcW w:w="3765"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5"/>
              </w:rPr>
            </w:pPr>
          </w:p>
          <w:p>
            <w:pPr>
              <w:pStyle w:val="7"/>
              <w:spacing w:line="280" w:lineRule="auto"/>
              <w:ind w:left="108" w:right="102"/>
              <w:jc w:val="both"/>
              <w:rPr>
                <w:sz w:val="24"/>
              </w:rPr>
            </w:pPr>
            <w:r>
              <w:rPr>
                <w:spacing w:val="-6"/>
                <w:sz w:val="24"/>
              </w:rPr>
              <w:t>第六十条第二款：工商行政管理部门处理时，认定侵权行为成立的， 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w:t>
            </w:r>
            <w:r>
              <w:rPr>
                <w:spacing w:val="-2"/>
                <w:sz w:val="24"/>
              </w:rPr>
              <w:t>款。</w:t>
            </w:r>
          </w:p>
        </w:tc>
        <w:tc>
          <w:tcPr>
            <w:tcW w:w="727" w:type="dxa"/>
          </w:tcPr>
          <w:p>
            <w:pPr>
              <w:pStyle w:val="7"/>
              <w:rPr>
                <w:rFonts w:ascii="Times New Roman"/>
                <w:sz w:val="24"/>
              </w:rPr>
            </w:pPr>
          </w:p>
          <w:p>
            <w:pPr>
              <w:pStyle w:val="7"/>
              <w:rPr>
                <w:rFonts w:ascii="Times New Roman"/>
                <w:sz w:val="24"/>
              </w:rPr>
            </w:pPr>
          </w:p>
          <w:p>
            <w:pPr>
              <w:pStyle w:val="7"/>
              <w:spacing w:before="11"/>
              <w:rPr>
                <w:rFonts w:ascii="Times New Roman"/>
                <w:sz w:val="18"/>
              </w:rPr>
            </w:pPr>
          </w:p>
          <w:p>
            <w:pPr>
              <w:pStyle w:val="7"/>
              <w:ind w:left="128"/>
              <w:rPr>
                <w:sz w:val="24"/>
              </w:rPr>
            </w:pPr>
            <w:r>
              <w:rPr>
                <w:sz w:val="24"/>
              </w:rPr>
              <w:t>较轻</w:t>
            </w:r>
          </w:p>
        </w:tc>
        <w:tc>
          <w:tcPr>
            <w:tcW w:w="4289" w:type="dxa"/>
          </w:tcPr>
          <w:p>
            <w:pPr>
              <w:pStyle w:val="7"/>
              <w:rPr>
                <w:rFonts w:ascii="Times New Roman"/>
                <w:sz w:val="24"/>
              </w:rPr>
            </w:pPr>
          </w:p>
          <w:p>
            <w:pPr>
              <w:pStyle w:val="7"/>
              <w:spacing w:before="3"/>
              <w:rPr>
                <w:rFonts w:ascii="Times New Roman"/>
                <w:sz w:val="27"/>
              </w:rPr>
            </w:pPr>
          </w:p>
          <w:p>
            <w:pPr>
              <w:pStyle w:val="7"/>
              <w:spacing w:line="280" w:lineRule="auto"/>
              <w:ind w:left="109" w:right="90"/>
              <w:rPr>
                <w:sz w:val="24"/>
              </w:rPr>
            </w:pPr>
            <w:r>
              <w:rPr>
                <w:sz w:val="24"/>
              </w:rPr>
              <w:t>违法情节轻微，未造成危害后果，能及时改正的。</w:t>
            </w:r>
          </w:p>
        </w:tc>
        <w:tc>
          <w:tcPr>
            <w:tcW w:w="4529" w:type="dxa"/>
          </w:tcPr>
          <w:p>
            <w:pPr>
              <w:pStyle w:val="7"/>
              <w:spacing w:before="2" w:line="360" w:lineRule="exact"/>
              <w:ind w:left="109" w:right="87"/>
              <w:jc w:val="both"/>
              <w:rPr>
                <w:sz w:val="24"/>
              </w:rPr>
            </w:pPr>
            <w:r>
              <w:rPr>
                <w:spacing w:val="-7"/>
                <w:sz w:val="24"/>
              </w:rPr>
              <w:t xml:space="preserve">没有违法经营额或者违法经营额 </w:t>
            </w:r>
            <w:r>
              <w:rPr>
                <w:sz w:val="24"/>
              </w:rPr>
              <w:t>1</w:t>
            </w:r>
            <w:r>
              <w:rPr>
                <w:spacing w:val="-14"/>
                <w:sz w:val="24"/>
              </w:rPr>
              <w:t xml:space="preserve"> 万元以</w:t>
            </w:r>
            <w:r>
              <w:rPr>
                <w:spacing w:val="-1"/>
                <w:sz w:val="24"/>
              </w:rPr>
              <w:t>下的，责令立即停止侵权行为，没收、销毁侵权商品和主要用于制造侵权商品、伪</w:t>
            </w:r>
            <w:r>
              <w:rPr>
                <w:spacing w:val="-7"/>
                <w:sz w:val="24"/>
              </w:rPr>
              <w:t xml:space="preserve">造注册商标标识的工具，处 </w:t>
            </w:r>
            <w:r>
              <w:rPr>
                <w:sz w:val="24"/>
              </w:rPr>
              <w:t>2</w:t>
            </w:r>
            <w:r>
              <w:rPr>
                <w:spacing w:val="-11"/>
                <w:sz w:val="24"/>
              </w:rPr>
              <w:t xml:space="preserve"> 万元以下罚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8"/>
              <w:ind w:left="128"/>
              <w:rPr>
                <w:sz w:val="24"/>
              </w:rPr>
            </w:pPr>
            <w:r>
              <w:rPr>
                <w:sz w:val="24"/>
              </w:rPr>
              <w:t>一般</w:t>
            </w:r>
          </w:p>
        </w:tc>
        <w:tc>
          <w:tcPr>
            <w:tcW w:w="428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6"/>
              </w:rPr>
            </w:pPr>
          </w:p>
          <w:p>
            <w:pPr>
              <w:pStyle w:val="7"/>
              <w:spacing w:line="280" w:lineRule="auto"/>
              <w:ind w:left="109" w:right="90"/>
              <w:rPr>
                <w:sz w:val="24"/>
              </w:rPr>
            </w:pPr>
            <w:r>
              <w:rPr>
                <w:sz w:val="24"/>
              </w:rPr>
              <w:t>违法情节较轻，危害性较小，造成一定危害后果的。</w:t>
            </w:r>
          </w:p>
        </w:tc>
        <w:tc>
          <w:tcPr>
            <w:tcW w:w="4529" w:type="dxa"/>
          </w:tcPr>
          <w:p>
            <w:pPr>
              <w:pStyle w:val="7"/>
              <w:spacing w:before="47" w:line="280" w:lineRule="auto"/>
              <w:ind w:left="109" w:right="87"/>
              <w:jc w:val="both"/>
              <w:rPr>
                <w:sz w:val="24"/>
              </w:rPr>
            </w:pPr>
            <w:r>
              <w:rPr>
                <w:spacing w:val="-3"/>
                <w:sz w:val="24"/>
              </w:rPr>
              <w:t>(1</w:t>
            </w:r>
            <w:r>
              <w:rPr>
                <w:spacing w:val="-14"/>
                <w:sz w:val="24"/>
              </w:rPr>
              <w:t xml:space="preserve">)违法经营额 </w:t>
            </w:r>
            <w:r>
              <w:rPr>
                <w:sz w:val="24"/>
              </w:rPr>
              <w:t>5</w:t>
            </w:r>
            <w:r>
              <w:rPr>
                <w:spacing w:val="-16"/>
                <w:sz w:val="24"/>
              </w:rPr>
              <w:t xml:space="preserve"> 万元以下的，责令立即停</w:t>
            </w:r>
            <w:r>
              <w:rPr>
                <w:spacing w:val="-1"/>
                <w:sz w:val="24"/>
              </w:rPr>
              <w:t>止侵权行为，没收、销毁侵权商品和主要用于制造侵权商品、伪造注册商标标识的</w:t>
            </w:r>
          </w:p>
          <w:p>
            <w:pPr>
              <w:pStyle w:val="7"/>
              <w:spacing w:before="1" w:line="292" w:lineRule="exact"/>
              <w:ind w:left="109"/>
              <w:jc w:val="both"/>
              <w:rPr>
                <w:sz w:val="24"/>
              </w:rPr>
            </w:pPr>
            <w:r>
              <w:rPr>
                <w:sz w:val="24"/>
              </w:rPr>
              <w:t>工具，处 8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vMerge w:val="continue"/>
            <w:tcBorders>
              <w:top w:val="nil"/>
            </w:tcBorders>
          </w:tcPr>
          <w:p>
            <w:pPr>
              <w:rPr>
                <w:sz w:val="2"/>
                <w:szCs w:val="2"/>
              </w:rPr>
            </w:pPr>
          </w:p>
        </w:tc>
        <w:tc>
          <w:tcPr>
            <w:tcW w:w="4289" w:type="dxa"/>
            <w:vMerge w:val="continue"/>
            <w:tcBorders>
              <w:top w:val="nil"/>
            </w:tcBorders>
          </w:tcPr>
          <w:p>
            <w:pPr>
              <w:rPr>
                <w:sz w:val="2"/>
                <w:szCs w:val="2"/>
              </w:rPr>
            </w:pPr>
          </w:p>
        </w:tc>
        <w:tc>
          <w:tcPr>
            <w:tcW w:w="4529" w:type="dxa"/>
          </w:tcPr>
          <w:p>
            <w:pPr>
              <w:pStyle w:val="7"/>
              <w:spacing w:before="47" w:line="280" w:lineRule="auto"/>
              <w:ind w:left="109" w:right="87"/>
              <w:jc w:val="both"/>
              <w:rPr>
                <w:sz w:val="24"/>
              </w:rPr>
            </w:pPr>
            <w:r>
              <w:rPr>
                <w:spacing w:val="-3"/>
                <w:sz w:val="24"/>
              </w:rPr>
              <w:t>(2</w:t>
            </w:r>
            <w:r>
              <w:rPr>
                <w:spacing w:val="-14"/>
                <w:sz w:val="24"/>
              </w:rPr>
              <w:t xml:space="preserve">)违法经营额 </w:t>
            </w:r>
            <w:r>
              <w:rPr>
                <w:sz w:val="24"/>
              </w:rPr>
              <w:t>5</w:t>
            </w:r>
            <w:r>
              <w:rPr>
                <w:spacing w:val="-16"/>
                <w:sz w:val="24"/>
              </w:rPr>
              <w:t xml:space="preserve"> 万元以上的，责令立即停</w:t>
            </w:r>
            <w:r>
              <w:rPr>
                <w:spacing w:val="-1"/>
                <w:sz w:val="24"/>
              </w:rPr>
              <w:t>止侵权行为，没收、销毁侵权商品和主要用于制造侵权商品、伪造注册商标标识的</w:t>
            </w:r>
          </w:p>
          <w:p>
            <w:pPr>
              <w:pStyle w:val="7"/>
              <w:spacing w:before="1" w:line="292" w:lineRule="exact"/>
              <w:ind w:left="109"/>
              <w:jc w:val="both"/>
              <w:rPr>
                <w:sz w:val="24"/>
              </w:rPr>
            </w:pPr>
            <w:r>
              <w:rPr>
                <w:sz w:val="24"/>
              </w:rPr>
              <w:t>工具，处违法经营额 2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33"/>
              </w:rPr>
            </w:pPr>
          </w:p>
          <w:p>
            <w:pPr>
              <w:pStyle w:val="7"/>
              <w:ind w:left="128"/>
              <w:rPr>
                <w:sz w:val="24"/>
              </w:rPr>
            </w:pPr>
            <w:r>
              <w:rPr>
                <w:sz w:val="24"/>
              </w:rPr>
              <w:t>较重</w:t>
            </w:r>
          </w:p>
        </w:tc>
        <w:tc>
          <w:tcPr>
            <w:tcW w:w="428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33"/>
              </w:rPr>
            </w:pPr>
          </w:p>
          <w:p>
            <w:pPr>
              <w:pStyle w:val="7"/>
              <w:ind w:left="109" w:right="-29"/>
              <w:rPr>
                <w:sz w:val="24"/>
              </w:rPr>
            </w:pPr>
            <w:r>
              <w:rPr>
                <w:spacing w:val="-13"/>
                <w:sz w:val="24"/>
              </w:rPr>
              <w:t>违法情节较重，已造成较重危害后果的。</w:t>
            </w:r>
          </w:p>
        </w:tc>
        <w:tc>
          <w:tcPr>
            <w:tcW w:w="4529" w:type="dxa"/>
          </w:tcPr>
          <w:p>
            <w:pPr>
              <w:pStyle w:val="7"/>
              <w:spacing w:before="47" w:line="280" w:lineRule="auto"/>
              <w:ind w:left="109" w:right="87"/>
              <w:jc w:val="both"/>
              <w:rPr>
                <w:sz w:val="24"/>
              </w:rPr>
            </w:pPr>
            <w:r>
              <w:rPr>
                <w:spacing w:val="-3"/>
                <w:sz w:val="24"/>
              </w:rPr>
              <w:t>(1</w:t>
            </w:r>
            <w:r>
              <w:rPr>
                <w:spacing w:val="-14"/>
                <w:sz w:val="24"/>
              </w:rPr>
              <w:t xml:space="preserve">)违法经营额 </w:t>
            </w:r>
            <w:r>
              <w:rPr>
                <w:sz w:val="24"/>
              </w:rPr>
              <w:t>5</w:t>
            </w:r>
            <w:r>
              <w:rPr>
                <w:spacing w:val="-16"/>
                <w:sz w:val="24"/>
              </w:rPr>
              <w:t xml:space="preserve"> 万元以下的，责令立即停</w:t>
            </w:r>
            <w:r>
              <w:rPr>
                <w:spacing w:val="-1"/>
                <w:sz w:val="24"/>
              </w:rPr>
              <w:t>止侵权行为，没收、销毁侵权商品和主要用于制造侵权商品、伪造注册商标标识的</w:t>
            </w:r>
          </w:p>
          <w:p>
            <w:pPr>
              <w:pStyle w:val="7"/>
              <w:spacing w:before="1" w:line="292" w:lineRule="exact"/>
              <w:ind w:left="109"/>
              <w:jc w:val="both"/>
              <w:rPr>
                <w:sz w:val="24"/>
              </w:rPr>
            </w:pPr>
            <w:r>
              <w:rPr>
                <w:spacing w:val="-17"/>
                <w:sz w:val="24"/>
              </w:rPr>
              <w:t xml:space="preserve">工具，处 </w:t>
            </w:r>
            <w:r>
              <w:rPr>
                <w:sz w:val="24"/>
              </w:rPr>
              <w:t>8</w:t>
            </w:r>
            <w:r>
              <w:rPr>
                <w:spacing w:val="-24"/>
                <w:sz w:val="24"/>
              </w:rPr>
              <w:t xml:space="preserve"> 万元以上 </w:t>
            </w:r>
            <w:r>
              <w:rPr>
                <w:spacing w:val="-3"/>
                <w:sz w:val="24"/>
              </w:rPr>
              <w:t>15</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vMerge w:val="continue"/>
            <w:tcBorders>
              <w:top w:val="nil"/>
            </w:tcBorders>
          </w:tcPr>
          <w:p>
            <w:pPr>
              <w:rPr>
                <w:sz w:val="2"/>
                <w:szCs w:val="2"/>
              </w:rPr>
            </w:pPr>
          </w:p>
        </w:tc>
        <w:tc>
          <w:tcPr>
            <w:tcW w:w="4289" w:type="dxa"/>
            <w:vMerge w:val="continue"/>
            <w:tcBorders>
              <w:top w:val="nil"/>
            </w:tcBorders>
          </w:tcPr>
          <w:p>
            <w:pPr>
              <w:rPr>
                <w:sz w:val="2"/>
                <w:szCs w:val="2"/>
              </w:rPr>
            </w:pPr>
          </w:p>
        </w:tc>
        <w:tc>
          <w:tcPr>
            <w:tcW w:w="4529" w:type="dxa"/>
          </w:tcPr>
          <w:p>
            <w:pPr>
              <w:pStyle w:val="7"/>
              <w:spacing w:before="47" w:line="280" w:lineRule="auto"/>
              <w:ind w:left="109" w:right="87"/>
              <w:jc w:val="both"/>
              <w:rPr>
                <w:sz w:val="24"/>
              </w:rPr>
            </w:pPr>
            <w:r>
              <w:rPr>
                <w:spacing w:val="-3"/>
                <w:sz w:val="24"/>
              </w:rPr>
              <w:t>(2</w:t>
            </w:r>
            <w:r>
              <w:rPr>
                <w:spacing w:val="-14"/>
                <w:sz w:val="24"/>
              </w:rPr>
              <w:t xml:space="preserve">)违法经营额 </w:t>
            </w:r>
            <w:r>
              <w:rPr>
                <w:sz w:val="24"/>
              </w:rPr>
              <w:t>5</w:t>
            </w:r>
            <w:r>
              <w:rPr>
                <w:spacing w:val="-16"/>
                <w:sz w:val="24"/>
              </w:rPr>
              <w:t xml:space="preserve"> 万元以上的，责令立即停</w:t>
            </w:r>
            <w:r>
              <w:rPr>
                <w:spacing w:val="-1"/>
                <w:sz w:val="24"/>
              </w:rPr>
              <w:t>止侵权行为，没收、销毁侵权商品和主要用于制造侵权商品、伪造注册商标标识的</w:t>
            </w:r>
            <w:r>
              <w:rPr>
                <w:spacing w:val="-10"/>
                <w:sz w:val="24"/>
              </w:rPr>
              <w:t xml:space="preserve">工具，处违法经营额 </w:t>
            </w:r>
            <w:r>
              <w:rPr>
                <w:sz w:val="24"/>
              </w:rPr>
              <w:t>2</w:t>
            </w:r>
            <w:r>
              <w:rPr>
                <w:spacing w:val="-22"/>
                <w:sz w:val="24"/>
              </w:rPr>
              <w:t xml:space="preserve"> 倍以上 </w:t>
            </w:r>
            <w:r>
              <w:rPr>
                <w:sz w:val="24"/>
              </w:rPr>
              <w:t>3</w:t>
            </w:r>
            <w:r>
              <w:rPr>
                <w:spacing w:val="-15"/>
                <w:sz w:val="24"/>
              </w:rPr>
              <w:t xml:space="preserve"> 倍以下罚</w:t>
            </w:r>
          </w:p>
          <w:p>
            <w:pPr>
              <w:pStyle w:val="7"/>
              <w:spacing w:before="1" w:line="292" w:lineRule="exact"/>
              <w:ind w:left="109"/>
              <w:rPr>
                <w:sz w:val="24"/>
              </w:rPr>
            </w:pPr>
            <w:r>
              <w:rPr>
                <w:sz w:val="24"/>
              </w:rPr>
              <w:t>款。</w:t>
            </w:r>
          </w:p>
        </w:tc>
      </w:tr>
    </w:tbl>
    <w:p>
      <w:pPr>
        <w:spacing w:after="0" w:line="292"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195"/>
        <w:gridCol w:w="3765"/>
        <w:gridCol w:w="727"/>
        <w:gridCol w:w="4274"/>
        <w:gridCol w:w="4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94" w:type="dxa"/>
            <w:tcBorders>
              <w:bottom w:val="nil"/>
            </w:tcBorders>
          </w:tcPr>
          <w:p>
            <w:pPr>
              <w:pStyle w:val="7"/>
              <w:rPr>
                <w:rFonts w:ascii="Times New Roman"/>
                <w:sz w:val="24"/>
              </w:rPr>
            </w:pPr>
          </w:p>
        </w:tc>
        <w:tc>
          <w:tcPr>
            <w:tcW w:w="1195" w:type="dxa"/>
            <w:tcBorders>
              <w:bottom w:val="nil"/>
            </w:tcBorders>
          </w:tcPr>
          <w:p>
            <w:pPr>
              <w:pStyle w:val="7"/>
              <w:rPr>
                <w:rFonts w:ascii="Times New Roman"/>
                <w:sz w:val="24"/>
              </w:rPr>
            </w:pPr>
          </w:p>
        </w:tc>
        <w:tc>
          <w:tcPr>
            <w:tcW w:w="3765" w:type="dxa"/>
            <w:tcBorders>
              <w:bottom w:val="nil"/>
            </w:tcBorders>
          </w:tcPr>
          <w:p>
            <w:pPr>
              <w:pStyle w:val="7"/>
              <w:spacing w:before="81"/>
              <w:ind w:left="108"/>
              <w:rPr>
                <w:sz w:val="24"/>
              </w:rPr>
            </w:pPr>
            <w:r>
              <w:rPr>
                <w:sz w:val="24"/>
              </w:rPr>
              <w:t>第六十条第二款：工商行政管理部</w:t>
            </w:r>
          </w:p>
        </w:tc>
        <w:tc>
          <w:tcPr>
            <w:tcW w:w="727" w:type="dxa"/>
            <w:tcBorders>
              <w:bottom w:val="nil"/>
            </w:tcBorders>
          </w:tcPr>
          <w:p>
            <w:pPr>
              <w:pStyle w:val="7"/>
              <w:rPr>
                <w:rFonts w:ascii="Times New Roman"/>
                <w:sz w:val="24"/>
              </w:rPr>
            </w:pPr>
          </w:p>
        </w:tc>
        <w:tc>
          <w:tcPr>
            <w:tcW w:w="4274" w:type="dxa"/>
            <w:tcBorders>
              <w:bottom w:val="nil"/>
            </w:tcBorders>
          </w:tcPr>
          <w:p>
            <w:pPr>
              <w:pStyle w:val="7"/>
              <w:rPr>
                <w:rFonts w:ascii="Times New Roman"/>
                <w:sz w:val="24"/>
              </w:rPr>
            </w:pPr>
          </w:p>
        </w:tc>
        <w:tc>
          <w:tcPr>
            <w:tcW w:w="4543" w:type="dxa"/>
            <w:vMerge w:val="restart"/>
          </w:tcPr>
          <w:p>
            <w:pPr>
              <w:pStyle w:val="7"/>
              <w:spacing w:before="4"/>
              <w:rPr>
                <w:rFonts w:ascii="Times New Roman"/>
                <w:sz w:val="24"/>
              </w:rPr>
            </w:pPr>
          </w:p>
          <w:p>
            <w:pPr>
              <w:pStyle w:val="7"/>
              <w:numPr>
                <w:ilvl w:val="0"/>
                <w:numId w:val="47"/>
              </w:numPr>
              <w:tabs>
                <w:tab w:val="left" w:pos="481"/>
              </w:tabs>
              <w:spacing w:before="0" w:after="0" w:line="312" w:lineRule="auto"/>
              <w:ind w:left="124" w:right="86" w:firstLine="0"/>
              <w:jc w:val="both"/>
              <w:rPr>
                <w:sz w:val="24"/>
              </w:rPr>
            </w:pPr>
            <w:r>
              <w:rPr>
                <w:spacing w:val="-14"/>
                <w:sz w:val="24"/>
              </w:rPr>
              <w:t xml:space="preserve">违法经营额 </w:t>
            </w:r>
            <w:r>
              <w:rPr>
                <w:sz w:val="24"/>
              </w:rPr>
              <w:t>5</w:t>
            </w:r>
            <w:r>
              <w:rPr>
                <w:spacing w:val="-16"/>
                <w:sz w:val="24"/>
              </w:rPr>
              <w:t xml:space="preserve"> 万元以下的，责令立即停</w:t>
            </w:r>
            <w:r>
              <w:rPr>
                <w:spacing w:val="-1"/>
                <w:sz w:val="24"/>
              </w:rPr>
              <w:t>止侵权行为，没收、销毁侵权商品和主要用于制造侵权商品、伪造注册商标标识的</w:t>
            </w:r>
            <w:r>
              <w:rPr>
                <w:spacing w:val="-16"/>
                <w:sz w:val="24"/>
              </w:rPr>
              <w:t xml:space="preserve">工具，处 </w:t>
            </w:r>
            <w:r>
              <w:rPr>
                <w:sz w:val="24"/>
              </w:rPr>
              <w:t>15</w:t>
            </w:r>
            <w:r>
              <w:rPr>
                <w:spacing w:val="-24"/>
                <w:sz w:val="24"/>
              </w:rPr>
              <w:t xml:space="preserve"> 万元以上 </w:t>
            </w:r>
            <w:r>
              <w:rPr>
                <w:spacing w:val="-3"/>
                <w:sz w:val="24"/>
              </w:rPr>
              <w:t>25</w:t>
            </w:r>
            <w:r>
              <w:rPr>
                <w:spacing w:val="-13"/>
                <w:sz w:val="24"/>
              </w:rPr>
              <w:t xml:space="preserve"> 万元以下罚款。</w:t>
            </w:r>
          </w:p>
          <w:p>
            <w:pPr>
              <w:pStyle w:val="7"/>
              <w:numPr>
                <w:ilvl w:val="0"/>
                <w:numId w:val="47"/>
              </w:numPr>
              <w:tabs>
                <w:tab w:val="left" w:pos="481"/>
              </w:tabs>
              <w:spacing w:before="2" w:after="0" w:line="312" w:lineRule="auto"/>
              <w:ind w:left="124" w:right="86" w:firstLine="0"/>
              <w:jc w:val="both"/>
              <w:rPr>
                <w:sz w:val="24"/>
              </w:rPr>
            </w:pPr>
            <w:r>
              <w:rPr>
                <w:spacing w:val="-14"/>
                <w:sz w:val="24"/>
              </w:rPr>
              <w:t xml:space="preserve">违法经营额 </w:t>
            </w:r>
            <w:r>
              <w:rPr>
                <w:sz w:val="24"/>
              </w:rPr>
              <w:t>5</w:t>
            </w:r>
            <w:r>
              <w:rPr>
                <w:spacing w:val="-16"/>
                <w:sz w:val="24"/>
              </w:rPr>
              <w:t xml:space="preserve"> 万元以上的，责令立即停</w:t>
            </w:r>
            <w:r>
              <w:rPr>
                <w:spacing w:val="-1"/>
                <w:sz w:val="24"/>
              </w:rPr>
              <w:t>止侵权行为，没收、销毁侵权商品和主要用于制造侵权商品、伪造注册商标标识的</w:t>
            </w:r>
            <w:r>
              <w:rPr>
                <w:spacing w:val="-10"/>
                <w:sz w:val="24"/>
              </w:rPr>
              <w:t xml:space="preserve">工具，处违法经营额 </w:t>
            </w:r>
            <w:r>
              <w:rPr>
                <w:sz w:val="24"/>
              </w:rPr>
              <w:t>3</w:t>
            </w:r>
            <w:r>
              <w:rPr>
                <w:spacing w:val="-22"/>
                <w:sz w:val="24"/>
              </w:rPr>
              <w:t xml:space="preserve"> 倍以上 </w:t>
            </w:r>
            <w:r>
              <w:rPr>
                <w:sz w:val="24"/>
              </w:rPr>
              <w:t>5</w:t>
            </w:r>
            <w:r>
              <w:rPr>
                <w:spacing w:val="-15"/>
                <w:sz w:val="24"/>
              </w:rPr>
              <w:t xml:space="preserve"> 倍以下罚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94" w:type="dxa"/>
            <w:tcBorders>
              <w:top w:val="nil"/>
              <w:bottom w:val="nil"/>
            </w:tcBorders>
          </w:tcPr>
          <w:p>
            <w:pPr>
              <w:pStyle w:val="7"/>
              <w:rPr>
                <w:rFonts w:ascii="Times New Roman"/>
                <w:sz w:val="24"/>
              </w:rPr>
            </w:pPr>
          </w:p>
        </w:tc>
        <w:tc>
          <w:tcPr>
            <w:tcW w:w="1195" w:type="dxa"/>
            <w:tcBorders>
              <w:top w:val="nil"/>
              <w:bottom w:val="nil"/>
            </w:tcBorders>
          </w:tcPr>
          <w:p>
            <w:pPr>
              <w:pStyle w:val="7"/>
              <w:rPr>
                <w:rFonts w:ascii="Times New Roman"/>
                <w:sz w:val="24"/>
              </w:rPr>
            </w:pPr>
          </w:p>
        </w:tc>
        <w:tc>
          <w:tcPr>
            <w:tcW w:w="3765" w:type="dxa"/>
            <w:tcBorders>
              <w:top w:val="nil"/>
              <w:bottom w:val="nil"/>
            </w:tcBorders>
          </w:tcPr>
          <w:p>
            <w:pPr>
              <w:pStyle w:val="7"/>
              <w:spacing w:before="40"/>
              <w:ind w:left="108"/>
              <w:rPr>
                <w:sz w:val="24"/>
              </w:rPr>
            </w:pPr>
            <w:r>
              <w:rPr>
                <w:sz w:val="24"/>
              </w:rPr>
              <w:t>门处理时，认定侵权行为成立的，</w:t>
            </w:r>
          </w:p>
        </w:tc>
        <w:tc>
          <w:tcPr>
            <w:tcW w:w="727" w:type="dxa"/>
            <w:tcBorders>
              <w:top w:val="nil"/>
              <w:bottom w:val="nil"/>
            </w:tcBorders>
          </w:tcPr>
          <w:p>
            <w:pPr>
              <w:pStyle w:val="7"/>
              <w:rPr>
                <w:rFonts w:ascii="Times New Roman"/>
                <w:sz w:val="24"/>
              </w:rPr>
            </w:pPr>
          </w:p>
        </w:tc>
        <w:tc>
          <w:tcPr>
            <w:tcW w:w="4274" w:type="dxa"/>
            <w:tcBorders>
              <w:top w:val="nil"/>
              <w:bottom w:val="nil"/>
            </w:tcBorders>
          </w:tcPr>
          <w:p>
            <w:pPr>
              <w:pStyle w:val="7"/>
              <w:spacing w:before="40"/>
              <w:ind w:left="109"/>
              <w:rPr>
                <w:sz w:val="24"/>
              </w:rPr>
            </w:pPr>
            <w:r>
              <w:rPr>
                <w:sz w:val="24"/>
              </w:rPr>
              <w:t>有下列情形之一的：</w:t>
            </w:r>
          </w:p>
        </w:tc>
        <w:tc>
          <w:tcPr>
            <w:tcW w:w="454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94" w:type="dxa"/>
            <w:tcBorders>
              <w:top w:val="nil"/>
              <w:bottom w:val="nil"/>
            </w:tcBorders>
          </w:tcPr>
          <w:p>
            <w:pPr>
              <w:pStyle w:val="7"/>
              <w:rPr>
                <w:rFonts w:ascii="Times New Roman"/>
                <w:sz w:val="24"/>
              </w:rPr>
            </w:pPr>
          </w:p>
        </w:tc>
        <w:tc>
          <w:tcPr>
            <w:tcW w:w="1195" w:type="dxa"/>
            <w:tcBorders>
              <w:top w:val="nil"/>
              <w:bottom w:val="nil"/>
            </w:tcBorders>
          </w:tcPr>
          <w:p>
            <w:pPr>
              <w:pStyle w:val="7"/>
              <w:rPr>
                <w:rFonts w:ascii="Times New Roman"/>
                <w:sz w:val="24"/>
              </w:rPr>
            </w:pPr>
          </w:p>
        </w:tc>
        <w:tc>
          <w:tcPr>
            <w:tcW w:w="3765" w:type="dxa"/>
            <w:tcBorders>
              <w:top w:val="nil"/>
              <w:bottom w:val="nil"/>
            </w:tcBorders>
          </w:tcPr>
          <w:p>
            <w:pPr>
              <w:pStyle w:val="7"/>
              <w:spacing w:before="41"/>
              <w:ind w:left="108"/>
              <w:rPr>
                <w:sz w:val="24"/>
              </w:rPr>
            </w:pPr>
            <w:r>
              <w:rPr>
                <w:sz w:val="24"/>
              </w:rPr>
              <w:t>责令立即停止侵权行为，没收、销</w:t>
            </w:r>
          </w:p>
        </w:tc>
        <w:tc>
          <w:tcPr>
            <w:tcW w:w="727" w:type="dxa"/>
            <w:tcBorders>
              <w:top w:val="nil"/>
              <w:bottom w:val="nil"/>
            </w:tcBorders>
          </w:tcPr>
          <w:p>
            <w:pPr>
              <w:pStyle w:val="7"/>
              <w:rPr>
                <w:rFonts w:ascii="Times New Roman"/>
                <w:sz w:val="24"/>
              </w:rPr>
            </w:pPr>
          </w:p>
        </w:tc>
        <w:tc>
          <w:tcPr>
            <w:tcW w:w="4274" w:type="dxa"/>
            <w:tcBorders>
              <w:top w:val="nil"/>
              <w:bottom w:val="nil"/>
            </w:tcBorders>
          </w:tcPr>
          <w:p>
            <w:pPr>
              <w:pStyle w:val="7"/>
              <w:spacing w:before="41"/>
              <w:ind w:left="109"/>
              <w:rPr>
                <w:sz w:val="24"/>
              </w:rPr>
            </w:pPr>
            <w:r>
              <w:rPr>
                <w:sz w:val="24"/>
              </w:rPr>
              <w:t>1、五年内实施两次以上商标侵权行为</w:t>
            </w:r>
          </w:p>
        </w:tc>
        <w:tc>
          <w:tcPr>
            <w:tcW w:w="454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794" w:type="dxa"/>
            <w:tcBorders>
              <w:top w:val="nil"/>
              <w:bottom w:val="nil"/>
            </w:tcBorders>
          </w:tcPr>
          <w:p>
            <w:pPr>
              <w:pStyle w:val="7"/>
              <w:rPr>
                <w:rFonts w:ascii="Times New Roman"/>
                <w:sz w:val="24"/>
              </w:rPr>
            </w:pPr>
          </w:p>
          <w:p>
            <w:pPr>
              <w:pStyle w:val="7"/>
              <w:rPr>
                <w:rFonts w:ascii="Times New Roman"/>
                <w:sz w:val="32"/>
              </w:rPr>
            </w:pPr>
          </w:p>
          <w:p>
            <w:pPr>
              <w:pStyle w:val="7"/>
              <w:ind w:right="198"/>
              <w:jc w:val="right"/>
              <w:rPr>
                <w:sz w:val="24"/>
              </w:rPr>
            </w:pPr>
            <w:r>
              <w:rPr>
                <w:sz w:val="24"/>
              </w:rPr>
              <w:t>310</w:t>
            </w:r>
          </w:p>
        </w:tc>
        <w:tc>
          <w:tcPr>
            <w:tcW w:w="1195" w:type="dxa"/>
            <w:tcBorders>
              <w:top w:val="nil"/>
              <w:bottom w:val="nil"/>
            </w:tcBorders>
          </w:tcPr>
          <w:p>
            <w:pPr>
              <w:pStyle w:val="7"/>
              <w:spacing w:before="1"/>
              <w:rPr>
                <w:rFonts w:ascii="Times New Roman"/>
                <w:sz w:val="21"/>
              </w:rPr>
            </w:pPr>
          </w:p>
          <w:p>
            <w:pPr>
              <w:pStyle w:val="7"/>
              <w:spacing w:line="312" w:lineRule="auto"/>
              <w:ind w:left="112" w:right="88"/>
              <w:jc w:val="both"/>
              <w:rPr>
                <w:sz w:val="24"/>
              </w:rPr>
            </w:pPr>
            <w:r>
              <w:rPr>
                <w:sz w:val="24"/>
              </w:rPr>
              <w:t>《中华人民共和国商标法》</w:t>
            </w:r>
          </w:p>
        </w:tc>
        <w:tc>
          <w:tcPr>
            <w:tcW w:w="3765" w:type="dxa"/>
            <w:tcBorders>
              <w:top w:val="nil"/>
              <w:bottom w:val="nil"/>
            </w:tcBorders>
          </w:tcPr>
          <w:p>
            <w:pPr>
              <w:pStyle w:val="7"/>
              <w:spacing w:before="41" w:line="312" w:lineRule="auto"/>
              <w:ind w:left="108" w:right="102"/>
              <w:jc w:val="both"/>
              <w:rPr>
                <w:sz w:val="24"/>
              </w:rPr>
            </w:pPr>
            <w:r>
              <w:rPr>
                <w:spacing w:val="-6"/>
                <w:sz w:val="24"/>
              </w:rPr>
              <w:t>毁侵权商品和主要用于制造侵权商品、伪造注册商标标识的工具，违法经营额五万元以上的，可以处违</w:t>
            </w:r>
          </w:p>
          <w:p>
            <w:pPr>
              <w:pStyle w:val="7"/>
              <w:spacing w:before="1"/>
              <w:ind w:left="108"/>
              <w:rPr>
                <w:sz w:val="24"/>
              </w:rPr>
            </w:pPr>
            <w:r>
              <w:rPr>
                <w:spacing w:val="-5"/>
                <w:sz w:val="24"/>
              </w:rPr>
              <w:t>法经营额五倍以下的罚款，没有违</w:t>
            </w:r>
          </w:p>
        </w:tc>
        <w:tc>
          <w:tcPr>
            <w:tcW w:w="727" w:type="dxa"/>
            <w:tcBorders>
              <w:top w:val="nil"/>
              <w:bottom w:val="nil"/>
            </w:tcBorders>
          </w:tcPr>
          <w:p>
            <w:pPr>
              <w:pStyle w:val="7"/>
              <w:rPr>
                <w:rFonts w:ascii="Times New Roman"/>
                <w:sz w:val="24"/>
              </w:rPr>
            </w:pPr>
          </w:p>
          <w:p>
            <w:pPr>
              <w:pStyle w:val="7"/>
              <w:spacing w:before="9"/>
              <w:rPr>
                <w:rFonts w:ascii="Times New Roman"/>
                <w:sz w:val="31"/>
              </w:rPr>
            </w:pPr>
          </w:p>
          <w:p>
            <w:pPr>
              <w:pStyle w:val="7"/>
              <w:ind w:right="109"/>
              <w:jc w:val="right"/>
              <w:rPr>
                <w:sz w:val="24"/>
              </w:rPr>
            </w:pPr>
            <w:r>
              <w:rPr>
                <w:sz w:val="24"/>
              </w:rPr>
              <w:t>严重</w:t>
            </w:r>
          </w:p>
        </w:tc>
        <w:tc>
          <w:tcPr>
            <w:tcW w:w="4274" w:type="dxa"/>
            <w:tcBorders>
              <w:top w:val="nil"/>
              <w:bottom w:val="nil"/>
            </w:tcBorders>
          </w:tcPr>
          <w:p>
            <w:pPr>
              <w:pStyle w:val="7"/>
              <w:spacing w:before="41"/>
              <w:ind w:left="109"/>
              <w:rPr>
                <w:sz w:val="24"/>
              </w:rPr>
            </w:pPr>
            <w:r>
              <w:rPr>
                <w:spacing w:val="-2"/>
                <w:sz w:val="24"/>
              </w:rPr>
              <w:t>的；</w:t>
            </w:r>
          </w:p>
          <w:p>
            <w:pPr>
              <w:pStyle w:val="7"/>
              <w:spacing w:before="91" w:line="312" w:lineRule="auto"/>
              <w:ind w:left="109" w:right="75"/>
              <w:rPr>
                <w:sz w:val="24"/>
              </w:rPr>
            </w:pPr>
            <w:r>
              <w:rPr>
                <w:spacing w:val="9"/>
                <w:sz w:val="24"/>
              </w:rPr>
              <w:t>2</w:t>
            </w:r>
            <w:r>
              <w:rPr>
                <w:spacing w:val="5"/>
                <w:sz w:val="24"/>
              </w:rPr>
              <w:t>、同时侵犯两种以上注册商标专用权</w:t>
            </w:r>
            <w:r>
              <w:rPr>
                <w:spacing w:val="-2"/>
                <w:sz w:val="24"/>
              </w:rPr>
              <w:t>的；</w:t>
            </w:r>
          </w:p>
          <w:p>
            <w:pPr>
              <w:pStyle w:val="7"/>
              <w:spacing w:before="2"/>
              <w:ind w:left="109"/>
              <w:rPr>
                <w:sz w:val="24"/>
              </w:rPr>
            </w:pPr>
            <w:r>
              <w:rPr>
                <w:sz w:val="24"/>
              </w:rPr>
              <w:t>3、侵犯驰名商标或地理标志商标的；</w:t>
            </w:r>
          </w:p>
        </w:tc>
        <w:tc>
          <w:tcPr>
            <w:tcW w:w="454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94" w:type="dxa"/>
            <w:tcBorders>
              <w:top w:val="nil"/>
              <w:bottom w:val="nil"/>
            </w:tcBorders>
          </w:tcPr>
          <w:p>
            <w:pPr>
              <w:pStyle w:val="7"/>
              <w:rPr>
                <w:rFonts w:ascii="Times New Roman"/>
                <w:sz w:val="24"/>
              </w:rPr>
            </w:pPr>
          </w:p>
        </w:tc>
        <w:tc>
          <w:tcPr>
            <w:tcW w:w="1195" w:type="dxa"/>
            <w:tcBorders>
              <w:top w:val="nil"/>
              <w:bottom w:val="nil"/>
            </w:tcBorders>
          </w:tcPr>
          <w:p>
            <w:pPr>
              <w:pStyle w:val="7"/>
              <w:rPr>
                <w:rFonts w:ascii="Times New Roman"/>
                <w:sz w:val="24"/>
              </w:rPr>
            </w:pPr>
          </w:p>
        </w:tc>
        <w:tc>
          <w:tcPr>
            <w:tcW w:w="3765" w:type="dxa"/>
            <w:tcBorders>
              <w:top w:val="nil"/>
              <w:bottom w:val="nil"/>
            </w:tcBorders>
          </w:tcPr>
          <w:p>
            <w:pPr>
              <w:pStyle w:val="7"/>
              <w:spacing w:before="40"/>
              <w:ind w:left="108"/>
              <w:rPr>
                <w:sz w:val="24"/>
              </w:rPr>
            </w:pPr>
            <w:r>
              <w:rPr>
                <w:sz w:val="24"/>
              </w:rPr>
              <w:t>法经营额或者违法经营额不足五万</w:t>
            </w:r>
          </w:p>
        </w:tc>
        <w:tc>
          <w:tcPr>
            <w:tcW w:w="727" w:type="dxa"/>
            <w:tcBorders>
              <w:top w:val="nil"/>
              <w:bottom w:val="nil"/>
            </w:tcBorders>
          </w:tcPr>
          <w:p>
            <w:pPr>
              <w:pStyle w:val="7"/>
              <w:rPr>
                <w:rFonts w:ascii="Times New Roman"/>
                <w:sz w:val="24"/>
              </w:rPr>
            </w:pPr>
          </w:p>
        </w:tc>
        <w:tc>
          <w:tcPr>
            <w:tcW w:w="4274" w:type="dxa"/>
            <w:tcBorders>
              <w:top w:val="nil"/>
              <w:bottom w:val="nil"/>
            </w:tcBorders>
          </w:tcPr>
          <w:p>
            <w:pPr>
              <w:pStyle w:val="7"/>
              <w:spacing w:before="40"/>
              <w:ind w:left="109"/>
              <w:rPr>
                <w:sz w:val="24"/>
              </w:rPr>
            </w:pPr>
            <w:r>
              <w:rPr>
                <w:spacing w:val="-3"/>
                <w:sz w:val="24"/>
              </w:rPr>
              <w:t>4</w:t>
            </w:r>
            <w:r>
              <w:rPr>
                <w:spacing w:val="-13"/>
                <w:sz w:val="24"/>
              </w:rPr>
              <w:t>、其他违法情节严重，造成严重危害后</w:t>
            </w:r>
          </w:p>
        </w:tc>
        <w:tc>
          <w:tcPr>
            <w:tcW w:w="454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94" w:type="dxa"/>
            <w:tcBorders>
              <w:top w:val="nil"/>
              <w:bottom w:val="nil"/>
            </w:tcBorders>
          </w:tcPr>
          <w:p>
            <w:pPr>
              <w:pStyle w:val="7"/>
              <w:rPr>
                <w:rFonts w:ascii="Times New Roman"/>
                <w:sz w:val="24"/>
              </w:rPr>
            </w:pPr>
          </w:p>
        </w:tc>
        <w:tc>
          <w:tcPr>
            <w:tcW w:w="1195" w:type="dxa"/>
            <w:tcBorders>
              <w:top w:val="nil"/>
              <w:bottom w:val="nil"/>
            </w:tcBorders>
          </w:tcPr>
          <w:p>
            <w:pPr>
              <w:pStyle w:val="7"/>
              <w:rPr>
                <w:rFonts w:ascii="Times New Roman"/>
                <w:sz w:val="24"/>
              </w:rPr>
            </w:pPr>
          </w:p>
        </w:tc>
        <w:tc>
          <w:tcPr>
            <w:tcW w:w="3765" w:type="dxa"/>
            <w:tcBorders>
              <w:top w:val="nil"/>
              <w:bottom w:val="nil"/>
            </w:tcBorders>
          </w:tcPr>
          <w:p>
            <w:pPr>
              <w:pStyle w:val="7"/>
              <w:spacing w:before="41"/>
              <w:ind w:left="108"/>
              <w:rPr>
                <w:sz w:val="24"/>
              </w:rPr>
            </w:pPr>
            <w:r>
              <w:rPr>
                <w:sz w:val="24"/>
              </w:rPr>
              <w:t>元的，可以处二十五万元以下的罚</w:t>
            </w:r>
          </w:p>
        </w:tc>
        <w:tc>
          <w:tcPr>
            <w:tcW w:w="727" w:type="dxa"/>
            <w:tcBorders>
              <w:top w:val="nil"/>
              <w:bottom w:val="nil"/>
            </w:tcBorders>
          </w:tcPr>
          <w:p>
            <w:pPr>
              <w:pStyle w:val="7"/>
              <w:rPr>
                <w:rFonts w:ascii="Times New Roman"/>
                <w:sz w:val="24"/>
              </w:rPr>
            </w:pPr>
          </w:p>
        </w:tc>
        <w:tc>
          <w:tcPr>
            <w:tcW w:w="4274" w:type="dxa"/>
            <w:tcBorders>
              <w:top w:val="nil"/>
              <w:bottom w:val="nil"/>
            </w:tcBorders>
          </w:tcPr>
          <w:p>
            <w:pPr>
              <w:pStyle w:val="7"/>
              <w:spacing w:before="41"/>
              <w:ind w:left="109"/>
              <w:rPr>
                <w:sz w:val="24"/>
              </w:rPr>
            </w:pPr>
            <w:r>
              <w:rPr>
                <w:sz w:val="24"/>
              </w:rPr>
              <w:t>果的。</w:t>
            </w:r>
          </w:p>
        </w:tc>
        <w:tc>
          <w:tcPr>
            <w:tcW w:w="454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94" w:type="dxa"/>
            <w:tcBorders>
              <w:top w:val="nil"/>
            </w:tcBorders>
          </w:tcPr>
          <w:p>
            <w:pPr>
              <w:pStyle w:val="7"/>
              <w:rPr>
                <w:rFonts w:ascii="Times New Roman"/>
                <w:sz w:val="24"/>
              </w:rPr>
            </w:pPr>
          </w:p>
        </w:tc>
        <w:tc>
          <w:tcPr>
            <w:tcW w:w="1195" w:type="dxa"/>
            <w:tcBorders>
              <w:top w:val="nil"/>
            </w:tcBorders>
          </w:tcPr>
          <w:p>
            <w:pPr>
              <w:pStyle w:val="7"/>
              <w:rPr>
                <w:rFonts w:ascii="Times New Roman"/>
                <w:sz w:val="24"/>
              </w:rPr>
            </w:pPr>
          </w:p>
        </w:tc>
        <w:tc>
          <w:tcPr>
            <w:tcW w:w="3765" w:type="dxa"/>
            <w:tcBorders>
              <w:top w:val="nil"/>
            </w:tcBorders>
          </w:tcPr>
          <w:p>
            <w:pPr>
              <w:pStyle w:val="7"/>
              <w:spacing w:before="41" w:line="299" w:lineRule="exact"/>
              <w:ind w:left="108"/>
              <w:rPr>
                <w:sz w:val="24"/>
              </w:rPr>
            </w:pPr>
            <w:r>
              <w:rPr>
                <w:sz w:val="24"/>
              </w:rPr>
              <w:t>款。</w:t>
            </w:r>
          </w:p>
        </w:tc>
        <w:tc>
          <w:tcPr>
            <w:tcW w:w="727" w:type="dxa"/>
            <w:tcBorders>
              <w:top w:val="nil"/>
            </w:tcBorders>
          </w:tcPr>
          <w:p>
            <w:pPr>
              <w:pStyle w:val="7"/>
              <w:rPr>
                <w:rFonts w:ascii="Times New Roman"/>
                <w:sz w:val="24"/>
              </w:rPr>
            </w:pPr>
          </w:p>
        </w:tc>
        <w:tc>
          <w:tcPr>
            <w:tcW w:w="4274" w:type="dxa"/>
            <w:tcBorders>
              <w:top w:val="nil"/>
            </w:tcBorders>
          </w:tcPr>
          <w:p>
            <w:pPr>
              <w:pStyle w:val="7"/>
              <w:rPr>
                <w:rFonts w:ascii="Times New Roman"/>
                <w:sz w:val="24"/>
              </w:rPr>
            </w:pPr>
          </w:p>
        </w:tc>
        <w:tc>
          <w:tcPr>
            <w:tcW w:w="454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794" w:type="dxa"/>
            <w:tcBorders>
              <w:bottom w:val="nil"/>
            </w:tcBorders>
          </w:tcPr>
          <w:p>
            <w:pPr>
              <w:pStyle w:val="7"/>
              <w:rPr>
                <w:rFonts w:ascii="Times New Roman"/>
                <w:sz w:val="24"/>
              </w:rPr>
            </w:pPr>
          </w:p>
        </w:tc>
        <w:tc>
          <w:tcPr>
            <w:tcW w:w="1195" w:type="dxa"/>
            <w:tcBorders>
              <w:bottom w:val="nil"/>
            </w:tcBorders>
          </w:tcPr>
          <w:p>
            <w:pPr>
              <w:pStyle w:val="7"/>
              <w:rPr>
                <w:rFonts w:ascii="Times New Roman"/>
                <w:sz w:val="24"/>
              </w:rPr>
            </w:pPr>
          </w:p>
        </w:tc>
        <w:tc>
          <w:tcPr>
            <w:tcW w:w="3765" w:type="dxa"/>
            <w:tcBorders>
              <w:bottom w:val="nil"/>
            </w:tcBorders>
          </w:tcPr>
          <w:p>
            <w:pPr>
              <w:pStyle w:val="7"/>
              <w:rPr>
                <w:rFonts w:ascii="Times New Roman"/>
                <w:sz w:val="24"/>
              </w:rPr>
            </w:pPr>
          </w:p>
        </w:tc>
        <w:tc>
          <w:tcPr>
            <w:tcW w:w="727" w:type="dxa"/>
            <w:tcBorders>
              <w:bottom w:val="nil"/>
            </w:tcBorders>
          </w:tcPr>
          <w:p>
            <w:pPr>
              <w:pStyle w:val="7"/>
              <w:rPr>
                <w:rFonts w:ascii="Times New Roman"/>
                <w:sz w:val="24"/>
              </w:rPr>
            </w:pPr>
          </w:p>
        </w:tc>
        <w:tc>
          <w:tcPr>
            <w:tcW w:w="4274" w:type="dxa"/>
            <w:tcBorders>
              <w:bottom w:val="nil"/>
            </w:tcBorders>
          </w:tcPr>
          <w:p>
            <w:pPr>
              <w:pStyle w:val="7"/>
              <w:spacing w:before="79"/>
              <w:ind w:left="109"/>
              <w:rPr>
                <w:sz w:val="24"/>
              </w:rPr>
            </w:pPr>
            <w:r>
              <w:rPr>
                <w:sz w:val="24"/>
              </w:rPr>
              <w:t>有下列情形之一的：</w:t>
            </w:r>
          </w:p>
        </w:tc>
        <w:tc>
          <w:tcPr>
            <w:tcW w:w="4543"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9" w:hRule="atLeast"/>
        </w:trPr>
        <w:tc>
          <w:tcPr>
            <w:tcW w:w="794" w:type="dxa"/>
            <w:tcBorders>
              <w:top w:val="nil"/>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3"/>
              </w:rPr>
            </w:pPr>
          </w:p>
          <w:p>
            <w:pPr>
              <w:pStyle w:val="7"/>
              <w:ind w:right="198"/>
              <w:jc w:val="right"/>
              <w:rPr>
                <w:sz w:val="24"/>
              </w:rPr>
            </w:pPr>
            <w:r>
              <w:rPr>
                <w:sz w:val="24"/>
              </w:rPr>
              <w:t>311</w:t>
            </w:r>
          </w:p>
        </w:tc>
        <w:tc>
          <w:tcPr>
            <w:tcW w:w="1195" w:type="dxa"/>
            <w:tcBorders>
              <w:top w:val="nil"/>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5" w:line="312" w:lineRule="auto"/>
              <w:ind w:left="112" w:right="88"/>
              <w:jc w:val="both"/>
              <w:rPr>
                <w:sz w:val="24"/>
              </w:rPr>
            </w:pPr>
            <w:r>
              <w:rPr>
                <w:sz w:val="24"/>
              </w:rPr>
              <w:t>《中华人民共和国商标法》</w:t>
            </w:r>
          </w:p>
        </w:tc>
        <w:tc>
          <w:tcPr>
            <w:tcW w:w="3765" w:type="dxa"/>
            <w:tcBorders>
              <w:top w:val="nil"/>
              <w:bottom w:val="nil"/>
            </w:tcBorders>
          </w:tcPr>
          <w:p>
            <w:pPr>
              <w:pStyle w:val="7"/>
              <w:spacing w:before="4"/>
              <w:rPr>
                <w:rFonts w:ascii="Times New Roman"/>
                <w:sz w:val="21"/>
              </w:rPr>
            </w:pPr>
          </w:p>
          <w:p>
            <w:pPr>
              <w:pStyle w:val="7"/>
              <w:spacing w:line="312" w:lineRule="auto"/>
              <w:ind w:left="108" w:right="102"/>
              <w:jc w:val="both"/>
              <w:rPr>
                <w:sz w:val="24"/>
              </w:rPr>
            </w:pPr>
            <w:r>
              <w:rPr>
                <w:spacing w:val="-6"/>
                <w:sz w:val="24"/>
              </w:rPr>
              <w:t>第六十八条：商标代理机构有下列行为之一的，由工商行政管理部门责令限期改正，给予警告，处一万元以上十万元以下的罚款；对直接负责的主管人员和其他直接责任人员给予警告，处五千元以上五万元以下的罚款；构成犯罪的，依法追</w:t>
            </w:r>
            <w:r>
              <w:rPr>
                <w:spacing w:val="-5"/>
                <w:sz w:val="24"/>
              </w:rPr>
              <w:t>究刑事责任。</w:t>
            </w:r>
          </w:p>
        </w:tc>
        <w:tc>
          <w:tcPr>
            <w:tcW w:w="727" w:type="dxa"/>
            <w:tcBorders>
              <w:top w:val="nil"/>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3"/>
              </w:rPr>
            </w:pPr>
          </w:p>
          <w:p>
            <w:pPr>
              <w:pStyle w:val="7"/>
              <w:ind w:right="109"/>
              <w:jc w:val="right"/>
              <w:rPr>
                <w:sz w:val="24"/>
              </w:rPr>
            </w:pPr>
            <w:r>
              <w:rPr>
                <w:sz w:val="24"/>
              </w:rPr>
              <w:t>较轻</w:t>
            </w:r>
          </w:p>
        </w:tc>
        <w:tc>
          <w:tcPr>
            <w:tcW w:w="4274" w:type="dxa"/>
            <w:tcBorders>
              <w:top w:val="nil"/>
              <w:bottom w:val="nil"/>
            </w:tcBorders>
          </w:tcPr>
          <w:p>
            <w:pPr>
              <w:pStyle w:val="7"/>
              <w:spacing w:before="46" w:line="312" w:lineRule="auto"/>
              <w:ind w:left="109" w:right="103"/>
              <w:jc w:val="both"/>
              <w:rPr>
                <w:sz w:val="24"/>
              </w:rPr>
            </w:pPr>
            <w:r>
              <w:rPr>
                <w:spacing w:val="-3"/>
                <w:sz w:val="24"/>
              </w:rPr>
              <w:t>1</w:t>
            </w:r>
            <w:r>
              <w:rPr>
                <w:spacing w:val="-14"/>
                <w:sz w:val="24"/>
              </w:rPr>
              <w:t>、伪造、变造或使用伪造、变造的法律</w:t>
            </w:r>
            <w:r>
              <w:rPr>
                <w:spacing w:val="-10"/>
                <w:sz w:val="24"/>
              </w:rPr>
              <w:t xml:space="preserve">文件、印章、签名 </w:t>
            </w:r>
            <w:r>
              <w:rPr>
                <w:sz w:val="24"/>
              </w:rPr>
              <w:t>1</w:t>
            </w:r>
            <w:r>
              <w:rPr>
                <w:spacing w:val="-13"/>
                <w:sz w:val="24"/>
              </w:rPr>
              <w:t xml:space="preserve"> 项，或者以不正当</w:t>
            </w:r>
            <w:r>
              <w:rPr>
                <w:spacing w:val="-3"/>
                <w:sz w:val="24"/>
              </w:rPr>
              <w:t>手段招徕业务、违法接受委托、违法申请商标注册的情节较轻，未造成危害后果的。</w:t>
            </w:r>
          </w:p>
          <w:p>
            <w:pPr>
              <w:pStyle w:val="7"/>
              <w:spacing w:before="1" w:line="312" w:lineRule="auto"/>
              <w:ind w:left="109" w:right="103"/>
              <w:jc w:val="both"/>
              <w:rPr>
                <w:sz w:val="24"/>
              </w:rPr>
            </w:pPr>
            <w:r>
              <w:rPr>
                <w:spacing w:val="-3"/>
                <w:sz w:val="24"/>
              </w:rPr>
              <w:t>2</w:t>
            </w:r>
            <w:r>
              <w:rPr>
                <w:spacing w:val="-14"/>
                <w:sz w:val="24"/>
              </w:rPr>
              <w:t>、以诋毁其他商标代理机构等手段招徕</w:t>
            </w:r>
            <w:r>
              <w:rPr>
                <w:spacing w:val="-3"/>
                <w:sz w:val="24"/>
              </w:rPr>
              <w:t>商标代理业务或者以其他不正当手段扰乱商标代理市场秩序的情节较轻，未造</w:t>
            </w:r>
          </w:p>
          <w:p>
            <w:pPr>
              <w:pStyle w:val="7"/>
              <w:spacing w:before="1"/>
              <w:ind w:left="109"/>
              <w:rPr>
                <w:sz w:val="24"/>
              </w:rPr>
            </w:pPr>
            <w:r>
              <w:rPr>
                <w:sz w:val="24"/>
              </w:rPr>
              <w:t>成危害后果的。</w:t>
            </w:r>
          </w:p>
        </w:tc>
        <w:tc>
          <w:tcPr>
            <w:tcW w:w="4543" w:type="dxa"/>
            <w:tcBorders>
              <w:top w:val="nil"/>
              <w:bottom w:val="nil"/>
            </w:tcBorders>
          </w:tcPr>
          <w:p>
            <w:pPr>
              <w:pStyle w:val="7"/>
              <w:rPr>
                <w:rFonts w:ascii="Times New Roman"/>
                <w:sz w:val="24"/>
              </w:rPr>
            </w:pPr>
          </w:p>
          <w:p>
            <w:pPr>
              <w:pStyle w:val="7"/>
              <w:rPr>
                <w:rFonts w:ascii="Times New Roman"/>
                <w:sz w:val="24"/>
              </w:rPr>
            </w:pPr>
          </w:p>
          <w:p>
            <w:pPr>
              <w:pStyle w:val="7"/>
              <w:spacing w:before="6"/>
              <w:rPr>
                <w:rFonts w:ascii="Times New Roman"/>
                <w:sz w:val="25"/>
              </w:rPr>
            </w:pPr>
          </w:p>
          <w:p>
            <w:pPr>
              <w:pStyle w:val="7"/>
              <w:spacing w:line="312" w:lineRule="auto"/>
              <w:ind w:left="95" w:right="86"/>
              <w:jc w:val="both"/>
              <w:rPr>
                <w:sz w:val="24"/>
              </w:rPr>
            </w:pPr>
            <w:r>
              <w:rPr>
                <w:spacing w:val="-16"/>
                <w:sz w:val="24"/>
              </w:rPr>
              <w:t xml:space="preserve">对商标代理机构给予警告，处 </w:t>
            </w:r>
            <w:r>
              <w:rPr>
                <w:sz w:val="24"/>
              </w:rPr>
              <w:t>1</w:t>
            </w:r>
            <w:r>
              <w:rPr>
                <w:spacing w:val="-24"/>
                <w:sz w:val="24"/>
              </w:rPr>
              <w:t xml:space="preserve"> 万元以上 </w:t>
            </w:r>
            <w:r>
              <w:rPr>
                <w:spacing w:val="-13"/>
                <w:sz w:val="24"/>
              </w:rPr>
              <w:t xml:space="preserve">3 </w:t>
            </w:r>
            <w:r>
              <w:rPr>
                <w:spacing w:val="-5"/>
                <w:sz w:val="24"/>
              </w:rPr>
              <w:t>万元以下罚款；</w:t>
            </w:r>
          </w:p>
          <w:p>
            <w:pPr>
              <w:pStyle w:val="7"/>
              <w:spacing w:before="2" w:line="312" w:lineRule="auto"/>
              <w:ind w:left="95" w:right="86"/>
              <w:jc w:val="both"/>
              <w:rPr>
                <w:sz w:val="24"/>
              </w:rPr>
            </w:pPr>
            <w:r>
              <w:rPr>
                <w:sz w:val="24"/>
              </w:rPr>
              <w:t>对直接负责的主管人员和其他直接责任人</w:t>
            </w:r>
            <w:r>
              <w:rPr>
                <w:spacing w:val="-15"/>
                <w:sz w:val="24"/>
              </w:rPr>
              <w:t xml:space="preserve">员给予警告，处 </w:t>
            </w:r>
            <w:r>
              <w:rPr>
                <w:spacing w:val="-3"/>
                <w:sz w:val="24"/>
              </w:rPr>
              <w:t>5000</w:t>
            </w:r>
            <w:r>
              <w:rPr>
                <w:spacing w:val="-28"/>
                <w:sz w:val="24"/>
              </w:rPr>
              <w:t xml:space="preserve"> 元以上 </w:t>
            </w:r>
            <w:r>
              <w:rPr>
                <w:sz w:val="24"/>
              </w:rPr>
              <w:t>1</w:t>
            </w:r>
            <w:r>
              <w:rPr>
                <w:spacing w:val="-15"/>
                <w:sz w:val="24"/>
              </w:rPr>
              <w:t xml:space="preserve"> 万元以下罚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794" w:type="dxa"/>
            <w:tcBorders>
              <w:top w:val="nil"/>
            </w:tcBorders>
          </w:tcPr>
          <w:p>
            <w:pPr>
              <w:pStyle w:val="7"/>
              <w:rPr>
                <w:rFonts w:ascii="Times New Roman"/>
                <w:sz w:val="24"/>
              </w:rPr>
            </w:pPr>
          </w:p>
        </w:tc>
        <w:tc>
          <w:tcPr>
            <w:tcW w:w="1195" w:type="dxa"/>
            <w:tcBorders>
              <w:top w:val="nil"/>
            </w:tcBorders>
          </w:tcPr>
          <w:p>
            <w:pPr>
              <w:pStyle w:val="7"/>
              <w:rPr>
                <w:rFonts w:ascii="Times New Roman"/>
                <w:sz w:val="24"/>
              </w:rPr>
            </w:pPr>
          </w:p>
        </w:tc>
        <w:tc>
          <w:tcPr>
            <w:tcW w:w="3765" w:type="dxa"/>
            <w:tcBorders>
              <w:top w:val="nil"/>
            </w:tcBorders>
          </w:tcPr>
          <w:p>
            <w:pPr>
              <w:pStyle w:val="7"/>
              <w:rPr>
                <w:rFonts w:ascii="Times New Roman"/>
                <w:sz w:val="24"/>
              </w:rPr>
            </w:pPr>
          </w:p>
        </w:tc>
        <w:tc>
          <w:tcPr>
            <w:tcW w:w="727" w:type="dxa"/>
            <w:tcBorders>
              <w:top w:val="nil"/>
            </w:tcBorders>
          </w:tcPr>
          <w:p>
            <w:pPr>
              <w:pStyle w:val="7"/>
              <w:rPr>
                <w:rFonts w:ascii="Times New Roman"/>
                <w:sz w:val="24"/>
              </w:rPr>
            </w:pPr>
          </w:p>
        </w:tc>
        <w:tc>
          <w:tcPr>
            <w:tcW w:w="4274" w:type="dxa"/>
            <w:tcBorders>
              <w:top w:val="nil"/>
            </w:tcBorders>
          </w:tcPr>
          <w:p>
            <w:pPr>
              <w:pStyle w:val="7"/>
              <w:spacing w:before="46" w:line="301" w:lineRule="exact"/>
              <w:ind w:left="109"/>
              <w:rPr>
                <w:sz w:val="24"/>
              </w:rPr>
            </w:pPr>
            <w:r>
              <w:rPr>
                <w:sz w:val="24"/>
              </w:rPr>
              <w:t>3、违法经营额 5 万元以下的。</w:t>
            </w:r>
          </w:p>
        </w:tc>
        <w:tc>
          <w:tcPr>
            <w:tcW w:w="4543"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195"/>
        <w:gridCol w:w="3765"/>
        <w:gridCol w:w="727"/>
        <w:gridCol w:w="4260"/>
        <w:gridCol w:w="4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2" w:hRule="atLeast"/>
        </w:trPr>
        <w:tc>
          <w:tcPr>
            <w:tcW w:w="794"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5"/>
              </w:rPr>
            </w:pPr>
          </w:p>
          <w:p>
            <w:pPr>
              <w:pStyle w:val="7"/>
              <w:ind w:left="222"/>
              <w:rPr>
                <w:sz w:val="24"/>
              </w:rPr>
            </w:pPr>
            <w:r>
              <w:rPr>
                <w:sz w:val="24"/>
              </w:rPr>
              <w:t>311</w:t>
            </w:r>
          </w:p>
        </w:tc>
        <w:tc>
          <w:tcPr>
            <w:tcW w:w="1195"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8" w:line="312" w:lineRule="auto"/>
              <w:ind w:left="112" w:right="88"/>
              <w:jc w:val="both"/>
              <w:rPr>
                <w:sz w:val="24"/>
              </w:rPr>
            </w:pPr>
            <w:r>
              <w:rPr>
                <w:sz w:val="24"/>
              </w:rPr>
              <w:t>《中华人民共和国商标法》</w:t>
            </w:r>
          </w:p>
        </w:tc>
        <w:tc>
          <w:tcPr>
            <w:tcW w:w="3765"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3"/>
              </w:rPr>
            </w:pPr>
          </w:p>
          <w:p>
            <w:pPr>
              <w:pStyle w:val="7"/>
              <w:spacing w:line="312" w:lineRule="auto"/>
              <w:ind w:left="108" w:right="102"/>
              <w:jc w:val="both"/>
              <w:rPr>
                <w:sz w:val="24"/>
              </w:rPr>
            </w:pPr>
            <w:r>
              <w:rPr>
                <w:spacing w:val="-6"/>
                <w:sz w:val="24"/>
              </w:rPr>
              <w:t>第六十八条：商标代理机构有下列行为之一的，由工商行政管理部门责令限期改正，给予警告，处一万元以上十万元以下的罚款；对直接负责的主管人员和其他直接责任人员给予警告，处五千元以上五万元以下的罚款；构成犯罪的，依法追</w:t>
            </w:r>
            <w:r>
              <w:rPr>
                <w:spacing w:val="-5"/>
                <w:sz w:val="24"/>
              </w:rPr>
              <w:t>究刑事责任。</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6"/>
              </w:rPr>
            </w:pPr>
          </w:p>
          <w:p>
            <w:pPr>
              <w:pStyle w:val="7"/>
              <w:spacing w:before="1"/>
              <w:ind w:right="109"/>
              <w:jc w:val="right"/>
              <w:rPr>
                <w:sz w:val="24"/>
              </w:rPr>
            </w:pPr>
            <w:r>
              <w:rPr>
                <w:sz w:val="24"/>
              </w:rPr>
              <w:t>一般</w:t>
            </w:r>
          </w:p>
        </w:tc>
        <w:tc>
          <w:tcPr>
            <w:tcW w:w="4260" w:type="dxa"/>
          </w:tcPr>
          <w:p>
            <w:pPr>
              <w:pStyle w:val="7"/>
              <w:spacing w:before="81"/>
              <w:ind w:left="109"/>
              <w:rPr>
                <w:sz w:val="24"/>
              </w:rPr>
            </w:pPr>
            <w:r>
              <w:rPr>
                <w:spacing w:val="-5"/>
                <w:sz w:val="24"/>
              </w:rPr>
              <w:t>有下列情形之一的：</w:t>
            </w:r>
          </w:p>
          <w:p>
            <w:pPr>
              <w:pStyle w:val="7"/>
              <w:spacing w:before="91" w:line="312" w:lineRule="auto"/>
              <w:ind w:left="109" w:right="89"/>
              <w:jc w:val="both"/>
              <w:rPr>
                <w:sz w:val="24"/>
              </w:rPr>
            </w:pPr>
            <w:r>
              <w:rPr>
                <w:spacing w:val="-3"/>
                <w:sz w:val="24"/>
              </w:rPr>
              <w:t>1</w:t>
            </w:r>
            <w:r>
              <w:rPr>
                <w:spacing w:val="-14"/>
                <w:sz w:val="24"/>
              </w:rPr>
              <w:t>、伪造、变造或使用伪造、变造的法律</w:t>
            </w:r>
            <w:r>
              <w:rPr>
                <w:spacing w:val="-10"/>
                <w:sz w:val="24"/>
              </w:rPr>
              <w:t xml:space="preserve">文件、印章、签名 </w:t>
            </w:r>
            <w:r>
              <w:rPr>
                <w:sz w:val="24"/>
              </w:rPr>
              <w:t>2</w:t>
            </w:r>
            <w:r>
              <w:rPr>
                <w:spacing w:val="-13"/>
                <w:sz w:val="24"/>
              </w:rPr>
              <w:t xml:space="preserve"> 项情节较重的，造</w:t>
            </w:r>
            <w:r>
              <w:rPr>
                <w:spacing w:val="-5"/>
                <w:sz w:val="24"/>
              </w:rPr>
              <w:t>成较重危害后果的。</w:t>
            </w:r>
          </w:p>
          <w:p>
            <w:pPr>
              <w:pStyle w:val="7"/>
              <w:spacing w:before="1" w:line="312" w:lineRule="auto"/>
              <w:ind w:left="109" w:right="87"/>
              <w:jc w:val="both"/>
              <w:rPr>
                <w:sz w:val="24"/>
              </w:rPr>
            </w:pPr>
            <w:r>
              <w:rPr>
                <w:spacing w:val="-3"/>
                <w:sz w:val="24"/>
              </w:rPr>
              <w:t>2</w:t>
            </w:r>
            <w:r>
              <w:rPr>
                <w:spacing w:val="-14"/>
                <w:sz w:val="24"/>
              </w:rPr>
              <w:t>、以不正当手段招徕业务、违法接受委</w:t>
            </w:r>
            <w:r>
              <w:rPr>
                <w:spacing w:val="2"/>
                <w:sz w:val="24"/>
              </w:rPr>
              <w:t>托、违法申请商标注册的 或者以不正</w:t>
            </w:r>
            <w:r>
              <w:rPr>
                <w:spacing w:val="-3"/>
                <w:sz w:val="24"/>
              </w:rPr>
              <w:t>当手段招徕业务、违法接受委托、违法申请商标注册的情节较重，造成较重危</w:t>
            </w:r>
          </w:p>
          <w:p>
            <w:pPr>
              <w:pStyle w:val="7"/>
              <w:spacing w:before="2" w:line="301" w:lineRule="exact"/>
              <w:ind w:left="109"/>
              <w:rPr>
                <w:sz w:val="24"/>
              </w:rPr>
            </w:pPr>
            <w:r>
              <w:rPr>
                <w:sz w:val="24"/>
              </w:rPr>
              <w:t>害后果的。</w:t>
            </w:r>
          </w:p>
        </w:tc>
        <w:tc>
          <w:tcPr>
            <w:tcW w:w="4558"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spacing w:line="312" w:lineRule="auto"/>
              <w:ind w:left="109" w:right="87"/>
              <w:jc w:val="both"/>
              <w:rPr>
                <w:sz w:val="24"/>
              </w:rPr>
            </w:pPr>
            <w:r>
              <w:rPr>
                <w:spacing w:val="-16"/>
                <w:sz w:val="24"/>
              </w:rPr>
              <w:t xml:space="preserve">对商标代理机构给予警告，处 </w:t>
            </w:r>
            <w:r>
              <w:rPr>
                <w:sz w:val="24"/>
              </w:rPr>
              <w:t>3</w:t>
            </w:r>
            <w:r>
              <w:rPr>
                <w:spacing w:val="-24"/>
                <w:sz w:val="24"/>
              </w:rPr>
              <w:t xml:space="preserve"> 万元以上 </w:t>
            </w:r>
            <w:r>
              <w:rPr>
                <w:spacing w:val="-13"/>
                <w:sz w:val="24"/>
              </w:rPr>
              <w:t xml:space="preserve">7 </w:t>
            </w:r>
            <w:r>
              <w:rPr>
                <w:spacing w:val="-5"/>
                <w:sz w:val="24"/>
              </w:rPr>
              <w:t>万元以下罚款；</w:t>
            </w:r>
          </w:p>
          <w:p>
            <w:pPr>
              <w:pStyle w:val="7"/>
              <w:spacing w:line="312" w:lineRule="auto"/>
              <w:ind w:left="109" w:right="87"/>
              <w:jc w:val="both"/>
              <w:rPr>
                <w:sz w:val="24"/>
              </w:rPr>
            </w:pPr>
            <w:r>
              <w:rPr>
                <w:sz w:val="24"/>
              </w:rPr>
              <w:t>对直接负责的主管人员和其他直接责任人</w:t>
            </w:r>
            <w:r>
              <w:rPr>
                <w:spacing w:val="-10"/>
                <w:sz w:val="24"/>
              </w:rPr>
              <w:t xml:space="preserve">员给予警告，处 </w:t>
            </w:r>
            <w:r>
              <w:rPr>
                <w:sz w:val="24"/>
              </w:rPr>
              <w:t>1</w:t>
            </w:r>
            <w:r>
              <w:rPr>
                <w:spacing w:val="-17"/>
                <w:sz w:val="24"/>
              </w:rPr>
              <w:t xml:space="preserve"> 万元以上 </w:t>
            </w:r>
            <w:r>
              <w:rPr>
                <w:sz w:val="24"/>
              </w:rPr>
              <w:t>3</w:t>
            </w:r>
            <w:r>
              <w:rPr>
                <w:spacing w:val="-13"/>
                <w:sz w:val="24"/>
              </w:rPr>
              <w:t xml:space="preserve"> 万元以下罚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39"/>
              <w:ind w:left="128"/>
              <w:rPr>
                <w:sz w:val="24"/>
              </w:rPr>
            </w:pPr>
            <w:r>
              <w:rPr>
                <w:sz w:val="24"/>
              </w:rPr>
              <w:t>较重</w:t>
            </w:r>
          </w:p>
        </w:tc>
        <w:tc>
          <w:tcPr>
            <w:tcW w:w="4260" w:type="dxa"/>
            <w:vMerge w:val="restart"/>
          </w:tcPr>
          <w:p>
            <w:pPr>
              <w:pStyle w:val="7"/>
              <w:spacing w:before="167" w:line="312" w:lineRule="auto"/>
              <w:ind w:left="109" w:right="89"/>
              <w:jc w:val="both"/>
              <w:rPr>
                <w:sz w:val="24"/>
              </w:rPr>
            </w:pPr>
            <w:r>
              <w:rPr>
                <w:spacing w:val="-3"/>
                <w:sz w:val="24"/>
              </w:rPr>
              <w:t>伪造、变造或使用伪造、变造的法律文</w:t>
            </w:r>
            <w:r>
              <w:rPr>
                <w:spacing w:val="-10"/>
                <w:sz w:val="24"/>
              </w:rPr>
              <w:t xml:space="preserve">件、印章、签名 </w:t>
            </w:r>
            <w:r>
              <w:rPr>
                <w:sz w:val="24"/>
              </w:rPr>
              <w:t>2</w:t>
            </w:r>
            <w:r>
              <w:rPr>
                <w:spacing w:val="-12"/>
                <w:sz w:val="24"/>
              </w:rPr>
              <w:t xml:space="preserve"> 项以上，或者以不正</w:t>
            </w:r>
            <w:r>
              <w:rPr>
                <w:spacing w:val="-3"/>
                <w:sz w:val="24"/>
              </w:rPr>
              <w:t>当手段招徕业务、违法接受委托、违法</w:t>
            </w:r>
            <w:r>
              <w:rPr>
                <w:spacing w:val="-5"/>
                <w:sz w:val="24"/>
              </w:rPr>
              <w:t>申请商标注册的情节严重，造成严重危</w:t>
            </w:r>
          </w:p>
          <w:p>
            <w:pPr>
              <w:pStyle w:val="7"/>
              <w:spacing w:line="307" w:lineRule="exact"/>
              <w:ind w:left="109"/>
              <w:rPr>
                <w:sz w:val="24"/>
              </w:rPr>
            </w:pPr>
            <w:r>
              <w:rPr>
                <w:sz w:val="24"/>
              </w:rPr>
              <w:t>害后果的。</w:t>
            </w:r>
          </w:p>
        </w:tc>
        <w:tc>
          <w:tcPr>
            <w:tcW w:w="4558" w:type="dxa"/>
          </w:tcPr>
          <w:p>
            <w:pPr>
              <w:pStyle w:val="7"/>
              <w:spacing w:before="79"/>
              <w:ind w:left="109"/>
              <w:rPr>
                <w:sz w:val="24"/>
              </w:rPr>
            </w:pPr>
            <w:r>
              <w:rPr>
                <w:spacing w:val="-6"/>
                <w:sz w:val="24"/>
              </w:rPr>
              <w:t xml:space="preserve">对商标代理机构给予警告，处 </w:t>
            </w:r>
            <w:r>
              <w:rPr>
                <w:sz w:val="24"/>
              </w:rPr>
              <w:t>7</w:t>
            </w:r>
            <w:r>
              <w:rPr>
                <w:spacing w:val="-7"/>
                <w:sz w:val="24"/>
              </w:rPr>
              <w:t xml:space="preserve"> 万元以上</w:t>
            </w:r>
          </w:p>
          <w:p>
            <w:pPr>
              <w:pStyle w:val="7"/>
              <w:spacing w:before="91"/>
              <w:ind w:left="109"/>
              <w:rPr>
                <w:sz w:val="24"/>
              </w:rPr>
            </w:pPr>
            <w:r>
              <w:rPr>
                <w:sz w:val="24"/>
              </w:rPr>
              <w:t>10</w:t>
            </w:r>
            <w:r>
              <w:rPr>
                <w:spacing w:val="-9"/>
                <w:sz w:val="24"/>
              </w:rPr>
              <w:t xml:space="preserve"> 万元以下罚款，对直接负责的主管人员</w:t>
            </w:r>
          </w:p>
          <w:p>
            <w:pPr>
              <w:pStyle w:val="7"/>
              <w:spacing w:before="93"/>
              <w:ind w:left="109"/>
              <w:rPr>
                <w:sz w:val="24"/>
              </w:rPr>
            </w:pPr>
            <w:r>
              <w:rPr>
                <w:spacing w:val="-6"/>
                <w:sz w:val="24"/>
              </w:rPr>
              <w:t xml:space="preserve">和其他直接责任人员给予警告，处 </w:t>
            </w:r>
            <w:r>
              <w:rPr>
                <w:sz w:val="24"/>
              </w:rPr>
              <w:t>3</w:t>
            </w:r>
            <w:r>
              <w:rPr>
                <w:spacing w:val="-7"/>
                <w:sz w:val="24"/>
              </w:rPr>
              <w:t xml:space="preserve"> 万元</w:t>
            </w:r>
          </w:p>
          <w:p>
            <w:pPr>
              <w:pStyle w:val="7"/>
              <w:spacing w:before="93" w:line="299" w:lineRule="exact"/>
              <w:ind w:left="109"/>
              <w:rPr>
                <w:sz w:val="24"/>
              </w:rPr>
            </w:pPr>
            <w:r>
              <w:rPr>
                <w:sz w:val="24"/>
              </w:rPr>
              <w:t>以上 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vMerge w:val="continue"/>
            <w:tcBorders>
              <w:top w:val="nil"/>
            </w:tcBorders>
          </w:tcPr>
          <w:p>
            <w:pPr>
              <w:rPr>
                <w:sz w:val="2"/>
                <w:szCs w:val="2"/>
              </w:rPr>
            </w:pPr>
          </w:p>
        </w:tc>
        <w:tc>
          <w:tcPr>
            <w:tcW w:w="4260" w:type="dxa"/>
            <w:vMerge w:val="continue"/>
            <w:tcBorders>
              <w:top w:val="nil"/>
            </w:tcBorders>
          </w:tcPr>
          <w:p>
            <w:pPr>
              <w:rPr>
                <w:sz w:val="2"/>
                <w:szCs w:val="2"/>
              </w:rPr>
            </w:pPr>
          </w:p>
        </w:tc>
        <w:tc>
          <w:tcPr>
            <w:tcW w:w="455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94"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7"/>
              <w:ind w:left="222"/>
              <w:rPr>
                <w:sz w:val="24"/>
              </w:rPr>
            </w:pPr>
            <w:r>
              <w:rPr>
                <w:sz w:val="24"/>
              </w:rPr>
              <w:t>312</w:t>
            </w:r>
          </w:p>
        </w:tc>
        <w:tc>
          <w:tcPr>
            <w:tcW w:w="1195" w:type="dxa"/>
            <w:vMerge w:val="restart"/>
          </w:tcPr>
          <w:p>
            <w:pPr>
              <w:pStyle w:val="7"/>
              <w:rPr>
                <w:rFonts w:ascii="Times New Roman"/>
                <w:sz w:val="24"/>
              </w:rPr>
            </w:pPr>
          </w:p>
          <w:p>
            <w:pPr>
              <w:pStyle w:val="7"/>
              <w:rPr>
                <w:rFonts w:ascii="Times New Roman"/>
                <w:sz w:val="24"/>
              </w:rPr>
            </w:pPr>
          </w:p>
          <w:p>
            <w:pPr>
              <w:pStyle w:val="7"/>
              <w:spacing w:before="7"/>
              <w:rPr>
                <w:rFonts w:ascii="Times New Roman"/>
                <w:sz w:val="29"/>
              </w:rPr>
            </w:pPr>
          </w:p>
          <w:p>
            <w:pPr>
              <w:pStyle w:val="7"/>
              <w:spacing w:line="312" w:lineRule="auto"/>
              <w:ind w:left="112" w:right="85"/>
              <w:jc w:val="both"/>
              <w:rPr>
                <w:sz w:val="24"/>
              </w:rPr>
            </w:pPr>
            <w:r>
              <w:rPr>
                <w:sz w:val="24"/>
              </w:rPr>
              <w:t>《吉林省专 利 条例》</w:t>
            </w:r>
          </w:p>
        </w:tc>
        <w:tc>
          <w:tcPr>
            <w:tcW w:w="3765" w:type="dxa"/>
            <w:vMerge w:val="restart"/>
          </w:tcPr>
          <w:p>
            <w:pPr>
              <w:pStyle w:val="7"/>
              <w:spacing w:before="88" w:line="312" w:lineRule="auto"/>
              <w:ind w:left="108" w:right="-29"/>
              <w:rPr>
                <w:sz w:val="24"/>
              </w:rPr>
            </w:pPr>
            <w:r>
              <w:rPr>
                <w:spacing w:val="-13"/>
                <w:sz w:val="24"/>
              </w:rPr>
              <w:t>第四十四条 违反本条例规定，为明</w:t>
            </w:r>
            <w:r>
              <w:rPr>
                <w:spacing w:val="-5"/>
                <w:sz w:val="24"/>
              </w:rPr>
              <w:t>知是假冒专利提供制造、销售、运</w:t>
            </w:r>
            <w:r>
              <w:rPr>
                <w:spacing w:val="-16"/>
                <w:sz w:val="24"/>
              </w:rPr>
              <w:t xml:space="preserve">输、仓储、隐匿、展示等便利条件， </w:t>
            </w:r>
            <w:r>
              <w:rPr>
                <w:spacing w:val="-5"/>
                <w:sz w:val="24"/>
              </w:rPr>
              <w:t>由县级以上人民政府专利行政主管部门责令其停止违法行为，处五千元以上二万元以下罚款；情节严重</w:t>
            </w:r>
          </w:p>
          <w:p>
            <w:pPr>
              <w:pStyle w:val="7"/>
              <w:spacing w:before="2"/>
              <w:ind w:left="108" w:right="-29"/>
              <w:rPr>
                <w:sz w:val="24"/>
              </w:rPr>
            </w:pPr>
            <w:r>
              <w:rPr>
                <w:spacing w:val="-16"/>
                <w:sz w:val="24"/>
              </w:rPr>
              <w:t>的，处二万元以上五万元以下罚款。</w:t>
            </w:r>
          </w:p>
        </w:tc>
        <w:tc>
          <w:tcPr>
            <w:tcW w:w="727" w:type="dxa"/>
          </w:tcPr>
          <w:p>
            <w:pPr>
              <w:pStyle w:val="7"/>
              <w:spacing w:before="2"/>
              <w:rPr>
                <w:rFonts w:ascii="Times New Roman"/>
                <w:sz w:val="24"/>
              </w:rPr>
            </w:pPr>
          </w:p>
          <w:p>
            <w:pPr>
              <w:pStyle w:val="7"/>
              <w:ind w:right="109"/>
              <w:jc w:val="right"/>
              <w:rPr>
                <w:sz w:val="24"/>
              </w:rPr>
            </w:pPr>
            <w:r>
              <w:rPr>
                <w:sz w:val="24"/>
              </w:rPr>
              <w:t>较轻</w:t>
            </w:r>
          </w:p>
        </w:tc>
        <w:tc>
          <w:tcPr>
            <w:tcW w:w="4260" w:type="dxa"/>
          </w:tcPr>
          <w:p>
            <w:pPr>
              <w:pStyle w:val="7"/>
              <w:spacing w:before="79"/>
              <w:ind w:left="109"/>
              <w:rPr>
                <w:sz w:val="24"/>
              </w:rPr>
            </w:pPr>
            <w:r>
              <w:rPr>
                <w:sz w:val="24"/>
              </w:rPr>
              <w:t>提供制造、销售、运输、仓储、隐匿、</w:t>
            </w:r>
          </w:p>
          <w:p>
            <w:pPr>
              <w:pStyle w:val="7"/>
              <w:spacing w:before="93" w:line="299" w:lineRule="exact"/>
              <w:ind w:left="109"/>
              <w:rPr>
                <w:sz w:val="24"/>
              </w:rPr>
            </w:pPr>
            <w:r>
              <w:rPr>
                <w:sz w:val="24"/>
              </w:rPr>
              <w:t>展示等便利条件在 15 日以下的。</w:t>
            </w:r>
          </w:p>
        </w:tc>
        <w:tc>
          <w:tcPr>
            <w:tcW w:w="4558" w:type="dxa"/>
          </w:tcPr>
          <w:p>
            <w:pPr>
              <w:pStyle w:val="7"/>
              <w:spacing w:before="2"/>
              <w:rPr>
                <w:rFonts w:ascii="Times New Roman"/>
                <w:sz w:val="24"/>
              </w:rPr>
            </w:pPr>
          </w:p>
          <w:p>
            <w:pPr>
              <w:pStyle w:val="7"/>
              <w:ind w:left="109"/>
              <w:rPr>
                <w:sz w:val="24"/>
              </w:rPr>
            </w:pPr>
            <w:r>
              <w:rPr>
                <w:sz w:val="24"/>
              </w:rPr>
              <w:t>责令停止违法行为，处五千元罚款。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tcPr>
          <w:p>
            <w:pPr>
              <w:pStyle w:val="7"/>
              <w:rPr>
                <w:rFonts w:ascii="Times New Roman"/>
                <w:sz w:val="24"/>
              </w:rPr>
            </w:pPr>
          </w:p>
          <w:p>
            <w:pPr>
              <w:pStyle w:val="7"/>
              <w:spacing w:before="204"/>
              <w:ind w:right="109"/>
              <w:jc w:val="right"/>
              <w:rPr>
                <w:sz w:val="24"/>
              </w:rPr>
            </w:pPr>
            <w:r>
              <w:rPr>
                <w:sz w:val="24"/>
              </w:rPr>
              <w:t>一般</w:t>
            </w:r>
          </w:p>
        </w:tc>
        <w:tc>
          <w:tcPr>
            <w:tcW w:w="4260" w:type="dxa"/>
          </w:tcPr>
          <w:p>
            <w:pPr>
              <w:pStyle w:val="7"/>
              <w:spacing w:before="81" w:line="312" w:lineRule="auto"/>
              <w:ind w:left="109" w:right="87"/>
              <w:rPr>
                <w:sz w:val="24"/>
              </w:rPr>
            </w:pPr>
            <w:r>
              <w:rPr>
                <w:spacing w:val="-3"/>
                <w:sz w:val="24"/>
              </w:rPr>
              <w:t>提供制造、销售、运输、仓储、隐匿、</w:t>
            </w:r>
            <w:r>
              <w:rPr>
                <w:sz w:val="24"/>
              </w:rPr>
              <w:t>展示等便利条件在15</w:t>
            </w:r>
            <w:r>
              <w:rPr>
                <w:spacing w:val="-16"/>
                <w:sz w:val="24"/>
              </w:rPr>
              <w:t xml:space="preserve"> 日以上</w:t>
            </w:r>
            <w:r>
              <w:rPr>
                <w:sz w:val="24"/>
              </w:rPr>
              <w:t>1</w:t>
            </w:r>
            <w:r>
              <w:rPr>
                <w:spacing w:val="-23"/>
                <w:sz w:val="24"/>
              </w:rPr>
              <w:t xml:space="preserve"> 个月以下</w:t>
            </w:r>
          </w:p>
          <w:p>
            <w:pPr>
              <w:pStyle w:val="7"/>
              <w:spacing w:line="301" w:lineRule="exact"/>
              <w:ind w:left="109"/>
              <w:rPr>
                <w:sz w:val="24"/>
              </w:rPr>
            </w:pPr>
            <w:r>
              <w:rPr>
                <w:sz w:val="24"/>
              </w:rPr>
              <w:t>的。</w:t>
            </w:r>
          </w:p>
        </w:tc>
        <w:tc>
          <w:tcPr>
            <w:tcW w:w="4558" w:type="dxa"/>
          </w:tcPr>
          <w:p>
            <w:pPr>
              <w:pStyle w:val="7"/>
              <w:spacing w:before="4"/>
              <w:rPr>
                <w:rFonts w:ascii="Times New Roman"/>
                <w:sz w:val="24"/>
              </w:rPr>
            </w:pPr>
          </w:p>
          <w:p>
            <w:pPr>
              <w:pStyle w:val="7"/>
              <w:spacing w:line="312" w:lineRule="auto"/>
              <w:ind w:left="109" w:right="87"/>
              <w:rPr>
                <w:sz w:val="24"/>
              </w:rPr>
            </w:pPr>
            <w:r>
              <w:rPr>
                <w:sz w:val="24"/>
              </w:rPr>
              <w:t>责令停止违法行为，处五千元以上二万元以下罚款。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tcPr>
          <w:p>
            <w:pPr>
              <w:pStyle w:val="7"/>
              <w:spacing w:before="2"/>
              <w:rPr>
                <w:rFonts w:ascii="Times New Roman"/>
                <w:sz w:val="24"/>
              </w:rPr>
            </w:pPr>
          </w:p>
          <w:p>
            <w:pPr>
              <w:pStyle w:val="7"/>
              <w:ind w:right="109"/>
              <w:jc w:val="right"/>
              <w:rPr>
                <w:sz w:val="24"/>
              </w:rPr>
            </w:pPr>
            <w:r>
              <w:rPr>
                <w:sz w:val="24"/>
              </w:rPr>
              <w:t>较重</w:t>
            </w:r>
          </w:p>
        </w:tc>
        <w:tc>
          <w:tcPr>
            <w:tcW w:w="4260" w:type="dxa"/>
          </w:tcPr>
          <w:p>
            <w:pPr>
              <w:pStyle w:val="7"/>
              <w:spacing w:line="398" w:lineRule="exact"/>
              <w:ind w:left="109" w:right="35"/>
              <w:rPr>
                <w:sz w:val="24"/>
              </w:rPr>
            </w:pPr>
            <w:r>
              <w:rPr>
                <w:sz w:val="24"/>
              </w:rPr>
              <w:t>提供制造、销售、运输、仓储、隐匿、展示等便利条件在 1 个月以上的。</w:t>
            </w:r>
          </w:p>
        </w:tc>
        <w:tc>
          <w:tcPr>
            <w:tcW w:w="4558" w:type="dxa"/>
          </w:tcPr>
          <w:p>
            <w:pPr>
              <w:pStyle w:val="7"/>
              <w:spacing w:line="398" w:lineRule="exact"/>
              <w:ind w:left="109" w:right="87"/>
              <w:rPr>
                <w:sz w:val="24"/>
              </w:rPr>
            </w:pPr>
            <w:r>
              <w:rPr>
                <w:sz w:val="24"/>
              </w:rPr>
              <w:t>责令停止违法行为，处二万元以上五万元以下罚款。</w:t>
            </w:r>
          </w:p>
        </w:tc>
      </w:tr>
    </w:tbl>
    <w:p>
      <w:pPr>
        <w:spacing w:after="0" w:line="398"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195"/>
        <w:gridCol w:w="3765"/>
        <w:gridCol w:w="727"/>
        <w:gridCol w:w="4260"/>
        <w:gridCol w:w="4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794"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ind w:left="222"/>
              <w:rPr>
                <w:sz w:val="24"/>
              </w:rPr>
            </w:pPr>
            <w:r>
              <w:rPr>
                <w:sz w:val="24"/>
              </w:rPr>
              <w:t>313</w:t>
            </w:r>
          </w:p>
        </w:tc>
        <w:tc>
          <w:tcPr>
            <w:tcW w:w="1195"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9" w:line="312" w:lineRule="auto"/>
              <w:ind w:left="112" w:right="75"/>
              <w:rPr>
                <w:sz w:val="24"/>
              </w:rPr>
            </w:pPr>
            <w:r>
              <w:rPr>
                <w:sz w:val="24"/>
              </w:rPr>
              <w:t>《吉林省专 利 条 例》</w:t>
            </w:r>
          </w:p>
        </w:tc>
        <w:tc>
          <w:tcPr>
            <w:tcW w:w="3765" w:type="dxa"/>
            <w:vMerge w:val="restart"/>
          </w:tcPr>
          <w:p>
            <w:pPr>
              <w:pStyle w:val="7"/>
              <w:rPr>
                <w:rFonts w:ascii="Times New Roman"/>
                <w:sz w:val="24"/>
              </w:rPr>
            </w:pPr>
          </w:p>
          <w:p>
            <w:pPr>
              <w:pStyle w:val="7"/>
              <w:spacing w:before="213" w:line="312" w:lineRule="auto"/>
              <w:ind w:left="108" w:right="87"/>
              <w:jc w:val="both"/>
              <w:rPr>
                <w:sz w:val="24"/>
              </w:rPr>
            </w:pPr>
            <w:r>
              <w:rPr>
                <w:spacing w:val="-14"/>
                <w:sz w:val="24"/>
              </w:rPr>
              <w:t>第四十七条 违反本条例规定，专利</w:t>
            </w:r>
            <w:r>
              <w:rPr>
                <w:spacing w:val="-5"/>
                <w:sz w:val="24"/>
              </w:rPr>
              <w:t>中介服务机构及其工作人员出具虚假报告，与当事人串通牟取不正当利益的，由县级以上人民政府专利行政主管部门责令改正，处五千元以上二万元以下罚款；有违法所得的，没收违法所得。</w:t>
            </w:r>
          </w:p>
        </w:tc>
        <w:tc>
          <w:tcPr>
            <w:tcW w:w="727" w:type="dxa"/>
          </w:tcPr>
          <w:p>
            <w:pPr>
              <w:pStyle w:val="7"/>
              <w:rPr>
                <w:rFonts w:ascii="Times New Roman"/>
                <w:sz w:val="24"/>
              </w:rPr>
            </w:pPr>
          </w:p>
          <w:p>
            <w:pPr>
              <w:pStyle w:val="7"/>
              <w:spacing w:before="204"/>
              <w:ind w:right="109"/>
              <w:jc w:val="right"/>
              <w:rPr>
                <w:sz w:val="24"/>
              </w:rPr>
            </w:pPr>
            <w:r>
              <w:rPr>
                <w:sz w:val="24"/>
              </w:rPr>
              <w:t>较轻</w:t>
            </w:r>
          </w:p>
        </w:tc>
        <w:tc>
          <w:tcPr>
            <w:tcW w:w="4260" w:type="dxa"/>
          </w:tcPr>
          <w:p>
            <w:pPr>
              <w:pStyle w:val="7"/>
              <w:spacing w:before="81" w:line="312" w:lineRule="auto"/>
              <w:ind w:left="109" w:right="35"/>
              <w:rPr>
                <w:sz w:val="24"/>
              </w:rPr>
            </w:pPr>
            <w:r>
              <w:rPr>
                <w:sz w:val="24"/>
              </w:rPr>
              <w:t>专利中介服务机构及其工作人员出具虚假报告，与当事人串通牟取不正当利益</w:t>
            </w:r>
          </w:p>
          <w:p>
            <w:pPr>
              <w:pStyle w:val="7"/>
              <w:spacing w:line="301" w:lineRule="exact"/>
              <w:ind w:left="109"/>
              <w:rPr>
                <w:sz w:val="24"/>
              </w:rPr>
            </w:pPr>
            <w:r>
              <w:rPr>
                <w:sz w:val="24"/>
              </w:rPr>
              <w:t>1 次，且未造成危害后果的。</w:t>
            </w:r>
          </w:p>
        </w:tc>
        <w:tc>
          <w:tcPr>
            <w:tcW w:w="4558" w:type="dxa"/>
          </w:tcPr>
          <w:p>
            <w:pPr>
              <w:pStyle w:val="7"/>
              <w:spacing w:before="4"/>
              <w:rPr>
                <w:rFonts w:ascii="Times New Roman"/>
                <w:sz w:val="24"/>
              </w:rPr>
            </w:pPr>
          </w:p>
          <w:p>
            <w:pPr>
              <w:pStyle w:val="7"/>
              <w:spacing w:line="312" w:lineRule="auto"/>
              <w:ind w:left="109" w:right="87"/>
              <w:rPr>
                <w:sz w:val="24"/>
              </w:rPr>
            </w:pPr>
            <w:r>
              <w:rPr>
                <w:sz w:val="24"/>
              </w:rPr>
              <w:t>处五千元以上一万元以下罚款；有违法所得的，没收违法所得。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tcPr>
          <w:p>
            <w:pPr>
              <w:pStyle w:val="7"/>
              <w:rPr>
                <w:rFonts w:ascii="Times New Roman"/>
                <w:sz w:val="24"/>
              </w:rPr>
            </w:pPr>
          </w:p>
          <w:p>
            <w:pPr>
              <w:pStyle w:val="7"/>
              <w:spacing w:before="201"/>
              <w:ind w:right="109"/>
              <w:jc w:val="right"/>
              <w:rPr>
                <w:sz w:val="24"/>
              </w:rPr>
            </w:pPr>
            <w:r>
              <w:rPr>
                <w:sz w:val="24"/>
              </w:rPr>
              <w:t>一般</w:t>
            </w:r>
          </w:p>
        </w:tc>
        <w:tc>
          <w:tcPr>
            <w:tcW w:w="4260" w:type="dxa"/>
          </w:tcPr>
          <w:p>
            <w:pPr>
              <w:pStyle w:val="7"/>
              <w:spacing w:before="79" w:line="312" w:lineRule="auto"/>
              <w:ind w:left="109" w:right="35"/>
              <w:rPr>
                <w:sz w:val="24"/>
              </w:rPr>
            </w:pPr>
            <w:r>
              <w:rPr>
                <w:sz w:val="24"/>
              </w:rPr>
              <w:t>专利中介服务机构及其工作人员出具虚假报告，与当事人串通牟取不正当利益</w:t>
            </w:r>
          </w:p>
          <w:p>
            <w:pPr>
              <w:pStyle w:val="7"/>
              <w:spacing w:line="301" w:lineRule="exact"/>
              <w:ind w:left="109"/>
              <w:rPr>
                <w:sz w:val="24"/>
              </w:rPr>
            </w:pPr>
            <w:r>
              <w:rPr>
                <w:sz w:val="24"/>
              </w:rPr>
              <w:t>2 次，或造成危害后果的。</w:t>
            </w:r>
          </w:p>
        </w:tc>
        <w:tc>
          <w:tcPr>
            <w:tcW w:w="4558" w:type="dxa"/>
          </w:tcPr>
          <w:p>
            <w:pPr>
              <w:pStyle w:val="7"/>
              <w:spacing w:before="2"/>
              <w:rPr>
                <w:rFonts w:ascii="Times New Roman"/>
                <w:sz w:val="24"/>
              </w:rPr>
            </w:pPr>
          </w:p>
          <w:p>
            <w:pPr>
              <w:pStyle w:val="7"/>
              <w:spacing w:line="312" w:lineRule="auto"/>
              <w:ind w:left="109" w:right="87"/>
              <w:rPr>
                <w:sz w:val="24"/>
              </w:rPr>
            </w:pPr>
            <w:r>
              <w:rPr>
                <w:sz w:val="24"/>
              </w:rPr>
              <w:t>处一万元以上一万五千元以下罚款；有违法所得的，没收违法所得。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tcPr>
          <w:p>
            <w:pPr>
              <w:pStyle w:val="7"/>
              <w:rPr>
                <w:rFonts w:ascii="Times New Roman"/>
                <w:sz w:val="24"/>
              </w:rPr>
            </w:pPr>
          </w:p>
          <w:p>
            <w:pPr>
              <w:pStyle w:val="7"/>
              <w:spacing w:before="204"/>
              <w:ind w:right="109"/>
              <w:jc w:val="right"/>
              <w:rPr>
                <w:sz w:val="24"/>
              </w:rPr>
            </w:pPr>
            <w:r>
              <w:rPr>
                <w:sz w:val="24"/>
              </w:rPr>
              <w:t>较重</w:t>
            </w:r>
          </w:p>
        </w:tc>
        <w:tc>
          <w:tcPr>
            <w:tcW w:w="4260" w:type="dxa"/>
          </w:tcPr>
          <w:p>
            <w:pPr>
              <w:pStyle w:val="7"/>
              <w:spacing w:before="79"/>
              <w:ind w:left="109"/>
              <w:rPr>
                <w:sz w:val="24"/>
              </w:rPr>
            </w:pPr>
            <w:r>
              <w:rPr>
                <w:sz w:val="24"/>
              </w:rPr>
              <w:t>专利中介服务机构及其工作人员出具虚</w:t>
            </w:r>
          </w:p>
          <w:p>
            <w:pPr>
              <w:pStyle w:val="7"/>
              <w:spacing w:line="400" w:lineRule="atLeast"/>
              <w:ind w:left="109" w:right="35"/>
              <w:rPr>
                <w:sz w:val="24"/>
              </w:rPr>
            </w:pPr>
            <w:r>
              <w:rPr>
                <w:sz w:val="24"/>
              </w:rPr>
              <w:t>假报告，与当事人串通牟取不正当利益3 次以上，或造成严重危害后果的。</w:t>
            </w:r>
          </w:p>
        </w:tc>
        <w:tc>
          <w:tcPr>
            <w:tcW w:w="4558" w:type="dxa"/>
          </w:tcPr>
          <w:p>
            <w:pPr>
              <w:pStyle w:val="7"/>
              <w:spacing w:before="2"/>
              <w:rPr>
                <w:rFonts w:ascii="Times New Roman"/>
                <w:sz w:val="24"/>
              </w:rPr>
            </w:pPr>
          </w:p>
          <w:p>
            <w:pPr>
              <w:pStyle w:val="7"/>
              <w:spacing w:line="312" w:lineRule="auto"/>
              <w:ind w:left="109" w:right="87"/>
              <w:rPr>
                <w:sz w:val="24"/>
              </w:rPr>
            </w:pPr>
            <w:r>
              <w:rPr>
                <w:sz w:val="24"/>
              </w:rPr>
              <w:t>处一万五千元以上二万元以下罚款；有违法所得的，没收违法所得。</w:t>
            </w:r>
          </w:p>
        </w:tc>
      </w:tr>
    </w:tbl>
    <w:p>
      <w:pPr>
        <w:spacing w:after="0" w:line="312" w:lineRule="auto"/>
        <w:rPr>
          <w:sz w:val="24"/>
        </w:rPr>
        <w:sectPr>
          <w:pgSz w:w="16840" w:h="11900" w:orient="landscape"/>
          <w:pgMar w:top="1100" w:right="580" w:bottom="1860" w:left="620" w:header="0" w:footer="1676" w:gutter="0"/>
          <w:cols w:space="720" w:num="1"/>
        </w:sectPr>
      </w:pPr>
    </w:p>
    <w:p>
      <w:pPr>
        <w:pStyle w:val="2"/>
        <w:tabs>
          <w:tab w:val="left" w:pos="1586"/>
        </w:tabs>
        <w:spacing w:before="34"/>
        <w:ind w:right="198"/>
        <w:jc w:val="center"/>
      </w:pPr>
      <w:r>
        <w:rPr>
          <w:spacing w:val="-3"/>
        </w:rPr>
        <w:t>第十</w:t>
      </w:r>
      <w:r>
        <w:t>一节</w:t>
      </w:r>
      <w:r>
        <w:tab/>
      </w:r>
      <w:r>
        <w:rPr>
          <w:spacing w:val="-3"/>
        </w:rPr>
        <w:t>适用价格</w:t>
      </w:r>
      <w:r>
        <w:t>监</w:t>
      </w:r>
      <w:r>
        <w:rPr>
          <w:spacing w:val="-3"/>
        </w:rPr>
        <w:t>管、反不正当</w:t>
      </w:r>
      <w:r>
        <w:t>竞</w:t>
      </w:r>
      <w:r>
        <w:rPr>
          <w:spacing w:val="-3"/>
        </w:rPr>
        <w:t>争监管法律、</w:t>
      </w:r>
      <w:r>
        <w:t>法</w:t>
      </w:r>
      <w:r>
        <w:rPr>
          <w:spacing w:val="-3"/>
        </w:rPr>
        <w:t>规、规章的裁</w:t>
      </w:r>
      <w:r>
        <w:t>量</w:t>
      </w:r>
      <w:r>
        <w:rPr>
          <w:spacing w:val="-3"/>
        </w:rPr>
        <w:t>标</w:t>
      </w:r>
      <w:r>
        <w:t>准</w:t>
      </w: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70" w:type="dxa"/>
          </w:tcPr>
          <w:p>
            <w:pPr>
              <w:pStyle w:val="7"/>
              <w:spacing w:before="3"/>
              <w:rPr>
                <w:sz w:val="21"/>
              </w:rPr>
            </w:pPr>
          </w:p>
          <w:p>
            <w:pPr>
              <w:pStyle w:val="7"/>
              <w:ind w:left="153"/>
              <w:rPr>
                <w:sz w:val="24"/>
              </w:rPr>
            </w:pPr>
            <w:r>
              <w:rPr>
                <w:sz w:val="24"/>
              </w:rPr>
              <w:t>序号</w:t>
            </w:r>
          </w:p>
        </w:tc>
        <w:tc>
          <w:tcPr>
            <w:tcW w:w="1197" w:type="dxa"/>
          </w:tcPr>
          <w:p>
            <w:pPr>
              <w:pStyle w:val="7"/>
              <w:spacing w:before="3"/>
              <w:rPr>
                <w:sz w:val="21"/>
              </w:rPr>
            </w:pPr>
          </w:p>
          <w:p>
            <w:pPr>
              <w:pStyle w:val="7"/>
              <w:ind w:left="127"/>
              <w:rPr>
                <w:sz w:val="24"/>
              </w:rPr>
            </w:pPr>
            <w:r>
              <w:rPr>
                <w:sz w:val="24"/>
              </w:rPr>
              <w:t>法律名称</w:t>
            </w:r>
          </w:p>
        </w:tc>
        <w:tc>
          <w:tcPr>
            <w:tcW w:w="3763" w:type="dxa"/>
          </w:tcPr>
          <w:p>
            <w:pPr>
              <w:pStyle w:val="7"/>
              <w:spacing w:before="3"/>
              <w:rPr>
                <w:sz w:val="21"/>
              </w:rPr>
            </w:pPr>
          </w:p>
          <w:p>
            <w:pPr>
              <w:pStyle w:val="7"/>
              <w:ind w:left="19"/>
              <w:jc w:val="center"/>
              <w:rPr>
                <w:sz w:val="24"/>
              </w:rPr>
            </w:pPr>
            <w:r>
              <w:rPr>
                <w:sz w:val="24"/>
              </w:rPr>
              <w:t>法律依据</w:t>
            </w:r>
          </w:p>
        </w:tc>
        <w:tc>
          <w:tcPr>
            <w:tcW w:w="727" w:type="dxa"/>
          </w:tcPr>
          <w:p>
            <w:pPr>
              <w:pStyle w:val="7"/>
              <w:spacing w:before="71"/>
              <w:ind w:left="130"/>
              <w:rPr>
                <w:sz w:val="24"/>
              </w:rPr>
            </w:pPr>
            <w:r>
              <w:rPr>
                <w:spacing w:val="-2"/>
                <w:sz w:val="24"/>
              </w:rPr>
              <w:t>违法</w:t>
            </w:r>
          </w:p>
          <w:p>
            <w:pPr>
              <w:pStyle w:val="7"/>
              <w:spacing w:before="93"/>
              <w:ind w:left="130"/>
              <w:rPr>
                <w:sz w:val="24"/>
              </w:rPr>
            </w:pPr>
            <w:r>
              <w:rPr>
                <w:spacing w:val="-2"/>
                <w:sz w:val="24"/>
              </w:rPr>
              <w:t>程度</w:t>
            </w:r>
          </w:p>
        </w:tc>
        <w:tc>
          <w:tcPr>
            <w:tcW w:w="4269" w:type="dxa"/>
          </w:tcPr>
          <w:p>
            <w:pPr>
              <w:pStyle w:val="7"/>
              <w:spacing w:before="3"/>
              <w:rPr>
                <w:sz w:val="21"/>
              </w:rPr>
            </w:pPr>
          </w:p>
          <w:p>
            <w:pPr>
              <w:pStyle w:val="7"/>
              <w:ind w:left="1640" w:right="1618"/>
              <w:jc w:val="center"/>
              <w:rPr>
                <w:sz w:val="24"/>
              </w:rPr>
            </w:pPr>
            <w:r>
              <w:rPr>
                <w:sz w:val="24"/>
              </w:rPr>
              <w:t>判断标准</w:t>
            </w:r>
          </w:p>
        </w:tc>
        <w:tc>
          <w:tcPr>
            <w:tcW w:w="4557" w:type="dxa"/>
          </w:tcPr>
          <w:p>
            <w:pPr>
              <w:pStyle w:val="7"/>
              <w:spacing w:before="3"/>
              <w:rPr>
                <w:sz w:val="21"/>
              </w:rPr>
            </w:pPr>
          </w:p>
          <w:p>
            <w:pPr>
              <w:pStyle w:val="7"/>
              <w:ind w:left="1785" w:right="1762"/>
              <w:jc w:val="center"/>
              <w:rPr>
                <w:sz w:val="24"/>
              </w:rPr>
            </w:pPr>
            <w:r>
              <w:rPr>
                <w:sz w:val="24"/>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70" w:type="dxa"/>
            <w:vMerge w:val="restart"/>
          </w:tcPr>
          <w:p>
            <w:pPr>
              <w:pStyle w:val="7"/>
              <w:rPr>
                <w:sz w:val="24"/>
              </w:rPr>
            </w:pPr>
          </w:p>
          <w:p>
            <w:pPr>
              <w:pStyle w:val="7"/>
              <w:rPr>
                <w:sz w:val="24"/>
              </w:rPr>
            </w:pPr>
          </w:p>
          <w:p>
            <w:pPr>
              <w:pStyle w:val="7"/>
              <w:rPr>
                <w:sz w:val="24"/>
              </w:rPr>
            </w:pPr>
          </w:p>
          <w:p>
            <w:pPr>
              <w:pStyle w:val="7"/>
              <w:spacing w:before="7"/>
              <w:rPr>
                <w:sz w:val="27"/>
              </w:rPr>
            </w:pPr>
          </w:p>
          <w:p>
            <w:pPr>
              <w:pStyle w:val="7"/>
              <w:ind w:left="210"/>
              <w:rPr>
                <w:sz w:val="24"/>
              </w:rPr>
            </w:pPr>
            <w:r>
              <w:rPr>
                <w:sz w:val="24"/>
              </w:rPr>
              <w:t>314</w:t>
            </w:r>
          </w:p>
        </w:tc>
        <w:tc>
          <w:tcPr>
            <w:tcW w:w="1197" w:type="dxa"/>
            <w:vMerge w:val="restart"/>
          </w:tcPr>
          <w:p>
            <w:pPr>
              <w:pStyle w:val="7"/>
              <w:rPr>
                <w:sz w:val="24"/>
              </w:rPr>
            </w:pPr>
          </w:p>
          <w:p>
            <w:pPr>
              <w:pStyle w:val="7"/>
              <w:rPr>
                <w:sz w:val="24"/>
              </w:rPr>
            </w:pPr>
          </w:p>
          <w:p>
            <w:pPr>
              <w:pStyle w:val="7"/>
              <w:spacing w:before="3"/>
              <w:rPr>
                <w:sz w:val="20"/>
              </w:rPr>
            </w:pPr>
          </w:p>
          <w:p>
            <w:pPr>
              <w:pStyle w:val="7"/>
              <w:spacing w:line="312" w:lineRule="auto"/>
              <w:ind w:left="127" w:right="104"/>
              <w:jc w:val="both"/>
              <w:rPr>
                <w:sz w:val="24"/>
              </w:rPr>
            </w:pPr>
            <w:r>
              <w:rPr>
                <w:spacing w:val="-7"/>
                <w:sz w:val="24"/>
              </w:rPr>
              <w:t>《中华人民共和国价格法》</w:t>
            </w:r>
          </w:p>
        </w:tc>
        <w:tc>
          <w:tcPr>
            <w:tcW w:w="3763" w:type="dxa"/>
            <w:vMerge w:val="restart"/>
          </w:tcPr>
          <w:p>
            <w:pPr>
              <w:pStyle w:val="7"/>
              <w:spacing w:before="3"/>
              <w:rPr>
                <w:sz w:val="21"/>
              </w:rPr>
            </w:pPr>
          </w:p>
          <w:p>
            <w:pPr>
              <w:pStyle w:val="7"/>
              <w:spacing w:line="312" w:lineRule="auto"/>
              <w:ind w:left="108" w:right="87"/>
              <w:jc w:val="both"/>
              <w:rPr>
                <w:sz w:val="24"/>
              </w:rPr>
            </w:pPr>
            <w:r>
              <w:rPr>
                <w:spacing w:val="-6"/>
                <w:sz w:val="24"/>
              </w:rPr>
              <w:t>第四十三条：经营者被责令暂停相关营业而不停止的，或者转移、隐匿、销毁依法登记保存的财物的， 处相关营业所得或者转移、隐匿、销毁的财物价值一倍以上三倍以下</w:t>
            </w:r>
            <w:r>
              <w:rPr>
                <w:spacing w:val="-4"/>
                <w:sz w:val="24"/>
              </w:rPr>
              <w:t>的罚款。</w:t>
            </w:r>
          </w:p>
        </w:tc>
        <w:tc>
          <w:tcPr>
            <w:tcW w:w="727" w:type="dxa"/>
          </w:tcPr>
          <w:p>
            <w:pPr>
              <w:pStyle w:val="7"/>
              <w:rPr>
                <w:sz w:val="24"/>
              </w:rPr>
            </w:pPr>
          </w:p>
          <w:p>
            <w:pPr>
              <w:pStyle w:val="7"/>
              <w:spacing w:before="159"/>
              <w:ind w:right="109"/>
              <w:jc w:val="right"/>
              <w:rPr>
                <w:sz w:val="24"/>
              </w:rPr>
            </w:pPr>
            <w:r>
              <w:rPr>
                <w:sz w:val="24"/>
              </w:rPr>
              <w:t>轻微</w:t>
            </w:r>
          </w:p>
        </w:tc>
        <w:tc>
          <w:tcPr>
            <w:tcW w:w="4269" w:type="dxa"/>
          </w:tcPr>
          <w:p>
            <w:pPr>
              <w:pStyle w:val="7"/>
              <w:spacing w:before="68" w:line="312" w:lineRule="auto"/>
              <w:ind w:left="109" w:right="39"/>
              <w:rPr>
                <w:sz w:val="24"/>
              </w:rPr>
            </w:pPr>
            <w:r>
              <w:rPr>
                <w:sz w:val="24"/>
              </w:rPr>
              <w:t>有主动消除或者减轻价格违法行为危害后果、配合执法机关查处价格违法行为</w:t>
            </w:r>
          </w:p>
          <w:p>
            <w:pPr>
              <w:pStyle w:val="7"/>
              <w:spacing w:line="307" w:lineRule="exact"/>
              <w:ind w:left="109" w:right="-29"/>
              <w:rPr>
                <w:sz w:val="24"/>
              </w:rPr>
            </w:pPr>
            <w:r>
              <w:rPr>
                <w:spacing w:val="-14"/>
                <w:sz w:val="24"/>
              </w:rPr>
              <w:t>有立功表现，以及其他减轻处罚情形的。</w:t>
            </w:r>
          </w:p>
        </w:tc>
        <w:tc>
          <w:tcPr>
            <w:tcW w:w="4557" w:type="dxa"/>
          </w:tcPr>
          <w:p>
            <w:pPr>
              <w:pStyle w:val="7"/>
              <w:spacing w:before="11"/>
              <w:rPr>
                <w:sz w:val="20"/>
              </w:rPr>
            </w:pPr>
          </w:p>
          <w:p>
            <w:pPr>
              <w:pStyle w:val="7"/>
              <w:spacing w:line="312" w:lineRule="auto"/>
              <w:ind w:left="109" w:right="88"/>
              <w:rPr>
                <w:sz w:val="24"/>
              </w:rPr>
            </w:pPr>
            <w:r>
              <w:rPr>
                <w:sz w:val="24"/>
              </w:rPr>
              <w:t>处相关营业所得或转移、隐匿、销毁的财物价值 0.1 倍以上 1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sz w:val="24"/>
              </w:rPr>
            </w:pPr>
          </w:p>
          <w:p>
            <w:pPr>
              <w:pStyle w:val="7"/>
              <w:spacing w:before="2"/>
              <w:rPr>
                <w:sz w:val="28"/>
              </w:rPr>
            </w:pPr>
          </w:p>
          <w:p>
            <w:pPr>
              <w:pStyle w:val="7"/>
              <w:ind w:right="109"/>
              <w:jc w:val="right"/>
              <w:rPr>
                <w:sz w:val="24"/>
              </w:rPr>
            </w:pPr>
            <w:r>
              <w:rPr>
                <w:sz w:val="24"/>
              </w:rPr>
              <w:t>较轻</w:t>
            </w:r>
          </w:p>
        </w:tc>
        <w:tc>
          <w:tcPr>
            <w:tcW w:w="4269" w:type="dxa"/>
          </w:tcPr>
          <w:p>
            <w:pPr>
              <w:pStyle w:val="7"/>
              <w:spacing w:before="68" w:line="312" w:lineRule="auto"/>
              <w:ind w:left="109" w:right="12"/>
              <w:jc w:val="both"/>
              <w:rPr>
                <w:sz w:val="24"/>
              </w:rPr>
            </w:pPr>
            <w:r>
              <w:rPr>
                <w:spacing w:val="-6"/>
                <w:sz w:val="24"/>
              </w:rPr>
              <w:t>有价格违法行为较轻,未造成严重后果、</w:t>
            </w:r>
            <w:r>
              <w:rPr>
                <w:spacing w:val="-3"/>
                <w:sz w:val="24"/>
              </w:rPr>
              <w:t>能够及时改正价格违法行为、从轻处罚能起到教育作用，以及其他从轻处罚情</w:t>
            </w:r>
          </w:p>
          <w:p>
            <w:pPr>
              <w:pStyle w:val="7"/>
              <w:spacing w:before="1"/>
              <w:ind w:left="109"/>
              <w:rPr>
                <w:sz w:val="24"/>
              </w:rPr>
            </w:pPr>
            <w:r>
              <w:rPr>
                <w:sz w:val="24"/>
              </w:rPr>
              <w:t>形的。</w:t>
            </w:r>
          </w:p>
        </w:tc>
        <w:tc>
          <w:tcPr>
            <w:tcW w:w="4557" w:type="dxa"/>
          </w:tcPr>
          <w:p>
            <w:pPr>
              <w:pStyle w:val="7"/>
              <w:rPr>
                <w:sz w:val="24"/>
              </w:rPr>
            </w:pPr>
          </w:p>
          <w:p>
            <w:pPr>
              <w:pStyle w:val="7"/>
              <w:spacing w:before="162" w:line="312" w:lineRule="auto"/>
              <w:ind w:left="109" w:right="88"/>
              <w:rPr>
                <w:sz w:val="24"/>
              </w:rPr>
            </w:pPr>
            <w:r>
              <w:rPr>
                <w:sz w:val="24"/>
              </w:rPr>
              <w:t>处相关营业所得或转移、隐匿、销毁的财物价值 1 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70" w:type="dxa"/>
            <w:vMerge w:val="restart"/>
          </w:tcPr>
          <w:p>
            <w:pPr>
              <w:pStyle w:val="7"/>
              <w:rPr>
                <w:rFonts w:ascii="Times New Roman"/>
                <w:sz w:val="24"/>
              </w:rPr>
            </w:pPr>
          </w:p>
        </w:tc>
        <w:tc>
          <w:tcPr>
            <w:tcW w:w="1197" w:type="dxa"/>
            <w:vMerge w:val="restart"/>
          </w:tcPr>
          <w:p>
            <w:pPr>
              <w:pStyle w:val="7"/>
              <w:rPr>
                <w:rFonts w:ascii="Times New Roman"/>
                <w:sz w:val="24"/>
              </w:rPr>
            </w:pPr>
          </w:p>
        </w:tc>
        <w:tc>
          <w:tcPr>
            <w:tcW w:w="3763" w:type="dxa"/>
            <w:vMerge w:val="restart"/>
          </w:tcPr>
          <w:p>
            <w:pPr>
              <w:pStyle w:val="7"/>
              <w:rPr>
                <w:rFonts w:ascii="Times New Roman"/>
                <w:sz w:val="24"/>
              </w:rPr>
            </w:pPr>
          </w:p>
        </w:tc>
        <w:tc>
          <w:tcPr>
            <w:tcW w:w="727" w:type="dxa"/>
          </w:tcPr>
          <w:p>
            <w:pPr>
              <w:pStyle w:val="7"/>
              <w:spacing w:before="11"/>
              <w:rPr>
                <w:sz w:val="20"/>
              </w:rPr>
            </w:pPr>
          </w:p>
          <w:p>
            <w:pPr>
              <w:pStyle w:val="7"/>
              <w:ind w:right="109"/>
              <w:jc w:val="right"/>
              <w:rPr>
                <w:sz w:val="24"/>
              </w:rPr>
            </w:pPr>
            <w:r>
              <w:rPr>
                <w:sz w:val="24"/>
              </w:rPr>
              <w:t>一般</w:t>
            </w:r>
          </w:p>
        </w:tc>
        <w:tc>
          <w:tcPr>
            <w:tcW w:w="4269" w:type="dxa"/>
          </w:tcPr>
          <w:p>
            <w:pPr>
              <w:pStyle w:val="7"/>
              <w:spacing w:before="68"/>
              <w:ind w:left="109"/>
              <w:rPr>
                <w:sz w:val="24"/>
              </w:rPr>
            </w:pPr>
            <w:r>
              <w:rPr>
                <w:sz w:val="24"/>
              </w:rPr>
              <w:t>价格违法行为不具有减轻、从轻、从重</w:t>
            </w:r>
          </w:p>
          <w:p>
            <w:pPr>
              <w:pStyle w:val="7"/>
              <w:spacing w:before="91"/>
              <w:ind w:left="109"/>
              <w:rPr>
                <w:sz w:val="24"/>
              </w:rPr>
            </w:pPr>
            <w:r>
              <w:rPr>
                <w:sz w:val="24"/>
              </w:rPr>
              <w:t>处罚等情形的。</w:t>
            </w:r>
          </w:p>
        </w:tc>
        <w:tc>
          <w:tcPr>
            <w:tcW w:w="4557" w:type="dxa"/>
          </w:tcPr>
          <w:p>
            <w:pPr>
              <w:pStyle w:val="7"/>
              <w:spacing w:before="68"/>
              <w:ind w:left="352"/>
              <w:rPr>
                <w:sz w:val="24"/>
              </w:rPr>
            </w:pPr>
            <w:r>
              <w:rPr>
                <w:sz w:val="24"/>
              </w:rPr>
              <w:t>处相关营业所得或转移、隐匿、销毁的</w:t>
            </w:r>
          </w:p>
          <w:p>
            <w:pPr>
              <w:pStyle w:val="7"/>
              <w:spacing w:before="91"/>
              <w:ind w:left="109"/>
              <w:rPr>
                <w:sz w:val="24"/>
              </w:rPr>
            </w:pPr>
            <w:r>
              <w:rPr>
                <w:sz w:val="24"/>
              </w:rPr>
              <w:t>财物价值 1 倍以上 2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sz w:val="24"/>
              </w:rPr>
            </w:pPr>
          </w:p>
          <w:p>
            <w:pPr>
              <w:pStyle w:val="7"/>
              <w:spacing w:before="162"/>
              <w:ind w:right="109"/>
              <w:jc w:val="right"/>
              <w:rPr>
                <w:sz w:val="24"/>
              </w:rPr>
            </w:pPr>
            <w:r>
              <w:rPr>
                <w:sz w:val="24"/>
              </w:rPr>
              <w:t>较重</w:t>
            </w:r>
          </w:p>
        </w:tc>
        <w:tc>
          <w:tcPr>
            <w:tcW w:w="4269" w:type="dxa"/>
          </w:tcPr>
          <w:p>
            <w:pPr>
              <w:pStyle w:val="7"/>
              <w:spacing w:before="68" w:line="312" w:lineRule="auto"/>
              <w:ind w:left="109" w:right="38"/>
              <w:rPr>
                <w:sz w:val="24"/>
              </w:rPr>
            </w:pPr>
            <w:r>
              <w:rPr>
                <w:sz w:val="24"/>
              </w:rPr>
              <w:t>有价格违法行为严重或者社会影响较大、拒不配合执法，以及其他从重处罚</w:t>
            </w:r>
          </w:p>
          <w:p>
            <w:pPr>
              <w:pStyle w:val="7"/>
              <w:spacing w:before="2"/>
              <w:ind w:left="109"/>
              <w:rPr>
                <w:sz w:val="24"/>
              </w:rPr>
            </w:pPr>
            <w:r>
              <w:rPr>
                <w:sz w:val="24"/>
              </w:rPr>
              <w:t>情形的。</w:t>
            </w:r>
          </w:p>
        </w:tc>
        <w:tc>
          <w:tcPr>
            <w:tcW w:w="4557" w:type="dxa"/>
          </w:tcPr>
          <w:p>
            <w:pPr>
              <w:pStyle w:val="7"/>
              <w:spacing w:before="1"/>
              <w:rPr>
                <w:sz w:val="21"/>
              </w:rPr>
            </w:pPr>
          </w:p>
          <w:p>
            <w:pPr>
              <w:pStyle w:val="7"/>
              <w:spacing w:line="312" w:lineRule="auto"/>
              <w:ind w:left="109" w:right="88"/>
              <w:rPr>
                <w:sz w:val="24"/>
              </w:rPr>
            </w:pPr>
            <w:r>
              <w:rPr>
                <w:sz w:val="24"/>
              </w:rPr>
              <w:t>处相关营业所得或转移、隐匿、销毁的财物价值 2 倍以上 3 倍以下罚款。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70" w:type="dxa"/>
            <w:tcBorders>
              <w:bottom w:val="nil"/>
            </w:tcBorders>
          </w:tcPr>
          <w:p>
            <w:pPr>
              <w:pStyle w:val="7"/>
              <w:rPr>
                <w:rFonts w:ascii="Times New Roman"/>
                <w:sz w:val="24"/>
              </w:rPr>
            </w:pPr>
          </w:p>
        </w:tc>
        <w:tc>
          <w:tcPr>
            <w:tcW w:w="1197" w:type="dxa"/>
            <w:tcBorders>
              <w:bottom w:val="nil"/>
            </w:tcBorders>
          </w:tcPr>
          <w:p>
            <w:pPr>
              <w:pStyle w:val="7"/>
              <w:rPr>
                <w:rFonts w:ascii="Times New Roman"/>
                <w:sz w:val="24"/>
              </w:rPr>
            </w:pPr>
          </w:p>
        </w:tc>
        <w:tc>
          <w:tcPr>
            <w:tcW w:w="3763" w:type="dxa"/>
            <w:vMerge w:val="restart"/>
          </w:tcPr>
          <w:p>
            <w:pPr>
              <w:pStyle w:val="7"/>
              <w:spacing w:before="59" w:line="288" w:lineRule="auto"/>
              <w:ind w:left="108" w:right="87"/>
              <w:jc w:val="both"/>
              <w:rPr>
                <w:sz w:val="24"/>
              </w:rPr>
            </w:pPr>
            <w:r>
              <w:rPr>
                <w:spacing w:val="-6"/>
                <w:sz w:val="24"/>
              </w:rPr>
              <w:t>《中华人民共和国价格法》第三十九条：经营者不执行政府指导价、</w:t>
            </w:r>
            <w:r>
              <w:rPr>
                <w:spacing w:val="12"/>
                <w:sz w:val="24"/>
              </w:rPr>
              <w:t>政府定价以及法定的价格干预措</w:t>
            </w:r>
            <w:r>
              <w:rPr>
                <w:spacing w:val="-6"/>
                <w:sz w:val="24"/>
              </w:rPr>
              <w:t>施、紧急措施的，责令改正，没收违法所得，可以并处违法所得五倍以下的罚款；没有违法所得的，可以处以罚款；情节严重的，责令停</w:t>
            </w:r>
            <w:r>
              <w:rPr>
                <w:spacing w:val="-4"/>
                <w:sz w:val="24"/>
              </w:rPr>
              <w:t>业整顿。</w:t>
            </w:r>
          </w:p>
          <w:p>
            <w:pPr>
              <w:pStyle w:val="7"/>
              <w:spacing w:before="8" w:line="288" w:lineRule="auto"/>
              <w:ind w:left="108" w:right="87"/>
              <w:jc w:val="both"/>
              <w:rPr>
                <w:sz w:val="24"/>
              </w:rPr>
            </w:pPr>
            <w:r>
              <w:rPr>
                <w:spacing w:val="-6"/>
                <w:sz w:val="24"/>
              </w:rPr>
              <w:t>《价格违法行为行政处罚规定》第九条：经营者不执行政府指导价、政府定价，有下列行为之一的，责令改正，没收违法所得，并处违法</w:t>
            </w:r>
            <w:r>
              <w:rPr>
                <w:spacing w:val="-21"/>
                <w:sz w:val="24"/>
              </w:rPr>
              <w:t xml:space="preserve">所得 </w:t>
            </w:r>
            <w:r>
              <w:rPr>
                <w:sz w:val="24"/>
              </w:rPr>
              <w:t>5</w:t>
            </w:r>
            <w:r>
              <w:rPr>
                <w:spacing w:val="-12"/>
                <w:sz w:val="24"/>
              </w:rPr>
              <w:t xml:space="preserve"> 倍以下的罚款；没有违法所</w:t>
            </w:r>
          </w:p>
          <w:p>
            <w:pPr>
              <w:pStyle w:val="7"/>
              <w:spacing w:before="5"/>
              <w:ind w:left="108"/>
              <w:jc w:val="both"/>
              <w:rPr>
                <w:sz w:val="24"/>
              </w:rPr>
            </w:pPr>
            <w:r>
              <w:rPr>
                <w:spacing w:val="-38"/>
                <w:sz w:val="24"/>
              </w:rPr>
              <w:t xml:space="preserve">得的，处 </w:t>
            </w:r>
            <w:r>
              <w:rPr>
                <w:sz w:val="24"/>
              </w:rPr>
              <w:t>5</w:t>
            </w:r>
            <w:r>
              <w:rPr>
                <w:spacing w:val="-24"/>
                <w:sz w:val="24"/>
              </w:rPr>
              <w:t xml:space="preserve"> 万元以上 </w:t>
            </w:r>
            <w:r>
              <w:rPr>
                <w:sz w:val="24"/>
              </w:rPr>
              <w:t>50</w:t>
            </w:r>
            <w:r>
              <w:rPr>
                <w:spacing w:val="-15"/>
                <w:sz w:val="24"/>
              </w:rPr>
              <w:t xml:space="preserve"> 万元以下的</w:t>
            </w:r>
          </w:p>
          <w:p>
            <w:pPr>
              <w:pStyle w:val="7"/>
              <w:spacing w:before="62"/>
              <w:ind w:left="108"/>
              <w:jc w:val="both"/>
              <w:rPr>
                <w:sz w:val="24"/>
              </w:rPr>
            </w:pPr>
            <w:r>
              <w:rPr>
                <w:spacing w:val="-5"/>
                <w:sz w:val="24"/>
              </w:rPr>
              <w:t xml:space="preserve">罚款，情节较重的处 </w:t>
            </w:r>
            <w:r>
              <w:rPr>
                <w:spacing w:val="-3"/>
                <w:sz w:val="24"/>
              </w:rPr>
              <w:t>50</w:t>
            </w:r>
            <w:r>
              <w:rPr>
                <w:spacing w:val="-4"/>
                <w:sz w:val="24"/>
              </w:rPr>
              <w:t xml:space="preserve"> 万元以上</w:t>
            </w:r>
          </w:p>
          <w:p>
            <w:pPr>
              <w:pStyle w:val="7"/>
              <w:spacing w:before="62" w:line="288" w:lineRule="auto"/>
              <w:ind w:left="108" w:right="-29"/>
              <w:rPr>
                <w:sz w:val="24"/>
              </w:rPr>
            </w:pPr>
            <w:r>
              <w:rPr>
                <w:sz w:val="24"/>
              </w:rPr>
              <w:t>200</w:t>
            </w:r>
            <w:r>
              <w:rPr>
                <w:spacing w:val="-16"/>
                <w:sz w:val="24"/>
              </w:rPr>
              <w:t xml:space="preserve"> 万元以下的罚款；情节严重的， </w:t>
            </w:r>
            <w:r>
              <w:rPr>
                <w:spacing w:val="-5"/>
                <w:w w:val="100"/>
                <w:sz w:val="24"/>
              </w:rPr>
              <w:t>责令停业整顿</w:t>
            </w:r>
            <w:r>
              <w:rPr>
                <w:spacing w:val="-176"/>
                <w:w w:val="100"/>
                <w:sz w:val="24"/>
              </w:rPr>
              <w:t>：</w:t>
            </w:r>
            <w:r>
              <w:rPr>
                <w:spacing w:val="-5"/>
                <w:w w:val="100"/>
                <w:sz w:val="24"/>
              </w:rPr>
              <w:t>（一</w:t>
            </w:r>
            <w:r>
              <w:rPr>
                <w:spacing w:val="-58"/>
                <w:w w:val="100"/>
                <w:sz w:val="24"/>
              </w:rPr>
              <w:t>）</w:t>
            </w:r>
            <w:r>
              <w:rPr>
                <w:spacing w:val="-5"/>
                <w:w w:val="100"/>
                <w:sz w:val="24"/>
              </w:rPr>
              <w:t>超出政府指导价浮动幅度制定价格的</w:t>
            </w:r>
            <w:r>
              <w:rPr>
                <w:spacing w:val="-176"/>
                <w:w w:val="100"/>
                <w:sz w:val="24"/>
              </w:rPr>
              <w:t>；</w:t>
            </w:r>
            <w:r>
              <w:rPr>
                <w:spacing w:val="-5"/>
                <w:w w:val="100"/>
                <w:sz w:val="24"/>
              </w:rPr>
              <w:t>（二</w:t>
            </w:r>
            <w:r>
              <w:rPr>
                <w:spacing w:val="-58"/>
                <w:w w:val="100"/>
                <w:sz w:val="24"/>
              </w:rPr>
              <w:t>）</w:t>
            </w:r>
            <w:r>
              <w:rPr>
                <w:spacing w:val="-2"/>
                <w:w w:val="100"/>
                <w:sz w:val="24"/>
              </w:rPr>
              <w:t>高于</w:t>
            </w:r>
            <w:r>
              <w:rPr>
                <w:spacing w:val="21"/>
                <w:sz w:val="24"/>
              </w:rPr>
              <w:t>或者低于政府定价制定价格的；</w:t>
            </w:r>
          </w:p>
          <w:p>
            <w:pPr>
              <w:pStyle w:val="7"/>
              <w:spacing w:before="5" w:line="288" w:lineRule="auto"/>
              <w:ind w:left="108" w:right="87"/>
              <w:jc w:val="both"/>
              <w:rPr>
                <w:sz w:val="24"/>
              </w:rPr>
            </w:pPr>
            <w:r>
              <w:rPr>
                <w:spacing w:val="-3"/>
                <w:sz w:val="24"/>
              </w:rPr>
              <w:t>（三</w:t>
            </w:r>
            <w:r>
              <w:rPr>
                <w:spacing w:val="-5"/>
                <w:sz w:val="24"/>
              </w:rPr>
              <w:t>）</w:t>
            </w:r>
            <w:r>
              <w:rPr>
                <w:spacing w:val="-6"/>
                <w:sz w:val="24"/>
              </w:rPr>
              <w:t>擅自制定属于政府指导价、政府定价范围内的商品或者服务价</w:t>
            </w:r>
            <w:r>
              <w:rPr>
                <w:spacing w:val="-62"/>
                <w:w w:val="100"/>
                <w:sz w:val="24"/>
              </w:rPr>
              <w:t>格的；</w:t>
            </w:r>
            <w:r>
              <w:rPr>
                <w:spacing w:val="-5"/>
                <w:w w:val="100"/>
                <w:sz w:val="24"/>
              </w:rPr>
              <w:t>（四</w:t>
            </w:r>
            <w:r>
              <w:rPr>
                <w:spacing w:val="-58"/>
                <w:w w:val="100"/>
                <w:sz w:val="24"/>
              </w:rPr>
              <w:t>）</w:t>
            </w:r>
            <w:r>
              <w:rPr>
                <w:spacing w:val="-6"/>
                <w:w w:val="100"/>
                <w:sz w:val="24"/>
              </w:rPr>
              <w:t>提前或者推迟执行政府</w:t>
            </w:r>
          </w:p>
          <w:p>
            <w:pPr>
              <w:pStyle w:val="7"/>
              <w:spacing w:before="2" w:line="294" w:lineRule="exact"/>
              <w:ind w:left="108"/>
              <w:rPr>
                <w:sz w:val="24"/>
              </w:rPr>
            </w:pPr>
            <w:r>
              <w:rPr>
                <w:spacing w:val="-10"/>
                <w:w w:val="100"/>
                <w:sz w:val="24"/>
              </w:rPr>
              <w:t>指导价、政府定价的</w:t>
            </w:r>
            <w:r>
              <w:rPr>
                <w:spacing w:val="-159"/>
                <w:w w:val="100"/>
                <w:sz w:val="24"/>
              </w:rPr>
              <w:t>；</w:t>
            </w:r>
            <w:r>
              <w:rPr>
                <w:spacing w:val="-5"/>
                <w:w w:val="100"/>
                <w:sz w:val="24"/>
              </w:rPr>
              <w:t>（</w:t>
            </w:r>
            <w:r>
              <w:rPr>
                <w:spacing w:val="-3"/>
                <w:w w:val="100"/>
                <w:sz w:val="24"/>
              </w:rPr>
              <w:t>五</w:t>
            </w:r>
            <w:r>
              <w:rPr>
                <w:spacing w:val="-41"/>
                <w:w w:val="100"/>
                <w:sz w:val="24"/>
              </w:rPr>
              <w:t>）</w:t>
            </w:r>
            <w:r>
              <w:rPr>
                <w:spacing w:val="-4"/>
                <w:w w:val="100"/>
                <w:sz w:val="24"/>
              </w:rPr>
              <w:t>自立收</w:t>
            </w: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tcBorders>
              <w:bottom w:val="nil"/>
            </w:tcBorders>
          </w:tcPr>
          <w:p>
            <w:pPr>
              <w:pStyle w:val="7"/>
              <w:spacing w:before="81"/>
              <w:ind w:left="109"/>
              <w:rPr>
                <w:sz w:val="24"/>
              </w:rPr>
            </w:pPr>
            <w:r>
              <w:rPr>
                <w:sz w:val="24"/>
              </w:rPr>
              <w:t>没收违法所得，可以不处罚款；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rPr>
                <w:rFonts w:ascii="Times New Roman"/>
                <w:sz w:val="24"/>
              </w:rPr>
            </w:pP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40"/>
              <w:ind w:left="109"/>
              <w:rPr>
                <w:sz w:val="24"/>
              </w:rPr>
            </w:pPr>
            <w:r>
              <w:rPr>
                <w:sz w:val="24"/>
              </w:rPr>
              <w:t>有主动消除或者减轻价格违法行为危害</w:t>
            </w:r>
          </w:p>
        </w:tc>
        <w:tc>
          <w:tcPr>
            <w:tcW w:w="4557" w:type="dxa"/>
            <w:tcBorders>
              <w:top w:val="nil"/>
              <w:bottom w:val="nil"/>
            </w:tcBorders>
          </w:tcPr>
          <w:p>
            <w:pPr>
              <w:pStyle w:val="7"/>
              <w:spacing w:before="40"/>
              <w:ind w:left="109"/>
              <w:rPr>
                <w:sz w:val="24"/>
              </w:rPr>
            </w:pPr>
            <w:r>
              <w:rPr>
                <w:spacing w:val="-9"/>
                <w:sz w:val="24"/>
              </w:rPr>
              <w:t xml:space="preserve">没有违法所得的，处 </w:t>
            </w:r>
            <w:r>
              <w:rPr>
                <w:spacing w:val="-3"/>
                <w:sz w:val="24"/>
              </w:rPr>
              <w:t>0.5</w:t>
            </w:r>
            <w:r>
              <w:rPr>
                <w:spacing w:val="-19"/>
                <w:sz w:val="24"/>
              </w:rPr>
              <w:t xml:space="preserve"> 万以上 </w:t>
            </w:r>
            <w:r>
              <w:rPr>
                <w:sz w:val="24"/>
              </w:rPr>
              <w:t>5</w:t>
            </w:r>
            <w:r>
              <w:rPr>
                <w:spacing w:val="-13"/>
                <w:sz w:val="24"/>
              </w:rPr>
              <w:t xml:space="preserve"> 万元以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rPr>
                <w:rFonts w:ascii="Times New Roman"/>
                <w:sz w:val="24"/>
              </w:rPr>
            </w:pPr>
          </w:p>
        </w:tc>
        <w:tc>
          <w:tcPr>
            <w:tcW w:w="3763" w:type="dxa"/>
            <w:vMerge w:val="continue"/>
            <w:tcBorders>
              <w:top w:val="nil"/>
            </w:tcBorders>
          </w:tcPr>
          <w:p>
            <w:pPr>
              <w:rPr>
                <w:sz w:val="2"/>
                <w:szCs w:val="2"/>
              </w:rPr>
            </w:pPr>
          </w:p>
        </w:tc>
        <w:tc>
          <w:tcPr>
            <w:tcW w:w="727" w:type="dxa"/>
            <w:tcBorders>
              <w:top w:val="nil"/>
              <w:bottom w:val="nil"/>
            </w:tcBorders>
          </w:tcPr>
          <w:p>
            <w:pPr>
              <w:pStyle w:val="7"/>
              <w:spacing w:before="41"/>
              <w:ind w:right="109"/>
              <w:jc w:val="right"/>
              <w:rPr>
                <w:sz w:val="24"/>
              </w:rPr>
            </w:pPr>
            <w:r>
              <w:rPr>
                <w:sz w:val="24"/>
              </w:rPr>
              <w:t>轻微</w:t>
            </w:r>
          </w:p>
        </w:tc>
        <w:tc>
          <w:tcPr>
            <w:tcW w:w="4269" w:type="dxa"/>
            <w:tcBorders>
              <w:top w:val="nil"/>
              <w:bottom w:val="nil"/>
            </w:tcBorders>
          </w:tcPr>
          <w:p>
            <w:pPr>
              <w:pStyle w:val="7"/>
              <w:spacing w:before="41"/>
              <w:ind w:left="109"/>
              <w:rPr>
                <w:sz w:val="24"/>
              </w:rPr>
            </w:pPr>
            <w:r>
              <w:rPr>
                <w:sz w:val="24"/>
              </w:rPr>
              <w:t>后果、配合执法机关查处价格违法行为</w:t>
            </w:r>
          </w:p>
        </w:tc>
        <w:tc>
          <w:tcPr>
            <w:tcW w:w="4557" w:type="dxa"/>
            <w:tcBorders>
              <w:top w:val="nil"/>
              <w:bottom w:val="nil"/>
            </w:tcBorders>
          </w:tcPr>
          <w:p>
            <w:pPr>
              <w:pStyle w:val="7"/>
              <w:spacing w:before="41"/>
              <w:ind w:left="109"/>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rPr>
                <w:rFonts w:ascii="Times New Roman"/>
                <w:sz w:val="24"/>
              </w:rPr>
            </w:pP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41"/>
              <w:ind w:left="109" w:right="-29"/>
              <w:rPr>
                <w:sz w:val="24"/>
              </w:rPr>
            </w:pPr>
            <w:r>
              <w:rPr>
                <w:spacing w:val="-14"/>
                <w:sz w:val="24"/>
              </w:rPr>
              <w:t>有立功表现，以及其他减轻处罚情形的。</w:t>
            </w:r>
          </w:p>
        </w:tc>
        <w:tc>
          <w:tcPr>
            <w:tcW w:w="4557" w:type="dxa"/>
            <w:tcBorders>
              <w:top w:val="nil"/>
              <w:bottom w:val="nil"/>
            </w:tcBorders>
          </w:tcPr>
          <w:p>
            <w:pPr>
              <w:pStyle w:val="7"/>
              <w:spacing w:before="41"/>
              <w:ind w:left="109"/>
              <w:rPr>
                <w:sz w:val="24"/>
              </w:rPr>
            </w:pPr>
            <w:r>
              <w:rPr>
                <w:sz w:val="24"/>
              </w:rPr>
              <w:t>经营者为个人的，没有违法所得的，不处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rPr>
                <w:rFonts w:ascii="Times New Roman"/>
                <w:sz w:val="24"/>
              </w:rPr>
            </w:pPr>
          </w:p>
        </w:tc>
        <w:tc>
          <w:tcPr>
            <w:tcW w:w="3763" w:type="dxa"/>
            <w:vMerge w:val="continue"/>
            <w:tcBorders>
              <w:top w:val="nil"/>
            </w:tcBorders>
          </w:tcPr>
          <w:p>
            <w:pPr>
              <w:rPr>
                <w:sz w:val="2"/>
                <w:szCs w:val="2"/>
              </w:rPr>
            </w:pPr>
          </w:p>
        </w:tc>
        <w:tc>
          <w:tcPr>
            <w:tcW w:w="727" w:type="dxa"/>
            <w:tcBorders>
              <w:top w:val="nil"/>
            </w:tcBorders>
          </w:tcPr>
          <w:p>
            <w:pPr>
              <w:pStyle w:val="7"/>
              <w:rPr>
                <w:rFonts w:ascii="Times New Roman"/>
                <w:sz w:val="24"/>
              </w:rPr>
            </w:pPr>
          </w:p>
        </w:tc>
        <w:tc>
          <w:tcPr>
            <w:tcW w:w="4269" w:type="dxa"/>
            <w:tcBorders>
              <w:top w:val="nil"/>
            </w:tcBorders>
          </w:tcPr>
          <w:p>
            <w:pPr>
              <w:pStyle w:val="7"/>
              <w:rPr>
                <w:rFonts w:ascii="Times New Roman"/>
                <w:sz w:val="24"/>
              </w:rPr>
            </w:pPr>
          </w:p>
        </w:tc>
        <w:tc>
          <w:tcPr>
            <w:tcW w:w="4557" w:type="dxa"/>
            <w:tcBorders>
              <w:top w:val="nil"/>
            </w:tcBorders>
          </w:tcPr>
          <w:p>
            <w:pPr>
              <w:pStyle w:val="7"/>
              <w:spacing w:before="40" w:line="301" w:lineRule="exact"/>
              <w:ind w:left="109"/>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81"/>
              <w:ind w:left="103" w:right="83"/>
              <w:jc w:val="center"/>
              <w:rPr>
                <w:sz w:val="24"/>
              </w:rPr>
            </w:pPr>
            <w:r>
              <w:rPr>
                <w:sz w:val="24"/>
              </w:rPr>
              <w:t>《中华人</w:t>
            </w:r>
          </w:p>
        </w:tc>
        <w:tc>
          <w:tcPr>
            <w:tcW w:w="3763" w:type="dxa"/>
            <w:vMerge w:val="continue"/>
            <w:tcBorders>
              <w:top w:val="nil"/>
            </w:tcBorders>
          </w:tcPr>
          <w:p>
            <w:pPr>
              <w:rPr>
                <w:sz w:val="2"/>
                <w:szCs w:val="2"/>
              </w:rPr>
            </w:pP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tcBorders>
              <w:bottom w:val="nil"/>
            </w:tcBorders>
          </w:tcPr>
          <w:p>
            <w:pPr>
              <w:pStyle w:val="7"/>
              <w:spacing w:before="79"/>
              <w:ind w:left="109"/>
              <w:rPr>
                <w:sz w:val="24"/>
              </w:rPr>
            </w:pPr>
            <w:r>
              <w:rPr>
                <w:spacing w:val="-6"/>
                <w:sz w:val="24"/>
              </w:rPr>
              <w:t xml:space="preserve">没收违法所得，并处违法所得 </w:t>
            </w:r>
            <w:r>
              <w:rPr>
                <w:sz w:val="24"/>
              </w:rPr>
              <w:t>0.2</w:t>
            </w:r>
            <w:r>
              <w:rPr>
                <w:spacing w:val="-7"/>
                <w:sz w:val="24"/>
              </w:rPr>
              <w:t xml:space="preserve"> 倍以下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3"/>
              <w:ind w:left="103" w:right="83"/>
              <w:jc w:val="center"/>
              <w:rPr>
                <w:sz w:val="24"/>
              </w:rPr>
            </w:pPr>
            <w:r>
              <w:rPr>
                <w:sz w:val="24"/>
              </w:rPr>
              <w:t>民共和国</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40"/>
              <w:ind w:left="109"/>
              <w:rPr>
                <w:sz w:val="24"/>
              </w:rPr>
            </w:pPr>
            <w:r>
              <w:rPr>
                <w:spacing w:val="-5"/>
                <w:sz w:val="24"/>
              </w:rPr>
              <w:t>有价格违法行为较轻,未造成严重后果、</w:t>
            </w:r>
          </w:p>
        </w:tc>
        <w:tc>
          <w:tcPr>
            <w:tcW w:w="4557" w:type="dxa"/>
            <w:tcBorders>
              <w:top w:val="nil"/>
              <w:bottom w:val="nil"/>
            </w:tcBorders>
          </w:tcPr>
          <w:p>
            <w:pPr>
              <w:pStyle w:val="7"/>
              <w:spacing w:before="40"/>
              <w:ind w:left="109"/>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770" w:type="dxa"/>
            <w:tcBorders>
              <w:top w:val="nil"/>
              <w:bottom w:val="nil"/>
            </w:tcBorders>
          </w:tcPr>
          <w:p>
            <w:pPr>
              <w:pStyle w:val="7"/>
              <w:rPr>
                <w:rFonts w:ascii="Times New Roman"/>
                <w:sz w:val="24"/>
              </w:rPr>
            </w:pPr>
          </w:p>
          <w:p>
            <w:pPr>
              <w:pStyle w:val="7"/>
              <w:spacing w:before="166"/>
              <w:ind w:right="186"/>
              <w:jc w:val="right"/>
              <w:rPr>
                <w:sz w:val="24"/>
              </w:rPr>
            </w:pPr>
            <w:r>
              <w:rPr>
                <w:sz w:val="24"/>
              </w:rPr>
              <w:t>315</w:t>
            </w:r>
          </w:p>
        </w:tc>
        <w:tc>
          <w:tcPr>
            <w:tcW w:w="1197" w:type="dxa"/>
            <w:tcBorders>
              <w:top w:val="nil"/>
              <w:bottom w:val="nil"/>
            </w:tcBorders>
          </w:tcPr>
          <w:p>
            <w:pPr>
              <w:pStyle w:val="7"/>
              <w:spacing w:before="41"/>
              <w:ind w:left="127" w:right="-15"/>
              <w:rPr>
                <w:sz w:val="24"/>
              </w:rPr>
            </w:pPr>
            <w:r>
              <w:rPr>
                <w:spacing w:val="-30"/>
                <w:sz w:val="24"/>
              </w:rPr>
              <w:t>价格法》、</w:t>
            </w:r>
          </w:p>
          <w:p>
            <w:pPr>
              <w:pStyle w:val="7"/>
              <w:spacing w:before="94"/>
              <w:ind w:left="127"/>
              <w:rPr>
                <w:sz w:val="24"/>
              </w:rPr>
            </w:pPr>
            <w:r>
              <w:rPr>
                <w:spacing w:val="-3"/>
                <w:sz w:val="24"/>
              </w:rPr>
              <w:t>《价格违</w:t>
            </w:r>
          </w:p>
        </w:tc>
        <w:tc>
          <w:tcPr>
            <w:tcW w:w="3763" w:type="dxa"/>
            <w:vMerge w:val="continue"/>
            <w:tcBorders>
              <w:top w:val="nil"/>
            </w:tcBorders>
          </w:tcPr>
          <w:p>
            <w:pPr>
              <w:rPr>
                <w:sz w:val="2"/>
                <w:szCs w:val="2"/>
              </w:rPr>
            </w:pPr>
          </w:p>
        </w:tc>
        <w:tc>
          <w:tcPr>
            <w:tcW w:w="727" w:type="dxa"/>
            <w:tcBorders>
              <w:top w:val="nil"/>
              <w:bottom w:val="nil"/>
            </w:tcBorders>
          </w:tcPr>
          <w:p>
            <w:pPr>
              <w:pStyle w:val="7"/>
              <w:spacing w:before="10"/>
              <w:rPr>
                <w:rFonts w:ascii="Times New Roman"/>
                <w:sz w:val="20"/>
              </w:rPr>
            </w:pPr>
          </w:p>
          <w:p>
            <w:pPr>
              <w:pStyle w:val="7"/>
              <w:spacing w:before="1"/>
              <w:ind w:right="109"/>
              <w:jc w:val="right"/>
              <w:rPr>
                <w:sz w:val="24"/>
              </w:rPr>
            </w:pPr>
            <w:r>
              <w:rPr>
                <w:sz w:val="24"/>
              </w:rPr>
              <w:t>较轻</w:t>
            </w:r>
          </w:p>
        </w:tc>
        <w:tc>
          <w:tcPr>
            <w:tcW w:w="4269" w:type="dxa"/>
            <w:tcBorders>
              <w:top w:val="nil"/>
              <w:bottom w:val="nil"/>
            </w:tcBorders>
          </w:tcPr>
          <w:p>
            <w:pPr>
              <w:pStyle w:val="7"/>
              <w:spacing w:before="39"/>
              <w:ind w:left="109"/>
              <w:rPr>
                <w:sz w:val="24"/>
              </w:rPr>
            </w:pPr>
            <w:r>
              <w:rPr>
                <w:spacing w:val="-3"/>
                <w:sz w:val="24"/>
              </w:rPr>
              <w:t>能够及时改正价格违法行为、从轻处罚</w:t>
            </w:r>
          </w:p>
          <w:p>
            <w:pPr>
              <w:pStyle w:val="7"/>
              <w:spacing w:before="93"/>
              <w:ind w:left="109"/>
              <w:rPr>
                <w:sz w:val="24"/>
              </w:rPr>
            </w:pPr>
            <w:r>
              <w:rPr>
                <w:spacing w:val="-3"/>
                <w:sz w:val="24"/>
              </w:rPr>
              <w:t>能起到教育作用，以及其他从轻处罚情</w:t>
            </w:r>
          </w:p>
        </w:tc>
        <w:tc>
          <w:tcPr>
            <w:tcW w:w="4557" w:type="dxa"/>
            <w:tcBorders>
              <w:top w:val="nil"/>
              <w:bottom w:val="nil"/>
            </w:tcBorders>
          </w:tcPr>
          <w:p>
            <w:pPr>
              <w:pStyle w:val="7"/>
              <w:spacing w:before="39"/>
              <w:ind w:left="109"/>
              <w:rPr>
                <w:sz w:val="24"/>
              </w:rPr>
            </w:pPr>
            <w:r>
              <w:rPr>
                <w:spacing w:val="-14"/>
                <w:sz w:val="24"/>
              </w:rPr>
              <w:t xml:space="preserve">没有违法所得的，处 </w:t>
            </w:r>
            <w:r>
              <w:rPr>
                <w:sz w:val="24"/>
              </w:rPr>
              <w:t>5</w:t>
            </w:r>
            <w:r>
              <w:rPr>
                <w:spacing w:val="-24"/>
                <w:sz w:val="24"/>
              </w:rPr>
              <w:t xml:space="preserve"> 万元以上 </w:t>
            </w:r>
            <w:r>
              <w:rPr>
                <w:sz w:val="24"/>
              </w:rPr>
              <w:t>10</w:t>
            </w:r>
            <w:r>
              <w:rPr>
                <w:spacing w:val="-19"/>
                <w:sz w:val="24"/>
              </w:rPr>
              <w:t xml:space="preserve"> 万元以</w:t>
            </w:r>
          </w:p>
          <w:p>
            <w:pPr>
              <w:pStyle w:val="7"/>
              <w:spacing w:before="93"/>
              <w:ind w:left="109"/>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3"/>
              <w:ind w:left="103" w:right="83"/>
              <w:jc w:val="center"/>
              <w:rPr>
                <w:sz w:val="24"/>
              </w:rPr>
            </w:pPr>
            <w:r>
              <w:rPr>
                <w:sz w:val="24"/>
              </w:rPr>
              <w:t>法行为行</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40"/>
              <w:ind w:left="109"/>
              <w:rPr>
                <w:sz w:val="24"/>
              </w:rPr>
            </w:pPr>
            <w:r>
              <w:rPr>
                <w:sz w:val="24"/>
              </w:rPr>
              <w:t>形的。</w:t>
            </w:r>
          </w:p>
        </w:tc>
        <w:tc>
          <w:tcPr>
            <w:tcW w:w="4557" w:type="dxa"/>
            <w:tcBorders>
              <w:top w:val="nil"/>
              <w:bottom w:val="nil"/>
            </w:tcBorders>
          </w:tcPr>
          <w:p>
            <w:pPr>
              <w:pStyle w:val="7"/>
              <w:spacing w:before="40"/>
              <w:ind w:left="109"/>
              <w:rPr>
                <w:sz w:val="24"/>
              </w:rPr>
            </w:pPr>
            <w:r>
              <w:rPr>
                <w:sz w:val="24"/>
              </w:rPr>
              <w:t>经营者为个人的，没有违法所得的，可以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1" w:line="299" w:lineRule="exact"/>
              <w:ind w:left="103" w:right="83"/>
              <w:jc w:val="center"/>
              <w:rPr>
                <w:sz w:val="24"/>
              </w:rPr>
            </w:pPr>
            <w:r>
              <w:rPr>
                <w:sz w:val="24"/>
              </w:rPr>
              <w:t>政处罚规</w:t>
            </w:r>
          </w:p>
        </w:tc>
        <w:tc>
          <w:tcPr>
            <w:tcW w:w="3763" w:type="dxa"/>
            <w:vMerge w:val="continue"/>
            <w:tcBorders>
              <w:top w:val="nil"/>
            </w:tcBorders>
          </w:tcPr>
          <w:p>
            <w:pPr>
              <w:rPr>
                <w:sz w:val="2"/>
                <w:szCs w:val="2"/>
              </w:rPr>
            </w:pPr>
          </w:p>
        </w:tc>
        <w:tc>
          <w:tcPr>
            <w:tcW w:w="727" w:type="dxa"/>
            <w:tcBorders>
              <w:top w:val="nil"/>
            </w:tcBorders>
          </w:tcPr>
          <w:p>
            <w:pPr>
              <w:pStyle w:val="7"/>
              <w:rPr>
                <w:rFonts w:ascii="Times New Roman"/>
                <w:sz w:val="24"/>
              </w:rPr>
            </w:pPr>
          </w:p>
        </w:tc>
        <w:tc>
          <w:tcPr>
            <w:tcW w:w="4269" w:type="dxa"/>
            <w:tcBorders>
              <w:top w:val="nil"/>
            </w:tcBorders>
          </w:tcPr>
          <w:p>
            <w:pPr>
              <w:pStyle w:val="7"/>
              <w:rPr>
                <w:rFonts w:ascii="Times New Roman"/>
                <w:sz w:val="24"/>
              </w:rPr>
            </w:pPr>
          </w:p>
        </w:tc>
        <w:tc>
          <w:tcPr>
            <w:tcW w:w="4557" w:type="dxa"/>
            <w:tcBorders>
              <w:top w:val="nil"/>
            </w:tcBorders>
          </w:tcPr>
          <w:p>
            <w:pPr>
              <w:pStyle w:val="7"/>
              <w:spacing w:before="39" w:line="301" w:lineRule="exact"/>
              <w:ind w:left="109"/>
              <w:rPr>
                <w:sz w:val="24"/>
              </w:rPr>
            </w:pPr>
            <w:r>
              <w:rPr>
                <w:sz w:val="24"/>
              </w:rPr>
              <w:t>处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71"/>
              <w:ind w:left="103" w:right="83"/>
              <w:jc w:val="center"/>
              <w:rPr>
                <w:sz w:val="24"/>
              </w:rPr>
            </w:pPr>
            <w:r>
              <w:rPr>
                <w:sz w:val="24"/>
              </w:rPr>
              <w:t>定》</w:t>
            </w:r>
          </w:p>
        </w:tc>
        <w:tc>
          <w:tcPr>
            <w:tcW w:w="3763" w:type="dxa"/>
            <w:vMerge w:val="continue"/>
            <w:tcBorders>
              <w:top w:val="nil"/>
            </w:tcBorders>
          </w:tcPr>
          <w:p>
            <w:pPr>
              <w:rPr>
                <w:sz w:val="2"/>
                <w:szCs w:val="2"/>
              </w:rPr>
            </w:pP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tcBorders>
              <w:bottom w:val="nil"/>
            </w:tcBorders>
          </w:tcPr>
          <w:p>
            <w:pPr>
              <w:pStyle w:val="7"/>
              <w:spacing w:before="79"/>
              <w:ind w:left="109"/>
              <w:rPr>
                <w:sz w:val="24"/>
              </w:rPr>
            </w:pPr>
            <w:r>
              <w:rPr>
                <w:spacing w:val="-16"/>
                <w:sz w:val="24"/>
              </w:rPr>
              <w:t xml:space="preserve">没收违法所得，并处违法所得 </w:t>
            </w:r>
            <w:r>
              <w:rPr>
                <w:spacing w:val="-3"/>
                <w:sz w:val="24"/>
              </w:rPr>
              <w:t>0.2</w:t>
            </w:r>
            <w:r>
              <w:rPr>
                <w:spacing w:val="-28"/>
                <w:sz w:val="24"/>
              </w:rPr>
              <w:t xml:space="preserve"> 倍以上 </w:t>
            </w: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rPr>
                <w:rFonts w:ascii="Times New Roman"/>
                <w:sz w:val="24"/>
              </w:rPr>
            </w:pP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41"/>
              <w:ind w:left="109"/>
              <w:rPr>
                <w:sz w:val="24"/>
              </w:rPr>
            </w:pPr>
            <w:r>
              <w:rPr>
                <w:sz w:val="24"/>
              </w:rPr>
              <w:t>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rPr>
                <w:rFonts w:ascii="Times New Roman"/>
                <w:sz w:val="24"/>
              </w:rPr>
            </w:pPr>
          </w:p>
        </w:tc>
        <w:tc>
          <w:tcPr>
            <w:tcW w:w="3763" w:type="dxa"/>
            <w:vMerge w:val="continue"/>
            <w:tcBorders>
              <w:top w:val="nil"/>
            </w:tcBorders>
          </w:tcPr>
          <w:p>
            <w:pPr>
              <w:rPr>
                <w:sz w:val="2"/>
                <w:szCs w:val="2"/>
              </w:rPr>
            </w:pPr>
          </w:p>
        </w:tc>
        <w:tc>
          <w:tcPr>
            <w:tcW w:w="727" w:type="dxa"/>
            <w:tcBorders>
              <w:top w:val="nil"/>
              <w:bottom w:val="nil"/>
            </w:tcBorders>
          </w:tcPr>
          <w:p>
            <w:pPr>
              <w:pStyle w:val="7"/>
              <w:spacing w:before="10"/>
              <w:rPr>
                <w:rFonts w:ascii="Times New Roman"/>
                <w:sz w:val="20"/>
              </w:rPr>
            </w:pPr>
          </w:p>
          <w:p>
            <w:pPr>
              <w:pStyle w:val="7"/>
              <w:spacing w:before="1"/>
              <w:ind w:right="109"/>
              <w:jc w:val="right"/>
              <w:rPr>
                <w:sz w:val="24"/>
              </w:rPr>
            </w:pPr>
            <w:r>
              <w:rPr>
                <w:sz w:val="24"/>
              </w:rPr>
              <w:t>一般</w:t>
            </w:r>
          </w:p>
        </w:tc>
        <w:tc>
          <w:tcPr>
            <w:tcW w:w="4269" w:type="dxa"/>
            <w:tcBorders>
              <w:top w:val="nil"/>
              <w:bottom w:val="nil"/>
            </w:tcBorders>
          </w:tcPr>
          <w:p>
            <w:pPr>
              <w:pStyle w:val="7"/>
              <w:spacing w:before="41"/>
              <w:ind w:left="109"/>
              <w:rPr>
                <w:sz w:val="24"/>
              </w:rPr>
            </w:pPr>
            <w:r>
              <w:rPr>
                <w:sz w:val="24"/>
              </w:rPr>
              <w:t>价格违法行为不具有减轻、从轻、从重</w:t>
            </w:r>
          </w:p>
          <w:p>
            <w:pPr>
              <w:pStyle w:val="7"/>
              <w:spacing w:before="91"/>
              <w:ind w:left="109"/>
              <w:rPr>
                <w:sz w:val="24"/>
              </w:rPr>
            </w:pPr>
            <w:r>
              <w:rPr>
                <w:sz w:val="24"/>
              </w:rPr>
              <w:t>处罚等情形的。</w:t>
            </w:r>
          </w:p>
        </w:tc>
        <w:tc>
          <w:tcPr>
            <w:tcW w:w="4557" w:type="dxa"/>
            <w:tcBorders>
              <w:top w:val="nil"/>
              <w:bottom w:val="nil"/>
            </w:tcBorders>
          </w:tcPr>
          <w:p>
            <w:pPr>
              <w:pStyle w:val="7"/>
              <w:spacing w:before="41"/>
              <w:ind w:left="109"/>
              <w:rPr>
                <w:sz w:val="24"/>
              </w:rPr>
            </w:pPr>
            <w:r>
              <w:rPr>
                <w:spacing w:val="-9"/>
                <w:sz w:val="24"/>
              </w:rPr>
              <w:t xml:space="preserve">没有违法所得的，处 </w:t>
            </w:r>
            <w:r>
              <w:rPr>
                <w:spacing w:val="-3"/>
                <w:sz w:val="24"/>
              </w:rPr>
              <w:t>10</w:t>
            </w:r>
            <w:r>
              <w:rPr>
                <w:spacing w:val="-17"/>
                <w:sz w:val="24"/>
              </w:rPr>
              <w:t xml:space="preserve"> 万元以上 </w:t>
            </w:r>
            <w:r>
              <w:rPr>
                <w:spacing w:val="-3"/>
                <w:sz w:val="24"/>
              </w:rPr>
              <w:t>20</w:t>
            </w:r>
            <w:r>
              <w:rPr>
                <w:spacing w:val="-15"/>
                <w:sz w:val="24"/>
              </w:rPr>
              <w:t xml:space="preserve"> 万元</w:t>
            </w:r>
          </w:p>
          <w:p>
            <w:pPr>
              <w:pStyle w:val="7"/>
              <w:spacing w:before="91"/>
              <w:ind w:left="109"/>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rPr>
                <w:rFonts w:ascii="Times New Roman"/>
                <w:sz w:val="24"/>
              </w:rPr>
            </w:pP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41"/>
              <w:ind w:left="109"/>
              <w:rPr>
                <w:sz w:val="24"/>
              </w:rPr>
            </w:pPr>
            <w:r>
              <w:rPr>
                <w:sz w:val="24"/>
              </w:rPr>
              <w:t>经营者为个人的，没有违法所得的，处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70" w:type="dxa"/>
            <w:tcBorders>
              <w:top w:val="nil"/>
            </w:tcBorders>
          </w:tcPr>
          <w:p>
            <w:pPr>
              <w:pStyle w:val="7"/>
              <w:rPr>
                <w:rFonts w:ascii="Times New Roman"/>
                <w:sz w:val="24"/>
              </w:rPr>
            </w:pPr>
          </w:p>
        </w:tc>
        <w:tc>
          <w:tcPr>
            <w:tcW w:w="1197" w:type="dxa"/>
            <w:tcBorders>
              <w:top w:val="nil"/>
            </w:tcBorders>
          </w:tcPr>
          <w:p>
            <w:pPr>
              <w:pStyle w:val="7"/>
              <w:rPr>
                <w:rFonts w:ascii="Times New Roman"/>
                <w:sz w:val="24"/>
              </w:rPr>
            </w:pPr>
          </w:p>
        </w:tc>
        <w:tc>
          <w:tcPr>
            <w:tcW w:w="3763" w:type="dxa"/>
            <w:vMerge w:val="continue"/>
            <w:tcBorders>
              <w:top w:val="nil"/>
            </w:tcBorders>
          </w:tcPr>
          <w:p>
            <w:pPr>
              <w:rPr>
                <w:sz w:val="2"/>
                <w:szCs w:val="2"/>
              </w:rPr>
            </w:pPr>
          </w:p>
        </w:tc>
        <w:tc>
          <w:tcPr>
            <w:tcW w:w="727" w:type="dxa"/>
            <w:tcBorders>
              <w:top w:val="nil"/>
            </w:tcBorders>
          </w:tcPr>
          <w:p>
            <w:pPr>
              <w:pStyle w:val="7"/>
              <w:rPr>
                <w:rFonts w:ascii="Times New Roman"/>
                <w:sz w:val="24"/>
              </w:rPr>
            </w:pPr>
          </w:p>
        </w:tc>
        <w:tc>
          <w:tcPr>
            <w:tcW w:w="4269" w:type="dxa"/>
            <w:tcBorders>
              <w:top w:val="nil"/>
            </w:tcBorders>
          </w:tcPr>
          <w:p>
            <w:pPr>
              <w:pStyle w:val="7"/>
              <w:rPr>
                <w:rFonts w:ascii="Times New Roman"/>
                <w:sz w:val="24"/>
              </w:rPr>
            </w:pPr>
          </w:p>
        </w:tc>
        <w:tc>
          <w:tcPr>
            <w:tcW w:w="4557" w:type="dxa"/>
            <w:tcBorders>
              <w:top w:val="nil"/>
            </w:tcBorders>
          </w:tcPr>
          <w:p>
            <w:pPr>
              <w:pStyle w:val="7"/>
              <w:spacing w:before="41" w:line="299" w:lineRule="exact"/>
              <w:ind w:left="109"/>
              <w:rPr>
                <w:sz w:val="24"/>
              </w:rPr>
            </w:pPr>
            <w:r>
              <w:rPr>
                <w:sz w:val="24"/>
              </w:rPr>
              <w:t>万元以上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trPr>
        <w:tc>
          <w:tcPr>
            <w:tcW w:w="770" w:type="dxa"/>
          </w:tcPr>
          <w:p>
            <w:pPr>
              <w:pStyle w:val="7"/>
              <w:rPr>
                <w:rFonts w:ascii="Times New Roman"/>
                <w:sz w:val="24"/>
              </w:rPr>
            </w:pPr>
          </w:p>
          <w:p>
            <w:pPr>
              <w:pStyle w:val="7"/>
              <w:rPr>
                <w:rFonts w:ascii="Times New Roman"/>
                <w:sz w:val="24"/>
              </w:rPr>
            </w:pPr>
          </w:p>
          <w:p>
            <w:pPr>
              <w:pStyle w:val="7"/>
              <w:spacing w:before="170"/>
              <w:ind w:right="186"/>
              <w:jc w:val="right"/>
              <w:rPr>
                <w:sz w:val="24"/>
              </w:rPr>
            </w:pPr>
            <w:r>
              <w:rPr>
                <w:sz w:val="24"/>
              </w:rPr>
              <w:t>315</w:t>
            </w:r>
          </w:p>
        </w:tc>
        <w:tc>
          <w:tcPr>
            <w:tcW w:w="1197" w:type="dxa"/>
          </w:tcPr>
          <w:p>
            <w:pPr>
              <w:pStyle w:val="7"/>
              <w:spacing w:before="122" w:line="312" w:lineRule="auto"/>
              <w:ind w:left="112" w:right="1"/>
              <w:jc w:val="both"/>
              <w:rPr>
                <w:sz w:val="24"/>
              </w:rPr>
            </w:pPr>
            <w:r>
              <w:rPr>
                <w:spacing w:val="-3"/>
                <w:sz w:val="24"/>
              </w:rPr>
              <w:t>《中华人民共和国</w:t>
            </w:r>
            <w:r>
              <w:rPr>
                <w:spacing w:val="-31"/>
                <w:sz w:val="24"/>
              </w:rPr>
              <w:t>价格法》、</w:t>
            </w:r>
          </w:p>
          <w:p>
            <w:pPr>
              <w:pStyle w:val="7"/>
              <w:spacing w:before="1"/>
              <w:ind w:left="112"/>
              <w:rPr>
                <w:sz w:val="24"/>
              </w:rPr>
            </w:pPr>
            <w:r>
              <w:rPr>
                <w:spacing w:val="-3"/>
                <w:sz w:val="24"/>
              </w:rPr>
              <w:t>《价格违</w:t>
            </w: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spacing w:before="168"/>
              <w:ind w:right="109"/>
              <w:jc w:val="right"/>
              <w:rPr>
                <w:sz w:val="24"/>
              </w:rPr>
            </w:pPr>
            <w:r>
              <w:rPr>
                <w:sz w:val="24"/>
              </w:rPr>
              <w:t>较重</w:t>
            </w:r>
          </w:p>
        </w:tc>
        <w:tc>
          <w:tcPr>
            <w:tcW w:w="4269" w:type="dxa"/>
          </w:tcPr>
          <w:p>
            <w:pPr>
              <w:pStyle w:val="7"/>
              <w:spacing w:before="8"/>
              <w:rPr>
                <w:rFonts w:ascii="Times New Roman"/>
                <w:sz w:val="27"/>
              </w:rPr>
            </w:pPr>
          </w:p>
          <w:p>
            <w:pPr>
              <w:pStyle w:val="7"/>
              <w:spacing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Pr>
          <w:p>
            <w:pPr>
              <w:pStyle w:val="7"/>
              <w:spacing w:before="119" w:line="312" w:lineRule="auto"/>
              <w:ind w:left="109" w:right="88"/>
              <w:rPr>
                <w:sz w:val="24"/>
              </w:rPr>
            </w:pPr>
            <w:r>
              <w:rPr>
                <w:spacing w:val="-6"/>
                <w:sz w:val="24"/>
              </w:rPr>
              <w:t xml:space="preserve">没收违法所得，并处违法所得 </w:t>
            </w:r>
            <w:r>
              <w:rPr>
                <w:sz w:val="24"/>
              </w:rPr>
              <w:t>1</w:t>
            </w:r>
            <w:r>
              <w:rPr>
                <w:spacing w:val="-8"/>
                <w:sz w:val="24"/>
              </w:rPr>
              <w:t xml:space="preserve"> 倍以上 </w:t>
            </w:r>
            <w:r>
              <w:rPr>
                <w:spacing w:val="-12"/>
                <w:sz w:val="24"/>
              </w:rPr>
              <w:t xml:space="preserve">5 </w:t>
            </w:r>
            <w:r>
              <w:rPr>
                <w:spacing w:val="-5"/>
                <w:sz w:val="24"/>
              </w:rPr>
              <w:t>倍以下罚款；</w:t>
            </w:r>
          </w:p>
          <w:p>
            <w:pPr>
              <w:pStyle w:val="7"/>
              <w:spacing w:line="307" w:lineRule="exact"/>
              <w:ind w:left="109"/>
              <w:rPr>
                <w:sz w:val="24"/>
              </w:rPr>
            </w:pPr>
            <w:r>
              <w:rPr>
                <w:spacing w:val="-9"/>
                <w:sz w:val="24"/>
              </w:rPr>
              <w:t xml:space="preserve">没有违法所得的，处 </w:t>
            </w:r>
            <w:r>
              <w:rPr>
                <w:spacing w:val="-3"/>
                <w:sz w:val="24"/>
              </w:rPr>
              <w:t>20</w:t>
            </w:r>
            <w:r>
              <w:rPr>
                <w:spacing w:val="-17"/>
                <w:sz w:val="24"/>
              </w:rPr>
              <w:t xml:space="preserve"> 万元以上 </w:t>
            </w:r>
            <w:r>
              <w:rPr>
                <w:spacing w:val="-3"/>
                <w:sz w:val="24"/>
              </w:rPr>
              <w:t>50</w:t>
            </w:r>
            <w:r>
              <w:rPr>
                <w:spacing w:val="-15"/>
                <w:sz w:val="24"/>
              </w:rPr>
              <w:t xml:space="preserve"> 万元</w:t>
            </w:r>
          </w:p>
          <w:p>
            <w:pPr>
              <w:pStyle w:val="7"/>
              <w:spacing w:before="94"/>
              <w:ind w:left="109"/>
              <w:rPr>
                <w:sz w:val="24"/>
              </w:rPr>
            </w:pPr>
            <w:r>
              <w:rPr>
                <w:spacing w:val="-10"/>
                <w:sz w:val="24"/>
              </w:rPr>
              <w:t xml:space="preserve">以下罚款，情节较重的处 </w:t>
            </w:r>
            <w:r>
              <w:rPr>
                <w:sz w:val="24"/>
              </w:rPr>
              <w:t>50</w:t>
            </w:r>
            <w:r>
              <w:rPr>
                <w:spacing w:val="-21"/>
                <w:sz w:val="24"/>
              </w:rPr>
              <w:t xml:space="preserve"> 万元以上 </w:t>
            </w:r>
            <w:r>
              <w:rPr>
                <w:sz w:val="24"/>
              </w:rPr>
              <w:t>200</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1" w:hRule="atLeast"/>
        </w:trPr>
        <w:tc>
          <w:tcPr>
            <w:tcW w:w="770" w:type="dxa"/>
          </w:tcPr>
          <w:p>
            <w:pPr>
              <w:pStyle w:val="7"/>
              <w:rPr>
                <w:rFonts w:ascii="Times New Roman"/>
                <w:sz w:val="24"/>
              </w:rPr>
            </w:pPr>
          </w:p>
        </w:tc>
        <w:tc>
          <w:tcPr>
            <w:tcW w:w="1197" w:type="dxa"/>
          </w:tcPr>
          <w:p>
            <w:pPr>
              <w:pStyle w:val="7"/>
              <w:spacing w:before="83" w:line="312" w:lineRule="auto"/>
              <w:ind w:left="112" w:right="119"/>
              <w:jc w:val="both"/>
              <w:rPr>
                <w:sz w:val="24"/>
              </w:rPr>
            </w:pPr>
            <w:r>
              <w:rPr>
                <w:spacing w:val="-7"/>
                <w:sz w:val="24"/>
              </w:rPr>
              <w:t>法行为行政处罚规</w:t>
            </w:r>
            <w:r>
              <w:rPr>
                <w:spacing w:val="-2"/>
                <w:sz w:val="24"/>
              </w:rPr>
              <w:t>定》</w:t>
            </w:r>
          </w:p>
        </w:tc>
        <w:tc>
          <w:tcPr>
            <w:tcW w:w="3763" w:type="dxa"/>
          </w:tcPr>
          <w:p>
            <w:pPr>
              <w:pStyle w:val="7"/>
              <w:spacing w:before="59" w:line="288" w:lineRule="auto"/>
              <w:ind w:left="108" w:right="-29"/>
              <w:rPr>
                <w:sz w:val="24"/>
              </w:rPr>
            </w:pPr>
            <w:r>
              <w:rPr>
                <w:spacing w:val="-15"/>
                <w:w w:val="100"/>
                <w:sz w:val="24"/>
              </w:rPr>
              <w:t>费项目或者自定标准收费的；</w:t>
            </w:r>
            <w:r>
              <w:rPr>
                <w:spacing w:val="-5"/>
                <w:w w:val="100"/>
                <w:sz w:val="24"/>
              </w:rPr>
              <w:t>（</w:t>
            </w:r>
            <w:r>
              <w:rPr>
                <w:spacing w:val="-3"/>
                <w:w w:val="100"/>
                <w:sz w:val="24"/>
              </w:rPr>
              <w:t>六</w:t>
            </w:r>
            <w:r>
              <w:rPr>
                <w:w w:val="100"/>
                <w:sz w:val="24"/>
              </w:rPr>
              <w:t>）</w:t>
            </w:r>
            <w:r>
              <w:rPr>
                <w:spacing w:val="-5"/>
                <w:sz w:val="24"/>
              </w:rPr>
              <w:t>采取分解收费项目、重复收费、扩大收费范围等方式变相提高收费标</w:t>
            </w:r>
            <w:r>
              <w:rPr>
                <w:spacing w:val="-62"/>
                <w:w w:val="100"/>
                <w:sz w:val="24"/>
              </w:rPr>
              <w:t>准的；</w:t>
            </w:r>
            <w:r>
              <w:rPr>
                <w:spacing w:val="-5"/>
                <w:w w:val="100"/>
                <w:sz w:val="24"/>
              </w:rPr>
              <w:t>（七</w:t>
            </w:r>
            <w:r>
              <w:rPr>
                <w:spacing w:val="-58"/>
                <w:w w:val="100"/>
                <w:sz w:val="24"/>
              </w:rPr>
              <w:t>）</w:t>
            </w:r>
            <w:r>
              <w:rPr>
                <w:spacing w:val="-5"/>
                <w:w w:val="100"/>
                <w:sz w:val="24"/>
              </w:rPr>
              <w:t>对政府明令取消的收费项目继续收费的</w:t>
            </w:r>
            <w:r>
              <w:rPr>
                <w:spacing w:val="-176"/>
                <w:w w:val="100"/>
                <w:sz w:val="24"/>
              </w:rPr>
              <w:t>；</w:t>
            </w:r>
            <w:r>
              <w:rPr>
                <w:spacing w:val="-5"/>
                <w:w w:val="100"/>
                <w:sz w:val="24"/>
              </w:rPr>
              <w:t>（八</w:t>
            </w:r>
            <w:r>
              <w:rPr>
                <w:spacing w:val="-58"/>
                <w:w w:val="100"/>
                <w:sz w:val="24"/>
              </w:rPr>
              <w:t>）</w:t>
            </w:r>
            <w:r>
              <w:rPr>
                <w:spacing w:val="-4"/>
                <w:w w:val="100"/>
                <w:sz w:val="24"/>
              </w:rPr>
              <w:t>违反规定以</w:t>
            </w:r>
            <w:r>
              <w:rPr>
                <w:spacing w:val="-16"/>
                <w:sz w:val="24"/>
              </w:rPr>
              <w:t>保证金、抵押金等形式变相收费的；</w:t>
            </w:r>
          </w:p>
          <w:p>
            <w:pPr>
              <w:pStyle w:val="7"/>
              <w:spacing w:before="6" w:line="288" w:lineRule="auto"/>
              <w:ind w:left="108" w:right="87"/>
              <w:jc w:val="both"/>
              <w:rPr>
                <w:sz w:val="24"/>
              </w:rPr>
            </w:pPr>
            <w:r>
              <w:rPr>
                <w:spacing w:val="-3"/>
                <w:sz w:val="24"/>
              </w:rPr>
              <w:t>（九</w:t>
            </w:r>
            <w:r>
              <w:rPr>
                <w:spacing w:val="-5"/>
                <w:sz w:val="24"/>
              </w:rPr>
              <w:t>）</w:t>
            </w:r>
            <w:r>
              <w:rPr>
                <w:spacing w:val="-6"/>
                <w:sz w:val="24"/>
              </w:rPr>
              <w:t>强制或者变相强制服务并收</w:t>
            </w:r>
            <w:r>
              <w:rPr>
                <w:spacing w:val="-62"/>
                <w:w w:val="100"/>
                <w:sz w:val="24"/>
              </w:rPr>
              <w:t>费的；</w:t>
            </w:r>
            <w:r>
              <w:rPr>
                <w:spacing w:val="-5"/>
                <w:w w:val="100"/>
                <w:sz w:val="24"/>
              </w:rPr>
              <w:t>（十</w:t>
            </w:r>
            <w:r>
              <w:rPr>
                <w:spacing w:val="-58"/>
                <w:w w:val="100"/>
                <w:sz w:val="24"/>
              </w:rPr>
              <w:t>）</w:t>
            </w:r>
            <w:r>
              <w:rPr>
                <w:spacing w:val="-6"/>
                <w:w w:val="100"/>
                <w:sz w:val="24"/>
              </w:rPr>
              <w:t>不按照规定提供服务而</w:t>
            </w:r>
            <w:r>
              <w:rPr>
                <w:spacing w:val="-5"/>
                <w:w w:val="100"/>
                <w:sz w:val="24"/>
              </w:rPr>
              <w:t>收取费用的</w:t>
            </w:r>
            <w:r>
              <w:rPr>
                <w:spacing w:val="-176"/>
                <w:w w:val="100"/>
                <w:sz w:val="24"/>
              </w:rPr>
              <w:t>；</w:t>
            </w:r>
            <w:r>
              <w:rPr>
                <w:spacing w:val="-5"/>
                <w:w w:val="100"/>
                <w:sz w:val="24"/>
              </w:rPr>
              <w:t>（十一</w:t>
            </w:r>
            <w:r>
              <w:rPr>
                <w:spacing w:val="-58"/>
                <w:w w:val="100"/>
                <w:sz w:val="24"/>
              </w:rPr>
              <w:t>）</w:t>
            </w:r>
            <w:r>
              <w:rPr>
                <w:spacing w:val="-7"/>
                <w:w w:val="100"/>
                <w:sz w:val="24"/>
              </w:rPr>
              <w:t>不执行政府指</w:t>
            </w:r>
            <w:r>
              <w:rPr>
                <w:spacing w:val="-5"/>
                <w:sz w:val="24"/>
              </w:rPr>
              <w:t>导价、政府定价的其他行为。</w:t>
            </w:r>
          </w:p>
          <w:p>
            <w:pPr>
              <w:pStyle w:val="7"/>
              <w:spacing w:before="3" w:line="288" w:lineRule="auto"/>
              <w:ind w:left="108" w:right="87"/>
              <w:jc w:val="both"/>
              <w:rPr>
                <w:sz w:val="24"/>
              </w:rPr>
            </w:pPr>
            <w:r>
              <w:rPr>
                <w:spacing w:val="-6"/>
                <w:sz w:val="24"/>
              </w:rPr>
              <w:t xml:space="preserve">《价格违法行为行政处罚规定》第十一条：本规定第四条、第七条至第九条规定中经营者为个人的，对其没有违法所得的价格违法行为， </w:t>
            </w:r>
            <w:r>
              <w:rPr>
                <w:spacing w:val="-18"/>
                <w:sz w:val="24"/>
              </w:rPr>
              <w:t xml:space="preserve">可以处 </w:t>
            </w:r>
            <w:r>
              <w:rPr>
                <w:spacing w:val="-3"/>
                <w:sz w:val="24"/>
              </w:rPr>
              <w:t>10</w:t>
            </w:r>
            <w:r>
              <w:rPr>
                <w:spacing w:val="-22"/>
                <w:sz w:val="24"/>
              </w:rPr>
              <w:t xml:space="preserve"> 万元以下的罚款。本规定</w:t>
            </w:r>
            <w:r>
              <w:rPr>
                <w:spacing w:val="-6"/>
                <w:sz w:val="24"/>
              </w:rPr>
              <w:t>第五条、第六条、第十条规定中经营者为个人的，对其没有违法所得的价格违法行为，按照前款规定处</w:t>
            </w:r>
          </w:p>
          <w:p>
            <w:pPr>
              <w:pStyle w:val="7"/>
              <w:spacing w:before="9" w:line="292" w:lineRule="exact"/>
              <w:ind w:left="108"/>
              <w:rPr>
                <w:sz w:val="24"/>
              </w:rPr>
            </w:pPr>
            <w:r>
              <w:rPr>
                <w:sz w:val="24"/>
              </w:rPr>
              <w:t>罚。</w:t>
            </w:r>
          </w:p>
        </w:tc>
        <w:tc>
          <w:tcPr>
            <w:tcW w:w="727" w:type="dxa"/>
          </w:tcPr>
          <w:p>
            <w:pPr>
              <w:pStyle w:val="7"/>
              <w:rPr>
                <w:rFonts w:ascii="Times New Roman"/>
                <w:sz w:val="24"/>
              </w:rPr>
            </w:pPr>
          </w:p>
        </w:tc>
        <w:tc>
          <w:tcPr>
            <w:tcW w:w="4269" w:type="dxa"/>
          </w:tcPr>
          <w:p>
            <w:pPr>
              <w:pStyle w:val="7"/>
              <w:rPr>
                <w:rFonts w:ascii="Times New Roman"/>
                <w:sz w:val="24"/>
              </w:rPr>
            </w:pPr>
          </w:p>
        </w:tc>
        <w:tc>
          <w:tcPr>
            <w:tcW w:w="4557" w:type="dxa"/>
          </w:tcPr>
          <w:p>
            <w:pPr>
              <w:pStyle w:val="7"/>
              <w:spacing w:before="81" w:line="312" w:lineRule="auto"/>
              <w:ind w:left="109" w:right="88"/>
              <w:rPr>
                <w:sz w:val="24"/>
              </w:rPr>
            </w:pPr>
            <w:r>
              <w:rPr>
                <w:sz w:val="24"/>
              </w:rPr>
              <w:t>万元以下的罚款；情节严重的，责令停业整顿；</w:t>
            </w:r>
          </w:p>
          <w:p>
            <w:pPr>
              <w:pStyle w:val="7"/>
              <w:spacing w:line="307" w:lineRule="exact"/>
              <w:ind w:left="109"/>
              <w:rPr>
                <w:sz w:val="24"/>
              </w:rPr>
            </w:pPr>
            <w:r>
              <w:rPr>
                <w:spacing w:val="-11"/>
                <w:sz w:val="24"/>
              </w:rPr>
              <w:t xml:space="preserve">经营者为个人的,没有违法所得的，处 </w:t>
            </w:r>
            <w:r>
              <w:rPr>
                <w:sz w:val="24"/>
              </w:rPr>
              <w:t>4</w:t>
            </w:r>
            <w:r>
              <w:rPr>
                <w:spacing w:val="-31"/>
                <w:sz w:val="24"/>
              </w:rPr>
              <w:t xml:space="preserve"> 万</w:t>
            </w:r>
          </w:p>
          <w:p>
            <w:pPr>
              <w:pStyle w:val="7"/>
              <w:spacing w:before="93"/>
              <w:ind w:left="109"/>
              <w:rPr>
                <w:sz w:val="24"/>
              </w:rPr>
            </w:pPr>
            <w:r>
              <w:rPr>
                <w:sz w:val="24"/>
              </w:rPr>
              <w:t>元以上 10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0" w:hRule="atLeast"/>
        </w:trPr>
        <w:tc>
          <w:tcPr>
            <w:tcW w:w="77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6"/>
              <w:ind w:right="186"/>
              <w:jc w:val="right"/>
              <w:rPr>
                <w:sz w:val="24"/>
              </w:rPr>
            </w:pPr>
            <w:r>
              <w:rPr>
                <w:sz w:val="24"/>
              </w:rPr>
              <w:t>316</w:t>
            </w:r>
          </w:p>
        </w:tc>
        <w:tc>
          <w:tcPr>
            <w:tcW w:w="1197" w:type="dxa"/>
          </w:tcPr>
          <w:p>
            <w:pPr>
              <w:pStyle w:val="7"/>
              <w:spacing w:before="4"/>
              <w:rPr>
                <w:rFonts w:ascii="Times New Roman"/>
                <w:sz w:val="28"/>
              </w:rPr>
            </w:pPr>
          </w:p>
          <w:p>
            <w:pPr>
              <w:pStyle w:val="7"/>
              <w:spacing w:line="312" w:lineRule="auto"/>
              <w:ind w:left="127" w:right="-15"/>
              <w:jc w:val="both"/>
              <w:rPr>
                <w:sz w:val="24"/>
              </w:rPr>
            </w:pPr>
            <w:r>
              <w:rPr>
                <w:spacing w:val="-3"/>
                <w:sz w:val="24"/>
              </w:rPr>
              <w:t>《中华人民共和国</w:t>
            </w:r>
            <w:r>
              <w:rPr>
                <w:spacing w:val="-30"/>
                <w:sz w:val="24"/>
              </w:rPr>
              <w:t>价格法》、</w:t>
            </w:r>
          </w:p>
          <w:p>
            <w:pPr>
              <w:pStyle w:val="7"/>
              <w:spacing w:before="1" w:line="312" w:lineRule="auto"/>
              <w:ind w:left="106" w:right="83"/>
              <w:jc w:val="center"/>
              <w:rPr>
                <w:sz w:val="24"/>
              </w:rPr>
            </w:pPr>
            <w:r>
              <w:rPr>
                <w:sz w:val="24"/>
              </w:rPr>
              <w:t>《价格违法行为行政处罚规定》</w:t>
            </w:r>
          </w:p>
        </w:tc>
        <w:tc>
          <w:tcPr>
            <w:tcW w:w="3763" w:type="dxa"/>
            <w:vMerge w:val="restart"/>
          </w:tcPr>
          <w:p>
            <w:pPr>
              <w:pStyle w:val="7"/>
              <w:spacing w:before="110" w:line="312" w:lineRule="auto"/>
              <w:ind w:left="108" w:right="-29"/>
              <w:rPr>
                <w:sz w:val="24"/>
              </w:rPr>
            </w:pPr>
            <w:r>
              <w:rPr>
                <w:spacing w:val="-5"/>
                <w:sz w:val="24"/>
              </w:rPr>
              <w:t>《中华人民共和国价格法》第四十条：经营者有本法第十四条所列行为之一的，责令改正，没收违法所得，可以并处违法所得五倍以下的</w:t>
            </w:r>
            <w:r>
              <w:rPr>
                <w:spacing w:val="-15"/>
                <w:sz w:val="24"/>
              </w:rPr>
              <w:t xml:space="preserve">罚款；没有违法所得的，予以警告， </w:t>
            </w:r>
            <w:r>
              <w:rPr>
                <w:spacing w:val="-5"/>
                <w:sz w:val="24"/>
              </w:rPr>
              <w:t>可以并处罚款；情节严重的，责令停业整顿，或者由工商行政管理机关吊销营业执照。有关法律对本法第十四条所列行为的处罚及处罚机关另有规定的，可以依照有关法律的规定执行。</w:t>
            </w:r>
          </w:p>
          <w:p>
            <w:pPr>
              <w:pStyle w:val="7"/>
              <w:spacing w:before="2" w:line="312" w:lineRule="auto"/>
              <w:ind w:left="108" w:right="-29"/>
              <w:rPr>
                <w:sz w:val="24"/>
              </w:rPr>
            </w:pPr>
            <w:r>
              <w:rPr>
                <w:spacing w:val="-16"/>
                <w:sz w:val="24"/>
              </w:rPr>
              <w:t>有本法第十四条第</w:t>
            </w:r>
            <w:r>
              <w:rPr>
                <w:spacing w:val="-5"/>
                <w:sz w:val="24"/>
              </w:rPr>
              <w:t>（一</w:t>
            </w:r>
            <w:r>
              <w:rPr>
                <w:spacing w:val="-92"/>
                <w:sz w:val="24"/>
              </w:rPr>
              <w:t>）</w:t>
            </w:r>
            <w:r>
              <w:rPr>
                <w:spacing w:val="-62"/>
                <w:sz w:val="24"/>
              </w:rPr>
              <w:t>项、第</w:t>
            </w:r>
            <w:r>
              <w:rPr>
                <w:spacing w:val="-5"/>
                <w:sz w:val="24"/>
              </w:rPr>
              <w:t>（二</w:t>
            </w:r>
            <w:r>
              <w:rPr>
                <w:spacing w:val="-13"/>
                <w:sz w:val="24"/>
              </w:rPr>
              <w:t xml:space="preserve">） </w:t>
            </w:r>
            <w:r>
              <w:rPr>
                <w:spacing w:val="-5"/>
                <w:sz w:val="24"/>
              </w:rPr>
              <w:t>项所列行为，属于是全国性的，由国务院价格主管部门认定；属于是省及省以下区域性的，由省、自治区、直辖市人民政府价格主管部门</w:t>
            </w:r>
            <w:r>
              <w:rPr>
                <w:spacing w:val="-3"/>
                <w:sz w:val="24"/>
              </w:rPr>
              <w:t>认定。</w:t>
            </w:r>
          </w:p>
          <w:p>
            <w:pPr>
              <w:pStyle w:val="7"/>
              <w:spacing w:before="1" w:line="312" w:lineRule="auto"/>
              <w:ind w:left="108" w:right="87"/>
              <w:rPr>
                <w:sz w:val="24"/>
              </w:rPr>
            </w:pPr>
            <w:r>
              <w:rPr>
                <w:spacing w:val="-6"/>
                <w:sz w:val="24"/>
              </w:rPr>
              <w:t>《价格违法行为行政处罚规定》第</w:t>
            </w:r>
            <w:r>
              <w:rPr>
                <w:spacing w:val="-31"/>
                <w:sz w:val="24"/>
              </w:rPr>
              <w:t>五条</w:t>
            </w:r>
            <w:r>
              <w:rPr>
                <w:spacing w:val="-5"/>
                <w:sz w:val="24"/>
              </w:rPr>
              <w:t>（第一款</w:t>
            </w:r>
            <w:r>
              <w:rPr>
                <w:spacing w:val="-91"/>
                <w:sz w:val="24"/>
              </w:rPr>
              <w:t>）</w:t>
            </w:r>
            <w:r>
              <w:rPr>
                <w:spacing w:val="-17"/>
                <w:sz w:val="24"/>
              </w:rPr>
              <w:t>：经营者违反中华人</w:t>
            </w:r>
          </w:p>
          <w:p>
            <w:pPr>
              <w:pStyle w:val="7"/>
              <w:spacing w:before="2"/>
              <w:ind w:left="108"/>
              <w:rPr>
                <w:sz w:val="24"/>
              </w:rPr>
            </w:pPr>
            <w:r>
              <w:rPr>
                <w:spacing w:val="-5"/>
                <w:sz w:val="24"/>
              </w:rPr>
              <w:t>民共和国价格法第十四条的规定，</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4"/>
              <w:ind w:right="109"/>
              <w:jc w:val="right"/>
              <w:rPr>
                <w:sz w:val="24"/>
              </w:rPr>
            </w:pPr>
            <w:r>
              <w:rPr>
                <w:sz w:val="24"/>
              </w:rPr>
              <w:t>轻微</w:t>
            </w:r>
          </w:p>
        </w:tc>
        <w:tc>
          <w:tcPr>
            <w:tcW w:w="42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5"/>
              </w:rPr>
            </w:pPr>
          </w:p>
          <w:p>
            <w:pPr>
              <w:pStyle w:val="7"/>
              <w:spacing w:line="312" w:lineRule="auto"/>
              <w:ind w:left="109" w:right="-29"/>
              <w:jc w:val="both"/>
              <w:rPr>
                <w:sz w:val="24"/>
              </w:rPr>
            </w:pPr>
            <w:r>
              <w:rPr>
                <w:spacing w:val="-3"/>
                <w:sz w:val="24"/>
              </w:rPr>
              <w:t>有主动消除或者减轻价格违法行为危害后果、配合执法机关查处价格违法行为</w:t>
            </w:r>
            <w:r>
              <w:rPr>
                <w:spacing w:val="-14"/>
                <w:sz w:val="24"/>
              </w:rPr>
              <w:t>有立功表现，以及其他减轻处罚情形的。</w:t>
            </w:r>
          </w:p>
        </w:tc>
        <w:tc>
          <w:tcPr>
            <w:tcW w:w="4557" w:type="dxa"/>
          </w:tcPr>
          <w:p>
            <w:pPr>
              <w:pStyle w:val="7"/>
              <w:rPr>
                <w:rFonts w:ascii="Times New Roman"/>
                <w:sz w:val="24"/>
              </w:rPr>
            </w:pPr>
          </w:p>
          <w:p>
            <w:pPr>
              <w:pStyle w:val="7"/>
              <w:rPr>
                <w:rFonts w:ascii="Times New Roman"/>
                <w:sz w:val="24"/>
              </w:rPr>
            </w:pPr>
          </w:p>
          <w:p>
            <w:pPr>
              <w:pStyle w:val="7"/>
              <w:spacing w:before="172"/>
              <w:ind w:left="109"/>
              <w:rPr>
                <w:sz w:val="24"/>
              </w:rPr>
            </w:pPr>
            <w:r>
              <w:rPr>
                <w:sz w:val="24"/>
              </w:rPr>
              <w:t>没收违法所得，可以不处罚款；</w:t>
            </w:r>
          </w:p>
          <w:p>
            <w:pPr>
              <w:pStyle w:val="7"/>
              <w:spacing w:before="94" w:line="312" w:lineRule="auto"/>
              <w:ind w:left="109" w:right="88"/>
              <w:rPr>
                <w:sz w:val="24"/>
              </w:rPr>
            </w:pPr>
            <w:r>
              <w:rPr>
                <w:spacing w:val="-14"/>
                <w:sz w:val="24"/>
              </w:rPr>
              <w:t xml:space="preserve">没有违法所得的，处 </w:t>
            </w:r>
            <w:r>
              <w:rPr>
                <w:sz w:val="24"/>
              </w:rPr>
              <w:t>1</w:t>
            </w:r>
            <w:r>
              <w:rPr>
                <w:spacing w:val="-24"/>
                <w:sz w:val="24"/>
              </w:rPr>
              <w:t xml:space="preserve"> 万元以上 </w:t>
            </w:r>
            <w:r>
              <w:rPr>
                <w:sz w:val="24"/>
              </w:rPr>
              <w:t>10</w:t>
            </w:r>
            <w:r>
              <w:rPr>
                <w:spacing w:val="-22"/>
                <w:sz w:val="24"/>
              </w:rPr>
              <w:t xml:space="preserve"> 万元以</w:t>
            </w:r>
            <w:r>
              <w:rPr>
                <w:spacing w:val="-4"/>
                <w:sz w:val="24"/>
              </w:rPr>
              <w:t>下罚款；</w:t>
            </w:r>
          </w:p>
          <w:p>
            <w:pPr>
              <w:pStyle w:val="7"/>
              <w:spacing w:line="312" w:lineRule="auto"/>
              <w:ind w:left="109" w:right="88"/>
              <w:rPr>
                <w:sz w:val="24"/>
              </w:rPr>
            </w:pPr>
            <w:r>
              <w:rPr>
                <w:sz w:val="24"/>
              </w:rPr>
              <w:t>经营者为个人的，没有违法所得的，不处罚款。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1" w:hRule="atLeast"/>
        </w:trPr>
        <w:tc>
          <w:tcPr>
            <w:tcW w:w="77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8"/>
              </w:rPr>
            </w:pPr>
          </w:p>
          <w:p>
            <w:pPr>
              <w:pStyle w:val="7"/>
              <w:ind w:right="186"/>
              <w:jc w:val="right"/>
              <w:rPr>
                <w:sz w:val="24"/>
              </w:rPr>
            </w:pPr>
            <w:r>
              <w:rPr>
                <w:sz w:val="24"/>
              </w:rPr>
              <w:t>316</w:t>
            </w:r>
          </w:p>
        </w:tc>
        <w:tc>
          <w:tcPr>
            <w:tcW w:w="119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spacing w:line="312" w:lineRule="auto"/>
              <w:ind w:left="127" w:right="-15"/>
              <w:jc w:val="both"/>
              <w:rPr>
                <w:sz w:val="24"/>
              </w:rPr>
            </w:pPr>
            <w:r>
              <w:rPr>
                <w:spacing w:val="-3"/>
                <w:sz w:val="24"/>
              </w:rPr>
              <w:t>《中华人民共和国</w:t>
            </w:r>
            <w:r>
              <w:rPr>
                <w:spacing w:val="-30"/>
                <w:sz w:val="24"/>
              </w:rPr>
              <w:t>价格法》、</w:t>
            </w:r>
          </w:p>
          <w:p>
            <w:pPr>
              <w:pStyle w:val="7"/>
              <w:spacing w:before="1" w:line="312" w:lineRule="auto"/>
              <w:ind w:left="106" w:right="83"/>
              <w:jc w:val="center"/>
              <w:rPr>
                <w:sz w:val="24"/>
              </w:rPr>
            </w:pPr>
            <w:r>
              <w:rPr>
                <w:sz w:val="24"/>
              </w:rPr>
              <w:t>《价格违法行为行政处罚规定》</w:t>
            </w: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right="109"/>
              <w:jc w:val="right"/>
              <w:rPr>
                <w:sz w:val="24"/>
              </w:rPr>
            </w:pPr>
            <w:r>
              <w:rPr>
                <w:sz w:val="24"/>
              </w:rPr>
              <w:t>较轻</w:t>
            </w:r>
          </w:p>
        </w:tc>
        <w:tc>
          <w:tcPr>
            <w:tcW w:w="42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4"/>
              </w:rPr>
            </w:pPr>
          </w:p>
          <w:p>
            <w:pPr>
              <w:pStyle w:val="7"/>
              <w:spacing w:line="312" w:lineRule="auto"/>
              <w:ind w:left="109" w:right="12"/>
              <w:rPr>
                <w:sz w:val="24"/>
              </w:rPr>
            </w:pPr>
            <w:r>
              <w:rPr>
                <w:spacing w:val="-6"/>
                <w:sz w:val="24"/>
              </w:rPr>
              <w:t>有价格违法行为较轻,未造成严重后果、</w:t>
            </w:r>
            <w:r>
              <w:rPr>
                <w:spacing w:val="-5"/>
                <w:sz w:val="24"/>
              </w:rPr>
              <w:t>能够及时改正价格违法行为、从轻处罚能起到教育作用，以及其他从轻处罚情</w:t>
            </w:r>
            <w:r>
              <w:rPr>
                <w:spacing w:val="-3"/>
                <w:sz w:val="24"/>
              </w:rPr>
              <w:t>形的。</w:t>
            </w:r>
          </w:p>
        </w:tc>
        <w:tc>
          <w:tcPr>
            <w:tcW w:w="455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6" w:line="312" w:lineRule="auto"/>
              <w:ind w:left="109" w:right="86"/>
              <w:rPr>
                <w:sz w:val="24"/>
              </w:rPr>
            </w:pPr>
            <w:r>
              <w:rPr>
                <w:spacing w:val="-6"/>
                <w:sz w:val="24"/>
              </w:rPr>
              <w:t xml:space="preserve">没收违法所得，并处违法所得 </w:t>
            </w:r>
            <w:r>
              <w:rPr>
                <w:sz w:val="24"/>
              </w:rPr>
              <w:t>0.2</w:t>
            </w:r>
            <w:r>
              <w:rPr>
                <w:spacing w:val="-10"/>
                <w:sz w:val="24"/>
              </w:rPr>
              <w:t xml:space="preserve"> 倍以下</w:t>
            </w:r>
            <w:r>
              <w:rPr>
                <w:spacing w:val="-3"/>
                <w:sz w:val="24"/>
              </w:rPr>
              <w:t>罚款；</w:t>
            </w:r>
          </w:p>
          <w:p>
            <w:pPr>
              <w:pStyle w:val="7"/>
              <w:spacing w:line="312" w:lineRule="auto"/>
              <w:ind w:left="109" w:right="88"/>
              <w:rPr>
                <w:sz w:val="24"/>
              </w:rPr>
            </w:pPr>
            <w:r>
              <w:rPr>
                <w:spacing w:val="-9"/>
                <w:sz w:val="24"/>
              </w:rPr>
              <w:t xml:space="preserve">没有违法所得的，处 </w:t>
            </w:r>
            <w:r>
              <w:rPr>
                <w:spacing w:val="-3"/>
                <w:sz w:val="24"/>
              </w:rPr>
              <w:t>10</w:t>
            </w:r>
            <w:r>
              <w:rPr>
                <w:spacing w:val="-17"/>
                <w:sz w:val="24"/>
              </w:rPr>
              <w:t xml:space="preserve"> 万元以上 </w:t>
            </w:r>
            <w:r>
              <w:rPr>
                <w:spacing w:val="-3"/>
                <w:sz w:val="24"/>
              </w:rPr>
              <w:t>20</w:t>
            </w:r>
            <w:r>
              <w:rPr>
                <w:spacing w:val="-19"/>
                <w:sz w:val="24"/>
              </w:rPr>
              <w:t xml:space="preserve"> 万元</w:t>
            </w:r>
            <w:r>
              <w:rPr>
                <w:spacing w:val="-4"/>
                <w:sz w:val="24"/>
              </w:rPr>
              <w:t>以下罚款；</w:t>
            </w:r>
          </w:p>
          <w:p>
            <w:pPr>
              <w:pStyle w:val="7"/>
              <w:spacing w:before="1" w:line="312" w:lineRule="auto"/>
              <w:ind w:left="109" w:right="88"/>
              <w:rPr>
                <w:sz w:val="24"/>
              </w:rPr>
            </w:pPr>
            <w:r>
              <w:rPr>
                <w:sz w:val="24"/>
              </w:rPr>
              <w:t>经营者为个人的，没有违法所得的，可以处 2 万元以下罚款。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70" w:type="dxa"/>
            <w:vMerge w:val="restart"/>
          </w:tcPr>
          <w:p>
            <w:pPr>
              <w:pStyle w:val="7"/>
              <w:rPr>
                <w:rFonts w:ascii="Times New Roman"/>
                <w:sz w:val="24"/>
              </w:rPr>
            </w:pPr>
          </w:p>
        </w:tc>
        <w:tc>
          <w:tcPr>
            <w:tcW w:w="1197" w:type="dxa"/>
            <w:vMerge w:val="restart"/>
          </w:tcPr>
          <w:p>
            <w:pPr>
              <w:pStyle w:val="7"/>
              <w:rPr>
                <w:rFonts w:ascii="Times New Roman"/>
                <w:sz w:val="24"/>
              </w:rPr>
            </w:pPr>
          </w:p>
        </w:tc>
        <w:tc>
          <w:tcPr>
            <w:tcW w:w="3763" w:type="dxa"/>
            <w:tcBorders>
              <w:bottom w:val="nil"/>
            </w:tcBorders>
          </w:tcPr>
          <w:p>
            <w:pPr>
              <w:pStyle w:val="7"/>
              <w:spacing w:before="81"/>
              <w:ind w:left="108"/>
              <w:rPr>
                <w:sz w:val="24"/>
              </w:rPr>
            </w:pPr>
            <w:r>
              <w:rPr>
                <w:sz w:val="24"/>
              </w:rPr>
              <w:t>相互串通，操纵市场价格，造成商</w:t>
            </w: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40"/>
              <w:ind w:left="108" w:right="-29"/>
              <w:rPr>
                <w:sz w:val="24"/>
              </w:rPr>
            </w:pPr>
            <w:r>
              <w:rPr>
                <w:spacing w:val="-16"/>
                <w:sz w:val="24"/>
              </w:rPr>
              <w:t>品价格较大幅度上涨的，责令改正，</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41"/>
              <w:ind w:left="108"/>
              <w:rPr>
                <w:sz w:val="24"/>
              </w:rPr>
            </w:pPr>
            <w:r>
              <w:rPr>
                <w:spacing w:val="-9"/>
                <w:sz w:val="24"/>
              </w:rPr>
              <w:t xml:space="preserve">没收违法所得，并处违法所得 </w:t>
            </w:r>
            <w:r>
              <w:rPr>
                <w:sz w:val="24"/>
              </w:rPr>
              <w:t>5</w:t>
            </w:r>
            <w:r>
              <w:rPr>
                <w:spacing w:val="-29"/>
                <w:sz w:val="24"/>
              </w:rPr>
              <w:t xml:space="preserve"> 倍</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51"/>
              <w:ind w:left="108"/>
              <w:rPr>
                <w:sz w:val="24"/>
              </w:rPr>
            </w:pPr>
            <w:r>
              <w:rPr>
                <w:sz w:val="24"/>
              </w:rPr>
              <w:t>以下的罚款；没有违法所得的，处</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32"/>
              <w:ind w:left="109"/>
              <w:rPr>
                <w:sz w:val="24"/>
              </w:rPr>
            </w:pPr>
            <w:r>
              <w:rPr>
                <w:spacing w:val="-16"/>
                <w:sz w:val="24"/>
              </w:rPr>
              <w:t xml:space="preserve">没收违法所得，并处违法所得 </w:t>
            </w:r>
            <w:r>
              <w:rPr>
                <w:spacing w:val="-3"/>
                <w:sz w:val="24"/>
              </w:rPr>
              <w:t>0.2</w:t>
            </w:r>
            <w:r>
              <w:rPr>
                <w:spacing w:val="-28"/>
                <w:sz w:val="24"/>
              </w:rPr>
              <w:t xml:space="preserve"> 倍以上 </w:t>
            </w: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50"/>
              <w:ind w:left="108"/>
              <w:rPr>
                <w:sz w:val="24"/>
              </w:rPr>
            </w:pPr>
            <w:r>
              <w:rPr>
                <w:sz w:val="24"/>
              </w:rPr>
              <w:t>10</w:t>
            </w:r>
            <w:r>
              <w:rPr>
                <w:spacing w:val="-25"/>
                <w:sz w:val="24"/>
              </w:rPr>
              <w:t xml:space="preserve"> 万元以上 </w:t>
            </w:r>
            <w:r>
              <w:rPr>
                <w:sz w:val="24"/>
              </w:rPr>
              <w:t>100</w:t>
            </w:r>
            <w:r>
              <w:rPr>
                <w:spacing w:val="-13"/>
                <w:sz w:val="24"/>
              </w:rPr>
              <w:t xml:space="preserve"> 万元以下的罚款，</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31"/>
              <w:ind w:left="109"/>
              <w:rPr>
                <w:sz w:val="24"/>
              </w:rPr>
            </w:pPr>
            <w:r>
              <w:rPr>
                <w:sz w:val="24"/>
              </w:rPr>
              <w:t>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51"/>
              <w:ind w:left="108"/>
              <w:rPr>
                <w:sz w:val="24"/>
              </w:rPr>
            </w:pPr>
            <w:r>
              <w:rPr>
                <w:spacing w:val="-14"/>
                <w:sz w:val="24"/>
              </w:rPr>
              <w:t xml:space="preserve">情节较重的处 </w:t>
            </w:r>
            <w:r>
              <w:rPr>
                <w:sz w:val="24"/>
              </w:rPr>
              <w:t>100</w:t>
            </w:r>
            <w:r>
              <w:rPr>
                <w:spacing w:val="-24"/>
                <w:sz w:val="24"/>
              </w:rPr>
              <w:t xml:space="preserve"> 万元以上 </w:t>
            </w:r>
            <w:r>
              <w:rPr>
                <w:sz w:val="24"/>
              </w:rPr>
              <w:t>500</w:t>
            </w:r>
            <w:r>
              <w:rPr>
                <w:spacing w:val="-32"/>
                <w:sz w:val="24"/>
              </w:rPr>
              <w:t xml:space="preserve"> 万</w:t>
            </w:r>
          </w:p>
          <w:p>
            <w:pPr>
              <w:pStyle w:val="7"/>
              <w:spacing w:before="93"/>
              <w:ind w:left="108"/>
              <w:rPr>
                <w:sz w:val="24"/>
              </w:rPr>
            </w:pPr>
            <w:r>
              <w:rPr>
                <w:spacing w:val="-5"/>
                <w:sz w:val="24"/>
              </w:rPr>
              <w:t>元以下的罚款；情节严重的，责令</w:t>
            </w:r>
          </w:p>
        </w:tc>
        <w:tc>
          <w:tcPr>
            <w:tcW w:w="727" w:type="dxa"/>
            <w:tcBorders>
              <w:top w:val="nil"/>
              <w:bottom w:val="nil"/>
            </w:tcBorders>
          </w:tcPr>
          <w:p>
            <w:pPr>
              <w:pStyle w:val="7"/>
              <w:spacing w:before="1"/>
              <w:rPr>
                <w:rFonts w:ascii="Times New Roman"/>
                <w:sz w:val="20"/>
              </w:rPr>
            </w:pPr>
          </w:p>
          <w:p>
            <w:pPr>
              <w:pStyle w:val="7"/>
              <w:ind w:right="109"/>
              <w:jc w:val="right"/>
              <w:rPr>
                <w:sz w:val="24"/>
              </w:rPr>
            </w:pPr>
            <w:r>
              <w:rPr>
                <w:sz w:val="24"/>
              </w:rPr>
              <w:t>一般</w:t>
            </w:r>
          </w:p>
        </w:tc>
        <w:tc>
          <w:tcPr>
            <w:tcW w:w="4269" w:type="dxa"/>
            <w:tcBorders>
              <w:top w:val="nil"/>
              <w:bottom w:val="nil"/>
            </w:tcBorders>
          </w:tcPr>
          <w:p>
            <w:pPr>
              <w:pStyle w:val="7"/>
              <w:spacing w:before="32"/>
              <w:ind w:left="109"/>
              <w:rPr>
                <w:sz w:val="24"/>
              </w:rPr>
            </w:pPr>
            <w:r>
              <w:rPr>
                <w:sz w:val="24"/>
              </w:rPr>
              <w:t>价格违法行为不具有减轻、从轻、从重</w:t>
            </w:r>
          </w:p>
          <w:p>
            <w:pPr>
              <w:pStyle w:val="7"/>
              <w:spacing w:before="93"/>
              <w:ind w:left="109"/>
              <w:rPr>
                <w:sz w:val="24"/>
              </w:rPr>
            </w:pPr>
            <w:r>
              <w:rPr>
                <w:sz w:val="24"/>
              </w:rPr>
              <w:t>处罚等情形的。</w:t>
            </w:r>
          </w:p>
        </w:tc>
        <w:tc>
          <w:tcPr>
            <w:tcW w:w="4557" w:type="dxa"/>
            <w:tcBorders>
              <w:top w:val="nil"/>
              <w:bottom w:val="nil"/>
            </w:tcBorders>
          </w:tcPr>
          <w:p>
            <w:pPr>
              <w:pStyle w:val="7"/>
              <w:spacing w:before="32"/>
              <w:ind w:left="109"/>
              <w:rPr>
                <w:sz w:val="24"/>
              </w:rPr>
            </w:pPr>
            <w:r>
              <w:rPr>
                <w:spacing w:val="-11"/>
                <w:sz w:val="24"/>
              </w:rPr>
              <w:t xml:space="preserve">没有违法所得的，处 </w:t>
            </w:r>
            <w:r>
              <w:rPr>
                <w:spacing w:val="-3"/>
                <w:sz w:val="24"/>
              </w:rPr>
              <w:t>20</w:t>
            </w:r>
            <w:r>
              <w:rPr>
                <w:spacing w:val="-24"/>
                <w:sz w:val="24"/>
              </w:rPr>
              <w:t xml:space="preserve"> 万元以上 </w:t>
            </w:r>
            <w:r>
              <w:rPr>
                <w:spacing w:val="-3"/>
                <w:sz w:val="24"/>
              </w:rPr>
              <w:t>40</w:t>
            </w:r>
            <w:r>
              <w:rPr>
                <w:spacing w:val="-23"/>
                <w:sz w:val="24"/>
              </w:rPr>
              <w:t xml:space="preserve"> 万元</w:t>
            </w:r>
          </w:p>
          <w:p>
            <w:pPr>
              <w:pStyle w:val="7"/>
              <w:spacing w:before="93"/>
              <w:ind w:left="109"/>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50"/>
              <w:ind w:left="108"/>
              <w:rPr>
                <w:sz w:val="24"/>
              </w:rPr>
            </w:pPr>
            <w:r>
              <w:rPr>
                <w:sz w:val="24"/>
              </w:rPr>
              <w:t>停业整顿，或者由工商行政管理机</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31"/>
              <w:ind w:left="109"/>
              <w:rPr>
                <w:sz w:val="24"/>
              </w:rPr>
            </w:pPr>
            <w:r>
              <w:rPr>
                <w:sz w:val="24"/>
              </w:rPr>
              <w:t>经营者为个人的，没有违法所得的，处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51"/>
              <w:ind w:left="108"/>
              <w:rPr>
                <w:sz w:val="24"/>
              </w:rPr>
            </w:pPr>
            <w:r>
              <w:rPr>
                <w:sz w:val="24"/>
              </w:rPr>
              <w:t>关吊销营业执照。</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32"/>
              <w:ind w:left="109"/>
              <w:rPr>
                <w:sz w:val="24"/>
              </w:rPr>
            </w:pPr>
            <w:r>
              <w:rPr>
                <w:sz w:val="24"/>
              </w:rPr>
              <w:t>万元以上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41"/>
              <w:ind w:left="108"/>
              <w:rPr>
                <w:sz w:val="24"/>
              </w:rPr>
            </w:pPr>
            <w:r>
              <w:rPr>
                <w:sz w:val="24"/>
              </w:rPr>
              <w:t>《价格违法行为行政处罚规定》第</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40"/>
              <w:ind w:left="108"/>
              <w:rPr>
                <w:sz w:val="24"/>
              </w:rPr>
            </w:pPr>
            <w:r>
              <w:rPr>
                <w:sz w:val="24"/>
              </w:rPr>
              <w:t>十一条：本规定第四条、第七条至</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41" w:line="263" w:lineRule="exact"/>
              <w:ind w:left="108"/>
              <w:rPr>
                <w:sz w:val="24"/>
              </w:rPr>
            </w:pPr>
            <w:r>
              <w:rPr>
                <w:sz w:val="24"/>
              </w:rPr>
              <w:t>第九条规定中经营者为个人的，对</w:t>
            </w:r>
          </w:p>
        </w:tc>
        <w:tc>
          <w:tcPr>
            <w:tcW w:w="727" w:type="dxa"/>
            <w:tcBorders>
              <w:top w:val="nil"/>
            </w:tcBorders>
          </w:tcPr>
          <w:p>
            <w:pPr>
              <w:pStyle w:val="7"/>
              <w:rPr>
                <w:rFonts w:ascii="Times New Roman"/>
                <w:sz w:val="24"/>
              </w:rPr>
            </w:pPr>
          </w:p>
        </w:tc>
        <w:tc>
          <w:tcPr>
            <w:tcW w:w="4269" w:type="dxa"/>
            <w:tcBorders>
              <w:top w:val="nil"/>
            </w:tcBorders>
          </w:tcPr>
          <w:p>
            <w:pPr>
              <w:pStyle w:val="7"/>
              <w:rPr>
                <w:rFonts w:ascii="Times New Roman"/>
                <w:sz w:val="24"/>
              </w:rPr>
            </w:pPr>
          </w:p>
        </w:tc>
        <w:tc>
          <w:tcPr>
            <w:tcW w:w="4557"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70" w:type="dxa"/>
            <w:tcBorders>
              <w:bottom w:val="nil"/>
            </w:tcBorders>
          </w:tcPr>
          <w:p>
            <w:pPr>
              <w:pStyle w:val="7"/>
              <w:rPr>
                <w:rFonts w:ascii="Times New Roman"/>
                <w:sz w:val="24"/>
              </w:rPr>
            </w:pPr>
          </w:p>
        </w:tc>
        <w:tc>
          <w:tcPr>
            <w:tcW w:w="1197" w:type="dxa"/>
            <w:tcBorders>
              <w:bottom w:val="nil"/>
            </w:tcBorders>
          </w:tcPr>
          <w:p>
            <w:pPr>
              <w:pStyle w:val="7"/>
              <w:rPr>
                <w:rFonts w:ascii="Times New Roman"/>
                <w:sz w:val="24"/>
              </w:rPr>
            </w:pPr>
          </w:p>
        </w:tc>
        <w:tc>
          <w:tcPr>
            <w:tcW w:w="3763" w:type="dxa"/>
            <w:tcBorders>
              <w:top w:val="nil"/>
              <w:bottom w:val="nil"/>
            </w:tcBorders>
          </w:tcPr>
          <w:p>
            <w:pPr>
              <w:pStyle w:val="7"/>
              <w:spacing w:before="107"/>
              <w:ind w:left="108"/>
              <w:rPr>
                <w:sz w:val="24"/>
              </w:rPr>
            </w:pPr>
            <w:r>
              <w:rPr>
                <w:sz w:val="24"/>
              </w:rPr>
              <w:t>其没有违法所得的价格违法行为，</w:t>
            </w: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tcBorders>
              <w:bottom w:val="nil"/>
            </w:tcBorders>
          </w:tcPr>
          <w:p>
            <w:pPr>
              <w:pStyle w:val="7"/>
              <w:spacing w:before="79"/>
              <w:ind w:left="109"/>
              <w:rPr>
                <w:sz w:val="24"/>
              </w:rPr>
            </w:pPr>
            <w:r>
              <w:rPr>
                <w:spacing w:val="-10"/>
                <w:sz w:val="24"/>
              </w:rPr>
              <w:t xml:space="preserve">没收违法所得，并处违法所得 </w:t>
            </w:r>
            <w:r>
              <w:rPr>
                <w:sz w:val="24"/>
              </w:rPr>
              <w:t>1</w:t>
            </w:r>
            <w:r>
              <w:rPr>
                <w:spacing w:val="-28"/>
                <w:sz w:val="24"/>
              </w:rPr>
              <w:t xml:space="preserve"> 倍以上 </w:t>
            </w: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34"/>
              <w:ind w:left="127"/>
              <w:rPr>
                <w:sz w:val="24"/>
              </w:rPr>
            </w:pPr>
            <w:r>
              <w:rPr>
                <w:sz w:val="24"/>
              </w:rPr>
              <w:t>《中华人</w:t>
            </w:r>
          </w:p>
        </w:tc>
        <w:tc>
          <w:tcPr>
            <w:tcW w:w="3763" w:type="dxa"/>
            <w:tcBorders>
              <w:top w:val="nil"/>
              <w:bottom w:val="nil"/>
            </w:tcBorders>
          </w:tcPr>
          <w:p>
            <w:pPr>
              <w:pStyle w:val="7"/>
              <w:spacing w:before="58"/>
              <w:ind w:left="108"/>
              <w:rPr>
                <w:sz w:val="24"/>
              </w:rPr>
            </w:pPr>
            <w:r>
              <w:rPr>
                <w:sz w:val="24"/>
              </w:rPr>
              <w:t>可以处 10 万元以下的罚款。</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32"/>
              <w:ind w:left="109"/>
              <w:rPr>
                <w:sz w:val="24"/>
              </w:rPr>
            </w:pPr>
            <w:r>
              <w:rPr>
                <w:sz w:val="24"/>
              </w:rPr>
              <w:t>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34"/>
              <w:ind w:left="127"/>
              <w:rPr>
                <w:sz w:val="24"/>
              </w:rPr>
            </w:pPr>
            <w:r>
              <w:rPr>
                <w:sz w:val="24"/>
              </w:rPr>
              <w:t>民共和国</w:t>
            </w:r>
          </w:p>
        </w:tc>
        <w:tc>
          <w:tcPr>
            <w:tcW w:w="3763" w:type="dxa"/>
            <w:tcBorders>
              <w:top w:val="nil"/>
              <w:bottom w:val="nil"/>
            </w:tcBorders>
          </w:tcPr>
          <w:p>
            <w:pPr>
              <w:pStyle w:val="7"/>
              <w:spacing w:before="61"/>
              <w:ind w:left="108"/>
              <w:rPr>
                <w:sz w:val="24"/>
              </w:rPr>
            </w:pPr>
            <w:r>
              <w:rPr>
                <w:sz w:val="24"/>
              </w:rPr>
              <w:t>本规定第五条、第六条、第十条规</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32"/>
              <w:ind w:left="109"/>
              <w:rPr>
                <w:sz w:val="24"/>
              </w:rPr>
            </w:pPr>
            <w:r>
              <w:rPr>
                <w:spacing w:val="-14"/>
                <w:sz w:val="24"/>
              </w:rPr>
              <w:t xml:space="preserve">没有违法所得的，处 </w:t>
            </w:r>
            <w:r>
              <w:rPr>
                <w:sz w:val="24"/>
              </w:rPr>
              <w:t>40</w:t>
            </w:r>
            <w:r>
              <w:rPr>
                <w:spacing w:val="-24"/>
                <w:sz w:val="24"/>
              </w:rPr>
              <w:t xml:space="preserve"> 万元以上 </w:t>
            </w:r>
            <w:r>
              <w:rPr>
                <w:sz w:val="24"/>
              </w:rPr>
              <w:t>100</w:t>
            </w:r>
            <w:r>
              <w:rPr>
                <w:spacing w:val="-24"/>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34"/>
              <w:ind w:left="127" w:right="-15"/>
              <w:rPr>
                <w:sz w:val="24"/>
              </w:rPr>
            </w:pPr>
            <w:r>
              <w:rPr>
                <w:spacing w:val="-30"/>
                <w:sz w:val="24"/>
              </w:rPr>
              <w:t>价格法》、</w:t>
            </w:r>
          </w:p>
        </w:tc>
        <w:tc>
          <w:tcPr>
            <w:tcW w:w="3763" w:type="dxa"/>
            <w:tcBorders>
              <w:top w:val="nil"/>
              <w:bottom w:val="nil"/>
            </w:tcBorders>
          </w:tcPr>
          <w:p>
            <w:pPr>
              <w:pStyle w:val="7"/>
              <w:spacing w:before="61"/>
              <w:ind w:left="108"/>
              <w:rPr>
                <w:sz w:val="24"/>
              </w:rPr>
            </w:pPr>
            <w:r>
              <w:rPr>
                <w:sz w:val="24"/>
              </w:rPr>
              <w:t>定中经营者为个人的，对其没有违</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32"/>
              <w:ind w:left="109"/>
              <w:rPr>
                <w:sz w:val="24"/>
              </w:rPr>
            </w:pPr>
            <w:r>
              <w:rPr>
                <w:sz w:val="24"/>
              </w:rPr>
              <w:t>有价格违法行为严重或者社会影响较</w:t>
            </w:r>
          </w:p>
        </w:tc>
        <w:tc>
          <w:tcPr>
            <w:tcW w:w="4557" w:type="dxa"/>
            <w:tcBorders>
              <w:top w:val="nil"/>
              <w:bottom w:val="nil"/>
            </w:tcBorders>
          </w:tcPr>
          <w:p>
            <w:pPr>
              <w:pStyle w:val="7"/>
              <w:spacing w:before="32"/>
              <w:ind w:left="109"/>
              <w:rPr>
                <w:sz w:val="24"/>
              </w:rPr>
            </w:pPr>
            <w:r>
              <w:rPr>
                <w:spacing w:val="-18"/>
                <w:sz w:val="24"/>
              </w:rPr>
              <w:t xml:space="preserve">以下罚款，情节较重的处 </w:t>
            </w:r>
            <w:r>
              <w:rPr>
                <w:sz w:val="24"/>
              </w:rPr>
              <w:t>100</w:t>
            </w:r>
            <w:r>
              <w:rPr>
                <w:spacing w:val="-25"/>
                <w:sz w:val="24"/>
              </w:rPr>
              <w:t xml:space="preserve"> 万元以上 </w:t>
            </w:r>
            <w:r>
              <w:rPr>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70" w:type="dxa"/>
            <w:tcBorders>
              <w:top w:val="nil"/>
              <w:bottom w:val="nil"/>
            </w:tcBorders>
          </w:tcPr>
          <w:p>
            <w:pPr>
              <w:pStyle w:val="7"/>
              <w:spacing w:before="34"/>
              <w:ind w:left="210"/>
              <w:rPr>
                <w:sz w:val="24"/>
              </w:rPr>
            </w:pPr>
            <w:r>
              <w:rPr>
                <w:sz w:val="24"/>
              </w:rPr>
              <w:t>316</w:t>
            </w:r>
          </w:p>
        </w:tc>
        <w:tc>
          <w:tcPr>
            <w:tcW w:w="1197" w:type="dxa"/>
            <w:tcBorders>
              <w:top w:val="nil"/>
              <w:bottom w:val="nil"/>
            </w:tcBorders>
          </w:tcPr>
          <w:p>
            <w:pPr>
              <w:pStyle w:val="7"/>
              <w:spacing w:before="34"/>
              <w:ind w:left="127"/>
              <w:rPr>
                <w:sz w:val="24"/>
              </w:rPr>
            </w:pPr>
            <w:r>
              <w:rPr>
                <w:sz w:val="24"/>
              </w:rPr>
              <w:t>《价格违</w:t>
            </w:r>
          </w:p>
        </w:tc>
        <w:tc>
          <w:tcPr>
            <w:tcW w:w="3763" w:type="dxa"/>
            <w:tcBorders>
              <w:top w:val="nil"/>
              <w:bottom w:val="nil"/>
            </w:tcBorders>
          </w:tcPr>
          <w:p>
            <w:pPr>
              <w:pStyle w:val="7"/>
              <w:spacing w:before="58"/>
              <w:ind w:left="108"/>
              <w:rPr>
                <w:sz w:val="24"/>
              </w:rPr>
            </w:pPr>
            <w:r>
              <w:rPr>
                <w:sz w:val="24"/>
              </w:rPr>
              <w:t>法所得的价格违法行为，按照前款</w:t>
            </w:r>
          </w:p>
        </w:tc>
        <w:tc>
          <w:tcPr>
            <w:tcW w:w="727" w:type="dxa"/>
            <w:tcBorders>
              <w:top w:val="nil"/>
              <w:bottom w:val="nil"/>
            </w:tcBorders>
          </w:tcPr>
          <w:p>
            <w:pPr>
              <w:pStyle w:val="7"/>
              <w:spacing w:before="32"/>
              <w:ind w:right="109"/>
              <w:jc w:val="right"/>
              <w:rPr>
                <w:sz w:val="24"/>
              </w:rPr>
            </w:pPr>
            <w:r>
              <w:rPr>
                <w:sz w:val="24"/>
              </w:rPr>
              <w:t>较重</w:t>
            </w:r>
          </w:p>
        </w:tc>
        <w:tc>
          <w:tcPr>
            <w:tcW w:w="4269" w:type="dxa"/>
            <w:tcBorders>
              <w:top w:val="nil"/>
              <w:bottom w:val="nil"/>
            </w:tcBorders>
          </w:tcPr>
          <w:p>
            <w:pPr>
              <w:pStyle w:val="7"/>
              <w:spacing w:before="32"/>
              <w:ind w:left="109"/>
              <w:rPr>
                <w:sz w:val="24"/>
              </w:rPr>
            </w:pPr>
            <w:r>
              <w:rPr>
                <w:sz w:val="24"/>
              </w:rPr>
              <w:t>大、拒不配合执法，以及其他从重处罚</w:t>
            </w:r>
          </w:p>
        </w:tc>
        <w:tc>
          <w:tcPr>
            <w:tcW w:w="4557" w:type="dxa"/>
            <w:tcBorders>
              <w:top w:val="nil"/>
              <w:bottom w:val="nil"/>
            </w:tcBorders>
          </w:tcPr>
          <w:p>
            <w:pPr>
              <w:pStyle w:val="7"/>
              <w:spacing w:before="32"/>
              <w:ind w:left="109"/>
              <w:rPr>
                <w:sz w:val="24"/>
              </w:rPr>
            </w:pPr>
            <w:r>
              <w:rPr>
                <w:sz w:val="24"/>
              </w:rPr>
              <w:t>万元以下的罚款；情节严重的，责令停业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34"/>
              <w:ind w:left="127"/>
              <w:rPr>
                <w:sz w:val="24"/>
              </w:rPr>
            </w:pPr>
            <w:r>
              <w:rPr>
                <w:sz w:val="24"/>
              </w:rPr>
              <w:t>法行为行</w:t>
            </w:r>
          </w:p>
        </w:tc>
        <w:tc>
          <w:tcPr>
            <w:tcW w:w="3763" w:type="dxa"/>
            <w:tcBorders>
              <w:top w:val="nil"/>
              <w:bottom w:val="nil"/>
            </w:tcBorders>
          </w:tcPr>
          <w:p>
            <w:pPr>
              <w:pStyle w:val="7"/>
              <w:spacing w:before="61"/>
              <w:ind w:left="108"/>
              <w:rPr>
                <w:sz w:val="24"/>
              </w:rPr>
            </w:pPr>
            <w:r>
              <w:rPr>
                <w:spacing w:val="-20"/>
                <w:sz w:val="24"/>
              </w:rPr>
              <w:t xml:space="preserve">规定处罚；情节严重的，处 </w:t>
            </w:r>
            <w:r>
              <w:rPr>
                <w:sz w:val="24"/>
              </w:rPr>
              <w:t>10</w:t>
            </w:r>
            <w:r>
              <w:rPr>
                <w:spacing w:val="-24"/>
                <w:sz w:val="24"/>
              </w:rPr>
              <w:t xml:space="preserve"> 万元</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32"/>
              <w:ind w:left="109"/>
              <w:rPr>
                <w:sz w:val="24"/>
              </w:rPr>
            </w:pPr>
            <w:r>
              <w:rPr>
                <w:sz w:val="24"/>
              </w:rPr>
              <w:t>情形的。</w:t>
            </w:r>
          </w:p>
        </w:tc>
        <w:tc>
          <w:tcPr>
            <w:tcW w:w="4557" w:type="dxa"/>
            <w:tcBorders>
              <w:top w:val="nil"/>
              <w:bottom w:val="nil"/>
            </w:tcBorders>
          </w:tcPr>
          <w:p>
            <w:pPr>
              <w:pStyle w:val="7"/>
              <w:spacing w:before="32"/>
              <w:ind w:left="109"/>
              <w:rPr>
                <w:sz w:val="24"/>
              </w:rPr>
            </w:pPr>
            <w:r>
              <w:rPr>
                <w:sz w:val="24"/>
              </w:rPr>
              <w:t>整顿，或者吊销营业执照。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34"/>
              <w:ind w:left="127"/>
              <w:rPr>
                <w:sz w:val="24"/>
              </w:rPr>
            </w:pPr>
            <w:r>
              <w:rPr>
                <w:sz w:val="24"/>
              </w:rPr>
              <w:t>政处罚规</w:t>
            </w:r>
          </w:p>
        </w:tc>
        <w:tc>
          <w:tcPr>
            <w:tcW w:w="3763" w:type="dxa"/>
            <w:tcBorders>
              <w:top w:val="nil"/>
              <w:bottom w:val="nil"/>
            </w:tcBorders>
          </w:tcPr>
          <w:p>
            <w:pPr>
              <w:pStyle w:val="7"/>
              <w:spacing w:before="61"/>
              <w:ind w:left="108"/>
              <w:rPr>
                <w:sz w:val="24"/>
              </w:rPr>
            </w:pPr>
            <w:r>
              <w:rPr>
                <w:sz w:val="24"/>
              </w:rPr>
              <w:t>以上 50 万元以下的罚款。</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32"/>
              <w:ind w:left="109"/>
              <w:rPr>
                <w:sz w:val="24"/>
              </w:rPr>
            </w:pPr>
            <w:r>
              <w:rPr>
                <w:sz w:val="24"/>
              </w:rPr>
              <w:t>经营者为个人的，没有违法所得的，处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34"/>
              <w:ind w:left="364"/>
              <w:rPr>
                <w:sz w:val="24"/>
              </w:rPr>
            </w:pPr>
            <w:r>
              <w:rPr>
                <w:sz w:val="24"/>
              </w:rPr>
              <w:t>定》</w:t>
            </w:r>
          </w:p>
        </w:tc>
        <w:tc>
          <w:tcPr>
            <w:tcW w:w="3763" w:type="dxa"/>
            <w:tcBorders>
              <w:top w:val="nil"/>
              <w:bottom w:val="nil"/>
            </w:tcBorders>
          </w:tcPr>
          <w:p>
            <w:pPr>
              <w:pStyle w:val="7"/>
              <w:rPr>
                <w:rFonts w:ascii="Times New Roman"/>
                <w:sz w:val="24"/>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32"/>
              <w:ind w:left="109" w:right="-29"/>
              <w:rPr>
                <w:sz w:val="24"/>
              </w:rPr>
            </w:pPr>
            <w:r>
              <w:rPr>
                <w:spacing w:val="-19"/>
                <w:sz w:val="24"/>
              </w:rPr>
              <w:t xml:space="preserve">万元以上 </w:t>
            </w:r>
            <w:r>
              <w:rPr>
                <w:sz w:val="24"/>
              </w:rPr>
              <w:t>10</w:t>
            </w:r>
            <w:r>
              <w:rPr>
                <w:spacing w:val="-20"/>
                <w:sz w:val="24"/>
              </w:rPr>
              <w:t xml:space="preserve"> 万元以下的罚款，情节严重的，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70" w:type="dxa"/>
            <w:tcBorders>
              <w:top w:val="nil"/>
            </w:tcBorders>
          </w:tcPr>
          <w:p>
            <w:pPr>
              <w:pStyle w:val="7"/>
              <w:rPr>
                <w:rFonts w:ascii="Times New Roman"/>
                <w:sz w:val="24"/>
              </w:rPr>
            </w:pPr>
          </w:p>
        </w:tc>
        <w:tc>
          <w:tcPr>
            <w:tcW w:w="1197" w:type="dxa"/>
            <w:tcBorders>
              <w:top w:val="nil"/>
            </w:tcBorders>
          </w:tcPr>
          <w:p>
            <w:pPr>
              <w:pStyle w:val="7"/>
              <w:rPr>
                <w:rFonts w:ascii="Times New Roman"/>
                <w:sz w:val="24"/>
              </w:rPr>
            </w:pPr>
          </w:p>
        </w:tc>
        <w:tc>
          <w:tcPr>
            <w:tcW w:w="3763" w:type="dxa"/>
            <w:tcBorders>
              <w:top w:val="nil"/>
            </w:tcBorders>
          </w:tcPr>
          <w:p>
            <w:pPr>
              <w:pStyle w:val="7"/>
              <w:rPr>
                <w:rFonts w:ascii="Times New Roman"/>
                <w:sz w:val="24"/>
              </w:rPr>
            </w:pPr>
          </w:p>
        </w:tc>
        <w:tc>
          <w:tcPr>
            <w:tcW w:w="727" w:type="dxa"/>
            <w:tcBorders>
              <w:top w:val="nil"/>
            </w:tcBorders>
          </w:tcPr>
          <w:p>
            <w:pPr>
              <w:pStyle w:val="7"/>
              <w:rPr>
                <w:rFonts w:ascii="Times New Roman"/>
                <w:sz w:val="24"/>
              </w:rPr>
            </w:pPr>
          </w:p>
        </w:tc>
        <w:tc>
          <w:tcPr>
            <w:tcW w:w="4269" w:type="dxa"/>
            <w:tcBorders>
              <w:top w:val="nil"/>
            </w:tcBorders>
          </w:tcPr>
          <w:p>
            <w:pPr>
              <w:pStyle w:val="7"/>
              <w:rPr>
                <w:rFonts w:ascii="Times New Roman"/>
                <w:sz w:val="24"/>
              </w:rPr>
            </w:pPr>
          </w:p>
        </w:tc>
        <w:tc>
          <w:tcPr>
            <w:tcW w:w="4557" w:type="dxa"/>
            <w:tcBorders>
              <w:top w:val="nil"/>
            </w:tcBorders>
          </w:tcPr>
          <w:p>
            <w:pPr>
              <w:pStyle w:val="7"/>
              <w:spacing w:before="44" w:line="301" w:lineRule="exact"/>
              <w:ind w:left="109"/>
              <w:rPr>
                <w:sz w:val="24"/>
              </w:rPr>
            </w:pPr>
            <w:r>
              <w:rPr>
                <w:sz w:val="24"/>
              </w:rPr>
              <w:t>处 10 万元以上 50 万元以下的罚款。</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70" w:type="dxa"/>
            <w:tcBorders>
              <w:bottom w:val="nil"/>
            </w:tcBorders>
          </w:tcPr>
          <w:p>
            <w:pPr>
              <w:pStyle w:val="7"/>
              <w:rPr>
                <w:rFonts w:ascii="Times New Roman"/>
                <w:sz w:val="24"/>
              </w:rPr>
            </w:pPr>
          </w:p>
        </w:tc>
        <w:tc>
          <w:tcPr>
            <w:tcW w:w="1197" w:type="dxa"/>
            <w:tcBorders>
              <w:bottom w:val="nil"/>
            </w:tcBorders>
          </w:tcPr>
          <w:p>
            <w:pPr>
              <w:pStyle w:val="7"/>
              <w:rPr>
                <w:rFonts w:ascii="Times New Roman"/>
                <w:sz w:val="24"/>
              </w:rPr>
            </w:pPr>
          </w:p>
        </w:tc>
        <w:tc>
          <w:tcPr>
            <w:tcW w:w="3763" w:type="dxa"/>
            <w:tcBorders>
              <w:bottom w:val="nil"/>
            </w:tcBorders>
          </w:tcPr>
          <w:p>
            <w:pPr>
              <w:pStyle w:val="7"/>
              <w:spacing w:before="177"/>
              <w:ind w:left="19"/>
              <w:jc w:val="center"/>
              <w:rPr>
                <w:sz w:val="24"/>
              </w:rPr>
            </w:pPr>
            <w:r>
              <w:rPr>
                <w:sz w:val="24"/>
              </w:rPr>
              <w:t>《中华人民共和国价格法》第四十</w:t>
            </w: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rPr>
                <w:rFonts w:ascii="Times New Roman"/>
                <w:sz w:val="24"/>
              </w:rPr>
            </w:pPr>
          </w:p>
        </w:tc>
        <w:tc>
          <w:tcPr>
            <w:tcW w:w="3763" w:type="dxa"/>
            <w:tcBorders>
              <w:top w:val="nil"/>
              <w:bottom w:val="nil"/>
            </w:tcBorders>
          </w:tcPr>
          <w:p>
            <w:pPr>
              <w:pStyle w:val="7"/>
              <w:spacing w:before="70"/>
              <w:ind w:left="19"/>
              <w:jc w:val="center"/>
              <w:rPr>
                <w:sz w:val="24"/>
              </w:rPr>
            </w:pPr>
            <w:r>
              <w:rPr>
                <w:sz w:val="24"/>
              </w:rPr>
              <w:t>条：经营者有本法第十四条所列行</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20"/>
              <w:ind w:left="109"/>
              <w:rPr>
                <w:sz w:val="24"/>
              </w:rPr>
            </w:pPr>
            <w:r>
              <w:rPr>
                <w:sz w:val="24"/>
              </w:rPr>
              <w:t>没收违法所得，可以不处罚款；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rPr>
                <w:rFonts w:ascii="Times New Roman"/>
                <w:sz w:val="24"/>
              </w:rPr>
            </w:pPr>
          </w:p>
        </w:tc>
        <w:tc>
          <w:tcPr>
            <w:tcW w:w="3763" w:type="dxa"/>
            <w:tcBorders>
              <w:top w:val="nil"/>
              <w:bottom w:val="nil"/>
            </w:tcBorders>
          </w:tcPr>
          <w:p>
            <w:pPr>
              <w:pStyle w:val="7"/>
              <w:spacing w:before="72"/>
              <w:ind w:left="19"/>
              <w:jc w:val="center"/>
              <w:rPr>
                <w:sz w:val="24"/>
              </w:rPr>
            </w:pPr>
            <w:r>
              <w:rPr>
                <w:sz w:val="24"/>
              </w:rPr>
              <w:t>为之一的，责令改正，没收违法所</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21"/>
              <w:ind w:left="109"/>
              <w:rPr>
                <w:sz w:val="24"/>
              </w:rPr>
            </w:pPr>
            <w:r>
              <w:rPr>
                <w:sz w:val="24"/>
              </w:rPr>
              <w:t>有主动消除或者减轻价格违法行为危害</w:t>
            </w:r>
          </w:p>
        </w:tc>
        <w:tc>
          <w:tcPr>
            <w:tcW w:w="4557" w:type="dxa"/>
            <w:tcBorders>
              <w:top w:val="nil"/>
              <w:bottom w:val="nil"/>
            </w:tcBorders>
          </w:tcPr>
          <w:p>
            <w:pPr>
              <w:pStyle w:val="7"/>
              <w:spacing w:before="21"/>
              <w:ind w:left="109"/>
              <w:rPr>
                <w:sz w:val="24"/>
              </w:rPr>
            </w:pPr>
            <w:r>
              <w:rPr>
                <w:spacing w:val="-14"/>
                <w:sz w:val="24"/>
              </w:rPr>
              <w:t xml:space="preserve">没有违法所得的，处 </w:t>
            </w:r>
            <w:r>
              <w:rPr>
                <w:sz w:val="24"/>
              </w:rPr>
              <w:t>1</w:t>
            </w:r>
            <w:r>
              <w:rPr>
                <w:spacing w:val="-24"/>
                <w:sz w:val="24"/>
              </w:rPr>
              <w:t xml:space="preserve"> 万元以上 </w:t>
            </w:r>
            <w:r>
              <w:rPr>
                <w:sz w:val="24"/>
              </w:rPr>
              <w:t>10</w:t>
            </w:r>
            <w:r>
              <w:rPr>
                <w:spacing w:val="-19"/>
                <w:sz w:val="24"/>
              </w:rPr>
              <w:t xml:space="preserve"> 万元以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770" w:type="dxa"/>
            <w:vMerge w:val="restart"/>
            <w:tcBorders>
              <w:top w:val="nil"/>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32"/>
              </w:rPr>
            </w:pPr>
          </w:p>
          <w:p>
            <w:pPr>
              <w:pStyle w:val="7"/>
              <w:ind w:left="210"/>
              <w:rPr>
                <w:sz w:val="24"/>
              </w:rPr>
            </w:pPr>
            <w:r>
              <w:rPr>
                <w:sz w:val="24"/>
              </w:rPr>
              <w:t>317</w:t>
            </w:r>
          </w:p>
        </w:tc>
        <w:tc>
          <w:tcPr>
            <w:tcW w:w="1197" w:type="dxa"/>
            <w:vMerge w:val="restart"/>
            <w:tcBorders>
              <w:top w:val="nil"/>
              <w:bottom w:val="nil"/>
            </w:tcBorders>
          </w:tcPr>
          <w:p>
            <w:pPr>
              <w:pStyle w:val="7"/>
              <w:spacing w:before="8"/>
              <w:rPr>
                <w:rFonts w:ascii="Times New Roman"/>
                <w:sz w:val="23"/>
              </w:rPr>
            </w:pPr>
          </w:p>
          <w:p>
            <w:pPr>
              <w:pStyle w:val="7"/>
              <w:spacing w:before="1" w:line="312" w:lineRule="auto"/>
              <w:ind w:left="127" w:right="-15"/>
              <w:jc w:val="both"/>
              <w:rPr>
                <w:sz w:val="24"/>
              </w:rPr>
            </w:pPr>
            <w:r>
              <w:rPr>
                <w:spacing w:val="-3"/>
                <w:sz w:val="24"/>
              </w:rPr>
              <w:t>《中华人民共和国</w:t>
            </w:r>
            <w:r>
              <w:rPr>
                <w:spacing w:val="-30"/>
                <w:sz w:val="24"/>
              </w:rPr>
              <w:t>价格法》、</w:t>
            </w:r>
          </w:p>
          <w:p>
            <w:pPr>
              <w:pStyle w:val="7"/>
              <w:spacing w:line="312" w:lineRule="auto"/>
              <w:ind w:left="106" w:right="83"/>
              <w:jc w:val="center"/>
              <w:rPr>
                <w:sz w:val="24"/>
              </w:rPr>
            </w:pPr>
            <w:r>
              <w:rPr>
                <w:sz w:val="24"/>
              </w:rPr>
              <w:t>《价格违法行为行政处罚规定》</w:t>
            </w:r>
          </w:p>
        </w:tc>
        <w:tc>
          <w:tcPr>
            <w:tcW w:w="3763" w:type="dxa"/>
            <w:vMerge w:val="restart"/>
            <w:tcBorders>
              <w:top w:val="nil"/>
              <w:bottom w:val="nil"/>
            </w:tcBorders>
          </w:tcPr>
          <w:p>
            <w:pPr>
              <w:pStyle w:val="7"/>
              <w:spacing w:before="72" w:line="312" w:lineRule="auto"/>
              <w:ind w:left="108" w:right="-29"/>
              <w:rPr>
                <w:sz w:val="24"/>
              </w:rPr>
            </w:pPr>
            <w:r>
              <w:rPr>
                <w:spacing w:val="-5"/>
                <w:sz w:val="24"/>
              </w:rPr>
              <w:t>得，可以并处违法所得五倍以下的</w:t>
            </w:r>
            <w:r>
              <w:rPr>
                <w:spacing w:val="-15"/>
                <w:sz w:val="24"/>
              </w:rPr>
              <w:t xml:space="preserve">罚款；没有违法所得的，予以警告， </w:t>
            </w:r>
            <w:r>
              <w:rPr>
                <w:spacing w:val="-5"/>
                <w:sz w:val="24"/>
              </w:rPr>
              <w:t>可以并处罚款；情节严重的，责令停业整顿，或者由工商行政管理机关吊销营业执照。有关法律对本法第十四条所列行为的处罚及处罚机关另有规定的，可以依照有关法律的规定执行。</w:t>
            </w:r>
          </w:p>
          <w:p>
            <w:pPr>
              <w:pStyle w:val="7"/>
              <w:spacing w:before="1" w:line="259" w:lineRule="exact"/>
              <w:ind w:left="108" w:right="-29"/>
              <w:rPr>
                <w:sz w:val="24"/>
              </w:rPr>
            </w:pPr>
            <w:r>
              <w:rPr>
                <w:spacing w:val="-16"/>
                <w:sz w:val="24"/>
              </w:rPr>
              <w:t>有本法第十四条第</w:t>
            </w:r>
            <w:r>
              <w:rPr>
                <w:spacing w:val="-5"/>
                <w:sz w:val="24"/>
              </w:rPr>
              <w:t>（一</w:t>
            </w:r>
            <w:r>
              <w:rPr>
                <w:spacing w:val="-92"/>
                <w:sz w:val="24"/>
              </w:rPr>
              <w:t>）</w:t>
            </w:r>
            <w:r>
              <w:rPr>
                <w:spacing w:val="-62"/>
                <w:sz w:val="24"/>
              </w:rPr>
              <w:t>项、第</w:t>
            </w:r>
            <w:r>
              <w:rPr>
                <w:spacing w:val="-5"/>
                <w:sz w:val="24"/>
              </w:rPr>
              <w:t>（二</w:t>
            </w:r>
            <w:r>
              <w:rPr>
                <w:spacing w:val="-13"/>
                <w:sz w:val="24"/>
              </w:rPr>
              <w:t>）</w:t>
            </w:r>
          </w:p>
        </w:tc>
        <w:tc>
          <w:tcPr>
            <w:tcW w:w="727" w:type="dxa"/>
            <w:tcBorders>
              <w:top w:val="nil"/>
            </w:tcBorders>
          </w:tcPr>
          <w:p>
            <w:pPr>
              <w:pStyle w:val="7"/>
              <w:spacing w:before="21"/>
              <w:ind w:right="109"/>
              <w:jc w:val="right"/>
              <w:rPr>
                <w:sz w:val="24"/>
              </w:rPr>
            </w:pPr>
            <w:r>
              <w:rPr>
                <w:sz w:val="24"/>
              </w:rPr>
              <w:t>轻微</w:t>
            </w:r>
          </w:p>
        </w:tc>
        <w:tc>
          <w:tcPr>
            <w:tcW w:w="4269" w:type="dxa"/>
            <w:tcBorders>
              <w:top w:val="nil"/>
            </w:tcBorders>
          </w:tcPr>
          <w:p>
            <w:pPr>
              <w:pStyle w:val="7"/>
              <w:spacing w:before="21" w:line="312" w:lineRule="auto"/>
              <w:ind w:left="109" w:right="-29"/>
              <w:rPr>
                <w:sz w:val="24"/>
              </w:rPr>
            </w:pPr>
            <w:r>
              <w:rPr>
                <w:spacing w:val="-3"/>
                <w:sz w:val="24"/>
              </w:rPr>
              <w:t>后果、配合执法机关查处价格违法行为</w:t>
            </w:r>
            <w:r>
              <w:rPr>
                <w:spacing w:val="-14"/>
                <w:sz w:val="24"/>
              </w:rPr>
              <w:t>有立功表现，以及其他减轻处罚情形的。</w:t>
            </w:r>
          </w:p>
        </w:tc>
        <w:tc>
          <w:tcPr>
            <w:tcW w:w="4557" w:type="dxa"/>
            <w:tcBorders>
              <w:top w:val="nil"/>
            </w:tcBorders>
          </w:tcPr>
          <w:p>
            <w:pPr>
              <w:pStyle w:val="7"/>
              <w:spacing w:before="21"/>
              <w:ind w:left="109"/>
              <w:rPr>
                <w:sz w:val="24"/>
              </w:rPr>
            </w:pPr>
            <w:r>
              <w:rPr>
                <w:sz w:val="24"/>
              </w:rPr>
              <w:t>下罚款；</w:t>
            </w:r>
          </w:p>
          <w:p>
            <w:pPr>
              <w:pStyle w:val="7"/>
              <w:spacing w:before="91" w:line="312" w:lineRule="auto"/>
              <w:ind w:left="109" w:right="88"/>
              <w:rPr>
                <w:sz w:val="24"/>
              </w:rPr>
            </w:pPr>
            <w:r>
              <w:rPr>
                <w:sz w:val="24"/>
              </w:rPr>
              <w:t>经营者为个人的，没有违法所得的，不处罚款。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3" w:hRule="atLeast"/>
        </w:trPr>
        <w:tc>
          <w:tcPr>
            <w:tcW w:w="770" w:type="dxa"/>
            <w:vMerge w:val="continue"/>
            <w:tcBorders>
              <w:top w:val="nil"/>
              <w:bottom w:val="nil"/>
            </w:tcBorders>
          </w:tcPr>
          <w:p>
            <w:pPr>
              <w:rPr>
                <w:sz w:val="2"/>
                <w:szCs w:val="2"/>
              </w:rPr>
            </w:pPr>
          </w:p>
        </w:tc>
        <w:tc>
          <w:tcPr>
            <w:tcW w:w="1197" w:type="dxa"/>
            <w:vMerge w:val="continue"/>
            <w:tcBorders>
              <w:top w:val="nil"/>
              <w:bottom w:val="nil"/>
            </w:tcBorders>
          </w:tcPr>
          <w:p>
            <w:pPr>
              <w:rPr>
                <w:sz w:val="2"/>
                <w:szCs w:val="2"/>
              </w:rPr>
            </w:pPr>
          </w:p>
        </w:tc>
        <w:tc>
          <w:tcPr>
            <w:tcW w:w="3763" w:type="dxa"/>
            <w:vMerge w:val="continue"/>
            <w:tcBorders>
              <w:top w:val="nil"/>
              <w:bottom w:val="nil"/>
            </w:tcBorders>
          </w:tcPr>
          <w:p>
            <w:pPr>
              <w:rPr>
                <w:sz w:val="2"/>
                <w:szCs w:val="2"/>
              </w:rPr>
            </w:pPr>
          </w:p>
        </w:tc>
        <w:tc>
          <w:tcPr>
            <w:tcW w:w="727"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19"/>
              </w:rPr>
            </w:pPr>
          </w:p>
          <w:p>
            <w:pPr>
              <w:pStyle w:val="7"/>
              <w:ind w:right="109"/>
              <w:jc w:val="right"/>
              <w:rPr>
                <w:sz w:val="24"/>
              </w:rPr>
            </w:pPr>
            <w:r>
              <w:rPr>
                <w:sz w:val="24"/>
              </w:rPr>
              <w:t>较轻</w:t>
            </w:r>
          </w:p>
        </w:tc>
        <w:tc>
          <w:tcPr>
            <w:tcW w:w="4269" w:type="dxa"/>
            <w:tcBorders>
              <w:bottom w:val="nil"/>
            </w:tcBorders>
          </w:tcPr>
          <w:p>
            <w:pPr>
              <w:pStyle w:val="7"/>
              <w:rPr>
                <w:rFonts w:ascii="Times New Roman"/>
                <w:sz w:val="24"/>
              </w:rPr>
            </w:pPr>
          </w:p>
          <w:p>
            <w:pPr>
              <w:pStyle w:val="7"/>
              <w:rPr>
                <w:rFonts w:ascii="Times New Roman"/>
                <w:sz w:val="24"/>
              </w:rPr>
            </w:pPr>
          </w:p>
          <w:p>
            <w:pPr>
              <w:pStyle w:val="7"/>
              <w:spacing w:before="172" w:line="312" w:lineRule="auto"/>
              <w:ind w:left="109" w:right="12"/>
              <w:jc w:val="both"/>
              <w:rPr>
                <w:sz w:val="24"/>
              </w:rPr>
            </w:pPr>
            <w:r>
              <w:rPr>
                <w:spacing w:val="-6"/>
                <w:sz w:val="24"/>
              </w:rPr>
              <w:t>有价格违法行为较轻,未造成严重后果、</w:t>
            </w:r>
            <w:r>
              <w:rPr>
                <w:spacing w:val="-3"/>
                <w:sz w:val="24"/>
              </w:rPr>
              <w:t>能够及时改正价格违法行为、从轻处罚能起到教育作用，以及其他从轻处罚情</w:t>
            </w:r>
          </w:p>
        </w:tc>
        <w:tc>
          <w:tcPr>
            <w:tcW w:w="4557" w:type="dxa"/>
            <w:tcBorders>
              <w:bottom w:val="nil"/>
            </w:tcBorders>
          </w:tcPr>
          <w:p>
            <w:pPr>
              <w:pStyle w:val="7"/>
              <w:spacing w:before="4"/>
              <w:rPr>
                <w:rFonts w:ascii="Times New Roman"/>
                <w:sz w:val="28"/>
              </w:rPr>
            </w:pPr>
          </w:p>
          <w:p>
            <w:pPr>
              <w:pStyle w:val="7"/>
              <w:spacing w:line="312" w:lineRule="auto"/>
              <w:ind w:left="109" w:right="184"/>
              <w:rPr>
                <w:sz w:val="24"/>
              </w:rPr>
            </w:pPr>
            <w:r>
              <w:rPr>
                <w:spacing w:val="-10"/>
                <w:sz w:val="24"/>
              </w:rPr>
              <w:t xml:space="preserve">没收违法所得，并处违法所得 </w:t>
            </w:r>
            <w:r>
              <w:rPr>
                <w:spacing w:val="-3"/>
                <w:sz w:val="24"/>
              </w:rPr>
              <w:t>0.2</w:t>
            </w:r>
            <w:r>
              <w:rPr>
                <w:spacing w:val="-22"/>
                <w:sz w:val="24"/>
              </w:rPr>
              <w:t xml:space="preserve"> 倍以下</w:t>
            </w:r>
            <w:r>
              <w:rPr>
                <w:spacing w:val="-3"/>
                <w:sz w:val="24"/>
              </w:rPr>
              <w:t>罚款；</w:t>
            </w:r>
          </w:p>
          <w:p>
            <w:pPr>
              <w:pStyle w:val="7"/>
              <w:spacing w:line="312" w:lineRule="auto"/>
              <w:ind w:left="109" w:right="184"/>
              <w:rPr>
                <w:sz w:val="24"/>
              </w:rPr>
            </w:pPr>
            <w:r>
              <w:rPr>
                <w:spacing w:val="-11"/>
                <w:sz w:val="24"/>
              </w:rPr>
              <w:t xml:space="preserve">没有违法所得的，处 </w:t>
            </w:r>
            <w:r>
              <w:rPr>
                <w:spacing w:val="-3"/>
                <w:sz w:val="24"/>
              </w:rPr>
              <w:t>10</w:t>
            </w:r>
            <w:r>
              <w:rPr>
                <w:spacing w:val="-24"/>
                <w:sz w:val="24"/>
              </w:rPr>
              <w:t xml:space="preserve"> 万元以上 </w:t>
            </w:r>
            <w:r>
              <w:rPr>
                <w:spacing w:val="-3"/>
                <w:sz w:val="24"/>
              </w:rPr>
              <w:t>20</w:t>
            </w:r>
            <w:r>
              <w:rPr>
                <w:spacing w:val="-27"/>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rPr>
                <w:rFonts w:ascii="Times New Roman"/>
                <w:sz w:val="24"/>
              </w:rPr>
            </w:pPr>
          </w:p>
        </w:tc>
        <w:tc>
          <w:tcPr>
            <w:tcW w:w="3763" w:type="dxa"/>
            <w:tcBorders>
              <w:top w:val="nil"/>
              <w:bottom w:val="nil"/>
            </w:tcBorders>
          </w:tcPr>
          <w:p>
            <w:pPr>
              <w:pStyle w:val="7"/>
              <w:spacing w:before="122" w:line="259" w:lineRule="exact"/>
              <w:ind w:left="19"/>
              <w:jc w:val="center"/>
              <w:rPr>
                <w:sz w:val="24"/>
              </w:rPr>
            </w:pPr>
            <w:r>
              <w:rPr>
                <w:sz w:val="24"/>
              </w:rPr>
              <w:t>项所列行为，属于是全国性的，由</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line="279" w:lineRule="exact"/>
              <w:ind w:left="109"/>
              <w:rPr>
                <w:sz w:val="24"/>
              </w:rPr>
            </w:pPr>
            <w:r>
              <w:rPr>
                <w:sz w:val="24"/>
              </w:rPr>
              <w:t>形的。</w:t>
            </w:r>
          </w:p>
        </w:tc>
        <w:tc>
          <w:tcPr>
            <w:tcW w:w="4557" w:type="dxa"/>
            <w:tcBorders>
              <w:top w:val="nil"/>
              <w:bottom w:val="nil"/>
            </w:tcBorders>
          </w:tcPr>
          <w:p>
            <w:pPr>
              <w:pStyle w:val="7"/>
              <w:spacing w:line="279" w:lineRule="exact"/>
              <w:ind w:left="109"/>
              <w:rPr>
                <w:sz w:val="24"/>
              </w:rPr>
            </w:pPr>
            <w:r>
              <w:rPr>
                <w:sz w:val="24"/>
              </w:rPr>
              <w:t>经营者为个人的，没有违法所得的，可以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70" w:type="dxa"/>
            <w:tcBorders>
              <w:top w:val="nil"/>
            </w:tcBorders>
          </w:tcPr>
          <w:p>
            <w:pPr>
              <w:pStyle w:val="7"/>
              <w:rPr>
                <w:rFonts w:ascii="Times New Roman"/>
                <w:sz w:val="24"/>
              </w:rPr>
            </w:pPr>
          </w:p>
        </w:tc>
        <w:tc>
          <w:tcPr>
            <w:tcW w:w="1197" w:type="dxa"/>
            <w:tcBorders>
              <w:top w:val="nil"/>
            </w:tcBorders>
          </w:tcPr>
          <w:p>
            <w:pPr>
              <w:pStyle w:val="7"/>
              <w:rPr>
                <w:rFonts w:ascii="Times New Roman"/>
                <w:sz w:val="24"/>
              </w:rPr>
            </w:pPr>
          </w:p>
        </w:tc>
        <w:tc>
          <w:tcPr>
            <w:tcW w:w="3763" w:type="dxa"/>
            <w:tcBorders>
              <w:top w:val="nil"/>
            </w:tcBorders>
          </w:tcPr>
          <w:p>
            <w:pPr>
              <w:pStyle w:val="7"/>
              <w:spacing w:before="120"/>
              <w:ind w:left="19"/>
              <w:jc w:val="center"/>
              <w:rPr>
                <w:sz w:val="24"/>
              </w:rPr>
            </w:pPr>
            <w:r>
              <w:rPr>
                <w:sz w:val="24"/>
              </w:rPr>
              <w:t>国务院价格主管部门认定；属于是</w:t>
            </w:r>
          </w:p>
        </w:tc>
        <w:tc>
          <w:tcPr>
            <w:tcW w:w="727" w:type="dxa"/>
            <w:tcBorders>
              <w:top w:val="nil"/>
            </w:tcBorders>
          </w:tcPr>
          <w:p>
            <w:pPr>
              <w:pStyle w:val="7"/>
              <w:rPr>
                <w:rFonts w:ascii="Times New Roman"/>
                <w:sz w:val="24"/>
              </w:rPr>
            </w:pPr>
          </w:p>
        </w:tc>
        <w:tc>
          <w:tcPr>
            <w:tcW w:w="4269" w:type="dxa"/>
            <w:tcBorders>
              <w:top w:val="nil"/>
            </w:tcBorders>
          </w:tcPr>
          <w:p>
            <w:pPr>
              <w:pStyle w:val="7"/>
              <w:rPr>
                <w:rFonts w:ascii="Times New Roman"/>
                <w:sz w:val="24"/>
              </w:rPr>
            </w:pPr>
          </w:p>
        </w:tc>
        <w:tc>
          <w:tcPr>
            <w:tcW w:w="4557" w:type="dxa"/>
            <w:tcBorders>
              <w:top w:val="nil"/>
            </w:tcBorders>
          </w:tcPr>
          <w:p>
            <w:pPr>
              <w:pStyle w:val="7"/>
              <w:spacing w:line="279" w:lineRule="exact"/>
              <w:ind w:left="109"/>
              <w:rPr>
                <w:sz w:val="24"/>
              </w:rPr>
            </w:pPr>
            <w:r>
              <w:rPr>
                <w:sz w:val="24"/>
              </w:rPr>
              <w:t>处 2 万元以下罚款。</w:t>
            </w:r>
          </w:p>
        </w:tc>
      </w:tr>
    </w:tbl>
    <w:p>
      <w:pPr>
        <w:spacing w:after="0" w:line="279"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770" w:type="dxa"/>
            <w:tcBorders>
              <w:bottom w:val="nil"/>
            </w:tcBorders>
          </w:tcPr>
          <w:p>
            <w:pPr>
              <w:pStyle w:val="7"/>
              <w:rPr>
                <w:rFonts w:ascii="Times New Roman"/>
                <w:sz w:val="24"/>
              </w:rPr>
            </w:pPr>
          </w:p>
        </w:tc>
        <w:tc>
          <w:tcPr>
            <w:tcW w:w="1197"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ind w:left="103" w:right="83"/>
              <w:jc w:val="center"/>
              <w:rPr>
                <w:sz w:val="24"/>
              </w:rPr>
            </w:pPr>
            <w:r>
              <w:rPr>
                <w:sz w:val="24"/>
              </w:rPr>
              <w:t>《中华人</w:t>
            </w:r>
          </w:p>
        </w:tc>
        <w:tc>
          <w:tcPr>
            <w:tcW w:w="3763" w:type="dxa"/>
            <w:vMerge w:val="restart"/>
          </w:tcPr>
          <w:p>
            <w:pPr>
              <w:pStyle w:val="7"/>
              <w:spacing w:before="81" w:line="312" w:lineRule="auto"/>
              <w:ind w:left="108" w:right="87"/>
              <w:jc w:val="both"/>
              <w:rPr>
                <w:sz w:val="24"/>
              </w:rPr>
            </w:pPr>
            <w:r>
              <w:rPr>
                <w:spacing w:val="-6"/>
                <w:sz w:val="24"/>
              </w:rPr>
              <w:t>省及省以下区域性的，由省、自治区、直辖市人民政府价格主管部门</w:t>
            </w:r>
            <w:r>
              <w:rPr>
                <w:spacing w:val="-3"/>
                <w:sz w:val="24"/>
              </w:rPr>
              <w:t>认定。</w:t>
            </w:r>
          </w:p>
          <w:p>
            <w:pPr>
              <w:pStyle w:val="7"/>
              <w:spacing w:before="1" w:line="312" w:lineRule="auto"/>
              <w:ind w:left="108" w:right="87"/>
              <w:jc w:val="both"/>
              <w:rPr>
                <w:sz w:val="24"/>
              </w:rPr>
            </w:pPr>
            <w:r>
              <w:rPr>
                <w:spacing w:val="-6"/>
                <w:sz w:val="24"/>
              </w:rPr>
              <w:t>《价格违法行为行政处罚规定》第</w:t>
            </w:r>
            <w:r>
              <w:rPr>
                <w:spacing w:val="-3"/>
                <w:w w:val="100"/>
                <w:sz w:val="24"/>
              </w:rPr>
              <w:t>五条</w:t>
            </w:r>
            <w:r>
              <w:rPr>
                <w:spacing w:val="-5"/>
                <w:w w:val="100"/>
                <w:sz w:val="24"/>
              </w:rPr>
              <w:t>（</w:t>
            </w:r>
            <w:r>
              <w:rPr>
                <w:spacing w:val="-4"/>
                <w:w w:val="100"/>
                <w:sz w:val="24"/>
              </w:rPr>
              <w:t>第二款</w:t>
            </w:r>
            <w:r>
              <w:rPr>
                <w:spacing w:val="-123"/>
                <w:w w:val="100"/>
                <w:sz w:val="24"/>
              </w:rPr>
              <w:t>）</w:t>
            </w:r>
            <w:r>
              <w:rPr>
                <w:w w:val="100"/>
                <w:sz w:val="24"/>
              </w:rPr>
              <w:t>：</w:t>
            </w:r>
            <w:r>
              <w:rPr>
                <w:sz w:val="24"/>
              </w:rPr>
              <w:t xml:space="preserve"> </w:t>
            </w:r>
            <w:r>
              <w:rPr>
                <w:spacing w:val="-6"/>
                <w:w w:val="100"/>
                <w:sz w:val="24"/>
              </w:rPr>
              <w:t>除前款规定情形</w:t>
            </w:r>
            <w:r>
              <w:rPr>
                <w:spacing w:val="-6"/>
                <w:sz w:val="24"/>
              </w:rPr>
              <w:t>外，经营者相互串通，操纵市场价格，损害其他经营者或者消费者合法权益的，依照本规定第四条的规</w:t>
            </w:r>
            <w:r>
              <w:rPr>
                <w:spacing w:val="-4"/>
                <w:sz w:val="24"/>
              </w:rPr>
              <w:t>定处罚。</w:t>
            </w:r>
          </w:p>
          <w:p>
            <w:pPr>
              <w:pStyle w:val="7"/>
              <w:spacing w:before="1" w:line="312" w:lineRule="auto"/>
              <w:ind w:left="108" w:right="26"/>
              <w:rPr>
                <w:sz w:val="24"/>
              </w:rPr>
            </w:pPr>
            <w:r>
              <w:rPr>
                <w:sz w:val="24"/>
              </w:rPr>
              <w:t>《价格违法行为行政处罚规定》第十一条：本规定第四条、第七条至</w:t>
            </w: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8" w:line="312" w:lineRule="auto"/>
              <w:ind w:left="109" w:right="88"/>
              <w:rPr>
                <w:sz w:val="24"/>
              </w:rPr>
            </w:pPr>
            <w:r>
              <w:rPr>
                <w:spacing w:val="-16"/>
                <w:sz w:val="24"/>
              </w:rPr>
              <w:t xml:space="preserve">没收违法所得，并处违法所得 </w:t>
            </w:r>
            <w:r>
              <w:rPr>
                <w:spacing w:val="-3"/>
                <w:sz w:val="24"/>
              </w:rPr>
              <w:t>0.2</w:t>
            </w:r>
            <w:r>
              <w:rPr>
                <w:spacing w:val="-28"/>
                <w:sz w:val="24"/>
              </w:rPr>
              <w:t xml:space="preserve"> 倍以上 </w:t>
            </w:r>
            <w:r>
              <w:rPr>
                <w:spacing w:val="-12"/>
                <w:sz w:val="24"/>
              </w:rPr>
              <w:t xml:space="preserve">1 </w:t>
            </w:r>
            <w:r>
              <w:rPr>
                <w:spacing w:val="-5"/>
                <w:sz w:val="24"/>
              </w:rPr>
              <w:t>倍以下罚款；</w:t>
            </w:r>
          </w:p>
          <w:p>
            <w:pPr>
              <w:pStyle w:val="7"/>
              <w:spacing w:line="312" w:lineRule="auto"/>
              <w:ind w:left="109" w:right="184"/>
              <w:rPr>
                <w:sz w:val="24"/>
              </w:rPr>
            </w:pPr>
            <w:r>
              <w:rPr>
                <w:spacing w:val="-11"/>
                <w:sz w:val="24"/>
              </w:rPr>
              <w:t xml:space="preserve">没有违法所得的，处 </w:t>
            </w:r>
            <w:r>
              <w:rPr>
                <w:spacing w:val="-3"/>
                <w:sz w:val="24"/>
              </w:rPr>
              <w:t>20</w:t>
            </w:r>
            <w:r>
              <w:rPr>
                <w:spacing w:val="-24"/>
                <w:sz w:val="24"/>
              </w:rPr>
              <w:t xml:space="preserve"> 万元以上 </w:t>
            </w:r>
            <w:r>
              <w:rPr>
                <w:spacing w:val="-3"/>
                <w:sz w:val="24"/>
              </w:rPr>
              <w:t>40</w:t>
            </w:r>
            <w:r>
              <w:rPr>
                <w:spacing w:val="-27"/>
                <w:sz w:val="24"/>
              </w:rPr>
              <w:t xml:space="preserve"> 万元</w:t>
            </w:r>
            <w:r>
              <w:rPr>
                <w:spacing w:val="-4"/>
                <w:sz w:val="24"/>
              </w:rPr>
              <w:t>以下罚款；</w:t>
            </w:r>
          </w:p>
          <w:p>
            <w:pPr>
              <w:pStyle w:val="7"/>
              <w:spacing w:line="307" w:lineRule="exact"/>
              <w:ind w:left="109"/>
              <w:rPr>
                <w:sz w:val="24"/>
              </w:rPr>
            </w:pPr>
            <w:r>
              <w:rPr>
                <w:sz w:val="24"/>
              </w:rPr>
              <w:t>经营者为个人的，没有违法所得的，处 2</w:t>
            </w:r>
          </w:p>
          <w:p>
            <w:pPr>
              <w:pStyle w:val="7"/>
              <w:spacing w:before="93"/>
              <w:ind w:left="109"/>
              <w:rPr>
                <w:sz w:val="24"/>
              </w:rPr>
            </w:pPr>
            <w:r>
              <w:rPr>
                <w:sz w:val="24"/>
              </w:rPr>
              <w:t>万元以上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1"/>
              <w:ind w:left="103" w:right="83"/>
              <w:jc w:val="center"/>
              <w:rPr>
                <w:sz w:val="24"/>
              </w:rPr>
            </w:pPr>
            <w:r>
              <w:rPr>
                <w:sz w:val="24"/>
              </w:rPr>
              <w:t>民共和国</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70" w:type="dxa"/>
            <w:tcBorders>
              <w:top w:val="nil"/>
              <w:bottom w:val="nil"/>
            </w:tcBorders>
          </w:tcPr>
          <w:p>
            <w:pPr>
              <w:pStyle w:val="7"/>
              <w:rPr>
                <w:rFonts w:ascii="Times New Roman"/>
                <w:sz w:val="24"/>
              </w:rPr>
            </w:pPr>
          </w:p>
          <w:p>
            <w:pPr>
              <w:pStyle w:val="7"/>
              <w:spacing w:before="164"/>
              <w:ind w:left="210"/>
              <w:rPr>
                <w:sz w:val="24"/>
              </w:rPr>
            </w:pPr>
            <w:r>
              <w:rPr>
                <w:sz w:val="24"/>
              </w:rPr>
              <w:t>317</w:t>
            </w:r>
          </w:p>
        </w:tc>
        <w:tc>
          <w:tcPr>
            <w:tcW w:w="1197" w:type="dxa"/>
            <w:tcBorders>
              <w:top w:val="nil"/>
              <w:bottom w:val="nil"/>
            </w:tcBorders>
          </w:tcPr>
          <w:p>
            <w:pPr>
              <w:pStyle w:val="7"/>
              <w:spacing w:before="41"/>
              <w:ind w:left="127" w:right="-15"/>
              <w:rPr>
                <w:sz w:val="24"/>
              </w:rPr>
            </w:pPr>
            <w:r>
              <w:rPr>
                <w:spacing w:val="-30"/>
                <w:sz w:val="24"/>
              </w:rPr>
              <w:t>价格法》、</w:t>
            </w:r>
          </w:p>
          <w:p>
            <w:pPr>
              <w:pStyle w:val="7"/>
              <w:spacing w:before="11" w:line="400" w:lineRule="exact"/>
              <w:ind w:left="127" w:right="104"/>
              <w:rPr>
                <w:sz w:val="24"/>
              </w:rPr>
            </w:pPr>
            <w:r>
              <w:rPr>
                <w:spacing w:val="-7"/>
                <w:sz w:val="24"/>
              </w:rPr>
              <w:t>《价格违法行为行</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p>
            <w:pPr>
              <w:pStyle w:val="7"/>
              <w:spacing w:before="161"/>
              <w:ind w:left="128"/>
              <w:rPr>
                <w:sz w:val="24"/>
              </w:rPr>
            </w:pPr>
            <w:r>
              <w:rPr>
                <w:sz w:val="24"/>
              </w:rPr>
              <w:t>一般</w:t>
            </w:r>
          </w:p>
        </w:tc>
        <w:tc>
          <w:tcPr>
            <w:tcW w:w="4269" w:type="dxa"/>
            <w:tcBorders>
              <w:top w:val="nil"/>
              <w:bottom w:val="nil"/>
            </w:tcBorders>
          </w:tcPr>
          <w:p>
            <w:pPr>
              <w:pStyle w:val="7"/>
              <w:spacing w:before="8"/>
              <w:rPr>
                <w:rFonts w:ascii="Times New Roman"/>
                <w:sz w:val="20"/>
              </w:rPr>
            </w:pPr>
          </w:p>
          <w:p>
            <w:pPr>
              <w:pStyle w:val="7"/>
              <w:spacing w:line="312" w:lineRule="auto"/>
              <w:ind w:left="109" w:right="39"/>
              <w:rPr>
                <w:sz w:val="24"/>
              </w:rPr>
            </w:pPr>
            <w:r>
              <w:rPr>
                <w:sz w:val="24"/>
              </w:rPr>
              <w:t>价格违法行为不具有减轻、从轻、从重处罚等情形的。</w:t>
            </w: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1"/>
              <w:ind w:left="103" w:right="83"/>
              <w:jc w:val="center"/>
              <w:rPr>
                <w:sz w:val="24"/>
              </w:rPr>
            </w:pPr>
            <w:r>
              <w:rPr>
                <w:sz w:val="24"/>
              </w:rPr>
              <w:t>政处罚规</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770" w:type="dxa"/>
            <w:tcBorders>
              <w:top w:val="nil"/>
            </w:tcBorders>
          </w:tcPr>
          <w:p>
            <w:pPr>
              <w:pStyle w:val="7"/>
              <w:rPr>
                <w:rFonts w:ascii="Times New Roman"/>
                <w:sz w:val="24"/>
              </w:rPr>
            </w:pPr>
          </w:p>
        </w:tc>
        <w:tc>
          <w:tcPr>
            <w:tcW w:w="1197" w:type="dxa"/>
            <w:tcBorders>
              <w:top w:val="nil"/>
            </w:tcBorders>
          </w:tcPr>
          <w:p>
            <w:pPr>
              <w:pStyle w:val="7"/>
              <w:spacing w:before="40"/>
              <w:ind w:left="103" w:right="83"/>
              <w:jc w:val="center"/>
              <w:rPr>
                <w:sz w:val="24"/>
              </w:rPr>
            </w:pPr>
            <w:r>
              <w:rPr>
                <w:sz w:val="24"/>
              </w:rPr>
              <w:t>定》</w:t>
            </w:r>
          </w:p>
        </w:tc>
        <w:tc>
          <w:tcPr>
            <w:tcW w:w="3763" w:type="dxa"/>
            <w:vMerge w:val="continue"/>
            <w:tcBorders>
              <w:top w:val="nil"/>
            </w:tcBorders>
          </w:tcPr>
          <w:p>
            <w:pPr>
              <w:rPr>
                <w:sz w:val="2"/>
                <w:szCs w:val="2"/>
              </w:rPr>
            </w:pPr>
          </w:p>
        </w:tc>
        <w:tc>
          <w:tcPr>
            <w:tcW w:w="727" w:type="dxa"/>
            <w:tcBorders>
              <w:top w:val="nil"/>
            </w:tcBorders>
          </w:tcPr>
          <w:p>
            <w:pPr>
              <w:pStyle w:val="7"/>
              <w:rPr>
                <w:rFonts w:ascii="Times New Roman"/>
                <w:sz w:val="24"/>
              </w:rPr>
            </w:pPr>
          </w:p>
        </w:tc>
        <w:tc>
          <w:tcPr>
            <w:tcW w:w="4269" w:type="dxa"/>
            <w:tcBorders>
              <w:top w:val="nil"/>
            </w:tcBorders>
          </w:tcPr>
          <w:p>
            <w:pPr>
              <w:pStyle w:val="7"/>
              <w:rPr>
                <w:rFonts w:ascii="Times New Roman"/>
                <w:sz w:val="24"/>
              </w:rPr>
            </w:pPr>
          </w:p>
        </w:tc>
        <w:tc>
          <w:tcPr>
            <w:tcW w:w="4557" w:type="dxa"/>
            <w:vMerge w:val="continue"/>
            <w:tcBorders>
              <w:top w:val="nil"/>
            </w:tcBorders>
          </w:tcPr>
          <w:p>
            <w:pPr>
              <w:rPr>
                <w:sz w:val="2"/>
                <w:szCs w:val="2"/>
              </w:rPr>
            </w:pPr>
          </w:p>
        </w:tc>
      </w:tr>
    </w:tbl>
    <w:p>
      <w:pPr>
        <w:spacing w:after="0"/>
        <w:rPr>
          <w:sz w:val="2"/>
          <w:szCs w:val="2"/>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3" w:hRule="atLeast"/>
        </w:trPr>
        <w:tc>
          <w:tcPr>
            <w:tcW w:w="770" w:type="dxa"/>
          </w:tcPr>
          <w:p>
            <w:pPr>
              <w:pStyle w:val="7"/>
              <w:rPr>
                <w:rFonts w:ascii="Times New Roman"/>
                <w:sz w:val="24"/>
              </w:rPr>
            </w:pPr>
          </w:p>
        </w:tc>
        <w:tc>
          <w:tcPr>
            <w:tcW w:w="1197" w:type="dxa"/>
          </w:tcPr>
          <w:p>
            <w:pPr>
              <w:pStyle w:val="7"/>
              <w:rPr>
                <w:rFonts w:ascii="Times New Roman"/>
                <w:sz w:val="24"/>
              </w:rPr>
            </w:pPr>
          </w:p>
        </w:tc>
        <w:tc>
          <w:tcPr>
            <w:tcW w:w="3763" w:type="dxa"/>
          </w:tcPr>
          <w:p>
            <w:pPr>
              <w:pStyle w:val="7"/>
              <w:spacing w:before="81" w:line="312" w:lineRule="auto"/>
              <w:ind w:left="108" w:right="87"/>
              <w:jc w:val="both"/>
              <w:rPr>
                <w:sz w:val="24"/>
              </w:rPr>
            </w:pPr>
            <w:r>
              <w:rPr>
                <w:spacing w:val="-6"/>
                <w:sz w:val="24"/>
              </w:rPr>
              <w:t xml:space="preserve">第九条规定中经营者为个人的，对其没有违法所得的价格违法行为， </w:t>
            </w:r>
            <w:r>
              <w:rPr>
                <w:spacing w:val="-18"/>
                <w:sz w:val="24"/>
              </w:rPr>
              <w:t xml:space="preserve">可以处 </w:t>
            </w:r>
            <w:r>
              <w:rPr>
                <w:spacing w:val="-3"/>
                <w:sz w:val="24"/>
              </w:rPr>
              <w:t>10</w:t>
            </w:r>
            <w:r>
              <w:rPr>
                <w:spacing w:val="-12"/>
                <w:sz w:val="24"/>
              </w:rPr>
              <w:t xml:space="preserve"> 万元以下的罚款。</w:t>
            </w:r>
          </w:p>
          <w:p>
            <w:pPr>
              <w:pStyle w:val="7"/>
              <w:spacing w:before="1" w:line="312" w:lineRule="auto"/>
              <w:ind w:left="108" w:right="87"/>
              <w:jc w:val="both"/>
              <w:rPr>
                <w:sz w:val="24"/>
              </w:rPr>
            </w:pPr>
            <w:r>
              <w:rPr>
                <w:spacing w:val="-6"/>
                <w:sz w:val="24"/>
              </w:rPr>
              <w:t>本规定第五条、第六条、第十条规定中经营者为个人的，对其没有违法所得的价格违法行为，按照前款</w:t>
            </w:r>
            <w:r>
              <w:rPr>
                <w:spacing w:val="-20"/>
                <w:sz w:val="24"/>
              </w:rPr>
              <w:t xml:space="preserve">规定处罚；情节严重的，处 </w:t>
            </w:r>
            <w:r>
              <w:rPr>
                <w:sz w:val="24"/>
              </w:rPr>
              <w:t>10</w:t>
            </w:r>
            <w:r>
              <w:rPr>
                <w:spacing w:val="-27"/>
                <w:sz w:val="24"/>
              </w:rPr>
              <w:t xml:space="preserve"> 万元</w:t>
            </w:r>
          </w:p>
          <w:p>
            <w:pPr>
              <w:pStyle w:val="7"/>
              <w:spacing w:line="307" w:lineRule="exact"/>
              <w:ind w:left="108"/>
              <w:jc w:val="both"/>
              <w:rPr>
                <w:sz w:val="24"/>
              </w:rPr>
            </w:pPr>
            <w:r>
              <w:rPr>
                <w:sz w:val="24"/>
              </w:rPr>
              <w:t>以上 50 万元以下的罚款。</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right="109"/>
              <w:jc w:val="right"/>
              <w:rPr>
                <w:sz w:val="24"/>
              </w:rPr>
            </w:pPr>
            <w:r>
              <w:rPr>
                <w:sz w:val="24"/>
              </w:rPr>
              <w:t>较重</w:t>
            </w:r>
          </w:p>
        </w:tc>
        <w:tc>
          <w:tcPr>
            <w:tcW w:w="42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6"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0"/>
              </w:rPr>
            </w:pPr>
          </w:p>
          <w:p>
            <w:pPr>
              <w:pStyle w:val="7"/>
              <w:spacing w:line="312" w:lineRule="auto"/>
              <w:ind w:left="109" w:right="242"/>
              <w:rPr>
                <w:sz w:val="24"/>
              </w:rPr>
            </w:pPr>
            <w:r>
              <w:rPr>
                <w:spacing w:val="-10"/>
                <w:sz w:val="24"/>
              </w:rPr>
              <w:t xml:space="preserve">没收违法所得，并处违法所得 </w:t>
            </w:r>
            <w:r>
              <w:rPr>
                <w:sz w:val="24"/>
              </w:rPr>
              <w:t>1</w:t>
            </w:r>
            <w:r>
              <w:rPr>
                <w:spacing w:val="-28"/>
                <w:sz w:val="24"/>
              </w:rPr>
              <w:t xml:space="preserve"> 倍以上 </w:t>
            </w:r>
            <w:r>
              <w:rPr>
                <w:spacing w:val="-14"/>
                <w:sz w:val="24"/>
              </w:rPr>
              <w:t xml:space="preserve">5 </w:t>
            </w:r>
            <w:r>
              <w:rPr>
                <w:spacing w:val="-5"/>
                <w:sz w:val="24"/>
              </w:rPr>
              <w:t>倍以下罚款；</w:t>
            </w:r>
          </w:p>
          <w:p>
            <w:pPr>
              <w:pStyle w:val="7"/>
              <w:spacing w:before="2" w:line="312" w:lineRule="auto"/>
              <w:ind w:left="109" w:right="-29" w:firstLine="237"/>
              <w:rPr>
                <w:sz w:val="24"/>
              </w:rPr>
            </w:pPr>
            <w:r>
              <w:rPr>
                <w:spacing w:val="-14"/>
                <w:sz w:val="24"/>
              </w:rPr>
              <w:t xml:space="preserve">没有违法所得的，处 </w:t>
            </w:r>
            <w:r>
              <w:rPr>
                <w:sz w:val="24"/>
              </w:rPr>
              <w:t>40</w:t>
            </w:r>
            <w:r>
              <w:rPr>
                <w:spacing w:val="-24"/>
                <w:sz w:val="24"/>
              </w:rPr>
              <w:t xml:space="preserve"> 万元以上 </w:t>
            </w:r>
            <w:r>
              <w:rPr>
                <w:sz w:val="24"/>
              </w:rPr>
              <w:t>100</w:t>
            </w:r>
            <w:r>
              <w:rPr>
                <w:spacing w:val="-33"/>
                <w:sz w:val="24"/>
              </w:rPr>
              <w:t xml:space="preserve"> 万</w:t>
            </w:r>
            <w:r>
              <w:rPr>
                <w:spacing w:val="-9"/>
                <w:sz w:val="24"/>
              </w:rPr>
              <w:t xml:space="preserve">元以下罚款，情节严重的，责令停业整顿， </w:t>
            </w:r>
            <w:r>
              <w:rPr>
                <w:spacing w:val="-5"/>
                <w:sz w:val="24"/>
              </w:rPr>
              <w:t>或者吊销营业执照。</w:t>
            </w:r>
          </w:p>
          <w:p>
            <w:pPr>
              <w:pStyle w:val="7"/>
              <w:spacing w:before="1"/>
              <w:ind w:left="109"/>
              <w:rPr>
                <w:sz w:val="24"/>
              </w:rPr>
            </w:pPr>
            <w:r>
              <w:rPr>
                <w:sz w:val="24"/>
              </w:rPr>
              <w:t>经营者为个人的，没有违法所得的，处 4</w:t>
            </w:r>
          </w:p>
          <w:p>
            <w:pPr>
              <w:pStyle w:val="7"/>
              <w:spacing w:before="91"/>
              <w:ind w:left="109"/>
              <w:rPr>
                <w:sz w:val="24"/>
              </w:rPr>
            </w:pPr>
            <w:r>
              <w:rPr>
                <w:sz w:val="24"/>
              </w:rPr>
              <w:t>万元以上 10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4" w:hRule="atLeast"/>
        </w:trPr>
        <w:tc>
          <w:tcPr>
            <w:tcW w:w="77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1"/>
              </w:rPr>
            </w:pPr>
          </w:p>
          <w:p>
            <w:pPr>
              <w:pStyle w:val="7"/>
              <w:ind w:left="210"/>
              <w:rPr>
                <w:sz w:val="24"/>
              </w:rPr>
            </w:pPr>
            <w:r>
              <w:rPr>
                <w:sz w:val="24"/>
              </w:rPr>
              <w:t>318</w:t>
            </w:r>
          </w:p>
        </w:tc>
        <w:tc>
          <w:tcPr>
            <w:tcW w:w="1197" w:type="dxa"/>
          </w:tcPr>
          <w:p>
            <w:pPr>
              <w:pStyle w:val="7"/>
              <w:spacing w:before="4"/>
              <w:rPr>
                <w:rFonts w:ascii="Times New Roman"/>
                <w:sz w:val="23"/>
              </w:rPr>
            </w:pPr>
          </w:p>
          <w:p>
            <w:pPr>
              <w:pStyle w:val="7"/>
              <w:spacing w:line="312" w:lineRule="auto"/>
              <w:ind w:left="127" w:right="-15"/>
              <w:jc w:val="both"/>
              <w:rPr>
                <w:sz w:val="24"/>
              </w:rPr>
            </w:pPr>
            <w:r>
              <w:rPr>
                <w:spacing w:val="-3"/>
                <w:sz w:val="24"/>
              </w:rPr>
              <w:t>《中华人民共和国</w:t>
            </w:r>
            <w:r>
              <w:rPr>
                <w:spacing w:val="-30"/>
                <w:sz w:val="24"/>
              </w:rPr>
              <w:t>价格法》、</w:t>
            </w:r>
          </w:p>
          <w:p>
            <w:pPr>
              <w:pStyle w:val="7"/>
              <w:spacing w:before="1" w:line="312" w:lineRule="auto"/>
              <w:ind w:left="106" w:right="83"/>
              <w:jc w:val="center"/>
              <w:rPr>
                <w:sz w:val="24"/>
              </w:rPr>
            </w:pPr>
            <w:r>
              <w:rPr>
                <w:sz w:val="24"/>
              </w:rPr>
              <w:t>《价格违法行为行政处罚规定》</w:t>
            </w:r>
          </w:p>
        </w:tc>
        <w:tc>
          <w:tcPr>
            <w:tcW w:w="3763" w:type="dxa"/>
          </w:tcPr>
          <w:p>
            <w:pPr>
              <w:pStyle w:val="7"/>
              <w:spacing w:before="98" w:line="304" w:lineRule="auto"/>
              <w:ind w:left="108" w:right="-29"/>
              <w:rPr>
                <w:sz w:val="24"/>
              </w:rPr>
            </w:pPr>
            <w:r>
              <w:rPr>
                <w:spacing w:val="-5"/>
                <w:sz w:val="24"/>
              </w:rPr>
              <w:t>《中华人民共和国价格法》第四十条：经营者有本法第十四条所列行为之一的，责令改正，没收违法所得，可以并处违法所得五倍以下的</w:t>
            </w:r>
            <w:r>
              <w:rPr>
                <w:spacing w:val="-15"/>
                <w:sz w:val="24"/>
              </w:rPr>
              <w:t xml:space="preserve">罚款；没有违法所得的，予以警告， </w:t>
            </w:r>
            <w:r>
              <w:rPr>
                <w:spacing w:val="-5"/>
                <w:sz w:val="24"/>
              </w:rPr>
              <w:t>可以并处罚款；情节严重的，责令停业整顿，或者由工商行政管理机</w:t>
            </w:r>
          </w:p>
          <w:p>
            <w:pPr>
              <w:pStyle w:val="7"/>
              <w:spacing w:line="305" w:lineRule="exact"/>
              <w:ind w:left="108"/>
              <w:rPr>
                <w:sz w:val="24"/>
              </w:rPr>
            </w:pPr>
            <w:r>
              <w:rPr>
                <w:spacing w:val="-5"/>
                <w:sz w:val="24"/>
              </w:rPr>
              <w:t>关吊销营业执照。有关法律对本法</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1"/>
              </w:rPr>
            </w:pPr>
          </w:p>
          <w:p>
            <w:pPr>
              <w:pStyle w:val="7"/>
              <w:spacing w:before="1"/>
              <w:ind w:right="109"/>
              <w:jc w:val="right"/>
              <w:rPr>
                <w:sz w:val="24"/>
              </w:rPr>
            </w:pPr>
            <w:r>
              <w:rPr>
                <w:sz w:val="24"/>
              </w:rPr>
              <w:t>轻微</w:t>
            </w:r>
          </w:p>
        </w:tc>
        <w:tc>
          <w:tcPr>
            <w:tcW w:w="42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0"/>
              </w:rPr>
            </w:pPr>
          </w:p>
          <w:p>
            <w:pPr>
              <w:pStyle w:val="7"/>
              <w:spacing w:line="312" w:lineRule="auto"/>
              <w:ind w:left="109" w:right="-29"/>
              <w:jc w:val="both"/>
              <w:rPr>
                <w:sz w:val="24"/>
              </w:rPr>
            </w:pPr>
            <w:r>
              <w:rPr>
                <w:spacing w:val="-3"/>
                <w:sz w:val="24"/>
              </w:rPr>
              <w:t>有主动消除或者减轻价格违法行为危害后果、配合执法机关查处价格违法行为</w:t>
            </w:r>
            <w:r>
              <w:rPr>
                <w:spacing w:val="-14"/>
                <w:sz w:val="24"/>
              </w:rPr>
              <w:t>有立功表现，以及其他减轻处罚情形的。</w:t>
            </w:r>
          </w:p>
        </w:tc>
        <w:tc>
          <w:tcPr>
            <w:tcW w:w="4557" w:type="dxa"/>
          </w:tcPr>
          <w:p>
            <w:pPr>
              <w:pStyle w:val="7"/>
              <w:rPr>
                <w:rFonts w:ascii="Times New Roman"/>
                <w:sz w:val="24"/>
              </w:rPr>
            </w:pPr>
          </w:p>
          <w:p>
            <w:pPr>
              <w:pStyle w:val="7"/>
              <w:rPr>
                <w:rFonts w:ascii="Times New Roman"/>
                <w:sz w:val="34"/>
              </w:rPr>
            </w:pPr>
          </w:p>
          <w:p>
            <w:pPr>
              <w:pStyle w:val="7"/>
              <w:ind w:left="109"/>
              <w:rPr>
                <w:sz w:val="24"/>
              </w:rPr>
            </w:pPr>
            <w:r>
              <w:rPr>
                <w:sz w:val="24"/>
              </w:rPr>
              <w:t>没收违法所得，可以不处罚款；</w:t>
            </w:r>
          </w:p>
          <w:p>
            <w:pPr>
              <w:pStyle w:val="7"/>
              <w:spacing w:before="91" w:line="312" w:lineRule="auto"/>
              <w:ind w:left="109" w:right="88"/>
              <w:rPr>
                <w:sz w:val="24"/>
              </w:rPr>
            </w:pPr>
            <w:r>
              <w:rPr>
                <w:spacing w:val="-9"/>
                <w:sz w:val="24"/>
              </w:rPr>
              <w:t xml:space="preserve">没有违法所得的，处 </w:t>
            </w:r>
            <w:r>
              <w:rPr>
                <w:spacing w:val="-3"/>
                <w:sz w:val="24"/>
              </w:rPr>
              <w:t>0.5</w:t>
            </w:r>
            <w:r>
              <w:rPr>
                <w:spacing w:val="-17"/>
                <w:sz w:val="24"/>
              </w:rPr>
              <w:t xml:space="preserve"> 万元以上 </w:t>
            </w:r>
            <w:r>
              <w:rPr>
                <w:sz w:val="24"/>
              </w:rPr>
              <w:t>5</w:t>
            </w:r>
            <w:r>
              <w:rPr>
                <w:spacing w:val="-19"/>
                <w:sz w:val="24"/>
              </w:rPr>
              <w:t xml:space="preserve"> 万元</w:t>
            </w:r>
            <w:r>
              <w:rPr>
                <w:spacing w:val="-4"/>
                <w:sz w:val="24"/>
              </w:rPr>
              <w:t>以下罚款；</w:t>
            </w:r>
          </w:p>
          <w:p>
            <w:pPr>
              <w:pStyle w:val="7"/>
              <w:spacing w:before="2" w:line="312" w:lineRule="auto"/>
              <w:ind w:left="109" w:right="88"/>
              <w:rPr>
                <w:sz w:val="24"/>
              </w:rPr>
            </w:pPr>
            <w:r>
              <w:rPr>
                <w:sz w:val="24"/>
              </w:rPr>
              <w:t>经营者为个人的，没有违法所得的，不处罚款。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70" w:type="dxa"/>
            <w:vMerge w:val="restart"/>
          </w:tcPr>
          <w:p>
            <w:pPr>
              <w:pStyle w:val="7"/>
              <w:rPr>
                <w:rFonts w:ascii="Times New Roman"/>
                <w:sz w:val="24"/>
              </w:rPr>
            </w:pPr>
          </w:p>
        </w:tc>
        <w:tc>
          <w:tcPr>
            <w:tcW w:w="1197" w:type="dxa"/>
            <w:vMerge w:val="restart"/>
          </w:tcPr>
          <w:p>
            <w:pPr>
              <w:pStyle w:val="7"/>
              <w:rPr>
                <w:rFonts w:ascii="Times New Roman"/>
                <w:sz w:val="24"/>
              </w:rPr>
            </w:pPr>
          </w:p>
        </w:tc>
        <w:tc>
          <w:tcPr>
            <w:tcW w:w="3763" w:type="dxa"/>
            <w:tcBorders>
              <w:bottom w:val="nil"/>
            </w:tcBorders>
          </w:tcPr>
          <w:p>
            <w:pPr>
              <w:pStyle w:val="7"/>
              <w:spacing w:before="74"/>
              <w:ind w:left="108"/>
              <w:rPr>
                <w:sz w:val="24"/>
              </w:rPr>
            </w:pPr>
            <w:r>
              <w:rPr>
                <w:sz w:val="24"/>
              </w:rPr>
              <w:t>第十四条所列行为的处罚及处罚机</w:t>
            </w: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35"/>
              <w:ind w:left="108"/>
              <w:rPr>
                <w:sz w:val="24"/>
              </w:rPr>
            </w:pPr>
            <w:r>
              <w:rPr>
                <w:sz w:val="24"/>
              </w:rPr>
              <w:t>关另有规定的，可以依照有关法律</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40"/>
              <w:ind w:left="109"/>
              <w:rPr>
                <w:sz w:val="24"/>
              </w:rPr>
            </w:pPr>
            <w:r>
              <w:rPr>
                <w:spacing w:val="-6"/>
                <w:sz w:val="24"/>
              </w:rPr>
              <w:t xml:space="preserve">没收违法所得，并处违法所得 </w:t>
            </w:r>
            <w:r>
              <w:rPr>
                <w:sz w:val="24"/>
              </w:rPr>
              <w:t>0.2</w:t>
            </w:r>
            <w:r>
              <w:rPr>
                <w:spacing w:val="-7"/>
                <w:sz w:val="24"/>
              </w:rPr>
              <w:t xml:space="preserve"> 倍以下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34"/>
              <w:ind w:left="108"/>
              <w:rPr>
                <w:sz w:val="24"/>
              </w:rPr>
            </w:pPr>
            <w:r>
              <w:rPr>
                <w:sz w:val="24"/>
              </w:rPr>
              <w:t>的规定执行。</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49"/>
              <w:ind w:left="109"/>
              <w:rPr>
                <w:sz w:val="24"/>
              </w:rPr>
            </w:pPr>
            <w:r>
              <w:rPr>
                <w:spacing w:val="-5"/>
                <w:sz w:val="24"/>
              </w:rPr>
              <w:t>有价格违法行为较轻,未造成严重后果、</w:t>
            </w:r>
          </w:p>
        </w:tc>
        <w:tc>
          <w:tcPr>
            <w:tcW w:w="4557" w:type="dxa"/>
            <w:tcBorders>
              <w:top w:val="nil"/>
              <w:bottom w:val="nil"/>
            </w:tcBorders>
          </w:tcPr>
          <w:p>
            <w:pPr>
              <w:pStyle w:val="7"/>
              <w:spacing w:before="49"/>
              <w:ind w:left="109"/>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28"/>
              <w:ind w:left="108" w:right="-29"/>
              <w:rPr>
                <w:sz w:val="24"/>
              </w:rPr>
            </w:pPr>
            <w:r>
              <w:rPr>
                <w:spacing w:val="-16"/>
                <w:sz w:val="24"/>
              </w:rPr>
              <w:t>有本法第十四条第</w:t>
            </w:r>
            <w:r>
              <w:rPr>
                <w:spacing w:val="-5"/>
                <w:sz w:val="24"/>
              </w:rPr>
              <w:t>（一</w:t>
            </w:r>
            <w:r>
              <w:rPr>
                <w:spacing w:val="-92"/>
                <w:sz w:val="24"/>
              </w:rPr>
              <w:t>）</w:t>
            </w:r>
            <w:r>
              <w:rPr>
                <w:spacing w:val="-62"/>
                <w:sz w:val="24"/>
              </w:rPr>
              <w:t>项、第</w:t>
            </w:r>
            <w:r>
              <w:rPr>
                <w:spacing w:val="-5"/>
                <w:sz w:val="24"/>
              </w:rPr>
              <w:t>（二</w:t>
            </w:r>
            <w:r>
              <w:rPr>
                <w:spacing w:val="-13"/>
                <w:sz w:val="24"/>
              </w:rPr>
              <w:t>）</w:t>
            </w:r>
          </w:p>
          <w:p>
            <w:pPr>
              <w:pStyle w:val="7"/>
              <w:spacing w:before="84"/>
              <w:ind w:left="108"/>
              <w:rPr>
                <w:sz w:val="24"/>
              </w:rPr>
            </w:pPr>
            <w:r>
              <w:rPr>
                <w:spacing w:val="-5"/>
                <w:sz w:val="24"/>
              </w:rPr>
              <w:t>项所列行为，属于是全国性的，由</w:t>
            </w:r>
          </w:p>
        </w:tc>
        <w:tc>
          <w:tcPr>
            <w:tcW w:w="727" w:type="dxa"/>
            <w:tcBorders>
              <w:top w:val="nil"/>
              <w:bottom w:val="nil"/>
            </w:tcBorders>
          </w:tcPr>
          <w:p>
            <w:pPr>
              <w:pStyle w:val="7"/>
              <w:spacing w:before="1"/>
              <w:rPr>
                <w:rFonts w:ascii="Times New Roman"/>
                <w:sz w:val="22"/>
              </w:rPr>
            </w:pPr>
          </w:p>
          <w:p>
            <w:pPr>
              <w:pStyle w:val="7"/>
              <w:ind w:right="109"/>
              <w:jc w:val="right"/>
              <w:rPr>
                <w:sz w:val="24"/>
              </w:rPr>
            </w:pPr>
            <w:r>
              <w:rPr>
                <w:sz w:val="24"/>
              </w:rPr>
              <w:t>较轻</w:t>
            </w:r>
          </w:p>
        </w:tc>
        <w:tc>
          <w:tcPr>
            <w:tcW w:w="4269" w:type="dxa"/>
            <w:tcBorders>
              <w:top w:val="nil"/>
              <w:bottom w:val="nil"/>
            </w:tcBorders>
          </w:tcPr>
          <w:p>
            <w:pPr>
              <w:pStyle w:val="7"/>
              <w:spacing w:before="52"/>
              <w:ind w:left="109"/>
              <w:rPr>
                <w:sz w:val="24"/>
              </w:rPr>
            </w:pPr>
            <w:r>
              <w:rPr>
                <w:spacing w:val="-3"/>
                <w:sz w:val="24"/>
              </w:rPr>
              <w:t>能够及时改正价格违法行为、从轻处罚</w:t>
            </w:r>
          </w:p>
          <w:p>
            <w:pPr>
              <w:pStyle w:val="7"/>
              <w:spacing w:before="93" w:line="306" w:lineRule="exact"/>
              <w:ind w:left="109"/>
              <w:rPr>
                <w:sz w:val="24"/>
              </w:rPr>
            </w:pPr>
            <w:r>
              <w:rPr>
                <w:spacing w:val="-3"/>
                <w:sz w:val="24"/>
              </w:rPr>
              <w:t>能起到教育作用，以及其他从轻处罚情</w:t>
            </w:r>
          </w:p>
        </w:tc>
        <w:tc>
          <w:tcPr>
            <w:tcW w:w="4557" w:type="dxa"/>
            <w:tcBorders>
              <w:top w:val="nil"/>
              <w:bottom w:val="nil"/>
            </w:tcBorders>
          </w:tcPr>
          <w:p>
            <w:pPr>
              <w:pStyle w:val="7"/>
              <w:spacing w:before="52"/>
              <w:ind w:left="109"/>
              <w:rPr>
                <w:sz w:val="24"/>
              </w:rPr>
            </w:pPr>
            <w:r>
              <w:rPr>
                <w:spacing w:val="-14"/>
                <w:sz w:val="24"/>
              </w:rPr>
              <w:t xml:space="preserve">没有违法所得的，处 </w:t>
            </w:r>
            <w:r>
              <w:rPr>
                <w:sz w:val="24"/>
              </w:rPr>
              <w:t>5</w:t>
            </w:r>
            <w:r>
              <w:rPr>
                <w:spacing w:val="-24"/>
                <w:sz w:val="24"/>
              </w:rPr>
              <w:t xml:space="preserve"> 万元以上 </w:t>
            </w:r>
            <w:r>
              <w:rPr>
                <w:sz w:val="24"/>
              </w:rPr>
              <w:t>10</w:t>
            </w:r>
            <w:r>
              <w:rPr>
                <w:spacing w:val="-19"/>
                <w:sz w:val="24"/>
              </w:rPr>
              <w:t xml:space="preserve"> 万元以</w:t>
            </w:r>
          </w:p>
          <w:p>
            <w:pPr>
              <w:pStyle w:val="7"/>
              <w:spacing w:before="93" w:line="306" w:lineRule="exact"/>
              <w:ind w:left="109"/>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19"/>
              <w:ind w:left="108"/>
              <w:rPr>
                <w:sz w:val="24"/>
              </w:rPr>
            </w:pPr>
            <w:r>
              <w:rPr>
                <w:sz w:val="24"/>
              </w:rPr>
              <w:t>国务院价格主管部门认定；属于是</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64" w:line="302" w:lineRule="exact"/>
              <w:ind w:left="109"/>
              <w:rPr>
                <w:sz w:val="24"/>
              </w:rPr>
            </w:pPr>
            <w:r>
              <w:rPr>
                <w:sz w:val="24"/>
              </w:rPr>
              <w:t>形的。</w:t>
            </w:r>
          </w:p>
        </w:tc>
        <w:tc>
          <w:tcPr>
            <w:tcW w:w="4557" w:type="dxa"/>
            <w:tcBorders>
              <w:top w:val="nil"/>
              <w:bottom w:val="nil"/>
            </w:tcBorders>
          </w:tcPr>
          <w:p>
            <w:pPr>
              <w:pStyle w:val="7"/>
              <w:spacing w:before="64" w:line="302" w:lineRule="exact"/>
              <w:ind w:left="109"/>
              <w:rPr>
                <w:sz w:val="24"/>
              </w:rPr>
            </w:pPr>
            <w:r>
              <w:rPr>
                <w:sz w:val="24"/>
              </w:rPr>
              <w:t>经营者为个人的，没有违法所得的，可以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14"/>
              <w:ind w:left="108"/>
              <w:rPr>
                <w:sz w:val="24"/>
              </w:rPr>
            </w:pPr>
            <w:r>
              <w:rPr>
                <w:sz w:val="24"/>
              </w:rPr>
              <w:t>省及省以下区域性的，由省、自治</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67" w:line="297" w:lineRule="exact"/>
              <w:ind w:left="109"/>
              <w:rPr>
                <w:sz w:val="24"/>
              </w:rPr>
            </w:pPr>
            <w:r>
              <w:rPr>
                <w:sz w:val="24"/>
              </w:rPr>
              <w:t>处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9"/>
              <w:ind w:left="108"/>
              <w:rPr>
                <w:sz w:val="24"/>
              </w:rPr>
            </w:pPr>
            <w:r>
              <w:rPr>
                <w:sz w:val="24"/>
              </w:rPr>
              <w:t>区、直辖市人民政府价格主管部门</w:t>
            </w:r>
          </w:p>
        </w:tc>
        <w:tc>
          <w:tcPr>
            <w:tcW w:w="727" w:type="dxa"/>
            <w:tcBorders>
              <w:top w:val="nil"/>
            </w:tcBorders>
          </w:tcPr>
          <w:p>
            <w:pPr>
              <w:pStyle w:val="7"/>
              <w:rPr>
                <w:rFonts w:ascii="Times New Roman"/>
                <w:sz w:val="24"/>
              </w:rPr>
            </w:pPr>
          </w:p>
        </w:tc>
        <w:tc>
          <w:tcPr>
            <w:tcW w:w="4269" w:type="dxa"/>
            <w:tcBorders>
              <w:top w:val="nil"/>
            </w:tcBorders>
          </w:tcPr>
          <w:p>
            <w:pPr>
              <w:pStyle w:val="7"/>
              <w:rPr>
                <w:rFonts w:ascii="Times New Roman"/>
                <w:sz w:val="24"/>
              </w:rPr>
            </w:pPr>
          </w:p>
        </w:tc>
        <w:tc>
          <w:tcPr>
            <w:tcW w:w="4557"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7"/>
              <w:ind w:left="108"/>
              <w:rPr>
                <w:sz w:val="24"/>
              </w:rPr>
            </w:pPr>
            <w:r>
              <w:rPr>
                <w:sz w:val="24"/>
              </w:rPr>
              <w:t>认定。</w:t>
            </w: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6" w:line="312" w:lineRule="auto"/>
              <w:ind w:left="109" w:right="88"/>
              <w:rPr>
                <w:sz w:val="24"/>
              </w:rPr>
            </w:pPr>
            <w:r>
              <w:rPr>
                <w:spacing w:val="-16"/>
                <w:sz w:val="24"/>
              </w:rPr>
              <w:t xml:space="preserve">没收违法所得，并处违法所得 </w:t>
            </w:r>
            <w:r>
              <w:rPr>
                <w:spacing w:val="-3"/>
                <w:sz w:val="24"/>
              </w:rPr>
              <w:t>0.2</w:t>
            </w:r>
            <w:r>
              <w:rPr>
                <w:spacing w:val="-28"/>
                <w:sz w:val="24"/>
              </w:rPr>
              <w:t xml:space="preserve"> 倍以上 </w:t>
            </w:r>
            <w:r>
              <w:rPr>
                <w:spacing w:val="-12"/>
                <w:sz w:val="24"/>
              </w:rPr>
              <w:t xml:space="preserve">1 </w:t>
            </w:r>
            <w:r>
              <w:rPr>
                <w:spacing w:val="-5"/>
                <w:sz w:val="24"/>
              </w:rPr>
              <w:t>倍以下罚款；</w:t>
            </w:r>
          </w:p>
          <w:p>
            <w:pPr>
              <w:pStyle w:val="7"/>
              <w:spacing w:line="312" w:lineRule="auto"/>
              <w:ind w:left="109" w:right="88"/>
              <w:rPr>
                <w:sz w:val="24"/>
              </w:rPr>
            </w:pPr>
            <w:r>
              <w:rPr>
                <w:spacing w:val="-9"/>
                <w:sz w:val="24"/>
              </w:rPr>
              <w:t xml:space="preserve">没有违法所得的，处 </w:t>
            </w:r>
            <w:r>
              <w:rPr>
                <w:spacing w:val="-3"/>
                <w:sz w:val="24"/>
              </w:rPr>
              <w:t>10</w:t>
            </w:r>
            <w:r>
              <w:rPr>
                <w:spacing w:val="-17"/>
                <w:sz w:val="24"/>
              </w:rPr>
              <w:t xml:space="preserve"> 万元以上 </w:t>
            </w:r>
            <w:r>
              <w:rPr>
                <w:spacing w:val="-3"/>
                <w:sz w:val="24"/>
              </w:rPr>
              <w:t>20</w:t>
            </w:r>
            <w:r>
              <w:rPr>
                <w:spacing w:val="-19"/>
                <w:sz w:val="24"/>
              </w:rPr>
              <w:t xml:space="preserve"> 万元</w:t>
            </w:r>
            <w:r>
              <w:rPr>
                <w:spacing w:val="-4"/>
                <w:sz w:val="24"/>
              </w:rPr>
              <w:t>以下罚款；</w:t>
            </w:r>
          </w:p>
          <w:p>
            <w:pPr>
              <w:pStyle w:val="7"/>
              <w:spacing w:line="307" w:lineRule="exact"/>
              <w:ind w:left="347"/>
              <w:rPr>
                <w:sz w:val="24"/>
              </w:rPr>
            </w:pPr>
            <w:r>
              <w:rPr>
                <w:spacing w:val="-16"/>
                <w:sz w:val="24"/>
              </w:rPr>
              <w:t xml:space="preserve">经营者为个人的，没有违法所得的，处 </w:t>
            </w:r>
            <w:r>
              <w:rPr>
                <w:sz w:val="24"/>
              </w:rPr>
              <w:t>2</w:t>
            </w:r>
          </w:p>
          <w:p>
            <w:pPr>
              <w:pStyle w:val="7"/>
              <w:spacing w:before="93"/>
              <w:ind w:left="109"/>
              <w:rPr>
                <w:sz w:val="24"/>
              </w:rPr>
            </w:pPr>
            <w:r>
              <w:rPr>
                <w:sz w:val="24"/>
              </w:rPr>
              <w:t>万元以上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35"/>
              <w:ind w:left="108"/>
              <w:rPr>
                <w:sz w:val="24"/>
              </w:rPr>
            </w:pPr>
            <w:r>
              <w:rPr>
                <w:sz w:val="24"/>
              </w:rPr>
              <w:t>《价格违法行为行政处罚规定》第</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37"/>
              <w:ind w:left="108"/>
              <w:rPr>
                <w:sz w:val="24"/>
              </w:rPr>
            </w:pPr>
            <w:r>
              <w:rPr>
                <w:spacing w:val="-31"/>
                <w:sz w:val="24"/>
              </w:rPr>
              <w:t>六条</w:t>
            </w:r>
            <w:r>
              <w:rPr>
                <w:spacing w:val="-5"/>
                <w:sz w:val="24"/>
              </w:rPr>
              <w:t>（第一款</w:t>
            </w:r>
            <w:r>
              <w:rPr>
                <w:spacing w:val="-91"/>
                <w:sz w:val="24"/>
              </w:rPr>
              <w:t>）</w:t>
            </w:r>
            <w:r>
              <w:rPr>
                <w:spacing w:val="-16"/>
                <w:sz w:val="24"/>
              </w:rPr>
              <w:t>：经营者违反中华人</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35"/>
              <w:ind w:left="108"/>
              <w:rPr>
                <w:sz w:val="24"/>
              </w:rPr>
            </w:pPr>
            <w:r>
              <w:rPr>
                <w:sz w:val="24"/>
              </w:rPr>
              <w:t>民共和国价格法第十四条的规定，</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37"/>
              <w:ind w:left="108"/>
              <w:rPr>
                <w:sz w:val="24"/>
              </w:rPr>
            </w:pPr>
            <w:r>
              <w:rPr>
                <w:sz w:val="24"/>
              </w:rPr>
              <w:t>有下列推动商品价格过快、过高上</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35"/>
              <w:ind w:left="108"/>
              <w:rPr>
                <w:sz w:val="24"/>
              </w:rPr>
            </w:pPr>
            <w:r>
              <w:rPr>
                <w:sz w:val="24"/>
              </w:rPr>
              <w:t>涨行为之一的，责令改正，没收违</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37"/>
              <w:ind w:left="108"/>
              <w:rPr>
                <w:sz w:val="24"/>
              </w:rPr>
            </w:pPr>
            <w:r>
              <w:rPr>
                <w:spacing w:val="-11"/>
                <w:sz w:val="24"/>
              </w:rPr>
              <w:t xml:space="preserve">法所得，并处违法所得 </w:t>
            </w:r>
            <w:r>
              <w:rPr>
                <w:sz w:val="24"/>
              </w:rPr>
              <w:t>5</w:t>
            </w:r>
            <w:r>
              <w:rPr>
                <w:spacing w:val="-15"/>
                <w:sz w:val="24"/>
              </w:rPr>
              <w:t xml:space="preserve"> 倍以下的</w:t>
            </w:r>
          </w:p>
          <w:p>
            <w:pPr>
              <w:pStyle w:val="7"/>
              <w:spacing w:before="81"/>
              <w:ind w:left="108"/>
              <w:rPr>
                <w:sz w:val="24"/>
              </w:rPr>
            </w:pPr>
            <w:r>
              <w:rPr>
                <w:spacing w:val="-10"/>
                <w:sz w:val="24"/>
              </w:rPr>
              <w:t xml:space="preserve">罚款；没有违法所得的，处 </w:t>
            </w:r>
            <w:r>
              <w:rPr>
                <w:sz w:val="24"/>
              </w:rPr>
              <w:t>5</w:t>
            </w:r>
            <w:r>
              <w:rPr>
                <w:spacing w:val="-22"/>
                <w:sz w:val="24"/>
              </w:rPr>
              <w:t xml:space="preserve"> 万元</w:t>
            </w:r>
          </w:p>
        </w:tc>
        <w:tc>
          <w:tcPr>
            <w:tcW w:w="727" w:type="dxa"/>
            <w:tcBorders>
              <w:top w:val="nil"/>
              <w:bottom w:val="nil"/>
            </w:tcBorders>
          </w:tcPr>
          <w:p>
            <w:pPr>
              <w:pStyle w:val="7"/>
              <w:rPr>
                <w:rFonts w:ascii="Times New Roman"/>
                <w:sz w:val="23"/>
              </w:rPr>
            </w:pPr>
          </w:p>
          <w:p>
            <w:pPr>
              <w:pStyle w:val="7"/>
              <w:ind w:right="109"/>
              <w:jc w:val="right"/>
              <w:rPr>
                <w:sz w:val="24"/>
              </w:rPr>
            </w:pPr>
            <w:r>
              <w:rPr>
                <w:sz w:val="24"/>
              </w:rPr>
              <w:t>一般</w:t>
            </w:r>
          </w:p>
        </w:tc>
        <w:tc>
          <w:tcPr>
            <w:tcW w:w="4269" w:type="dxa"/>
            <w:tcBorders>
              <w:top w:val="nil"/>
              <w:bottom w:val="nil"/>
            </w:tcBorders>
          </w:tcPr>
          <w:p>
            <w:pPr>
              <w:pStyle w:val="7"/>
              <w:spacing w:before="65"/>
              <w:ind w:left="109"/>
              <w:rPr>
                <w:sz w:val="24"/>
              </w:rPr>
            </w:pPr>
            <w:r>
              <w:rPr>
                <w:sz w:val="24"/>
              </w:rPr>
              <w:t>价格违法行为不具有减轻、从轻、从重</w:t>
            </w:r>
          </w:p>
          <w:p>
            <w:pPr>
              <w:pStyle w:val="7"/>
              <w:spacing w:before="94" w:line="304" w:lineRule="exact"/>
              <w:ind w:left="109"/>
              <w:rPr>
                <w:sz w:val="24"/>
              </w:rPr>
            </w:pPr>
            <w:r>
              <w:rPr>
                <w:sz w:val="24"/>
              </w:rPr>
              <w:t>处罚等情形的。</w:t>
            </w: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16"/>
              <w:ind w:left="108"/>
              <w:rPr>
                <w:sz w:val="24"/>
              </w:rPr>
            </w:pPr>
            <w:r>
              <w:rPr>
                <w:spacing w:val="-24"/>
                <w:sz w:val="24"/>
              </w:rPr>
              <w:t xml:space="preserve">以上 </w:t>
            </w:r>
            <w:r>
              <w:rPr>
                <w:sz w:val="24"/>
              </w:rPr>
              <w:t>50</w:t>
            </w:r>
            <w:r>
              <w:rPr>
                <w:spacing w:val="-20"/>
                <w:sz w:val="24"/>
              </w:rPr>
              <w:t xml:space="preserve"> 万元以下的罚款，情节较重</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35"/>
              <w:ind w:left="108"/>
              <w:rPr>
                <w:sz w:val="24"/>
              </w:rPr>
            </w:pPr>
            <w:r>
              <w:rPr>
                <w:spacing w:val="12"/>
                <w:sz w:val="24"/>
              </w:rPr>
              <w:t>的处</w:t>
            </w:r>
            <w:r>
              <w:rPr>
                <w:sz w:val="24"/>
              </w:rPr>
              <w:t>50</w:t>
            </w:r>
            <w:r>
              <w:rPr>
                <w:spacing w:val="-16"/>
                <w:sz w:val="24"/>
              </w:rPr>
              <w:t xml:space="preserve"> 万元以上</w:t>
            </w:r>
            <w:r>
              <w:rPr>
                <w:sz w:val="24"/>
              </w:rPr>
              <w:t>300</w:t>
            </w:r>
            <w:r>
              <w:rPr>
                <w:spacing w:val="-18"/>
                <w:sz w:val="24"/>
              </w:rPr>
              <w:t xml:space="preserve"> 万元以下的罚</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37"/>
              <w:ind w:left="108"/>
              <w:rPr>
                <w:sz w:val="24"/>
              </w:rPr>
            </w:pPr>
            <w:r>
              <w:rPr>
                <w:sz w:val="24"/>
              </w:rPr>
              <w:t>款；情节严重的，责令停业整顿，</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35"/>
              <w:ind w:left="108"/>
              <w:rPr>
                <w:sz w:val="24"/>
              </w:rPr>
            </w:pPr>
            <w:r>
              <w:rPr>
                <w:sz w:val="24"/>
              </w:rPr>
              <w:t>或者由工商行政管理机关吊销营业</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37"/>
              <w:ind w:left="108"/>
              <w:rPr>
                <w:sz w:val="24"/>
              </w:rPr>
            </w:pPr>
            <w:r>
              <w:rPr>
                <w:sz w:val="24"/>
              </w:rPr>
              <w:t>执照：</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tcBorders>
          </w:tcPr>
          <w:p>
            <w:pPr>
              <w:pStyle w:val="7"/>
              <w:spacing w:before="35" w:line="299" w:lineRule="exact"/>
              <w:ind w:left="108"/>
              <w:rPr>
                <w:sz w:val="24"/>
              </w:rPr>
            </w:pPr>
            <w:r>
              <w:rPr>
                <w:sz w:val="24"/>
              </w:rPr>
              <w:t>（一）捏造、散布涨价信息，扰乱</w:t>
            </w:r>
          </w:p>
        </w:tc>
        <w:tc>
          <w:tcPr>
            <w:tcW w:w="727" w:type="dxa"/>
            <w:tcBorders>
              <w:top w:val="nil"/>
            </w:tcBorders>
          </w:tcPr>
          <w:p>
            <w:pPr>
              <w:pStyle w:val="7"/>
              <w:rPr>
                <w:rFonts w:ascii="Times New Roman"/>
                <w:sz w:val="24"/>
              </w:rPr>
            </w:pPr>
          </w:p>
        </w:tc>
        <w:tc>
          <w:tcPr>
            <w:tcW w:w="4269" w:type="dxa"/>
            <w:tcBorders>
              <w:top w:val="nil"/>
            </w:tcBorders>
          </w:tcPr>
          <w:p>
            <w:pPr>
              <w:pStyle w:val="7"/>
              <w:rPr>
                <w:rFonts w:ascii="Times New Roman"/>
                <w:sz w:val="24"/>
              </w:rPr>
            </w:pPr>
          </w:p>
        </w:tc>
        <w:tc>
          <w:tcPr>
            <w:tcW w:w="4557" w:type="dxa"/>
            <w:vMerge w:val="continue"/>
            <w:tcBorders>
              <w:top w:val="nil"/>
            </w:tcBorders>
          </w:tcPr>
          <w:p>
            <w:pPr>
              <w:rPr>
                <w:sz w:val="2"/>
                <w:szCs w:val="2"/>
              </w:rPr>
            </w:pPr>
          </w:p>
        </w:tc>
      </w:tr>
    </w:tbl>
    <w:p>
      <w:pPr>
        <w:spacing w:after="0"/>
        <w:rPr>
          <w:sz w:val="2"/>
          <w:szCs w:val="2"/>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2" w:hRule="atLeast"/>
        </w:trPr>
        <w:tc>
          <w:tcPr>
            <w:tcW w:w="770" w:type="dxa"/>
            <w:vMerge w:val="restart"/>
          </w:tcPr>
          <w:p>
            <w:pPr>
              <w:pStyle w:val="7"/>
              <w:rPr>
                <w:rFonts w:ascii="Times New Roman"/>
                <w:sz w:val="24"/>
              </w:rPr>
            </w:pPr>
          </w:p>
        </w:tc>
        <w:tc>
          <w:tcPr>
            <w:tcW w:w="1197" w:type="dxa"/>
            <w:vMerge w:val="restart"/>
          </w:tcPr>
          <w:p>
            <w:pPr>
              <w:pStyle w:val="7"/>
              <w:rPr>
                <w:rFonts w:ascii="Times New Roman"/>
                <w:sz w:val="24"/>
              </w:rPr>
            </w:pPr>
          </w:p>
        </w:tc>
        <w:tc>
          <w:tcPr>
            <w:tcW w:w="3763" w:type="dxa"/>
          </w:tcPr>
          <w:p>
            <w:pPr>
              <w:pStyle w:val="7"/>
              <w:spacing w:before="74"/>
              <w:ind w:left="108"/>
              <w:rPr>
                <w:sz w:val="24"/>
              </w:rPr>
            </w:pPr>
            <w:r>
              <w:rPr>
                <w:sz w:val="24"/>
              </w:rPr>
              <w:t>市场价格秩序的；</w:t>
            </w:r>
          </w:p>
          <w:p>
            <w:pPr>
              <w:pStyle w:val="7"/>
              <w:spacing w:before="81" w:line="304" w:lineRule="auto"/>
              <w:ind w:left="108" w:right="87"/>
              <w:jc w:val="both"/>
              <w:rPr>
                <w:sz w:val="24"/>
              </w:rPr>
            </w:pPr>
            <w:r>
              <w:rPr>
                <w:spacing w:val="-3"/>
                <w:sz w:val="24"/>
              </w:rPr>
              <w:t>（二</w:t>
            </w:r>
            <w:r>
              <w:rPr>
                <w:spacing w:val="-5"/>
                <w:sz w:val="24"/>
              </w:rPr>
              <w:t>）</w:t>
            </w:r>
            <w:r>
              <w:rPr>
                <w:spacing w:val="-6"/>
                <w:sz w:val="24"/>
              </w:rPr>
              <w:t>除生产自用外，超出正常的存储数量或者存储周期，大量囤积市场供应紧张、价格发生异常波动的商品，经价格主管部门告诫仍继</w:t>
            </w:r>
            <w:r>
              <w:rPr>
                <w:spacing w:val="-4"/>
                <w:sz w:val="24"/>
              </w:rPr>
              <w:t>续囤积的；</w:t>
            </w:r>
          </w:p>
          <w:p>
            <w:pPr>
              <w:pStyle w:val="7"/>
              <w:spacing w:line="302" w:lineRule="auto"/>
              <w:ind w:left="108" w:right="26"/>
              <w:rPr>
                <w:sz w:val="24"/>
              </w:rPr>
            </w:pPr>
            <w:r>
              <w:rPr>
                <w:sz w:val="24"/>
              </w:rPr>
              <w:t>（三）利用其他手段哄抬价格，推动商品价格过快、过高上涨的。</w:t>
            </w:r>
          </w:p>
          <w:p>
            <w:pPr>
              <w:pStyle w:val="7"/>
              <w:spacing w:before="4" w:line="304" w:lineRule="auto"/>
              <w:ind w:left="108" w:right="87"/>
              <w:jc w:val="both"/>
              <w:rPr>
                <w:sz w:val="24"/>
              </w:rPr>
            </w:pPr>
            <w:r>
              <w:rPr>
                <w:spacing w:val="-6"/>
                <w:sz w:val="24"/>
              </w:rPr>
              <w:t xml:space="preserve">《价格违法行为行政处罚规定》第十一条：本规定第四条、第七条至第九条规定中经营者为个人的，对其没有违法所得的价格违法行为， </w:t>
            </w:r>
            <w:r>
              <w:rPr>
                <w:spacing w:val="-18"/>
                <w:sz w:val="24"/>
              </w:rPr>
              <w:t xml:space="preserve">可以处 </w:t>
            </w:r>
            <w:r>
              <w:rPr>
                <w:spacing w:val="-3"/>
                <w:sz w:val="24"/>
              </w:rPr>
              <w:t>10</w:t>
            </w:r>
            <w:r>
              <w:rPr>
                <w:spacing w:val="-12"/>
                <w:sz w:val="24"/>
              </w:rPr>
              <w:t xml:space="preserve"> 万元以下的罚款。</w:t>
            </w:r>
          </w:p>
          <w:p>
            <w:pPr>
              <w:pStyle w:val="7"/>
              <w:spacing w:line="304" w:lineRule="auto"/>
              <w:ind w:left="108" w:right="87"/>
              <w:jc w:val="both"/>
              <w:rPr>
                <w:sz w:val="24"/>
              </w:rPr>
            </w:pPr>
            <w:r>
              <w:rPr>
                <w:spacing w:val="-6"/>
                <w:sz w:val="24"/>
              </w:rPr>
              <w:t>本规定第五条、第六条、第十条规定中经营者为个人的，对其没有违法所得的价格违法行为，按照前款</w:t>
            </w:r>
            <w:r>
              <w:rPr>
                <w:spacing w:val="-20"/>
                <w:sz w:val="24"/>
              </w:rPr>
              <w:t xml:space="preserve">规定处罚；情节严重的，处 </w:t>
            </w:r>
            <w:r>
              <w:rPr>
                <w:sz w:val="24"/>
              </w:rPr>
              <w:t>10</w:t>
            </w:r>
            <w:r>
              <w:rPr>
                <w:spacing w:val="-27"/>
                <w:sz w:val="24"/>
              </w:rPr>
              <w:t xml:space="preserve"> 万元</w:t>
            </w:r>
          </w:p>
          <w:p>
            <w:pPr>
              <w:pStyle w:val="7"/>
              <w:spacing w:line="297" w:lineRule="exact"/>
              <w:ind w:left="108"/>
              <w:jc w:val="both"/>
              <w:rPr>
                <w:sz w:val="24"/>
              </w:rPr>
            </w:pPr>
            <w:r>
              <w:rPr>
                <w:sz w:val="24"/>
              </w:rPr>
              <w:t>以上 50 万元以下的罚款。</w:t>
            </w:r>
          </w:p>
        </w:tc>
        <w:tc>
          <w:tcPr>
            <w:tcW w:w="727" w:type="dxa"/>
          </w:tcPr>
          <w:p>
            <w:pPr>
              <w:pStyle w:val="7"/>
              <w:rPr>
                <w:rFonts w:ascii="Times New Roman"/>
                <w:sz w:val="24"/>
              </w:rPr>
            </w:pPr>
          </w:p>
        </w:tc>
        <w:tc>
          <w:tcPr>
            <w:tcW w:w="4269" w:type="dxa"/>
          </w:tcPr>
          <w:p>
            <w:pPr>
              <w:pStyle w:val="7"/>
              <w:rPr>
                <w:rFonts w:ascii="Times New Roman"/>
                <w:sz w:val="24"/>
              </w:rPr>
            </w:pPr>
          </w:p>
        </w:tc>
        <w:tc>
          <w:tcPr>
            <w:tcW w:w="4557"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Pr>
          <w:p>
            <w:pPr>
              <w:pStyle w:val="7"/>
              <w:rPr>
                <w:rFonts w:ascii="Times New Roman"/>
                <w:sz w:val="24"/>
              </w:rPr>
            </w:pPr>
          </w:p>
        </w:tc>
        <w:tc>
          <w:tcPr>
            <w:tcW w:w="727" w:type="dxa"/>
          </w:tcPr>
          <w:p>
            <w:pPr>
              <w:pStyle w:val="7"/>
              <w:rPr>
                <w:rFonts w:ascii="Times New Roman"/>
                <w:sz w:val="24"/>
              </w:rPr>
            </w:pPr>
          </w:p>
        </w:tc>
        <w:tc>
          <w:tcPr>
            <w:tcW w:w="4269" w:type="dxa"/>
          </w:tcPr>
          <w:p>
            <w:pPr>
              <w:pStyle w:val="7"/>
              <w:rPr>
                <w:rFonts w:ascii="Times New Roman"/>
                <w:sz w:val="24"/>
              </w:rPr>
            </w:pPr>
          </w:p>
        </w:tc>
        <w:tc>
          <w:tcPr>
            <w:tcW w:w="4557" w:type="dxa"/>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70" w:type="dxa"/>
            <w:tcBorders>
              <w:bottom w:val="nil"/>
            </w:tcBorders>
          </w:tcPr>
          <w:p>
            <w:pPr>
              <w:pStyle w:val="7"/>
              <w:rPr>
                <w:rFonts w:ascii="Times New Roman"/>
                <w:sz w:val="24"/>
              </w:rPr>
            </w:pPr>
          </w:p>
        </w:tc>
        <w:tc>
          <w:tcPr>
            <w:tcW w:w="1197" w:type="dxa"/>
            <w:tcBorders>
              <w:bottom w:val="nil"/>
            </w:tcBorders>
          </w:tcPr>
          <w:p>
            <w:pPr>
              <w:pStyle w:val="7"/>
              <w:rPr>
                <w:rFonts w:ascii="Times New Roman"/>
                <w:sz w:val="24"/>
              </w:rPr>
            </w:pPr>
          </w:p>
        </w:tc>
        <w:tc>
          <w:tcPr>
            <w:tcW w:w="3763" w:type="dxa"/>
            <w:vMerge w:val="restart"/>
          </w:tcPr>
          <w:p>
            <w:pPr>
              <w:pStyle w:val="7"/>
              <w:rPr>
                <w:rFonts w:ascii="Times New Roman"/>
                <w:sz w:val="24"/>
              </w:rPr>
            </w:pP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tcBorders>
              <w:bottom w:val="nil"/>
            </w:tcBorders>
          </w:tcPr>
          <w:p>
            <w:pPr>
              <w:pStyle w:val="7"/>
              <w:spacing w:before="81"/>
              <w:ind w:left="109"/>
              <w:rPr>
                <w:sz w:val="24"/>
              </w:rPr>
            </w:pPr>
            <w:r>
              <w:rPr>
                <w:spacing w:val="-6"/>
                <w:sz w:val="24"/>
              </w:rPr>
              <w:t xml:space="preserve">没收违法所得，并处违法所得 </w:t>
            </w:r>
            <w:r>
              <w:rPr>
                <w:sz w:val="24"/>
              </w:rPr>
              <w:t>1</w:t>
            </w:r>
            <w:r>
              <w:rPr>
                <w:spacing w:val="-8"/>
                <w:sz w:val="24"/>
              </w:rPr>
              <w:t xml:space="preserve"> 倍以上 </w:t>
            </w: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3"/>
              <w:ind w:left="112"/>
              <w:rPr>
                <w:sz w:val="24"/>
              </w:rPr>
            </w:pPr>
            <w:r>
              <w:rPr>
                <w:sz w:val="24"/>
              </w:rPr>
              <w:t>《中华人</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40"/>
              <w:ind w:left="109"/>
              <w:rPr>
                <w:sz w:val="24"/>
              </w:rPr>
            </w:pPr>
            <w:r>
              <w:rPr>
                <w:sz w:val="24"/>
              </w:rPr>
              <w:t>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3"/>
              <w:ind w:left="112"/>
              <w:rPr>
                <w:sz w:val="24"/>
              </w:rPr>
            </w:pPr>
            <w:r>
              <w:rPr>
                <w:sz w:val="24"/>
              </w:rPr>
              <w:t>民共和国</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40"/>
              <w:ind w:left="109"/>
              <w:rPr>
                <w:sz w:val="24"/>
              </w:rPr>
            </w:pPr>
            <w:r>
              <w:rPr>
                <w:spacing w:val="-9"/>
                <w:sz w:val="24"/>
              </w:rPr>
              <w:t xml:space="preserve">没有违法所得的，处 </w:t>
            </w:r>
            <w:r>
              <w:rPr>
                <w:spacing w:val="-3"/>
                <w:sz w:val="24"/>
              </w:rPr>
              <w:t>20</w:t>
            </w:r>
            <w:r>
              <w:rPr>
                <w:spacing w:val="-17"/>
                <w:sz w:val="24"/>
              </w:rPr>
              <w:t xml:space="preserve"> 万元以上 </w:t>
            </w:r>
            <w:r>
              <w:rPr>
                <w:spacing w:val="-3"/>
                <w:sz w:val="24"/>
              </w:rPr>
              <w:t>50</w:t>
            </w:r>
            <w:r>
              <w:rPr>
                <w:spacing w:val="-15"/>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3"/>
              <w:ind w:left="112"/>
              <w:rPr>
                <w:sz w:val="24"/>
              </w:rPr>
            </w:pPr>
            <w:r>
              <w:rPr>
                <w:spacing w:val="-30"/>
                <w:sz w:val="24"/>
              </w:rPr>
              <w:t>价格法》、</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40"/>
              <w:ind w:left="109"/>
              <w:rPr>
                <w:sz w:val="24"/>
              </w:rPr>
            </w:pPr>
            <w:r>
              <w:rPr>
                <w:sz w:val="24"/>
              </w:rPr>
              <w:t>有价格违法行为严重或者社会影响较</w:t>
            </w:r>
          </w:p>
        </w:tc>
        <w:tc>
          <w:tcPr>
            <w:tcW w:w="4557" w:type="dxa"/>
            <w:tcBorders>
              <w:top w:val="nil"/>
              <w:bottom w:val="nil"/>
            </w:tcBorders>
          </w:tcPr>
          <w:p>
            <w:pPr>
              <w:pStyle w:val="7"/>
              <w:spacing w:before="40"/>
              <w:ind w:left="109"/>
              <w:rPr>
                <w:sz w:val="24"/>
              </w:rPr>
            </w:pPr>
            <w:r>
              <w:rPr>
                <w:spacing w:val="-9"/>
                <w:sz w:val="24"/>
              </w:rPr>
              <w:t xml:space="preserve">以下罚款，情节较重的处 </w:t>
            </w:r>
            <w:r>
              <w:rPr>
                <w:sz w:val="24"/>
              </w:rPr>
              <w:t>50</w:t>
            </w:r>
            <w:r>
              <w:rPr>
                <w:spacing w:val="-21"/>
                <w:sz w:val="24"/>
              </w:rPr>
              <w:t xml:space="preserve"> 万元以上 </w:t>
            </w:r>
            <w:r>
              <w:rPr>
                <w:sz w:val="24"/>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spacing w:before="41"/>
              <w:ind w:left="210"/>
              <w:rPr>
                <w:sz w:val="24"/>
              </w:rPr>
            </w:pPr>
            <w:r>
              <w:rPr>
                <w:sz w:val="24"/>
              </w:rPr>
              <w:t>318</w:t>
            </w:r>
          </w:p>
        </w:tc>
        <w:tc>
          <w:tcPr>
            <w:tcW w:w="1197" w:type="dxa"/>
            <w:tcBorders>
              <w:top w:val="nil"/>
              <w:bottom w:val="nil"/>
            </w:tcBorders>
          </w:tcPr>
          <w:p>
            <w:pPr>
              <w:pStyle w:val="7"/>
              <w:spacing w:before="41"/>
              <w:ind w:left="112"/>
              <w:rPr>
                <w:sz w:val="24"/>
              </w:rPr>
            </w:pPr>
            <w:r>
              <w:rPr>
                <w:sz w:val="24"/>
              </w:rPr>
              <w:t>《价格违</w:t>
            </w:r>
          </w:p>
        </w:tc>
        <w:tc>
          <w:tcPr>
            <w:tcW w:w="3763" w:type="dxa"/>
            <w:vMerge w:val="continue"/>
            <w:tcBorders>
              <w:top w:val="nil"/>
            </w:tcBorders>
          </w:tcPr>
          <w:p>
            <w:pPr>
              <w:rPr>
                <w:sz w:val="2"/>
                <w:szCs w:val="2"/>
              </w:rPr>
            </w:pPr>
          </w:p>
        </w:tc>
        <w:tc>
          <w:tcPr>
            <w:tcW w:w="727" w:type="dxa"/>
            <w:tcBorders>
              <w:top w:val="nil"/>
              <w:bottom w:val="nil"/>
            </w:tcBorders>
          </w:tcPr>
          <w:p>
            <w:pPr>
              <w:pStyle w:val="7"/>
              <w:spacing w:before="39"/>
              <w:ind w:right="109"/>
              <w:jc w:val="right"/>
              <w:rPr>
                <w:sz w:val="24"/>
              </w:rPr>
            </w:pPr>
            <w:r>
              <w:rPr>
                <w:sz w:val="24"/>
              </w:rPr>
              <w:t>较重</w:t>
            </w:r>
          </w:p>
        </w:tc>
        <w:tc>
          <w:tcPr>
            <w:tcW w:w="4269" w:type="dxa"/>
            <w:tcBorders>
              <w:top w:val="nil"/>
              <w:bottom w:val="nil"/>
            </w:tcBorders>
          </w:tcPr>
          <w:p>
            <w:pPr>
              <w:pStyle w:val="7"/>
              <w:spacing w:before="39"/>
              <w:ind w:left="109"/>
              <w:rPr>
                <w:sz w:val="24"/>
              </w:rPr>
            </w:pPr>
            <w:r>
              <w:rPr>
                <w:sz w:val="24"/>
              </w:rPr>
              <w:t>大、拒不配合执法，以及其他从重处罚</w:t>
            </w:r>
          </w:p>
        </w:tc>
        <w:tc>
          <w:tcPr>
            <w:tcW w:w="4557" w:type="dxa"/>
            <w:tcBorders>
              <w:top w:val="nil"/>
              <w:bottom w:val="nil"/>
            </w:tcBorders>
          </w:tcPr>
          <w:p>
            <w:pPr>
              <w:pStyle w:val="7"/>
              <w:spacing w:before="39"/>
              <w:ind w:left="109"/>
              <w:rPr>
                <w:sz w:val="24"/>
              </w:rPr>
            </w:pPr>
            <w:r>
              <w:rPr>
                <w:sz w:val="24"/>
              </w:rPr>
              <w:t>万元以下的罚款；情节严重的，责令停业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3"/>
              <w:ind w:left="112"/>
              <w:rPr>
                <w:sz w:val="24"/>
              </w:rPr>
            </w:pPr>
            <w:r>
              <w:rPr>
                <w:sz w:val="24"/>
              </w:rPr>
              <w:t>法行为行</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40"/>
              <w:ind w:left="109"/>
              <w:rPr>
                <w:sz w:val="24"/>
              </w:rPr>
            </w:pPr>
            <w:r>
              <w:rPr>
                <w:sz w:val="24"/>
              </w:rPr>
              <w:t>情形的。</w:t>
            </w:r>
          </w:p>
        </w:tc>
        <w:tc>
          <w:tcPr>
            <w:tcW w:w="4557" w:type="dxa"/>
            <w:tcBorders>
              <w:top w:val="nil"/>
              <w:bottom w:val="nil"/>
            </w:tcBorders>
          </w:tcPr>
          <w:p>
            <w:pPr>
              <w:pStyle w:val="7"/>
              <w:spacing w:before="40"/>
              <w:ind w:left="109"/>
              <w:rPr>
                <w:sz w:val="24"/>
              </w:rPr>
            </w:pPr>
            <w:r>
              <w:rPr>
                <w:sz w:val="24"/>
              </w:rPr>
              <w:t>整顿，或者吊销营业执照。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3"/>
              <w:ind w:left="112"/>
              <w:rPr>
                <w:sz w:val="24"/>
              </w:rPr>
            </w:pPr>
            <w:r>
              <w:rPr>
                <w:sz w:val="24"/>
              </w:rPr>
              <w:t>政处罚规</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40"/>
              <w:ind w:left="109"/>
              <w:rPr>
                <w:sz w:val="24"/>
              </w:rPr>
            </w:pPr>
            <w:r>
              <w:rPr>
                <w:sz w:val="24"/>
              </w:rPr>
              <w:t>经营者为个人的，没有违法所得的，处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1"/>
              <w:ind w:left="112"/>
              <w:rPr>
                <w:sz w:val="24"/>
              </w:rPr>
            </w:pPr>
            <w:r>
              <w:rPr>
                <w:sz w:val="24"/>
              </w:rPr>
              <w:t>定》</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39"/>
              <w:ind w:left="109" w:right="-29"/>
              <w:rPr>
                <w:sz w:val="24"/>
              </w:rPr>
            </w:pPr>
            <w:r>
              <w:rPr>
                <w:spacing w:val="-19"/>
                <w:sz w:val="24"/>
              </w:rPr>
              <w:t xml:space="preserve">万元以上 </w:t>
            </w:r>
            <w:r>
              <w:rPr>
                <w:sz w:val="24"/>
              </w:rPr>
              <w:t>10</w:t>
            </w:r>
            <w:r>
              <w:rPr>
                <w:spacing w:val="-20"/>
                <w:sz w:val="24"/>
              </w:rPr>
              <w:t xml:space="preserve"> 万元以下的罚款，情节严重的，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0" w:type="dxa"/>
            <w:tcBorders>
              <w:top w:val="nil"/>
            </w:tcBorders>
          </w:tcPr>
          <w:p>
            <w:pPr>
              <w:pStyle w:val="7"/>
              <w:rPr>
                <w:rFonts w:ascii="Times New Roman"/>
                <w:sz w:val="24"/>
              </w:rPr>
            </w:pPr>
          </w:p>
        </w:tc>
        <w:tc>
          <w:tcPr>
            <w:tcW w:w="1197" w:type="dxa"/>
            <w:tcBorders>
              <w:top w:val="nil"/>
            </w:tcBorders>
          </w:tcPr>
          <w:p>
            <w:pPr>
              <w:pStyle w:val="7"/>
              <w:rPr>
                <w:rFonts w:ascii="Times New Roman"/>
                <w:sz w:val="24"/>
              </w:rPr>
            </w:pPr>
          </w:p>
        </w:tc>
        <w:tc>
          <w:tcPr>
            <w:tcW w:w="3763" w:type="dxa"/>
            <w:vMerge w:val="continue"/>
            <w:tcBorders>
              <w:top w:val="nil"/>
            </w:tcBorders>
          </w:tcPr>
          <w:p>
            <w:pPr>
              <w:rPr>
                <w:sz w:val="2"/>
                <w:szCs w:val="2"/>
              </w:rPr>
            </w:pPr>
          </w:p>
        </w:tc>
        <w:tc>
          <w:tcPr>
            <w:tcW w:w="727" w:type="dxa"/>
            <w:tcBorders>
              <w:top w:val="nil"/>
            </w:tcBorders>
          </w:tcPr>
          <w:p>
            <w:pPr>
              <w:pStyle w:val="7"/>
              <w:rPr>
                <w:rFonts w:ascii="Times New Roman"/>
                <w:sz w:val="24"/>
              </w:rPr>
            </w:pPr>
          </w:p>
        </w:tc>
        <w:tc>
          <w:tcPr>
            <w:tcW w:w="4269" w:type="dxa"/>
            <w:tcBorders>
              <w:top w:val="nil"/>
            </w:tcBorders>
          </w:tcPr>
          <w:p>
            <w:pPr>
              <w:pStyle w:val="7"/>
              <w:rPr>
                <w:rFonts w:ascii="Times New Roman"/>
                <w:sz w:val="24"/>
              </w:rPr>
            </w:pPr>
          </w:p>
        </w:tc>
        <w:tc>
          <w:tcPr>
            <w:tcW w:w="4557" w:type="dxa"/>
            <w:tcBorders>
              <w:top w:val="nil"/>
            </w:tcBorders>
          </w:tcPr>
          <w:p>
            <w:pPr>
              <w:pStyle w:val="7"/>
              <w:spacing w:before="40" w:line="301" w:lineRule="exact"/>
              <w:ind w:left="109"/>
              <w:rPr>
                <w:sz w:val="24"/>
              </w:rPr>
            </w:pPr>
            <w:r>
              <w:rPr>
                <w:sz w:val="24"/>
              </w:rPr>
              <w:t>处 10 万元以上 50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770" w:type="dxa"/>
            <w:tcBorders>
              <w:bottom w:val="nil"/>
            </w:tcBorders>
          </w:tcPr>
          <w:p>
            <w:pPr>
              <w:pStyle w:val="7"/>
              <w:rPr>
                <w:rFonts w:ascii="Times New Roman"/>
                <w:sz w:val="24"/>
              </w:rPr>
            </w:pPr>
          </w:p>
        </w:tc>
        <w:tc>
          <w:tcPr>
            <w:tcW w:w="1197" w:type="dxa"/>
            <w:tcBorders>
              <w:bottom w:val="nil"/>
            </w:tcBorders>
          </w:tcPr>
          <w:p>
            <w:pPr>
              <w:pStyle w:val="7"/>
              <w:spacing w:before="9"/>
              <w:rPr>
                <w:rFonts w:ascii="Times New Roman"/>
                <w:sz w:val="20"/>
              </w:rPr>
            </w:pPr>
          </w:p>
          <w:p>
            <w:pPr>
              <w:pStyle w:val="7"/>
              <w:spacing w:before="1" w:line="253" w:lineRule="exact"/>
              <w:ind w:left="127"/>
              <w:rPr>
                <w:sz w:val="24"/>
              </w:rPr>
            </w:pPr>
            <w:r>
              <w:rPr>
                <w:sz w:val="24"/>
              </w:rPr>
              <w:t>《中华人</w:t>
            </w:r>
          </w:p>
        </w:tc>
        <w:tc>
          <w:tcPr>
            <w:tcW w:w="3763" w:type="dxa"/>
            <w:tcBorders>
              <w:bottom w:val="nil"/>
            </w:tcBorders>
          </w:tcPr>
          <w:p>
            <w:pPr>
              <w:pStyle w:val="7"/>
              <w:spacing w:before="7"/>
              <w:rPr>
                <w:rFonts w:ascii="Times New Roman"/>
                <w:sz w:val="20"/>
              </w:rPr>
            </w:pPr>
          </w:p>
          <w:p>
            <w:pPr>
              <w:pStyle w:val="7"/>
              <w:spacing w:line="255" w:lineRule="exact"/>
              <w:ind w:left="108"/>
              <w:rPr>
                <w:sz w:val="24"/>
              </w:rPr>
            </w:pPr>
            <w:r>
              <w:rPr>
                <w:sz w:val="24"/>
              </w:rPr>
              <w:t>《中华人民共和国价格法》第四十</w:t>
            </w: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tcBorders>
              <w:bottom w:val="nil"/>
            </w:tcBorders>
          </w:tcPr>
          <w:p>
            <w:pPr>
              <w:pStyle w:val="7"/>
              <w:spacing w:before="79"/>
              <w:ind w:left="109"/>
              <w:rPr>
                <w:sz w:val="24"/>
              </w:rPr>
            </w:pPr>
            <w:r>
              <w:rPr>
                <w:sz w:val="24"/>
              </w:rPr>
              <w:t>没收违法所得，可以不处罚款；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128" w:line="253" w:lineRule="exact"/>
              <w:ind w:left="127"/>
              <w:rPr>
                <w:sz w:val="24"/>
              </w:rPr>
            </w:pPr>
            <w:r>
              <w:rPr>
                <w:sz w:val="24"/>
              </w:rPr>
              <w:t>民共和国</w:t>
            </w:r>
          </w:p>
        </w:tc>
        <w:tc>
          <w:tcPr>
            <w:tcW w:w="3763" w:type="dxa"/>
            <w:tcBorders>
              <w:top w:val="nil"/>
              <w:bottom w:val="nil"/>
            </w:tcBorders>
          </w:tcPr>
          <w:p>
            <w:pPr>
              <w:pStyle w:val="7"/>
              <w:spacing w:before="126" w:line="255" w:lineRule="exact"/>
              <w:ind w:left="108"/>
              <w:rPr>
                <w:sz w:val="24"/>
              </w:rPr>
            </w:pPr>
            <w:r>
              <w:rPr>
                <w:sz w:val="24"/>
              </w:rPr>
              <w:t>条：经营者有本法第十四条所列行</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line="273" w:lineRule="exact"/>
              <w:ind w:left="109"/>
              <w:rPr>
                <w:sz w:val="24"/>
              </w:rPr>
            </w:pPr>
            <w:r>
              <w:rPr>
                <w:spacing w:val="-14"/>
                <w:sz w:val="24"/>
              </w:rPr>
              <w:t xml:space="preserve">没有违法所得的，处 </w:t>
            </w:r>
            <w:r>
              <w:rPr>
                <w:sz w:val="24"/>
              </w:rPr>
              <w:t>1</w:t>
            </w:r>
            <w:r>
              <w:rPr>
                <w:spacing w:val="-24"/>
                <w:sz w:val="24"/>
              </w:rPr>
              <w:t xml:space="preserve"> 万元以上 </w:t>
            </w:r>
            <w:r>
              <w:rPr>
                <w:sz w:val="24"/>
              </w:rPr>
              <w:t>10</w:t>
            </w:r>
            <w:r>
              <w:rPr>
                <w:spacing w:val="-19"/>
                <w:sz w:val="24"/>
              </w:rPr>
              <w:t xml:space="preserve"> 万元以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126" w:line="254" w:lineRule="exact"/>
              <w:ind w:left="127" w:right="-15"/>
              <w:rPr>
                <w:sz w:val="24"/>
              </w:rPr>
            </w:pPr>
            <w:r>
              <w:rPr>
                <w:spacing w:val="-30"/>
                <w:sz w:val="24"/>
              </w:rPr>
              <w:t>价格法》、</w:t>
            </w:r>
          </w:p>
        </w:tc>
        <w:tc>
          <w:tcPr>
            <w:tcW w:w="3763" w:type="dxa"/>
            <w:tcBorders>
              <w:top w:val="nil"/>
              <w:bottom w:val="nil"/>
            </w:tcBorders>
          </w:tcPr>
          <w:p>
            <w:pPr>
              <w:pStyle w:val="7"/>
              <w:spacing w:before="123" w:line="256" w:lineRule="exact"/>
              <w:ind w:left="108"/>
              <w:rPr>
                <w:sz w:val="24"/>
              </w:rPr>
            </w:pPr>
            <w:r>
              <w:rPr>
                <w:sz w:val="24"/>
              </w:rPr>
              <w:t>为之一的，责令改正，没收违法所</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123" w:line="256" w:lineRule="exact"/>
              <w:ind w:left="109"/>
              <w:rPr>
                <w:sz w:val="24"/>
              </w:rPr>
            </w:pPr>
            <w:r>
              <w:rPr>
                <w:sz w:val="24"/>
              </w:rPr>
              <w:t>有主动消除或者减轻价格违法行为危害</w:t>
            </w:r>
          </w:p>
        </w:tc>
        <w:tc>
          <w:tcPr>
            <w:tcW w:w="4557" w:type="dxa"/>
            <w:tcBorders>
              <w:top w:val="nil"/>
              <w:bottom w:val="nil"/>
            </w:tcBorders>
          </w:tcPr>
          <w:p>
            <w:pPr>
              <w:pStyle w:val="7"/>
              <w:spacing w:line="273" w:lineRule="exact"/>
              <w:ind w:left="109"/>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70" w:type="dxa"/>
            <w:vMerge w:val="restart"/>
            <w:tcBorders>
              <w:top w:val="nil"/>
              <w:bottom w:val="nil"/>
            </w:tcBorders>
          </w:tcPr>
          <w:p>
            <w:pPr>
              <w:pStyle w:val="7"/>
              <w:spacing w:before="127"/>
              <w:ind w:left="210"/>
              <w:rPr>
                <w:sz w:val="24"/>
              </w:rPr>
            </w:pPr>
            <w:r>
              <w:rPr>
                <w:sz w:val="24"/>
              </w:rPr>
              <w:t>319</w:t>
            </w:r>
          </w:p>
        </w:tc>
        <w:tc>
          <w:tcPr>
            <w:tcW w:w="1197" w:type="dxa"/>
            <w:tcBorders>
              <w:top w:val="nil"/>
              <w:bottom w:val="nil"/>
            </w:tcBorders>
          </w:tcPr>
          <w:p>
            <w:pPr>
              <w:pStyle w:val="7"/>
              <w:spacing w:before="127" w:line="253" w:lineRule="exact"/>
              <w:ind w:left="127"/>
              <w:rPr>
                <w:sz w:val="24"/>
              </w:rPr>
            </w:pPr>
            <w:r>
              <w:rPr>
                <w:sz w:val="24"/>
              </w:rPr>
              <w:t>《价格违</w:t>
            </w:r>
          </w:p>
        </w:tc>
        <w:tc>
          <w:tcPr>
            <w:tcW w:w="3763" w:type="dxa"/>
            <w:tcBorders>
              <w:top w:val="nil"/>
              <w:bottom w:val="nil"/>
            </w:tcBorders>
          </w:tcPr>
          <w:p>
            <w:pPr>
              <w:pStyle w:val="7"/>
              <w:spacing w:before="124" w:line="255" w:lineRule="exact"/>
              <w:ind w:left="108"/>
              <w:rPr>
                <w:sz w:val="24"/>
              </w:rPr>
            </w:pPr>
            <w:r>
              <w:rPr>
                <w:sz w:val="24"/>
              </w:rPr>
              <w:t>得，可以并处违法所得五倍以下的</w:t>
            </w:r>
          </w:p>
        </w:tc>
        <w:tc>
          <w:tcPr>
            <w:tcW w:w="727" w:type="dxa"/>
            <w:tcBorders>
              <w:top w:val="nil"/>
              <w:bottom w:val="nil"/>
            </w:tcBorders>
          </w:tcPr>
          <w:p>
            <w:pPr>
              <w:pStyle w:val="7"/>
              <w:spacing w:before="124" w:line="255" w:lineRule="exact"/>
              <w:ind w:right="109"/>
              <w:jc w:val="right"/>
              <w:rPr>
                <w:sz w:val="24"/>
              </w:rPr>
            </w:pPr>
            <w:r>
              <w:rPr>
                <w:sz w:val="24"/>
              </w:rPr>
              <w:t>轻微</w:t>
            </w:r>
          </w:p>
        </w:tc>
        <w:tc>
          <w:tcPr>
            <w:tcW w:w="4269" w:type="dxa"/>
            <w:tcBorders>
              <w:top w:val="nil"/>
              <w:bottom w:val="nil"/>
            </w:tcBorders>
          </w:tcPr>
          <w:p>
            <w:pPr>
              <w:pStyle w:val="7"/>
              <w:spacing w:before="124" w:line="255" w:lineRule="exact"/>
              <w:ind w:left="109"/>
              <w:rPr>
                <w:sz w:val="24"/>
              </w:rPr>
            </w:pPr>
            <w:r>
              <w:rPr>
                <w:sz w:val="24"/>
              </w:rPr>
              <w:t>后果、配合执法机关查处价格违法行为</w:t>
            </w:r>
          </w:p>
        </w:tc>
        <w:tc>
          <w:tcPr>
            <w:tcW w:w="4557" w:type="dxa"/>
            <w:tcBorders>
              <w:top w:val="nil"/>
              <w:bottom w:val="nil"/>
            </w:tcBorders>
          </w:tcPr>
          <w:p>
            <w:pPr>
              <w:pStyle w:val="7"/>
              <w:spacing w:line="274" w:lineRule="exact"/>
              <w:ind w:left="109"/>
              <w:rPr>
                <w:sz w:val="24"/>
              </w:rPr>
            </w:pPr>
            <w:r>
              <w:rPr>
                <w:sz w:val="24"/>
              </w:rPr>
              <w:t>经营者为个人的，没有违法所得的，不处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70" w:type="dxa"/>
            <w:vMerge w:val="continue"/>
            <w:tcBorders>
              <w:top w:val="nil"/>
              <w:bottom w:val="nil"/>
            </w:tcBorders>
          </w:tcPr>
          <w:p>
            <w:pPr>
              <w:rPr>
                <w:sz w:val="2"/>
                <w:szCs w:val="2"/>
              </w:rPr>
            </w:pPr>
          </w:p>
        </w:tc>
        <w:tc>
          <w:tcPr>
            <w:tcW w:w="1197" w:type="dxa"/>
            <w:tcBorders>
              <w:top w:val="nil"/>
              <w:bottom w:val="nil"/>
            </w:tcBorders>
          </w:tcPr>
          <w:p>
            <w:pPr>
              <w:pStyle w:val="7"/>
              <w:spacing w:before="128"/>
              <w:ind w:left="127"/>
              <w:rPr>
                <w:sz w:val="24"/>
              </w:rPr>
            </w:pPr>
            <w:r>
              <w:rPr>
                <w:sz w:val="24"/>
              </w:rPr>
              <w:t>法行为行</w:t>
            </w:r>
          </w:p>
        </w:tc>
        <w:tc>
          <w:tcPr>
            <w:tcW w:w="3763" w:type="dxa"/>
            <w:tcBorders>
              <w:top w:val="nil"/>
              <w:bottom w:val="nil"/>
            </w:tcBorders>
          </w:tcPr>
          <w:p>
            <w:pPr>
              <w:pStyle w:val="7"/>
              <w:spacing w:before="126"/>
              <w:ind w:left="108" w:right="-29"/>
              <w:rPr>
                <w:sz w:val="24"/>
              </w:rPr>
            </w:pPr>
            <w:r>
              <w:rPr>
                <w:spacing w:val="-15"/>
                <w:sz w:val="24"/>
              </w:rPr>
              <w:t>罚款；没有违法所得的，予以警告，</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126"/>
              <w:ind w:left="109" w:right="-29"/>
              <w:rPr>
                <w:sz w:val="24"/>
              </w:rPr>
            </w:pPr>
            <w:r>
              <w:rPr>
                <w:spacing w:val="-14"/>
                <w:sz w:val="24"/>
              </w:rPr>
              <w:t>有立功表现，以及其他减轻处罚情形的。</w:t>
            </w:r>
          </w:p>
        </w:tc>
        <w:tc>
          <w:tcPr>
            <w:tcW w:w="4557" w:type="dxa"/>
            <w:tcBorders>
              <w:top w:val="nil"/>
              <w:bottom w:val="nil"/>
            </w:tcBorders>
          </w:tcPr>
          <w:p>
            <w:pPr>
              <w:pStyle w:val="7"/>
              <w:spacing w:line="273" w:lineRule="exact"/>
              <w:ind w:left="109"/>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6"/>
              <w:ind w:left="127"/>
              <w:rPr>
                <w:sz w:val="24"/>
              </w:rPr>
            </w:pPr>
            <w:r>
              <w:rPr>
                <w:sz w:val="24"/>
              </w:rPr>
              <w:t>政处罚规</w:t>
            </w:r>
          </w:p>
        </w:tc>
        <w:tc>
          <w:tcPr>
            <w:tcW w:w="3763" w:type="dxa"/>
            <w:tcBorders>
              <w:top w:val="nil"/>
              <w:bottom w:val="nil"/>
            </w:tcBorders>
          </w:tcPr>
          <w:p>
            <w:pPr>
              <w:pStyle w:val="7"/>
              <w:spacing w:before="44"/>
              <w:ind w:left="108"/>
              <w:rPr>
                <w:sz w:val="24"/>
              </w:rPr>
            </w:pPr>
            <w:r>
              <w:rPr>
                <w:sz w:val="24"/>
              </w:rPr>
              <w:t>可以并处罚款；情节严重的，责令</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70" w:type="dxa"/>
            <w:tcBorders>
              <w:top w:val="nil"/>
            </w:tcBorders>
          </w:tcPr>
          <w:p>
            <w:pPr>
              <w:pStyle w:val="7"/>
              <w:rPr>
                <w:rFonts w:ascii="Times New Roman"/>
                <w:sz w:val="24"/>
              </w:rPr>
            </w:pPr>
          </w:p>
        </w:tc>
        <w:tc>
          <w:tcPr>
            <w:tcW w:w="1197" w:type="dxa"/>
            <w:tcBorders>
              <w:top w:val="nil"/>
            </w:tcBorders>
          </w:tcPr>
          <w:p>
            <w:pPr>
              <w:pStyle w:val="7"/>
              <w:spacing w:before="48"/>
              <w:ind w:left="364"/>
              <w:rPr>
                <w:sz w:val="24"/>
              </w:rPr>
            </w:pPr>
            <w:r>
              <w:rPr>
                <w:sz w:val="24"/>
              </w:rPr>
              <w:t>定》</w:t>
            </w:r>
          </w:p>
        </w:tc>
        <w:tc>
          <w:tcPr>
            <w:tcW w:w="3763" w:type="dxa"/>
            <w:tcBorders>
              <w:top w:val="nil"/>
            </w:tcBorders>
          </w:tcPr>
          <w:p>
            <w:pPr>
              <w:pStyle w:val="7"/>
              <w:spacing w:before="45"/>
              <w:ind w:left="108"/>
              <w:rPr>
                <w:sz w:val="24"/>
              </w:rPr>
            </w:pPr>
            <w:r>
              <w:rPr>
                <w:sz w:val="24"/>
              </w:rPr>
              <w:t>停业整顿，或者由工商行政管理机</w:t>
            </w:r>
          </w:p>
        </w:tc>
        <w:tc>
          <w:tcPr>
            <w:tcW w:w="727" w:type="dxa"/>
            <w:tcBorders>
              <w:top w:val="nil"/>
            </w:tcBorders>
          </w:tcPr>
          <w:p>
            <w:pPr>
              <w:pStyle w:val="7"/>
              <w:rPr>
                <w:rFonts w:ascii="Times New Roman"/>
                <w:sz w:val="24"/>
              </w:rPr>
            </w:pPr>
          </w:p>
        </w:tc>
        <w:tc>
          <w:tcPr>
            <w:tcW w:w="4269" w:type="dxa"/>
            <w:tcBorders>
              <w:top w:val="nil"/>
            </w:tcBorders>
          </w:tcPr>
          <w:p>
            <w:pPr>
              <w:pStyle w:val="7"/>
              <w:rPr>
                <w:rFonts w:ascii="Times New Roman"/>
                <w:sz w:val="24"/>
              </w:rPr>
            </w:pPr>
          </w:p>
        </w:tc>
        <w:tc>
          <w:tcPr>
            <w:tcW w:w="4557"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770" w:type="dxa"/>
            <w:vMerge w:val="restart"/>
          </w:tcPr>
          <w:p>
            <w:pPr>
              <w:pStyle w:val="7"/>
              <w:rPr>
                <w:rFonts w:ascii="Times New Roman"/>
                <w:sz w:val="24"/>
              </w:rPr>
            </w:pPr>
          </w:p>
        </w:tc>
        <w:tc>
          <w:tcPr>
            <w:tcW w:w="1197" w:type="dxa"/>
            <w:vMerge w:val="restart"/>
          </w:tcPr>
          <w:p>
            <w:pPr>
              <w:pStyle w:val="7"/>
              <w:rPr>
                <w:rFonts w:ascii="Times New Roman"/>
                <w:sz w:val="24"/>
              </w:rPr>
            </w:pPr>
          </w:p>
        </w:tc>
        <w:tc>
          <w:tcPr>
            <w:tcW w:w="3763" w:type="dxa"/>
            <w:vMerge w:val="restart"/>
          </w:tcPr>
          <w:p>
            <w:pPr>
              <w:pStyle w:val="7"/>
              <w:spacing w:before="81" w:line="312" w:lineRule="auto"/>
              <w:ind w:left="108" w:right="87"/>
              <w:jc w:val="both"/>
              <w:rPr>
                <w:sz w:val="24"/>
              </w:rPr>
            </w:pPr>
            <w:r>
              <w:rPr>
                <w:spacing w:val="-6"/>
                <w:sz w:val="24"/>
              </w:rPr>
              <w:t>关吊销营业执照。有关法律对本法第十四条所列行为的处罚及处罚机关另有规定的，可以依照有关法律</w:t>
            </w:r>
            <w:r>
              <w:rPr>
                <w:spacing w:val="-5"/>
                <w:sz w:val="24"/>
              </w:rPr>
              <w:t>的规定执行。</w:t>
            </w:r>
          </w:p>
          <w:p>
            <w:pPr>
              <w:pStyle w:val="7"/>
              <w:spacing w:line="312" w:lineRule="auto"/>
              <w:ind w:left="108" w:right="-29"/>
              <w:rPr>
                <w:sz w:val="24"/>
              </w:rPr>
            </w:pPr>
            <w:r>
              <w:rPr>
                <w:spacing w:val="-16"/>
                <w:sz w:val="24"/>
              </w:rPr>
              <w:t>有本法第十四条第</w:t>
            </w:r>
            <w:r>
              <w:rPr>
                <w:spacing w:val="-5"/>
                <w:sz w:val="24"/>
              </w:rPr>
              <w:t>（一</w:t>
            </w:r>
            <w:r>
              <w:rPr>
                <w:spacing w:val="-92"/>
                <w:sz w:val="24"/>
              </w:rPr>
              <w:t>）</w:t>
            </w:r>
            <w:r>
              <w:rPr>
                <w:spacing w:val="-62"/>
                <w:sz w:val="24"/>
              </w:rPr>
              <w:t>项、第</w:t>
            </w:r>
            <w:r>
              <w:rPr>
                <w:spacing w:val="-5"/>
                <w:sz w:val="24"/>
              </w:rPr>
              <w:t>（二</w:t>
            </w:r>
            <w:r>
              <w:rPr>
                <w:spacing w:val="-13"/>
                <w:sz w:val="24"/>
              </w:rPr>
              <w:t xml:space="preserve">） </w:t>
            </w:r>
            <w:r>
              <w:rPr>
                <w:spacing w:val="-5"/>
                <w:sz w:val="24"/>
              </w:rPr>
              <w:t>项所列行为，属于是全国性的，由国务院价格主管部门认定；属于是省及省以下区域性的，由省、自治区、直辖市人民政府价格主管部门</w:t>
            </w:r>
            <w:r>
              <w:rPr>
                <w:spacing w:val="-3"/>
                <w:sz w:val="24"/>
              </w:rPr>
              <w:t>认定。</w:t>
            </w:r>
          </w:p>
          <w:p>
            <w:pPr>
              <w:pStyle w:val="7"/>
              <w:spacing w:before="1" w:line="312" w:lineRule="auto"/>
              <w:ind w:left="108" w:right="-29"/>
              <w:rPr>
                <w:sz w:val="24"/>
              </w:rPr>
            </w:pPr>
            <w:r>
              <w:rPr>
                <w:spacing w:val="-5"/>
                <w:sz w:val="24"/>
              </w:rPr>
              <w:t>《价格违法行为行政处罚规定》第</w:t>
            </w:r>
            <w:r>
              <w:rPr>
                <w:spacing w:val="-4"/>
                <w:sz w:val="24"/>
              </w:rPr>
              <w:t>四条第</w:t>
            </w:r>
            <w:r>
              <w:rPr>
                <w:spacing w:val="-3"/>
                <w:sz w:val="24"/>
              </w:rPr>
              <w:t>（二</w:t>
            </w:r>
            <w:r>
              <w:rPr>
                <w:spacing w:val="-5"/>
                <w:sz w:val="24"/>
              </w:rPr>
              <w:t>）项：经营者违反中华</w:t>
            </w:r>
            <w:r>
              <w:rPr>
                <w:spacing w:val="13"/>
                <w:sz w:val="24"/>
              </w:rPr>
              <w:t>人民共和国价格法第十四条的规</w:t>
            </w:r>
            <w:r>
              <w:rPr>
                <w:spacing w:val="-16"/>
                <w:sz w:val="24"/>
              </w:rPr>
              <w:t xml:space="preserve">定，有下列行为之一的，责令改正， </w:t>
            </w:r>
            <w:r>
              <w:rPr>
                <w:spacing w:val="-9"/>
                <w:sz w:val="24"/>
              </w:rPr>
              <w:t xml:space="preserve">没收违法所得，并处违法所得 </w:t>
            </w:r>
            <w:r>
              <w:rPr>
                <w:sz w:val="24"/>
              </w:rPr>
              <w:t>5</w:t>
            </w:r>
            <w:r>
              <w:rPr>
                <w:spacing w:val="-29"/>
                <w:sz w:val="24"/>
              </w:rPr>
              <w:t xml:space="preserve"> 倍</w:t>
            </w:r>
            <w:r>
              <w:rPr>
                <w:spacing w:val="-5"/>
                <w:sz w:val="24"/>
              </w:rPr>
              <w:t>以下的罚款；没有违法所得的，处10</w:t>
            </w:r>
            <w:r>
              <w:rPr>
                <w:spacing w:val="-25"/>
                <w:sz w:val="24"/>
              </w:rPr>
              <w:t xml:space="preserve"> 万元以上 </w:t>
            </w:r>
            <w:r>
              <w:rPr>
                <w:sz w:val="24"/>
              </w:rPr>
              <w:t>100</w:t>
            </w:r>
            <w:r>
              <w:rPr>
                <w:spacing w:val="-13"/>
                <w:sz w:val="24"/>
              </w:rPr>
              <w:t xml:space="preserve"> 万元以下的罚款； </w:t>
            </w:r>
            <w:r>
              <w:rPr>
                <w:spacing w:val="-5"/>
                <w:sz w:val="24"/>
              </w:rPr>
              <w:t>情节严重的，责令停业整顿，或者</w:t>
            </w:r>
            <w:r>
              <w:rPr>
                <w:spacing w:val="13"/>
                <w:sz w:val="24"/>
              </w:rPr>
              <w:t>由工商行政管理机关吊销营业执</w:t>
            </w:r>
            <w:r>
              <w:rPr>
                <w:spacing w:val="-2"/>
                <w:sz w:val="24"/>
              </w:rPr>
              <w:t>照：</w:t>
            </w:r>
          </w:p>
          <w:p>
            <w:pPr>
              <w:pStyle w:val="7"/>
              <w:spacing w:before="3"/>
              <w:ind w:left="108"/>
              <w:rPr>
                <w:sz w:val="24"/>
              </w:rPr>
            </w:pPr>
            <w:r>
              <w:rPr>
                <w:sz w:val="24"/>
              </w:rPr>
              <w:t>（二）提供相同商品或者服务，对</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9"/>
              </w:rPr>
            </w:pPr>
          </w:p>
          <w:p>
            <w:pPr>
              <w:pStyle w:val="7"/>
              <w:ind w:right="109"/>
              <w:jc w:val="right"/>
              <w:rPr>
                <w:sz w:val="24"/>
              </w:rPr>
            </w:pPr>
            <w:r>
              <w:rPr>
                <w:sz w:val="24"/>
              </w:rPr>
              <w:t>较轻</w:t>
            </w:r>
          </w:p>
        </w:tc>
        <w:tc>
          <w:tcPr>
            <w:tcW w:w="4269" w:type="dxa"/>
          </w:tcPr>
          <w:p>
            <w:pPr>
              <w:pStyle w:val="7"/>
              <w:rPr>
                <w:rFonts w:ascii="Times New Roman"/>
                <w:sz w:val="24"/>
              </w:rPr>
            </w:pPr>
          </w:p>
          <w:p>
            <w:pPr>
              <w:pStyle w:val="7"/>
              <w:rPr>
                <w:rFonts w:ascii="Times New Roman"/>
                <w:sz w:val="24"/>
              </w:rPr>
            </w:pPr>
          </w:p>
          <w:p>
            <w:pPr>
              <w:pStyle w:val="7"/>
              <w:rPr>
                <w:rFonts w:ascii="Times New Roman"/>
                <w:sz w:val="25"/>
              </w:rPr>
            </w:pPr>
          </w:p>
          <w:p>
            <w:pPr>
              <w:pStyle w:val="7"/>
              <w:spacing w:line="312" w:lineRule="auto"/>
              <w:ind w:left="109" w:right="12"/>
              <w:jc w:val="both"/>
              <w:rPr>
                <w:sz w:val="24"/>
              </w:rPr>
            </w:pPr>
            <w:r>
              <w:rPr>
                <w:spacing w:val="-6"/>
                <w:sz w:val="24"/>
              </w:rPr>
              <w:t>有价格违法行为较轻,未造成严重后果、</w:t>
            </w:r>
            <w:r>
              <w:rPr>
                <w:spacing w:val="-3"/>
                <w:sz w:val="24"/>
              </w:rPr>
              <w:t>能够及时改正价格违法行为、从轻处罚能起到教育作用，以及其他从轻处罚情形的。</w:t>
            </w:r>
          </w:p>
        </w:tc>
        <w:tc>
          <w:tcPr>
            <w:tcW w:w="4557" w:type="dxa"/>
          </w:tcPr>
          <w:p>
            <w:pPr>
              <w:pStyle w:val="7"/>
              <w:rPr>
                <w:rFonts w:ascii="Times New Roman"/>
                <w:sz w:val="24"/>
              </w:rPr>
            </w:pPr>
          </w:p>
          <w:p>
            <w:pPr>
              <w:pStyle w:val="7"/>
              <w:spacing w:before="163" w:line="312" w:lineRule="auto"/>
              <w:ind w:left="109" w:right="86" w:firstLine="237"/>
              <w:rPr>
                <w:sz w:val="24"/>
              </w:rPr>
            </w:pPr>
            <w:r>
              <w:rPr>
                <w:spacing w:val="-6"/>
                <w:sz w:val="24"/>
              </w:rPr>
              <w:t xml:space="preserve">没收违法所得，并处违法所得 </w:t>
            </w:r>
            <w:r>
              <w:rPr>
                <w:sz w:val="24"/>
              </w:rPr>
              <w:t>0.2</w:t>
            </w:r>
            <w:r>
              <w:rPr>
                <w:spacing w:val="-12"/>
                <w:sz w:val="24"/>
              </w:rPr>
              <w:t xml:space="preserve"> 倍以</w:t>
            </w:r>
            <w:r>
              <w:rPr>
                <w:spacing w:val="-4"/>
                <w:sz w:val="24"/>
              </w:rPr>
              <w:t>下罚款；</w:t>
            </w:r>
          </w:p>
          <w:p>
            <w:pPr>
              <w:pStyle w:val="7"/>
              <w:spacing w:before="2" w:line="312" w:lineRule="auto"/>
              <w:ind w:left="109" w:right="88"/>
              <w:rPr>
                <w:sz w:val="24"/>
              </w:rPr>
            </w:pPr>
            <w:r>
              <w:rPr>
                <w:spacing w:val="-9"/>
                <w:sz w:val="24"/>
              </w:rPr>
              <w:t xml:space="preserve">没有违法所得的，处 </w:t>
            </w:r>
            <w:r>
              <w:rPr>
                <w:spacing w:val="-3"/>
                <w:sz w:val="24"/>
              </w:rPr>
              <w:t>10</w:t>
            </w:r>
            <w:r>
              <w:rPr>
                <w:spacing w:val="-17"/>
                <w:sz w:val="24"/>
              </w:rPr>
              <w:t xml:space="preserve"> 万元以上 </w:t>
            </w:r>
            <w:r>
              <w:rPr>
                <w:spacing w:val="-3"/>
                <w:sz w:val="24"/>
              </w:rPr>
              <w:t>20</w:t>
            </w:r>
            <w:r>
              <w:rPr>
                <w:spacing w:val="-19"/>
                <w:sz w:val="24"/>
              </w:rPr>
              <w:t xml:space="preserve"> 万元</w:t>
            </w:r>
            <w:r>
              <w:rPr>
                <w:spacing w:val="-4"/>
                <w:sz w:val="24"/>
              </w:rPr>
              <w:t>以下罚款；</w:t>
            </w:r>
          </w:p>
          <w:p>
            <w:pPr>
              <w:pStyle w:val="7"/>
              <w:spacing w:line="312" w:lineRule="auto"/>
              <w:ind w:left="109" w:right="88"/>
              <w:rPr>
                <w:sz w:val="24"/>
              </w:rPr>
            </w:pPr>
            <w:r>
              <w:rPr>
                <w:sz w:val="24"/>
              </w:rPr>
              <w:t>经营者为个人的，没有违法所得的，可以处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7"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9"/>
              </w:rPr>
            </w:pPr>
          </w:p>
          <w:p>
            <w:pPr>
              <w:pStyle w:val="7"/>
              <w:ind w:right="109"/>
              <w:jc w:val="right"/>
              <w:rPr>
                <w:sz w:val="24"/>
              </w:rPr>
            </w:pPr>
            <w:r>
              <w:rPr>
                <w:sz w:val="24"/>
              </w:rPr>
              <w:t>一般</w:t>
            </w:r>
          </w:p>
        </w:tc>
        <w:tc>
          <w:tcPr>
            <w:tcW w:w="42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5"/>
              </w:rPr>
            </w:pPr>
          </w:p>
          <w:p>
            <w:pPr>
              <w:pStyle w:val="7"/>
              <w:spacing w:before="1" w:line="312" w:lineRule="auto"/>
              <w:ind w:left="109" w:right="39"/>
              <w:rPr>
                <w:sz w:val="24"/>
              </w:rPr>
            </w:pPr>
            <w:r>
              <w:rPr>
                <w:sz w:val="24"/>
              </w:rPr>
              <w:t>价格违法行为不具有减轻、从轻、从重处罚等情形的。</w:t>
            </w:r>
          </w:p>
        </w:tc>
        <w:tc>
          <w:tcPr>
            <w:tcW w:w="4557" w:type="dxa"/>
          </w:tcPr>
          <w:p>
            <w:pPr>
              <w:pStyle w:val="7"/>
              <w:rPr>
                <w:rFonts w:ascii="Times New Roman"/>
                <w:sz w:val="24"/>
              </w:rPr>
            </w:pPr>
          </w:p>
          <w:p>
            <w:pPr>
              <w:pStyle w:val="7"/>
              <w:spacing w:before="163" w:line="312" w:lineRule="auto"/>
              <w:ind w:left="109" w:right="88"/>
              <w:rPr>
                <w:sz w:val="24"/>
              </w:rPr>
            </w:pPr>
            <w:r>
              <w:rPr>
                <w:spacing w:val="-16"/>
                <w:sz w:val="24"/>
              </w:rPr>
              <w:t xml:space="preserve">没收违法所得，并处违法所得 </w:t>
            </w:r>
            <w:r>
              <w:rPr>
                <w:spacing w:val="-3"/>
                <w:sz w:val="24"/>
              </w:rPr>
              <w:t>0.2</w:t>
            </w:r>
            <w:r>
              <w:rPr>
                <w:spacing w:val="-28"/>
                <w:sz w:val="24"/>
              </w:rPr>
              <w:t xml:space="preserve"> 倍以上 </w:t>
            </w:r>
            <w:r>
              <w:rPr>
                <w:spacing w:val="-12"/>
                <w:sz w:val="24"/>
              </w:rPr>
              <w:t xml:space="preserve">1 </w:t>
            </w:r>
            <w:r>
              <w:rPr>
                <w:spacing w:val="-5"/>
                <w:sz w:val="24"/>
              </w:rPr>
              <w:t>倍以下罚款；</w:t>
            </w:r>
          </w:p>
          <w:p>
            <w:pPr>
              <w:pStyle w:val="7"/>
              <w:spacing w:line="312" w:lineRule="auto"/>
              <w:ind w:left="109" w:right="88"/>
              <w:rPr>
                <w:sz w:val="24"/>
              </w:rPr>
            </w:pPr>
            <w:r>
              <w:rPr>
                <w:spacing w:val="-9"/>
                <w:sz w:val="24"/>
              </w:rPr>
              <w:t xml:space="preserve">没有违法所得的，处 </w:t>
            </w:r>
            <w:r>
              <w:rPr>
                <w:spacing w:val="-3"/>
                <w:sz w:val="24"/>
              </w:rPr>
              <w:t>20</w:t>
            </w:r>
            <w:r>
              <w:rPr>
                <w:spacing w:val="-17"/>
                <w:sz w:val="24"/>
              </w:rPr>
              <w:t xml:space="preserve"> 万元以上 </w:t>
            </w:r>
            <w:r>
              <w:rPr>
                <w:spacing w:val="-3"/>
                <w:sz w:val="24"/>
              </w:rPr>
              <w:t>40</w:t>
            </w:r>
            <w:r>
              <w:rPr>
                <w:spacing w:val="-19"/>
                <w:sz w:val="24"/>
              </w:rPr>
              <w:t xml:space="preserve"> 万元</w:t>
            </w:r>
            <w:r>
              <w:rPr>
                <w:spacing w:val="-4"/>
                <w:sz w:val="24"/>
              </w:rPr>
              <w:t>以下罚款；</w:t>
            </w:r>
          </w:p>
          <w:p>
            <w:pPr>
              <w:pStyle w:val="7"/>
              <w:spacing w:line="307" w:lineRule="exact"/>
              <w:ind w:left="109"/>
              <w:rPr>
                <w:sz w:val="24"/>
              </w:rPr>
            </w:pPr>
            <w:r>
              <w:rPr>
                <w:sz w:val="24"/>
              </w:rPr>
              <w:t>经营者为个人的，没有违法所得的，处 2</w:t>
            </w:r>
          </w:p>
          <w:p>
            <w:pPr>
              <w:pStyle w:val="7"/>
              <w:spacing w:before="93"/>
              <w:ind w:left="109"/>
              <w:rPr>
                <w:sz w:val="24"/>
              </w:rPr>
            </w:pPr>
            <w:r>
              <w:rPr>
                <w:sz w:val="24"/>
              </w:rPr>
              <w:t>万元以上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77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2"/>
              </w:rPr>
            </w:pPr>
          </w:p>
          <w:p>
            <w:pPr>
              <w:pStyle w:val="7"/>
              <w:ind w:left="210"/>
              <w:rPr>
                <w:sz w:val="24"/>
              </w:rPr>
            </w:pPr>
            <w:r>
              <w:rPr>
                <w:sz w:val="24"/>
              </w:rPr>
              <w:t>319</w:t>
            </w:r>
          </w:p>
        </w:tc>
        <w:tc>
          <w:tcPr>
            <w:tcW w:w="1197" w:type="dxa"/>
          </w:tcPr>
          <w:p>
            <w:pPr>
              <w:pStyle w:val="7"/>
              <w:spacing w:before="81" w:line="312" w:lineRule="auto"/>
              <w:ind w:left="112" w:right="1"/>
              <w:jc w:val="both"/>
              <w:rPr>
                <w:sz w:val="24"/>
              </w:rPr>
            </w:pPr>
            <w:r>
              <w:rPr>
                <w:spacing w:val="-3"/>
                <w:sz w:val="24"/>
              </w:rPr>
              <w:t>《中华人民共和国</w:t>
            </w:r>
            <w:r>
              <w:rPr>
                <w:spacing w:val="-31"/>
                <w:sz w:val="24"/>
              </w:rPr>
              <w:t>价格法》、</w:t>
            </w:r>
          </w:p>
          <w:p>
            <w:pPr>
              <w:pStyle w:val="7"/>
              <w:spacing w:before="1"/>
              <w:ind w:left="112"/>
              <w:rPr>
                <w:sz w:val="24"/>
              </w:rPr>
            </w:pPr>
            <w:r>
              <w:rPr>
                <w:spacing w:val="-3"/>
                <w:sz w:val="24"/>
              </w:rPr>
              <w:t>《价格违</w:t>
            </w:r>
          </w:p>
          <w:p>
            <w:pPr>
              <w:pStyle w:val="7"/>
              <w:spacing w:before="1" w:line="400" w:lineRule="atLeast"/>
              <w:ind w:left="112" w:right="119"/>
              <w:rPr>
                <w:sz w:val="24"/>
              </w:rPr>
            </w:pPr>
            <w:r>
              <w:rPr>
                <w:spacing w:val="-7"/>
                <w:sz w:val="24"/>
              </w:rPr>
              <w:t>法行为行政处罚规</w:t>
            </w: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right="109"/>
              <w:jc w:val="right"/>
              <w:rPr>
                <w:sz w:val="24"/>
              </w:rPr>
            </w:pPr>
            <w:r>
              <w:rPr>
                <w:sz w:val="24"/>
              </w:rPr>
              <w:t>较重</w:t>
            </w:r>
          </w:p>
        </w:tc>
        <w:tc>
          <w:tcPr>
            <w:tcW w:w="4269" w:type="dxa"/>
          </w:tcPr>
          <w:p>
            <w:pPr>
              <w:pStyle w:val="7"/>
              <w:rPr>
                <w:rFonts w:ascii="Times New Roman"/>
                <w:sz w:val="24"/>
              </w:rPr>
            </w:pPr>
          </w:p>
          <w:p>
            <w:pPr>
              <w:pStyle w:val="7"/>
              <w:rPr>
                <w:rFonts w:ascii="Times New Roman"/>
                <w:sz w:val="35"/>
              </w:rPr>
            </w:pPr>
          </w:p>
          <w:p>
            <w:pPr>
              <w:pStyle w:val="7"/>
              <w:spacing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Pr>
          <w:p>
            <w:pPr>
              <w:pStyle w:val="7"/>
              <w:spacing w:before="79" w:line="312" w:lineRule="auto"/>
              <w:ind w:left="109" w:right="88"/>
              <w:rPr>
                <w:sz w:val="24"/>
              </w:rPr>
            </w:pPr>
            <w:r>
              <w:rPr>
                <w:spacing w:val="-6"/>
                <w:sz w:val="24"/>
              </w:rPr>
              <w:t xml:space="preserve">没收违法所得，并处违法所得 </w:t>
            </w:r>
            <w:r>
              <w:rPr>
                <w:sz w:val="24"/>
              </w:rPr>
              <w:t>1</w:t>
            </w:r>
            <w:r>
              <w:rPr>
                <w:spacing w:val="-8"/>
                <w:sz w:val="24"/>
              </w:rPr>
              <w:t xml:space="preserve"> 倍以上 </w:t>
            </w:r>
            <w:r>
              <w:rPr>
                <w:spacing w:val="-12"/>
                <w:sz w:val="24"/>
              </w:rPr>
              <w:t xml:space="preserve">5 </w:t>
            </w:r>
            <w:r>
              <w:rPr>
                <w:spacing w:val="-5"/>
                <w:sz w:val="24"/>
              </w:rPr>
              <w:t>倍以下罚款；</w:t>
            </w:r>
          </w:p>
          <w:p>
            <w:pPr>
              <w:pStyle w:val="7"/>
              <w:spacing w:before="2" w:line="312" w:lineRule="auto"/>
              <w:ind w:left="109" w:right="-29"/>
              <w:rPr>
                <w:sz w:val="24"/>
              </w:rPr>
            </w:pPr>
            <w:r>
              <w:rPr>
                <w:spacing w:val="-14"/>
                <w:sz w:val="24"/>
              </w:rPr>
              <w:t xml:space="preserve">没有违法所得的，处 </w:t>
            </w:r>
            <w:r>
              <w:rPr>
                <w:sz w:val="24"/>
              </w:rPr>
              <w:t>40</w:t>
            </w:r>
            <w:r>
              <w:rPr>
                <w:spacing w:val="-22"/>
                <w:sz w:val="24"/>
              </w:rPr>
              <w:t xml:space="preserve"> 万元以上至 </w:t>
            </w:r>
            <w:r>
              <w:rPr>
                <w:sz w:val="24"/>
              </w:rPr>
              <w:t>100</w:t>
            </w:r>
            <w:r>
              <w:rPr>
                <w:spacing w:val="-33"/>
                <w:sz w:val="24"/>
              </w:rPr>
              <w:t xml:space="preserve"> 万</w:t>
            </w:r>
            <w:r>
              <w:rPr>
                <w:spacing w:val="-9"/>
                <w:sz w:val="24"/>
              </w:rPr>
              <w:t xml:space="preserve">元以下罚款，情节严重的，责令停业整顿， </w:t>
            </w:r>
            <w:r>
              <w:rPr>
                <w:spacing w:val="-5"/>
                <w:sz w:val="24"/>
              </w:rPr>
              <w:t>或者吊销营业执照。</w:t>
            </w:r>
          </w:p>
          <w:p>
            <w:pPr>
              <w:pStyle w:val="7"/>
              <w:spacing w:before="1" w:line="299" w:lineRule="exact"/>
              <w:ind w:left="592"/>
              <w:rPr>
                <w:sz w:val="24"/>
              </w:rPr>
            </w:pPr>
            <w:r>
              <w:rPr>
                <w:sz w:val="24"/>
              </w:rPr>
              <w:t>经营者为个人的，没有违法所得的，</w:t>
            </w:r>
          </w:p>
        </w:tc>
      </w:tr>
    </w:tbl>
    <w:p>
      <w:pPr>
        <w:spacing w:after="0" w:line="299"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2" w:hRule="atLeast"/>
        </w:trPr>
        <w:tc>
          <w:tcPr>
            <w:tcW w:w="770" w:type="dxa"/>
          </w:tcPr>
          <w:p>
            <w:pPr>
              <w:pStyle w:val="7"/>
              <w:rPr>
                <w:rFonts w:ascii="Times New Roman"/>
                <w:sz w:val="24"/>
              </w:rPr>
            </w:pPr>
          </w:p>
        </w:tc>
        <w:tc>
          <w:tcPr>
            <w:tcW w:w="1197" w:type="dxa"/>
          </w:tcPr>
          <w:p>
            <w:pPr>
              <w:pStyle w:val="7"/>
              <w:spacing w:before="83"/>
              <w:ind w:left="112"/>
              <w:rPr>
                <w:sz w:val="24"/>
              </w:rPr>
            </w:pPr>
            <w:r>
              <w:rPr>
                <w:sz w:val="24"/>
              </w:rPr>
              <w:t>定》</w:t>
            </w:r>
          </w:p>
        </w:tc>
        <w:tc>
          <w:tcPr>
            <w:tcW w:w="3763" w:type="dxa"/>
          </w:tcPr>
          <w:p>
            <w:pPr>
              <w:pStyle w:val="7"/>
              <w:spacing w:before="81" w:line="312" w:lineRule="auto"/>
              <w:ind w:left="108" w:right="26"/>
              <w:rPr>
                <w:sz w:val="24"/>
              </w:rPr>
            </w:pPr>
            <w:r>
              <w:rPr>
                <w:sz w:val="24"/>
              </w:rPr>
              <w:t>具有同等交易条件的其他经营者实行价格歧视的。</w:t>
            </w:r>
          </w:p>
          <w:p>
            <w:pPr>
              <w:pStyle w:val="7"/>
              <w:spacing w:line="312" w:lineRule="auto"/>
              <w:ind w:left="108" w:right="87"/>
              <w:jc w:val="both"/>
              <w:rPr>
                <w:sz w:val="24"/>
              </w:rPr>
            </w:pPr>
            <w:r>
              <w:rPr>
                <w:spacing w:val="-6"/>
                <w:sz w:val="24"/>
              </w:rPr>
              <w:t xml:space="preserve">《价格违法行为行政处罚规定》第十一条：本规定第四条、第七条至第九条规定中经营者为个人的，对其没有违法所得的价格违法行为， </w:t>
            </w:r>
            <w:r>
              <w:rPr>
                <w:spacing w:val="-18"/>
                <w:sz w:val="24"/>
              </w:rPr>
              <w:t xml:space="preserve">可以处 </w:t>
            </w:r>
            <w:r>
              <w:rPr>
                <w:spacing w:val="-3"/>
                <w:sz w:val="24"/>
              </w:rPr>
              <w:t>10</w:t>
            </w:r>
            <w:r>
              <w:rPr>
                <w:spacing w:val="-12"/>
                <w:sz w:val="24"/>
              </w:rPr>
              <w:t xml:space="preserve"> 万元以下的罚款。</w:t>
            </w:r>
          </w:p>
          <w:p>
            <w:pPr>
              <w:pStyle w:val="7"/>
              <w:spacing w:line="312" w:lineRule="auto"/>
              <w:ind w:left="108" w:right="87"/>
              <w:jc w:val="both"/>
              <w:rPr>
                <w:sz w:val="24"/>
              </w:rPr>
            </w:pPr>
            <w:r>
              <w:rPr>
                <w:spacing w:val="-6"/>
                <w:sz w:val="24"/>
              </w:rPr>
              <w:t>本规定第五条、第六条、第十条规定中经营者为个人的，对其没有违法所得的价格违法行为，按照前款</w:t>
            </w:r>
            <w:r>
              <w:rPr>
                <w:spacing w:val="-20"/>
                <w:sz w:val="24"/>
              </w:rPr>
              <w:t xml:space="preserve">规定处罚；情节严重的，处 </w:t>
            </w:r>
            <w:r>
              <w:rPr>
                <w:sz w:val="24"/>
              </w:rPr>
              <w:t>10</w:t>
            </w:r>
            <w:r>
              <w:rPr>
                <w:spacing w:val="-27"/>
                <w:sz w:val="24"/>
              </w:rPr>
              <w:t xml:space="preserve"> 万元</w:t>
            </w:r>
          </w:p>
          <w:p>
            <w:pPr>
              <w:pStyle w:val="7"/>
              <w:spacing w:before="2" w:line="301" w:lineRule="exact"/>
              <w:ind w:left="108"/>
              <w:jc w:val="both"/>
              <w:rPr>
                <w:sz w:val="24"/>
              </w:rPr>
            </w:pPr>
            <w:r>
              <w:rPr>
                <w:sz w:val="24"/>
              </w:rPr>
              <w:t>以上 50 万元以下的罚款。</w:t>
            </w:r>
          </w:p>
        </w:tc>
        <w:tc>
          <w:tcPr>
            <w:tcW w:w="727" w:type="dxa"/>
          </w:tcPr>
          <w:p>
            <w:pPr>
              <w:pStyle w:val="7"/>
              <w:rPr>
                <w:rFonts w:ascii="Times New Roman"/>
                <w:sz w:val="24"/>
              </w:rPr>
            </w:pPr>
          </w:p>
        </w:tc>
        <w:tc>
          <w:tcPr>
            <w:tcW w:w="4269" w:type="dxa"/>
          </w:tcPr>
          <w:p>
            <w:pPr>
              <w:pStyle w:val="7"/>
              <w:rPr>
                <w:rFonts w:ascii="Times New Roman"/>
                <w:sz w:val="24"/>
              </w:rPr>
            </w:pPr>
          </w:p>
        </w:tc>
        <w:tc>
          <w:tcPr>
            <w:tcW w:w="4557" w:type="dxa"/>
          </w:tcPr>
          <w:p>
            <w:pPr>
              <w:pStyle w:val="7"/>
              <w:spacing w:before="81"/>
              <w:ind w:left="109"/>
              <w:rPr>
                <w:sz w:val="24"/>
              </w:rPr>
            </w:pPr>
            <w:r>
              <w:rPr>
                <w:sz w:val="24"/>
              </w:rPr>
              <w:t>处 4 万元以上 10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77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7"/>
              <w:ind w:left="210"/>
              <w:rPr>
                <w:sz w:val="24"/>
              </w:rPr>
            </w:pPr>
            <w:r>
              <w:rPr>
                <w:sz w:val="24"/>
              </w:rPr>
              <w:t>320</w:t>
            </w:r>
          </w:p>
        </w:tc>
        <w:tc>
          <w:tcPr>
            <w:tcW w:w="1197" w:type="dxa"/>
          </w:tcPr>
          <w:p>
            <w:pPr>
              <w:pStyle w:val="7"/>
              <w:spacing w:before="81" w:line="312" w:lineRule="auto"/>
              <w:ind w:left="112" w:right="-29"/>
              <w:jc w:val="both"/>
              <w:rPr>
                <w:sz w:val="24"/>
              </w:rPr>
            </w:pPr>
            <w:r>
              <w:rPr>
                <w:spacing w:val="5"/>
                <w:sz w:val="24"/>
              </w:rPr>
              <w:t>《中华人民共和国</w:t>
            </w:r>
            <w:r>
              <w:rPr>
                <w:spacing w:val="-24"/>
                <w:sz w:val="24"/>
              </w:rPr>
              <w:t>价格法》、</w:t>
            </w:r>
          </w:p>
          <w:p>
            <w:pPr>
              <w:pStyle w:val="7"/>
              <w:spacing w:before="1" w:line="312" w:lineRule="auto"/>
              <w:ind w:left="112" w:right="87"/>
              <w:jc w:val="both"/>
              <w:rPr>
                <w:sz w:val="24"/>
              </w:rPr>
            </w:pPr>
            <w:r>
              <w:rPr>
                <w:spacing w:val="1"/>
                <w:sz w:val="24"/>
              </w:rPr>
              <w:t>《价格违法行为行政处罚规</w:t>
            </w:r>
          </w:p>
          <w:p>
            <w:pPr>
              <w:pStyle w:val="7"/>
              <w:spacing w:before="1" w:line="299" w:lineRule="exact"/>
              <w:ind w:left="112"/>
              <w:rPr>
                <w:sz w:val="24"/>
              </w:rPr>
            </w:pPr>
            <w:r>
              <w:rPr>
                <w:sz w:val="24"/>
              </w:rPr>
              <w:t>定》</w:t>
            </w:r>
          </w:p>
        </w:tc>
        <w:tc>
          <w:tcPr>
            <w:tcW w:w="3763" w:type="dxa"/>
          </w:tcPr>
          <w:p>
            <w:pPr>
              <w:pStyle w:val="7"/>
              <w:spacing w:before="79" w:line="312" w:lineRule="auto"/>
              <w:ind w:left="108" w:right="-29"/>
              <w:rPr>
                <w:sz w:val="24"/>
              </w:rPr>
            </w:pPr>
            <w:r>
              <w:rPr>
                <w:spacing w:val="-5"/>
                <w:sz w:val="24"/>
              </w:rPr>
              <w:t>《中华人民共和国价格法》第四十条：经营者有本法第十四条所列行为之一的，责令改正，没收违法所得，可以并处违法所得五倍以下的</w:t>
            </w:r>
            <w:r>
              <w:rPr>
                <w:spacing w:val="-15"/>
                <w:sz w:val="24"/>
              </w:rPr>
              <w:t xml:space="preserve">罚款；没有违法所得的，予以警告， </w:t>
            </w:r>
            <w:r>
              <w:rPr>
                <w:spacing w:val="-5"/>
                <w:sz w:val="24"/>
              </w:rPr>
              <w:t>可以并处罚款；情节严重的，责令</w:t>
            </w:r>
          </w:p>
          <w:p>
            <w:pPr>
              <w:pStyle w:val="7"/>
              <w:spacing w:before="1" w:line="301" w:lineRule="exact"/>
              <w:ind w:left="108"/>
              <w:rPr>
                <w:sz w:val="24"/>
              </w:rPr>
            </w:pPr>
            <w:r>
              <w:rPr>
                <w:spacing w:val="-5"/>
                <w:sz w:val="24"/>
              </w:rPr>
              <w:t>停业整顿，或者由工商行政管理机</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5"/>
              <w:ind w:left="128"/>
              <w:rPr>
                <w:sz w:val="24"/>
              </w:rPr>
            </w:pPr>
            <w:r>
              <w:rPr>
                <w:sz w:val="24"/>
              </w:rPr>
              <w:t>轻微</w:t>
            </w:r>
          </w:p>
        </w:tc>
        <w:tc>
          <w:tcPr>
            <w:tcW w:w="4269" w:type="dxa"/>
          </w:tcPr>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spacing w:line="312" w:lineRule="auto"/>
              <w:ind w:left="109" w:right="-29"/>
              <w:jc w:val="both"/>
              <w:rPr>
                <w:sz w:val="24"/>
              </w:rPr>
            </w:pPr>
            <w:r>
              <w:rPr>
                <w:spacing w:val="-3"/>
                <w:sz w:val="24"/>
              </w:rPr>
              <w:t>有主动消除或者减轻价格违法行为危害后果、配合执法机关查处价格违法行为</w:t>
            </w:r>
            <w:r>
              <w:rPr>
                <w:spacing w:val="-14"/>
                <w:sz w:val="24"/>
              </w:rPr>
              <w:t>有立功表现，以及其他减轻处罚情形的。</w:t>
            </w:r>
          </w:p>
        </w:tc>
        <w:tc>
          <w:tcPr>
            <w:tcW w:w="4557" w:type="dxa"/>
          </w:tcPr>
          <w:p>
            <w:pPr>
              <w:pStyle w:val="7"/>
              <w:rPr>
                <w:rFonts w:ascii="Times New Roman"/>
                <w:sz w:val="24"/>
              </w:rPr>
            </w:pPr>
          </w:p>
          <w:p>
            <w:pPr>
              <w:pStyle w:val="7"/>
              <w:spacing w:before="201"/>
              <w:ind w:left="109"/>
              <w:rPr>
                <w:sz w:val="24"/>
              </w:rPr>
            </w:pPr>
            <w:r>
              <w:rPr>
                <w:sz w:val="24"/>
              </w:rPr>
              <w:t>没收违法所得，不处罚款；</w:t>
            </w:r>
          </w:p>
          <w:p>
            <w:pPr>
              <w:pStyle w:val="7"/>
              <w:spacing w:before="93" w:line="312" w:lineRule="auto"/>
              <w:ind w:left="109" w:right="88"/>
              <w:rPr>
                <w:sz w:val="24"/>
              </w:rPr>
            </w:pPr>
            <w:r>
              <w:rPr>
                <w:spacing w:val="-9"/>
                <w:sz w:val="24"/>
              </w:rPr>
              <w:t xml:space="preserve">没有违法所得的，处 </w:t>
            </w:r>
            <w:r>
              <w:rPr>
                <w:spacing w:val="-3"/>
                <w:sz w:val="24"/>
              </w:rPr>
              <w:t>0.2</w:t>
            </w:r>
            <w:r>
              <w:rPr>
                <w:spacing w:val="-17"/>
                <w:sz w:val="24"/>
              </w:rPr>
              <w:t xml:space="preserve"> 万元以上 </w:t>
            </w:r>
            <w:r>
              <w:rPr>
                <w:sz w:val="24"/>
              </w:rPr>
              <w:t>2</w:t>
            </w:r>
            <w:r>
              <w:rPr>
                <w:spacing w:val="-19"/>
                <w:sz w:val="24"/>
              </w:rPr>
              <w:t xml:space="preserve"> 万元</w:t>
            </w:r>
            <w:r>
              <w:rPr>
                <w:spacing w:val="-4"/>
                <w:sz w:val="24"/>
              </w:rPr>
              <w:t>以下罚款；</w:t>
            </w:r>
          </w:p>
          <w:p>
            <w:pPr>
              <w:pStyle w:val="7"/>
              <w:spacing w:line="312" w:lineRule="auto"/>
              <w:ind w:left="109" w:right="88"/>
              <w:rPr>
                <w:sz w:val="24"/>
              </w:rPr>
            </w:pPr>
            <w:r>
              <w:rPr>
                <w:sz w:val="24"/>
              </w:rPr>
              <w:t>经营者为个人的，没有违法所得的，不处罚款。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770" w:type="dxa"/>
            <w:tcBorders>
              <w:bottom w:val="nil"/>
            </w:tcBorders>
          </w:tcPr>
          <w:p>
            <w:pPr>
              <w:pStyle w:val="7"/>
              <w:rPr>
                <w:rFonts w:ascii="Times New Roman"/>
                <w:sz w:val="24"/>
              </w:rPr>
            </w:pPr>
          </w:p>
        </w:tc>
        <w:tc>
          <w:tcPr>
            <w:tcW w:w="1197"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ind w:left="112"/>
              <w:rPr>
                <w:sz w:val="24"/>
              </w:rPr>
            </w:pPr>
            <w:r>
              <w:rPr>
                <w:sz w:val="24"/>
              </w:rPr>
              <w:t>《中华人</w:t>
            </w:r>
          </w:p>
        </w:tc>
        <w:tc>
          <w:tcPr>
            <w:tcW w:w="3763" w:type="dxa"/>
            <w:vMerge w:val="restart"/>
          </w:tcPr>
          <w:p>
            <w:pPr>
              <w:pStyle w:val="7"/>
              <w:spacing w:before="81" w:line="312" w:lineRule="auto"/>
              <w:ind w:left="108" w:right="87"/>
              <w:jc w:val="both"/>
              <w:rPr>
                <w:sz w:val="24"/>
              </w:rPr>
            </w:pPr>
            <w:r>
              <w:rPr>
                <w:spacing w:val="-6"/>
                <w:sz w:val="24"/>
              </w:rPr>
              <w:t>关吊销营业执照。有关法律对本法第十四条所列行为的处罚及处罚机关另有规定的，可以依照有关法律</w:t>
            </w:r>
            <w:r>
              <w:rPr>
                <w:spacing w:val="-5"/>
                <w:sz w:val="24"/>
              </w:rPr>
              <w:t>的规定执行。</w:t>
            </w:r>
          </w:p>
          <w:p>
            <w:pPr>
              <w:pStyle w:val="7"/>
              <w:spacing w:line="312" w:lineRule="auto"/>
              <w:ind w:left="108" w:right="-29"/>
              <w:rPr>
                <w:sz w:val="24"/>
              </w:rPr>
            </w:pPr>
            <w:r>
              <w:rPr>
                <w:spacing w:val="-16"/>
                <w:sz w:val="24"/>
              </w:rPr>
              <w:t>有本法第十四条第</w:t>
            </w:r>
            <w:r>
              <w:rPr>
                <w:spacing w:val="-5"/>
                <w:sz w:val="24"/>
              </w:rPr>
              <w:t>（一</w:t>
            </w:r>
            <w:r>
              <w:rPr>
                <w:spacing w:val="-92"/>
                <w:sz w:val="24"/>
              </w:rPr>
              <w:t>）</w:t>
            </w:r>
            <w:r>
              <w:rPr>
                <w:spacing w:val="-62"/>
                <w:sz w:val="24"/>
              </w:rPr>
              <w:t>项、第</w:t>
            </w:r>
            <w:r>
              <w:rPr>
                <w:spacing w:val="-5"/>
                <w:sz w:val="24"/>
              </w:rPr>
              <w:t>（二</w:t>
            </w:r>
            <w:r>
              <w:rPr>
                <w:spacing w:val="-13"/>
                <w:sz w:val="24"/>
              </w:rPr>
              <w:t xml:space="preserve">） </w:t>
            </w:r>
            <w:r>
              <w:rPr>
                <w:spacing w:val="-5"/>
                <w:sz w:val="24"/>
              </w:rPr>
              <w:t>项所列行为，属于是全国性的，由国务院价格主管部门认定；属于是省及省以下区域性的，由省、自治区、直辖市人民政府价格主管部门</w:t>
            </w:r>
            <w:r>
              <w:rPr>
                <w:spacing w:val="-3"/>
                <w:sz w:val="24"/>
              </w:rPr>
              <w:t>认定。</w:t>
            </w:r>
          </w:p>
          <w:p>
            <w:pPr>
              <w:pStyle w:val="7"/>
              <w:spacing w:before="1"/>
              <w:ind w:left="108"/>
              <w:rPr>
                <w:sz w:val="24"/>
              </w:rPr>
            </w:pPr>
            <w:r>
              <w:rPr>
                <w:sz w:val="24"/>
              </w:rPr>
              <w:t>《价格违法行为行政处罚规定》第</w:t>
            </w:r>
          </w:p>
        </w:tc>
        <w:tc>
          <w:tcPr>
            <w:tcW w:w="727" w:type="dxa"/>
            <w:tcBorders>
              <w:bottom w:val="nil"/>
            </w:tcBorders>
          </w:tcPr>
          <w:p>
            <w:pPr>
              <w:pStyle w:val="7"/>
              <w:rPr>
                <w:rFonts w:ascii="Times New Roman"/>
                <w:sz w:val="24"/>
              </w:rPr>
            </w:pPr>
          </w:p>
        </w:tc>
        <w:tc>
          <w:tcPr>
            <w:tcW w:w="426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4"/>
              </w:rPr>
            </w:pPr>
          </w:p>
          <w:p>
            <w:pPr>
              <w:pStyle w:val="7"/>
              <w:spacing w:line="312" w:lineRule="auto"/>
              <w:ind w:left="109" w:right="12"/>
              <w:jc w:val="both"/>
              <w:rPr>
                <w:sz w:val="24"/>
              </w:rPr>
            </w:pPr>
            <w:r>
              <w:rPr>
                <w:spacing w:val="-6"/>
                <w:sz w:val="24"/>
              </w:rPr>
              <w:t>有价格违法行为较轻,未造成严重后果、</w:t>
            </w:r>
            <w:r>
              <w:rPr>
                <w:spacing w:val="-3"/>
                <w:sz w:val="24"/>
              </w:rPr>
              <w:t>能够及时改正价格违法行为、从轻处罚能起到教育作用，以及其他从轻处罚情形的。</w:t>
            </w:r>
          </w:p>
        </w:tc>
        <w:tc>
          <w:tcPr>
            <w:tcW w:w="455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8" w:line="312" w:lineRule="auto"/>
              <w:ind w:left="109" w:right="86"/>
              <w:rPr>
                <w:sz w:val="24"/>
              </w:rPr>
            </w:pPr>
            <w:r>
              <w:rPr>
                <w:spacing w:val="-6"/>
                <w:sz w:val="24"/>
              </w:rPr>
              <w:t xml:space="preserve">没收违法所得，并处违法所得 </w:t>
            </w:r>
            <w:r>
              <w:rPr>
                <w:sz w:val="24"/>
              </w:rPr>
              <w:t>0.2</w:t>
            </w:r>
            <w:r>
              <w:rPr>
                <w:spacing w:val="-10"/>
                <w:sz w:val="24"/>
              </w:rPr>
              <w:t xml:space="preserve"> 倍以下</w:t>
            </w:r>
            <w:r>
              <w:rPr>
                <w:spacing w:val="-3"/>
                <w:sz w:val="24"/>
              </w:rPr>
              <w:t>罚款；</w:t>
            </w:r>
          </w:p>
          <w:p>
            <w:pPr>
              <w:pStyle w:val="7"/>
              <w:spacing w:line="312" w:lineRule="auto"/>
              <w:ind w:left="109" w:right="88"/>
              <w:rPr>
                <w:sz w:val="24"/>
              </w:rPr>
            </w:pPr>
            <w:r>
              <w:rPr>
                <w:spacing w:val="-9"/>
                <w:sz w:val="24"/>
              </w:rPr>
              <w:t xml:space="preserve">没有违法所得的，处 </w:t>
            </w:r>
            <w:r>
              <w:rPr>
                <w:sz w:val="24"/>
              </w:rPr>
              <w:t>2</w:t>
            </w:r>
            <w:r>
              <w:rPr>
                <w:spacing w:val="-17"/>
                <w:sz w:val="24"/>
              </w:rPr>
              <w:t xml:space="preserve"> 万元以上 </w:t>
            </w:r>
            <w:r>
              <w:rPr>
                <w:sz w:val="24"/>
              </w:rPr>
              <w:t>5</w:t>
            </w:r>
            <w:r>
              <w:rPr>
                <w:spacing w:val="-17"/>
                <w:sz w:val="24"/>
              </w:rPr>
              <w:t xml:space="preserve"> 万元以</w:t>
            </w:r>
            <w:r>
              <w:rPr>
                <w:spacing w:val="-4"/>
                <w:sz w:val="24"/>
              </w:rPr>
              <w:t>下罚款；</w:t>
            </w:r>
          </w:p>
          <w:p>
            <w:pPr>
              <w:pStyle w:val="7"/>
              <w:spacing w:line="312" w:lineRule="auto"/>
              <w:ind w:left="109" w:right="88"/>
              <w:rPr>
                <w:sz w:val="24"/>
              </w:rPr>
            </w:pPr>
            <w:r>
              <w:rPr>
                <w:sz w:val="24"/>
              </w:rPr>
              <w:t>经营者为个人的，没有违法所得的，可以处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1"/>
              <w:ind w:left="112"/>
              <w:rPr>
                <w:sz w:val="24"/>
              </w:rPr>
            </w:pPr>
            <w:r>
              <w:rPr>
                <w:sz w:val="24"/>
              </w:rPr>
              <w:t>民共和国</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1"/>
              <w:ind w:left="112"/>
              <w:rPr>
                <w:sz w:val="24"/>
              </w:rPr>
            </w:pPr>
            <w:r>
              <w:rPr>
                <w:spacing w:val="-30"/>
                <w:sz w:val="24"/>
              </w:rPr>
              <w:t>价格法》、</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0" w:type="dxa"/>
            <w:tcBorders>
              <w:top w:val="nil"/>
              <w:bottom w:val="nil"/>
            </w:tcBorders>
          </w:tcPr>
          <w:p>
            <w:pPr>
              <w:pStyle w:val="7"/>
              <w:spacing w:before="41"/>
              <w:ind w:left="210"/>
              <w:rPr>
                <w:sz w:val="24"/>
              </w:rPr>
            </w:pPr>
            <w:r>
              <w:rPr>
                <w:sz w:val="24"/>
              </w:rPr>
              <w:t>320</w:t>
            </w:r>
          </w:p>
        </w:tc>
        <w:tc>
          <w:tcPr>
            <w:tcW w:w="1197" w:type="dxa"/>
            <w:tcBorders>
              <w:top w:val="nil"/>
              <w:bottom w:val="nil"/>
            </w:tcBorders>
          </w:tcPr>
          <w:p>
            <w:pPr>
              <w:pStyle w:val="7"/>
              <w:spacing w:before="41"/>
              <w:ind w:left="112"/>
              <w:rPr>
                <w:sz w:val="24"/>
              </w:rPr>
            </w:pPr>
            <w:r>
              <w:rPr>
                <w:sz w:val="24"/>
              </w:rPr>
              <w:t>《价格违</w:t>
            </w:r>
          </w:p>
        </w:tc>
        <w:tc>
          <w:tcPr>
            <w:tcW w:w="3763" w:type="dxa"/>
            <w:vMerge w:val="continue"/>
            <w:tcBorders>
              <w:top w:val="nil"/>
            </w:tcBorders>
          </w:tcPr>
          <w:p>
            <w:pPr>
              <w:rPr>
                <w:sz w:val="2"/>
                <w:szCs w:val="2"/>
              </w:rPr>
            </w:pPr>
          </w:p>
        </w:tc>
        <w:tc>
          <w:tcPr>
            <w:tcW w:w="727" w:type="dxa"/>
            <w:tcBorders>
              <w:top w:val="nil"/>
              <w:bottom w:val="nil"/>
            </w:tcBorders>
          </w:tcPr>
          <w:p>
            <w:pPr>
              <w:pStyle w:val="7"/>
              <w:spacing w:before="39"/>
              <w:ind w:left="128"/>
              <w:rPr>
                <w:sz w:val="24"/>
              </w:rPr>
            </w:pPr>
            <w:r>
              <w:rPr>
                <w:sz w:val="24"/>
              </w:rPr>
              <w:t>较轻</w:t>
            </w: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1"/>
              <w:ind w:left="112"/>
              <w:rPr>
                <w:sz w:val="24"/>
              </w:rPr>
            </w:pPr>
            <w:r>
              <w:rPr>
                <w:sz w:val="24"/>
              </w:rPr>
              <w:t>法行为行</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1"/>
              <w:ind w:left="112"/>
              <w:rPr>
                <w:sz w:val="24"/>
              </w:rPr>
            </w:pPr>
            <w:r>
              <w:rPr>
                <w:sz w:val="24"/>
              </w:rPr>
              <w:t>政处罚规</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770" w:type="dxa"/>
            <w:tcBorders>
              <w:top w:val="nil"/>
            </w:tcBorders>
          </w:tcPr>
          <w:p>
            <w:pPr>
              <w:pStyle w:val="7"/>
              <w:rPr>
                <w:rFonts w:ascii="Times New Roman"/>
                <w:sz w:val="24"/>
              </w:rPr>
            </w:pPr>
          </w:p>
        </w:tc>
        <w:tc>
          <w:tcPr>
            <w:tcW w:w="1197" w:type="dxa"/>
            <w:tcBorders>
              <w:top w:val="nil"/>
            </w:tcBorders>
          </w:tcPr>
          <w:p>
            <w:pPr>
              <w:pStyle w:val="7"/>
              <w:spacing w:before="40"/>
              <w:ind w:left="112"/>
              <w:rPr>
                <w:sz w:val="24"/>
              </w:rPr>
            </w:pPr>
            <w:r>
              <w:rPr>
                <w:sz w:val="24"/>
              </w:rPr>
              <w:t>定》</w:t>
            </w:r>
          </w:p>
        </w:tc>
        <w:tc>
          <w:tcPr>
            <w:tcW w:w="3763" w:type="dxa"/>
            <w:vMerge w:val="continue"/>
            <w:tcBorders>
              <w:top w:val="nil"/>
            </w:tcBorders>
          </w:tcPr>
          <w:p>
            <w:pPr>
              <w:rPr>
                <w:sz w:val="2"/>
                <w:szCs w:val="2"/>
              </w:rPr>
            </w:pPr>
          </w:p>
        </w:tc>
        <w:tc>
          <w:tcPr>
            <w:tcW w:w="727" w:type="dxa"/>
            <w:tcBorders>
              <w:top w:val="nil"/>
            </w:tcBorders>
          </w:tcPr>
          <w:p>
            <w:pPr>
              <w:pStyle w:val="7"/>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bl>
    <w:p>
      <w:pPr>
        <w:spacing w:after="0"/>
        <w:rPr>
          <w:sz w:val="2"/>
          <w:szCs w:val="2"/>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70" w:type="dxa"/>
            <w:vMerge w:val="restart"/>
          </w:tcPr>
          <w:p>
            <w:pPr>
              <w:pStyle w:val="7"/>
              <w:rPr>
                <w:rFonts w:ascii="Times New Roman"/>
                <w:sz w:val="24"/>
              </w:rPr>
            </w:pPr>
          </w:p>
        </w:tc>
        <w:tc>
          <w:tcPr>
            <w:tcW w:w="1197" w:type="dxa"/>
            <w:vMerge w:val="restart"/>
          </w:tcPr>
          <w:p>
            <w:pPr>
              <w:pStyle w:val="7"/>
              <w:rPr>
                <w:rFonts w:ascii="Times New Roman"/>
                <w:sz w:val="24"/>
              </w:rPr>
            </w:pPr>
          </w:p>
        </w:tc>
        <w:tc>
          <w:tcPr>
            <w:tcW w:w="3763" w:type="dxa"/>
            <w:tcBorders>
              <w:bottom w:val="nil"/>
            </w:tcBorders>
          </w:tcPr>
          <w:p>
            <w:pPr>
              <w:pStyle w:val="7"/>
              <w:spacing w:before="81"/>
              <w:ind w:left="108"/>
              <w:rPr>
                <w:sz w:val="24"/>
              </w:rPr>
            </w:pPr>
            <w:r>
              <w:rPr>
                <w:sz w:val="24"/>
              </w:rPr>
              <w:t>八条：经营者违反中华人民共和国</w:t>
            </w: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40"/>
              <w:ind w:left="108"/>
              <w:rPr>
                <w:sz w:val="24"/>
              </w:rPr>
            </w:pPr>
            <w:r>
              <w:rPr>
                <w:sz w:val="24"/>
              </w:rPr>
              <w:t>价格法第十四条的规定，采取抬高</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41"/>
              <w:ind w:left="108"/>
              <w:rPr>
                <w:sz w:val="24"/>
              </w:rPr>
            </w:pPr>
            <w:r>
              <w:rPr>
                <w:sz w:val="24"/>
              </w:rPr>
              <w:t>等级或者压低等级等手段销售、收</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51"/>
              <w:ind w:left="108"/>
              <w:rPr>
                <w:sz w:val="24"/>
              </w:rPr>
            </w:pPr>
            <w:r>
              <w:rPr>
                <w:sz w:val="24"/>
              </w:rPr>
              <w:t>购商品或者提供服务，变相提高或</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32"/>
              <w:ind w:left="109"/>
              <w:rPr>
                <w:sz w:val="24"/>
              </w:rPr>
            </w:pPr>
            <w:r>
              <w:rPr>
                <w:spacing w:val="-16"/>
                <w:sz w:val="24"/>
              </w:rPr>
              <w:t xml:space="preserve">没收违法所得，并处违法所得 </w:t>
            </w:r>
            <w:r>
              <w:rPr>
                <w:spacing w:val="-3"/>
                <w:sz w:val="24"/>
              </w:rPr>
              <w:t>0.2</w:t>
            </w:r>
            <w:r>
              <w:rPr>
                <w:spacing w:val="-28"/>
                <w:sz w:val="24"/>
              </w:rPr>
              <w:t xml:space="preserve"> 倍以上 </w:t>
            </w: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50"/>
              <w:ind w:left="108"/>
              <w:rPr>
                <w:sz w:val="24"/>
              </w:rPr>
            </w:pPr>
            <w:r>
              <w:rPr>
                <w:sz w:val="24"/>
              </w:rPr>
              <w:t>者压低价格的，责令改正，没收违</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31"/>
              <w:ind w:left="109"/>
              <w:rPr>
                <w:sz w:val="24"/>
              </w:rPr>
            </w:pPr>
            <w:r>
              <w:rPr>
                <w:sz w:val="24"/>
              </w:rPr>
              <w:t>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51"/>
              <w:ind w:left="108"/>
              <w:rPr>
                <w:sz w:val="24"/>
              </w:rPr>
            </w:pPr>
            <w:r>
              <w:rPr>
                <w:spacing w:val="-11"/>
                <w:sz w:val="24"/>
              </w:rPr>
              <w:t xml:space="preserve">法所得，并处违法所得 </w:t>
            </w:r>
            <w:r>
              <w:rPr>
                <w:sz w:val="24"/>
              </w:rPr>
              <w:t>5</w:t>
            </w:r>
            <w:r>
              <w:rPr>
                <w:spacing w:val="-15"/>
                <w:sz w:val="24"/>
              </w:rPr>
              <w:t xml:space="preserve"> 倍以下的</w:t>
            </w:r>
          </w:p>
          <w:p>
            <w:pPr>
              <w:pStyle w:val="7"/>
              <w:spacing w:before="93"/>
              <w:ind w:left="108"/>
              <w:rPr>
                <w:sz w:val="24"/>
              </w:rPr>
            </w:pPr>
            <w:r>
              <w:rPr>
                <w:spacing w:val="-10"/>
                <w:sz w:val="24"/>
              </w:rPr>
              <w:t xml:space="preserve">罚款；没有违法所得的，处 </w:t>
            </w:r>
            <w:r>
              <w:rPr>
                <w:sz w:val="24"/>
              </w:rPr>
              <w:t>2</w:t>
            </w:r>
            <w:r>
              <w:rPr>
                <w:spacing w:val="-22"/>
                <w:sz w:val="24"/>
              </w:rPr>
              <w:t xml:space="preserve"> 万元</w:t>
            </w:r>
          </w:p>
        </w:tc>
        <w:tc>
          <w:tcPr>
            <w:tcW w:w="727" w:type="dxa"/>
            <w:tcBorders>
              <w:top w:val="nil"/>
              <w:bottom w:val="nil"/>
            </w:tcBorders>
          </w:tcPr>
          <w:p>
            <w:pPr>
              <w:pStyle w:val="7"/>
              <w:spacing w:before="1"/>
              <w:rPr>
                <w:rFonts w:ascii="Times New Roman"/>
                <w:sz w:val="20"/>
              </w:rPr>
            </w:pPr>
          </w:p>
          <w:p>
            <w:pPr>
              <w:pStyle w:val="7"/>
              <w:ind w:right="109"/>
              <w:jc w:val="right"/>
              <w:rPr>
                <w:sz w:val="24"/>
              </w:rPr>
            </w:pPr>
            <w:r>
              <w:rPr>
                <w:sz w:val="24"/>
              </w:rPr>
              <w:t>一般</w:t>
            </w:r>
          </w:p>
        </w:tc>
        <w:tc>
          <w:tcPr>
            <w:tcW w:w="4269" w:type="dxa"/>
            <w:tcBorders>
              <w:top w:val="nil"/>
              <w:bottom w:val="nil"/>
            </w:tcBorders>
          </w:tcPr>
          <w:p>
            <w:pPr>
              <w:pStyle w:val="7"/>
              <w:spacing w:before="32"/>
              <w:ind w:left="109"/>
              <w:rPr>
                <w:sz w:val="24"/>
              </w:rPr>
            </w:pPr>
            <w:r>
              <w:rPr>
                <w:sz w:val="24"/>
              </w:rPr>
              <w:t>价格违法行为不具有减轻、从轻、从重</w:t>
            </w:r>
          </w:p>
          <w:p>
            <w:pPr>
              <w:pStyle w:val="7"/>
              <w:spacing w:before="93"/>
              <w:ind w:left="109"/>
              <w:rPr>
                <w:sz w:val="24"/>
              </w:rPr>
            </w:pPr>
            <w:r>
              <w:rPr>
                <w:sz w:val="24"/>
              </w:rPr>
              <w:t>处罚等情形的。</w:t>
            </w:r>
          </w:p>
        </w:tc>
        <w:tc>
          <w:tcPr>
            <w:tcW w:w="4557" w:type="dxa"/>
            <w:tcBorders>
              <w:top w:val="nil"/>
              <w:bottom w:val="nil"/>
            </w:tcBorders>
          </w:tcPr>
          <w:p>
            <w:pPr>
              <w:pStyle w:val="7"/>
              <w:spacing w:before="32"/>
              <w:ind w:left="109"/>
              <w:rPr>
                <w:sz w:val="24"/>
              </w:rPr>
            </w:pPr>
            <w:r>
              <w:rPr>
                <w:spacing w:val="-14"/>
                <w:sz w:val="24"/>
              </w:rPr>
              <w:t xml:space="preserve">没有违法所得的，处 </w:t>
            </w:r>
            <w:r>
              <w:rPr>
                <w:sz w:val="24"/>
              </w:rPr>
              <w:t>5</w:t>
            </w:r>
            <w:r>
              <w:rPr>
                <w:spacing w:val="-24"/>
                <w:sz w:val="24"/>
              </w:rPr>
              <w:t xml:space="preserve"> 万元以上 </w:t>
            </w:r>
            <w:r>
              <w:rPr>
                <w:sz w:val="24"/>
              </w:rPr>
              <w:t>10</w:t>
            </w:r>
            <w:r>
              <w:rPr>
                <w:spacing w:val="-19"/>
                <w:sz w:val="24"/>
              </w:rPr>
              <w:t xml:space="preserve"> 万元以</w:t>
            </w:r>
          </w:p>
          <w:p>
            <w:pPr>
              <w:pStyle w:val="7"/>
              <w:spacing w:before="93"/>
              <w:ind w:left="109"/>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50"/>
              <w:ind w:left="108"/>
              <w:rPr>
                <w:sz w:val="24"/>
              </w:rPr>
            </w:pPr>
            <w:r>
              <w:rPr>
                <w:spacing w:val="-24"/>
                <w:sz w:val="24"/>
              </w:rPr>
              <w:t xml:space="preserve">以上 </w:t>
            </w:r>
            <w:r>
              <w:rPr>
                <w:sz w:val="24"/>
              </w:rPr>
              <w:t>20</w:t>
            </w:r>
            <w:r>
              <w:rPr>
                <w:spacing w:val="-20"/>
                <w:sz w:val="24"/>
              </w:rPr>
              <w:t xml:space="preserve"> 万元以下的罚款；情节严重</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31"/>
              <w:ind w:left="109"/>
              <w:rPr>
                <w:sz w:val="24"/>
              </w:rPr>
            </w:pPr>
            <w:r>
              <w:rPr>
                <w:sz w:val="24"/>
              </w:rPr>
              <w:t>经营者为个人的，没有违法所得的，处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51"/>
              <w:ind w:left="108"/>
              <w:rPr>
                <w:sz w:val="24"/>
              </w:rPr>
            </w:pPr>
            <w:r>
              <w:rPr>
                <w:sz w:val="24"/>
              </w:rPr>
              <w:t>的，责令停业整顿，或者由工商行</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32"/>
              <w:ind w:left="109"/>
              <w:rPr>
                <w:sz w:val="24"/>
              </w:rPr>
            </w:pPr>
            <w:r>
              <w:rPr>
                <w:sz w:val="24"/>
              </w:rPr>
              <w:t>万元以上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41"/>
              <w:ind w:left="108"/>
              <w:rPr>
                <w:sz w:val="24"/>
              </w:rPr>
            </w:pPr>
            <w:r>
              <w:rPr>
                <w:sz w:val="24"/>
              </w:rPr>
              <w:t>政管理机关吊销营业执照。</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40"/>
              <w:ind w:left="108"/>
              <w:rPr>
                <w:sz w:val="24"/>
              </w:rPr>
            </w:pPr>
            <w:r>
              <w:rPr>
                <w:sz w:val="24"/>
              </w:rPr>
              <w:t>《价格违法行为行政处罚规定》第</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7"/>
              <w:spacing w:before="41" w:line="263" w:lineRule="exact"/>
              <w:ind w:left="108"/>
              <w:rPr>
                <w:sz w:val="24"/>
              </w:rPr>
            </w:pPr>
            <w:r>
              <w:rPr>
                <w:sz w:val="24"/>
              </w:rPr>
              <w:t>十一条：本规定第四条、第七条至</w:t>
            </w:r>
          </w:p>
        </w:tc>
        <w:tc>
          <w:tcPr>
            <w:tcW w:w="727" w:type="dxa"/>
            <w:tcBorders>
              <w:top w:val="nil"/>
            </w:tcBorders>
          </w:tcPr>
          <w:p>
            <w:pPr>
              <w:pStyle w:val="7"/>
              <w:rPr>
                <w:rFonts w:ascii="Times New Roman"/>
                <w:sz w:val="24"/>
              </w:rPr>
            </w:pPr>
          </w:p>
        </w:tc>
        <w:tc>
          <w:tcPr>
            <w:tcW w:w="4269" w:type="dxa"/>
            <w:tcBorders>
              <w:top w:val="nil"/>
            </w:tcBorders>
          </w:tcPr>
          <w:p>
            <w:pPr>
              <w:pStyle w:val="7"/>
              <w:rPr>
                <w:rFonts w:ascii="Times New Roman"/>
                <w:sz w:val="24"/>
              </w:rPr>
            </w:pPr>
          </w:p>
        </w:tc>
        <w:tc>
          <w:tcPr>
            <w:tcW w:w="4557"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7" w:hRule="atLeast"/>
        </w:trPr>
        <w:tc>
          <w:tcPr>
            <w:tcW w:w="77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4"/>
              </w:rPr>
            </w:pPr>
          </w:p>
          <w:p>
            <w:pPr>
              <w:pStyle w:val="7"/>
              <w:ind w:left="210"/>
              <w:rPr>
                <w:sz w:val="24"/>
              </w:rPr>
            </w:pPr>
            <w:r>
              <w:rPr>
                <w:sz w:val="24"/>
              </w:rPr>
              <w:t>320</w:t>
            </w:r>
          </w:p>
        </w:tc>
        <w:tc>
          <w:tcPr>
            <w:tcW w:w="1197" w:type="dxa"/>
          </w:tcPr>
          <w:p>
            <w:pPr>
              <w:pStyle w:val="7"/>
              <w:spacing w:before="7"/>
              <w:rPr>
                <w:rFonts w:ascii="Times New Roman"/>
                <w:sz w:val="25"/>
              </w:rPr>
            </w:pPr>
          </w:p>
          <w:p>
            <w:pPr>
              <w:pStyle w:val="7"/>
              <w:spacing w:line="312" w:lineRule="auto"/>
              <w:ind w:left="112" w:right="1"/>
              <w:jc w:val="both"/>
              <w:rPr>
                <w:sz w:val="24"/>
              </w:rPr>
            </w:pPr>
            <w:r>
              <w:rPr>
                <w:spacing w:val="-3"/>
                <w:sz w:val="24"/>
              </w:rPr>
              <w:t>《中华人民共和国</w:t>
            </w:r>
            <w:r>
              <w:rPr>
                <w:spacing w:val="-31"/>
                <w:sz w:val="24"/>
              </w:rPr>
              <w:t>价格法》、</w:t>
            </w:r>
          </w:p>
          <w:p>
            <w:pPr>
              <w:pStyle w:val="7"/>
              <w:spacing w:before="1" w:line="312" w:lineRule="auto"/>
              <w:ind w:left="112" w:right="119"/>
              <w:jc w:val="both"/>
              <w:rPr>
                <w:sz w:val="24"/>
              </w:rPr>
            </w:pPr>
            <w:r>
              <w:rPr>
                <w:spacing w:val="-7"/>
                <w:sz w:val="24"/>
              </w:rPr>
              <w:t>《价格违法行为行政处罚规</w:t>
            </w:r>
            <w:r>
              <w:rPr>
                <w:spacing w:val="-2"/>
                <w:sz w:val="24"/>
              </w:rPr>
              <w:t>定》</w:t>
            </w:r>
          </w:p>
        </w:tc>
        <w:tc>
          <w:tcPr>
            <w:tcW w:w="3763" w:type="dxa"/>
            <w:tcBorders>
              <w:top w:val="nil"/>
            </w:tcBorders>
          </w:tcPr>
          <w:p>
            <w:pPr>
              <w:pStyle w:val="7"/>
              <w:spacing w:before="107" w:line="312" w:lineRule="auto"/>
              <w:ind w:left="108" w:right="87"/>
              <w:jc w:val="both"/>
              <w:rPr>
                <w:sz w:val="24"/>
              </w:rPr>
            </w:pPr>
            <w:r>
              <w:rPr>
                <w:spacing w:val="-6"/>
                <w:sz w:val="24"/>
              </w:rPr>
              <w:t xml:space="preserve">第九条规定中经营者为个人的，对其没有违法所得的价格违法行为， </w:t>
            </w:r>
            <w:r>
              <w:rPr>
                <w:spacing w:val="-18"/>
                <w:sz w:val="24"/>
              </w:rPr>
              <w:t xml:space="preserve">可以处 </w:t>
            </w:r>
            <w:r>
              <w:rPr>
                <w:spacing w:val="-3"/>
                <w:sz w:val="24"/>
              </w:rPr>
              <w:t>10</w:t>
            </w:r>
            <w:r>
              <w:rPr>
                <w:spacing w:val="-12"/>
                <w:sz w:val="24"/>
              </w:rPr>
              <w:t xml:space="preserve"> 万元以下的罚款。</w:t>
            </w:r>
          </w:p>
          <w:p>
            <w:pPr>
              <w:pStyle w:val="7"/>
              <w:spacing w:before="1" w:line="312" w:lineRule="auto"/>
              <w:ind w:left="108" w:right="87"/>
              <w:jc w:val="both"/>
              <w:rPr>
                <w:sz w:val="24"/>
              </w:rPr>
            </w:pPr>
            <w:r>
              <w:rPr>
                <w:spacing w:val="-6"/>
                <w:sz w:val="24"/>
              </w:rPr>
              <w:t>本规定第五条、第六条、第十条规定中经营者为个人的，对其没有违法所得的价格违法行为，按照前款</w:t>
            </w:r>
            <w:r>
              <w:rPr>
                <w:spacing w:val="-20"/>
                <w:sz w:val="24"/>
              </w:rPr>
              <w:t xml:space="preserve">规定处罚；情节严重的，处 </w:t>
            </w:r>
            <w:r>
              <w:rPr>
                <w:sz w:val="24"/>
              </w:rPr>
              <w:t>10</w:t>
            </w:r>
            <w:r>
              <w:rPr>
                <w:spacing w:val="-27"/>
                <w:sz w:val="24"/>
              </w:rPr>
              <w:t xml:space="preserve"> 万元</w:t>
            </w:r>
          </w:p>
          <w:p>
            <w:pPr>
              <w:pStyle w:val="7"/>
              <w:spacing w:line="301" w:lineRule="exact"/>
              <w:ind w:left="108"/>
              <w:jc w:val="both"/>
              <w:rPr>
                <w:sz w:val="24"/>
              </w:rPr>
            </w:pPr>
            <w:r>
              <w:rPr>
                <w:sz w:val="24"/>
              </w:rPr>
              <w:t>以上 50 万元以下的罚款。</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33"/>
              </w:rPr>
            </w:pPr>
          </w:p>
          <w:p>
            <w:pPr>
              <w:pStyle w:val="7"/>
              <w:ind w:right="109"/>
              <w:jc w:val="right"/>
              <w:rPr>
                <w:sz w:val="24"/>
              </w:rPr>
            </w:pPr>
            <w:r>
              <w:rPr>
                <w:sz w:val="24"/>
              </w:rPr>
              <w:t>较重</w:t>
            </w:r>
          </w:p>
        </w:tc>
        <w:tc>
          <w:tcPr>
            <w:tcW w:w="42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3"/>
              </w:rPr>
            </w:pPr>
          </w:p>
          <w:p>
            <w:pPr>
              <w:pStyle w:val="7"/>
              <w:spacing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Pr>
          <w:p>
            <w:pPr>
              <w:pStyle w:val="7"/>
              <w:spacing w:before="5"/>
              <w:rPr>
                <w:rFonts w:ascii="Times New Roman"/>
                <w:sz w:val="25"/>
              </w:rPr>
            </w:pPr>
          </w:p>
          <w:p>
            <w:pPr>
              <w:pStyle w:val="7"/>
              <w:spacing w:line="312" w:lineRule="auto"/>
              <w:ind w:left="109" w:right="88"/>
              <w:jc w:val="both"/>
              <w:rPr>
                <w:sz w:val="24"/>
              </w:rPr>
            </w:pPr>
            <w:r>
              <w:rPr>
                <w:spacing w:val="-6"/>
                <w:sz w:val="24"/>
              </w:rPr>
              <w:t xml:space="preserve">没收违法所得，并处违法所得 </w:t>
            </w:r>
            <w:r>
              <w:rPr>
                <w:sz w:val="24"/>
              </w:rPr>
              <w:t>1</w:t>
            </w:r>
            <w:r>
              <w:rPr>
                <w:spacing w:val="-8"/>
                <w:sz w:val="24"/>
              </w:rPr>
              <w:t xml:space="preserve"> 倍以上 </w:t>
            </w:r>
            <w:r>
              <w:rPr>
                <w:spacing w:val="-12"/>
                <w:sz w:val="24"/>
              </w:rPr>
              <w:t xml:space="preserve">5 </w:t>
            </w:r>
            <w:r>
              <w:rPr>
                <w:spacing w:val="-5"/>
                <w:sz w:val="24"/>
              </w:rPr>
              <w:t>倍以下罚款；</w:t>
            </w:r>
          </w:p>
          <w:p>
            <w:pPr>
              <w:pStyle w:val="7"/>
              <w:spacing w:before="2" w:line="312" w:lineRule="auto"/>
              <w:ind w:left="109" w:right="88"/>
              <w:jc w:val="both"/>
              <w:rPr>
                <w:sz w:val="24"/>
              </w:rPr>
            </w:pPr>
            <w:r>
              <w:rPr>
                <w:spacing w:val="-9"/>
                <w:sz w:val="24"/>
              </w:rPr>
              <w:t xml:space="preserve">没有违法所得的，处 </w:t>
            </w:r>
            <w:r>
              <w:rPr>
                <w:spacing w:val="-3"/>
                <w:sz w:val="24"/>
              </w:rPr>
              <w:t>10</w:t>
            </w:r>
            <w:r>
              <w:rPr>
                <w:spacing w:val="-17"/>
                <w:sz w:val="24"/>
              </w:rPr>
              <w:t xml:space="preserve"> 万元以上 </w:t>
            </w:r>
            <w:r>
              <w:rPr>
                <w:spacing w:val="-3"/>
                <w:sz w:val="24"/>
              </w:rPr>
              <w:t>20</w:t>
            </w:r>
            <w:r>
              <w:rPr>
                <w:spacing w:val="-19"/>
                <w:sz w:val="24"/>
              </w:rPr>
              <w:t xml:space="preserve"> 万元</w:t>
            </w:r>
            <w:r>
              <w:rPr>
                <w:sz w:val="24"/>
              </w:rPr>
              <w:t xml:space="preserve">以下罚款，情节严重的，责令停业整顿， </w:t>
            </w:r>
            <w:r>
              <w:rPr>
                <w:spacing w:val="-5"/>
                <w:sz w:val="24"/>
              </w:rPr>
              <w:t>或者吊销营业执照。</w:t>
            </w:r>
          </w:p>
          <w:p>
            <w:pPr>
              <w:pStyle w:val="7"/>
              <w:spacing w:before="1"/>
              <w:ind w:left="109"/>
              <w:jc w:val="both"/>
              <w:rPr>
                <w:sz w:val="24"/>
              </w:rPr>
            </w:pPr>
            <w:r>
              <w:rPr>
                <w:sz w:val="24"/>
              </w:rPr>
              <w:t>经营者为个人的，没有违法所得的，处 4</w:t>
            </w:r>
          </w:p>
          <w:p>
            <w:pPr>
              <w:pStyle w:val="7"/>
              <w:spacing w:before="91"/>
              <w:ind w:left="109"/>
              <w:jc w:val="both"/>
              <w:rPr>
                <w:sz w:val="24"/>
              </w:rPr>
            </w:pPr>
            <w:r>
              <w:rPr>
                <w:sz w:val="24"/>
              </w:rPr>
              <w:t>万元以上 10 万元以下的罚款。</w:t>
            </w:r>
          </w:p>
        </w:tc>
      </w:tr>
    </w:tbl>
    <w:p>
      <w:pPr>
        <w:spacing w:after="0"/>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770" w:type="dxa"/>
            <w:tcBorders>
              <w:bottom w:val="nil"/>
            </w:tcBorders>
          </w:tcPr>
          <w:p>
            <w:pPr>
              <w:pStyle w:val="7"/>
              <w:rPr>
                <w:rFonts w:ascii="Times New Roman"/>
                <w:sz w:val="24"/>
              </w:rPr>
            </w:pPr>
          </w:p>
        </w:tc>
        <w:tc>
          <w:tcPr>
            <w:tcW w:w="1197" w:type="dxa"/>
            <w:tcBorders>
              <w:bottom w:val="nil"/>
            </w:tcBorders>
          </w:tcPr>
          <w:p>
            <w:pPr>
              <w:pStyle w:val="7"/>
              <w:rPr>
                <w:rFonts w:ascii="Times New Roman"/>
                <w:sz w:val="24"/>
              </w:rPr>
            </w:pPr>
          </w:p>
        </w:tc>
        <w:tc>
          <w:tcPr>
            <w:tcW w:w="3763" w:type="dxa"/>
            <w:tcBorders>
              <w:bottom w:val="nil"/>
            </w:tcBorders>
          </w:tcPr>
          <w:p>
            <w:pPr>
              <w:pStyle w:val="7"/>
              <w:spacing w:before="8"/>
              <w:rPr>
                <w:rFonts w:ascii="Times New Roman"/>
                <w:sz w:val="22"/>
              </w:rPr>
            </w:pPr>
          </w:p>
          <w:p>
            <w:pPr>
              <w:pStyle w:val="7"/>
              <w:ind w:left="19"/>
              <w:jc w:val="center"/>
              <w:rPr>
                <w:sz w:val="24"/>
              </w:rPr>
            </w:pPr>
            <w:r>
              <w:rPr>
                <w:sz w:val="24"/>
              </w:rPr>
              <w:t>《中华人民共和国价格法》第三十</w:t>
            </w: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rPr>
                <w:rFonts w:ascii="Times New Roman"/>
                <w:sz w:val="24"/>
              </w:rPr>
            </w:pPr>
          </w:p>
        </w:tc>
        <w:tc>
          <w:tcPr>
            <w:tcW w:w="3763" w:type="dxa"/>
            <w:tcBorders>
              <w:top w:val="nil"/>
              <w:bottom w:val="nil"/>
            </w:tcBorders>
          </w:tcPr>
          <w:p>
            <w:pPr>
              <w:pStyle w:val="7"/>
              <w:spacing w:before="45"/>
              <w:ind w:left="19"/>
              <w:jc w:val="center"/>
              <w:rPr>
                <w:sz w:val="24"/>
              </w:rPr>
            </w:pPr>
            <w:r>
              <w:rPr>
                <w:sz w:val="24"/>
              </w:rPr>
              <w:t>九条：经营者不执行政府指导价、</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52"/>
              <w:ind w:left="109"/>
              <w:rPr>
                <w:sz w:val="24"/>
              </w:rPr>
            </w:pPr>
            <w:r>
              <w:rPr>
                <w:sz w:val="24"/>
              </w:rPr>
              <w:t>没收违法所得，可以不处罚款；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rPr>
                <w:rFonts w:ascii="Times New Roman"/>
                <w:sz w:val="24"/>
              </w:rPr>
            </w:pPr>
          </w:p>
        </w:tc>
        <w:tc>
          <w:tcPr>
            <w:tcW w:w="3763" w:type="dxa"/>
            <w:tcBorders>
              <w:top w:val="nil"/>
              <w:bottom w:val="nil"/>
            </w:tcBorders>
          </w:tcPr>
          <w:p>
            <w:pPr>
              <w:pStyle w:val="7"/>
              <w:spacing w:before="43"/>
              <w:ind w:left="19"/>
              <w:jc w:val="center"/>
              <w:rPr>
                <w:sz w:val="24"/>
              </w:rPr>
            </w:pPr>
            <w:r>
              <w:rPr>
                <w:sz w:val="24"/>
              </w:rPr>
              <w:t>政府定价以及法定的价格干预措</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50"/>
              <w:ind w:left="109"/>
              <w:rPr>
                <w:sz w:val="24"/>
              </w:rPr>
            </w:pPr>
            <w:r>
              <w:rPr>
                <w:sz w:val="24"/>
              </w:rPr>
              <w:t>有主动消除或者减轻价格违法行为危害</w:t>
            </w:r>
          </w:p>
        </w:tc>
        <w:tc>
          <w:tcPr>
            <w:tcW w:w="4557" w:type="dxa"/>
            <w:tcBorders>
              <w:top w:val="nil"/>
              <w:bottom w:val="nil"/>
            </w:tcBorders>
          </w:tcPr>
          <w:p>
            <w:pPr>
              <w:pStyle w:val="7"/>
              <w:spacing w:before="50"/>
              <w:ind w:left="109"/>
              <w:rPr>
                <w:sz w:val="24"/>
              </w:rPr>
            </w:pPr>
            <w:r>
              <w:rPr>
                <w:spacing w:val="-14"/>
                <w:sz w:val="24"/>
              </w:rPr>
              <w:t xml:space="preserve">没有违法所得的，处 </w:t>
            </w:r>
            <w:r>
              <w:rPr>
                <w:sz w:val="24"/>
              </w:rPr>
              <w:t>1</w:t>
            </w:r>
            <w:r>
              <w:rPr>
                <w:spacing w:val="-24"/>
                <w:sz w:val="24"/>
              </w:rPr>
              <w:t xml:space="preserve"> 万元以上 </w:t>
            </w:r>
            <w:r>
              <w:rPr>
                <w:sz w:val="24"/>
              </w:rPr>
              <w:t>10</w:t>
            </w:r>
            <w:r>
              <w:rPr>
                <w:spacing w:val="-19"/>
                <w:sz w:val="24"/>
              </w:rPr>
              <w:t xml:space="preserve"> 万元以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rPr>
                <w:rFonts w:ascii="Times New Roman"/>
                <w:sz w:val="24"/>
              </w:rPr>
            </w:pPr>
          </w:p>
        </w:tc>
        <w:tc>
          <w:tcPr>
            <w:tcW w:w="3763" w:type="dxa"/>
            <w:tcBorders>
              <w:top w:val="nil"/>
              <w:bottom w:val="nil"/>
            </w:tcBorders>
          </w:tcPr>
          <w:p>
            <w:pPr>
              <w:pStyle w:val="7"/>
              <w:spacing w:before="43"/>
              <w:ind w:left="19"/>
              <w:jc w:val="center"/>
              <w:rPr>
                <w:sz w:val="24"/>
              </w:rPr>
            </w:pPr>
            <w:r>
              <w:rPr>
                <w:sz w:val="24"/>
              </w:rPr>
              <w:t>施、紧急措施的，责令改正，没收</w:t>
            </w:r>
          </w:p>
        </w:tc>
        <w:tc>
          <w:tcPr>
            <w:tcW w:w="727" w:type="dxa"/>
            <w:tcBorders>
              <w:top w:val="nil"/>
              <w:bottom w:val="nil"/>
            </w:tcBorders>
          </w:tcPr>
          <w:p>
            <w:pPr>
              <w:pStyle w:val="7"/>
              <w:spacing w:before="50"/>
              <w:ind w:right="109"/>
              <w:jc w:val="right"/>
              <w:rPr>
                <w:sz w:val="24"/>
              </w:rPr>
            </w:pPr>
            <w:r>
              <w:rPr>
                <w:sz w:val="24"/>
              </w:rPr>
              <w:t>轻微</w:t>
            </w:r>
          </w:p>
        </w:tc>
        <w:tc>
          <w:tcPr>
            <w:tcW w:w="4269" w:type="dxa"/>
            <w:tcBorders>
              <w:top w:val="nil"/>
              <w:bottom w:val="nil"/>
            </w:tcBorders>
          </w:tcPr>
          <w:p>
            <w:pPr>
              <w:pStyle w:val="7"/>
              <w:spacing w:before="50"/>
              <w:ind w:left="109"/>
              <w:rPr>
                <w:sz w:val="24"/>
              </w:rPr>
            </w:pPr>
            <w:r>
              <w:rPr>
                <w:sz w:val="24"/>
              </w:rPr>
              <w:t>后果、配合执法机关查处价格违法行为</w:t>
            </w:r>
          </w:p>
        </w:tc>
        <w:tc>
          <w:tcPr>
            <w:tcW w:w="4557" w:type="dxa"/>
            <w:tcBorders>
              <w:top w:val="nil"/>
              <w:bottom w:val="nil"/>
            </w:tcBorders>
          </w:tcPr>
          <w:p>
            <w:pPr>
              <w:pStyle w:val="7"/>
              <w:spacing w:before="50"/>
              <w:ind w:left="109"/>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4"/>
              <w:ind w:left="112"/>
              <w:rPr>
                <w:sz w:val="24"/>
              </w:rPr>
            </w:pPr>
            <w:r>
              <w:rPr>
                <w:sz w:val="24"/>
              </w:rPr>
              <w:t>《中华人</w:t>
            </w:r>
          </w:p>
        </w:tc>
        <w:tc>
          <w:tcPr>
            <w:tcW w:w="3763" w:type="dxa"/>
            <w:tcBorders>
              <w:top w:val="nil"/>
              <w:bottom w:val="nil"/>
            </w:tcBorders>
          </w:tcPr>
          <w:p>
            <w:pPr>
              <w:pStyle w:val="7"/>
              <w:spacing w:before="42"/>
              <w:ind w:left="19"/>
              <w:jc w:val="center"/>
              <w:rPr>
                <w:sz w:val="24"/>
              </w:rPr>
            </w:pPr>
            <w:r>
              <w:rPr>
                <w:sz w:val="24"/>
              </w:rPr>
              <w:t>违法所得，可以并处违法所得五倍</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49"/>
              <w:ind w:left="109" w:right="-29"/>
              <w:rPr>
                <w:sz w:val="24"/>
              </w:rPr>
            </w:pPr>
            <w:r>
              <w:rPr>
                <w:spacing w:val="-14"/>
                <w:sz w:val="24"/>
              </w:rPr>
              <w:t>有立功表现，以及其他减轻处罚情形的。</w:t>
            </w:r>
          </w:p>
        </w:tc>
        <w:tc>
          <w:tcPr>
            <w:tcW w:w="4557" w:type="dxa"/>
            <w:tcBorders>
              <w:top w:val="nil"/>
              <w:bottom w:val="nil"/>
            </w:tcBorders>
          </w:tcPr>
          <w:p>
            <w:pPr>
              <w:pStyle w:val="7"/>
              <w:spacing w:before="49"/>
              <w:ind w:left="109"/>
              <w:rPr>
                <w:sz w:val="24"/>
              </w:rPr>
            </w:pPr>
            <w:r>
              <w:rPr>
                <w:sz w:val="24"/>
              </w:rPr>
              <w:t>经营者为个人的，没有违法所得的，不处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5"/>
              <w:ind w:left="112"/>
              <w:rPr>
                <w:sz w:val="24"/>
              </w:rPr>
            </w:pPr>
            <w:r>
              <w:rPr>
                <w:sz w:val="24"/>
              </w:rPr>
              <w:t>民共和国</w:t>
            </w:r>
          </w:p>
        </w:tc>
        <w:tc>
          <w:tcPr>
            <w:tcW w:w="3763" w:type="dxa"/>
            <w:tcBorders>
              <w:top w:val="nil"/>
              <w:bottom w:val="nil"/>
            </w:tcBorders>
          </w:tcPr>
          <w:p>
            <w:pPr>
              <w:pStyle w:val="7"/>
              <w:spacing w:before="43"/>
              <w:ind w:left="19"/>
              <w:jc w:val="center"/>
              <w:rPr>
                <w:sz w:val="24"/>
              </w:rPr>
            </w:pPr>
            <w:r>
              <w:rPr>
                <w:sz w:val="24"/>
              </w:rPr>
              <w:t>以下的罚款；没有违法所得的，可</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50"/>
              <w:ind w:left="109"/>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5"/>
              <w:ind w:left="112" w:right="-29"/>
              <w:rPr>
                <w:sz w:val="24"/>
              </w:rPr>
            </w:pPr>
            <w:r>
              <w:rPr>
                <w:spacing w:val="-24"/>
                <w:sz w:val="24"/>
              </w:rPr>
              <w:t>价格法》、</w:t>
            </w:r>
          </w:p>
        </w:tc>
        <w:tc>
          <w:tcPr>
            <w:tcW w:w="3763" w:type="dxa"/>
            <w:tcBorders>
              <w:top w:val="nil"/>
              <w:bottom w:val="nil"/>
            </w:tcBorders>
          </w:tcPr>
          <w:p>
            <w:pPr>
              <w:pStyle w:val="7"/>
              <w:spacing w:before="43"/>
              <w:ind w:left="19"/>
              <w:jc w:val="center"/>
              <w:rPr>
                <w:sz w:val="24"/>
              </w:rPr>
            </w:pPr>
            <w:r>
              <w:rPr>
                <w:sz w:val="24"/>
              </w:rPr>
              <w:t>以处以罚款；情节严重的，责令停</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70" w:type="dxa"/>
            <w:vMerge w:val="restart"/>
            <w:tcBorders>
              <w:top w:val="nil"/>
              <w:bottom w:val="nil"/>
            </w:tcBorders>
          </w:tcPr>
          <w:p>
            <w:pPr>
              <w:pStyle w:val="7"/>
              <w:spacing w:before="46"/>
              <w:ind w:left="210"/>
              <w:rPr>
                <w:sz w:val="24"/>
              </w:rPr>
            </w:pPr>
            <w:r>
              <w:rPr>
                <w:sz w:val="24"/>
              </w:rPr>
              <w:t>321</w:t>
            </w:r>
          </w:p>
        </w:tc>
        <w:tc>
          <w:tcPr>
            <w:tcW w:w="1197" w:type="dxa"/>
            <w:vMerge w:val="restart"/>
            <w:tcBorders>
              <w:top w:val="nil"/>
              <w:bottom w:val="nil"/>
            </w:tcBorders>
          </w:tcPr>
          <w:p>
            <w:pPr>
              <w:pStyle w:val="7"/>
              <w:spacing w:before="46"/>
              <w:ind w:left="112"/>
              <w:rPr>
                <w:sz w:val="24"/>
              </w:rPr>
            </w:pPr>
            <w:r>
              <w:rPr>
                <w:sz w:val="24"/>
              </w:rPr>
              <w:t>《价格违</w:t>
            </w:r>
          </w:p>
        </w:tc>
        <w:tc>
          <w:tcPr>
            <w:tcW w:w="3763" w:type="dxa"/>
            <w:vMerge w:val="restart"/>
            <w:tcBorders>
              <w:top w:val="nil"/>
              <w:bottom w:val="nil"/>
            </w:tcBorders>
          </w:tcPr>
          <w:p>
            <w:pPr>
              <w:pStyle w:val="7"/>
              <w:spacing w:before="44"/>
              <w:ind w:left="108"/>
              <w:rPr>
                <w:sz w:val="24"/>
              </w:rPr>
            </w:pPr>
            <w:r>
              <w:rPr>
                <w:sz w:val="24"/>
              </w:rPr>
              <w:t>业整顿。</w:t>
            </w:r>
          </w:p>
        </w:tc>
        <w:tc>
          <w:tcPr>
            <w:tcW w:w="727" w:type="dxa"/>
            <w:tcBorders>
              <w:top w:val="nil"/>
            </w:tcBorders>
          </w:tcPr>
          <w:p>
            <w:pPr>
              <w:pStyle w:val="7"/>
              <w:rPr>
                <w:rFonts w:ascii="Times New Roman"/>
                <w:sz w:val="10"/>
              </w:rPr>
            </w:pPr>
          </w:p>
        </w:tc>
        <w:tc>
          <w:tcPr>
            <w:tcW w:w="4269" w:type="dxa"/>
            <w:tcBorders>
              <w:top w:val="nil"/>
            </w:tcBorders>
          </w:tcPr>
          <w:p>
            <w:pPr>
              <w:pStyle w:val="7"/>
              <w:rPr>
                <w:rFonts w:ascii="Times New Roman"/>
                <w:sz w:val="10"/>
              </w:rPr>
            </w:pPr>
          </w:p>
        </w:tc>
        <w:tc>
          <w:tcPr>
            <w:tcW w:w="4557" w:type="dxa"/>
            <w:tcBorders>
              <w:top w:val="nil"/>
            </w:tcBorders>
          </w:tcPr>
          <w:p>
            <w:pPr>
              <w:pStyle w:val="7"/>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770" w:type="dxa"/>
            <w:vMerge w:val="continue"/>
            <w:tcBorders>
              <w:top w:val="nil"/>
              <w:bottom w:val="nil"/>
            </w:tcBorders>
          </w:tcPr>
          <w:p>
            <w:pPr>
              <w:rPr>
                <w:sz w:val="2"/>
                <w:szCs w:val="2"/>
              </w:rPr>
            </w:pPr>
          </w:p>
        </w:tc>
        <w:tc>
          <w:tcPr>
            <w:tcW w:w="1197" w:type="dxa"/>
            <w:vMerge w:val="continue"/>
            <w:tcBorders>
              <w:top w:val="nil"/>
              <w:bottom w:val="nil"/>
            </w:tcBorders>
          </w:tcPr>
          <w:p>
            <w:pPr>
              <w:rPr>
                <w:sz w:val="2"/>
                <w:szCs w:val="2"/>
              </w:rPr>
            </w:pPr>
          </w:p>
        </w:tc>
        <w:tc>
          <w:tcPr>
            <w:tcW w:w="3763" w:type="dxa"/>
            <w:vMerge w:val="continue"/>
            <w:tcBorders>
              <w:top w:val="nil"/>
              <w:bottom w:val="nil"/>
            </w:tcBorders>
          </w:tcPr>
          <w:p>
            <w:pPr>
              <w:rPr>
                <w:sz w:val="2"/>
                <w:szCs w:val="2"/>
              </w:rPr>
            </w:pPr>
          </w:p>
        </w:tc>
        <w:tc>
          <w:tcPr>
            <w:tcW w:w="727" w:type="dxa"/>
            <w:tcBorders>
              <w:bottom w:val="nil"/>
            </w:tcBorders>
          </w:tcPr>
          <w:p>
            <w:pPr>
              <w:pStyle w:val="7"/>
              <w:rPr>
                <w:rFonts w:ascii="Times New Roman"/>
                <w:sz w:val="14"/>
              </w:rPr>
            </w:pPr>
          </w:p>
        </w:tc>
        <w:tc>
          <w:tcPr>
            <w:tcW w:w="4269" w:type="dxa"/>
            <w:vMerge w:val="restart"/>
          </w:tcPr>
          <w:p>
            <w:pPr>
              <w:pStyle w:val="7"/>
              <w:rPr>
                <w:rFonts w:ascii="Times New Roman"/>
                <w:sz w:val="24"/>
              </w:rPr>
            </w:pPr>
          </w:p>
          <w:p>
            <w:pPr>
              <w:pStyle w:val="7"/>
              <w:rPr>
                <w:rFonts w:ascii="Times New Roman"/>
                <w:sz w:val="24"/>
              </w:rPr>
            </w:pPr>
          </w:p>
          <w:p>
            <w:pPr>
              <w:pStyle w:val="7"/>
              <w:spacing w:before="3"/>
              <w:rPr>
                <w:rFonts w:ascii="Times New Roman"/>
                <w:sz w:val="27"/>
              </w:rPr>
            </w:pPr>
          </w:p>
          <w:p>
            <w:pPr>
              <w:pStyle w:val="7"/>
              <w:spacing w:line="312" w:lineRule="auto"/>
              <w:ind w:left="109" w:right="12"/>
              <w:jc w:val="both"/>
              <w:rPr>
                <w:sz w:val="24"/>
              </w:rPr>
            </w:pPr>
            <w:r>
              <w:rPr>
                <w:spacing w:val="-6"/>
                <w:sz w:val="24"/>
              </w:rPr>
              <w:t>有价格违法行为较轻,未造成严重后果、</w:t>
            </w:r>
            <w:r>
              <w:rPr>
                <w:spacing w:val="-3"/>
                <w:sz w:val="24"/>
              </w:rPr>
              <w:t>能够及时改正价格违法行为、从轻处罚能起到教育作用，以及其他从轻处罚情形的。</w:t>
            </w:r>
          </w:p>
        </w:tc>
        <w:tc>
          <w:tcPr>
            <w:tcW w:w="4557" w:type="dxa"/>
            <w:vMerge w:val="restart"/>
          </w:tcPr>
          <w:p>
            <w:pPr>
              <w:pStyle w:val="7"/>
              <w:rPr>
                <w:rFonts w:ascii="Times New Roman"/>
                <w:sz w:val="24"/>
              </w:rPr>
            </w:pPr>
          </w:p>
          <w:p>
            <w:pPr>
              <w:pStyle w:val="7"/>
              <w:spacing w:before="189" w:line="312" w:lineRule="auto"/>
              <w:ind w:left="109" w:right="86"/>
              <w:rPr>
                <w:sz w:val="24"/>
              </w:rPr>
            </w:pPr>
            <w:r>
              <w:rPr>
                <w:spacing w:val="-6"/>
                <w:sz w:val="24"/>
              </w:rPr>
              <w:t xml:space="preserve">没收违法所得，并处违法所得 </w:t>
            </w:r>
            <w:r>
              <w:rPr>
                <w:sz w:val="24"/>
              </w:rPr>
              <w:t>0.2</w:t>
            </w:r>
            <w:r>
              <w:rPr>
                <w:spacing w:val="-10"/>
                <w:sz w:val="24"/>
              </w:rPr>
              <w:t xml:space="preserve"> 倍以下</w:t>
            </w:r>
            <w:r>
              <w:rPr>
                <w:spacing w:val="-3"/>
                <w:sz w:val="24"/>
              </w:rPr>
              <w:t>罚款；</w:t>
            </w:r>
          </w:p>
          <w:p>
            <w:pPr>
              <w:pStyle w:val="7"/>
              <w:spacing w:before="2" w:line="312" w:lineRule="auto"/>
              <w:ind w:left="109" w:right="88"/>
              <w:rPr>
                <w:sz w:val="24"/>
              </w:rPr>
            </w:pPr>
            <w:r>
              <w:rPr>
                <w:spacing w:val="-9"/>
                <w:sz w:val="24"/>
              </w:rPr>
              <w:t xml:space="preserve">没有违法所得的，处 </w:t>
            </w:r>
            <w:r>
              <w:rPr>
                <w:spacing w:val="-3"/>
                <w:sz w:val="24"/>
              </w:rPr>
              <w:t>10</w:t>
            </w:r>
            <w:r>
              <w:rPr>
                <w:spacing w:val="-17"/>
                <w:sz w:val="24"/>
              </w:rPr>
              <w:t xml:space="preserve"> 万元以上 </w:t>
            </w:r>
            <w:r>
              <w:rPr>
                <w:spacing w:val="-3"/>
                <w:sz w:val="24"/>
              </w:rPr>
              <w:t>20</w:t>
            </w:r>
            <w:r>
              <w:rPr>
                <w:spacing w:val="-19"/>
                <w:sz w:val="24"/>
              </w:rPr>
              <w:t xml:space="preserve"> 万元</w:t>
            </w:r>
            <w:r>
              <w:rPr>
                <w:spacing w:val="-4"/>
                <w:sz w:val="24"/>
              </w:rPr>
              <w:t>以下罚款；</w:t>
            </w:r>
          </w:p>
          <w:p>
            <w:pPr>
              <w:pStyle w:val="7"/>
              <w:spacing w:line="312" w:lineRule="auto"/>
              <w:ind w:left="109" w:right="88"/>
              <w:rPr>
                <w:sz w:val="24"/>
              </w:rPr>
            </w:pPr>
            <w:r>
              <w:rPr>
                <w:sz w:val="24"/>
              </w:rPr>
              <w:t>经营者为个人的，没有违法所得的，可以处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3"/>
              <w:ind w:left="112"/>
              <w:rPr>
                <w:sz w:val="24"/>
              </w:rPr>
            </w:pPr>
            <w:r>
              <w:rPr>
                <w:sz w:val="24"/>
              </w:rPr>
              <w:t>法行为行</w:t>
            </w:r>
          </w:p>
        </w:tc>
        <w:tc>
          <w:tcPr>
            <w:tcW w:w="3763" w:type="dxa"/>
            <w:tcBorders>
              <w:top w:val="nil"/>
              <w:bottom w:val="nil"/>
            </w:tcBorders>
          </w:tcPr>
          <w:p>
            <w:pPr>
              <w:pStyle w:val="7"/>
              <w:spacing w:before="40"/>
              <w:ind w:left="19"/>
              <w:jc w:val="center"/>
              <w:rPr>
                <w:sz w:val="24"/>
              </w:rPr>
            </w:pPr>
            <w:r>
              <w:rPr>
                <w:sz w:val="24"/>
              </w:rPr>
              <w:t>《价格违法行为行政处罚规定》第</w:t>
            </w:r>
          </w:p>
        </w:tc>
        <w:tc>
          <w:tcPr>
            <w:tcW w:w="727" w:type="dxa"/>
            <w:tcBorders>
              <w:top w:val="nil"/>
              <w:bottom w:val="nil"/>
            </w:tcBorders>
          </w:tcPr>
          <w:p>
            <w:pPr>
              <w:pStyle w:val="7"/>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3"/>
              <w:ind w:left="112"/>
              <w:rPr>
                <w:sz w:val="24"/>
              </w:rPr>
            </w:pPr>
            <w:r>
              <w:rPr>
                <w:sz w:val="24"/>
              </w:rPr>
              <w:t>政处罚规</w:t>
            </w:r>
          </w:p>
        </w:tc>
        <w:tc>
          <w:tcPr>
            <w:tcW w:w="3763" w:type="dxa"/>
            <w:tcBorders>
              <w:top w:val="nil"/>
              <w:bottom w:val="nil"/>
            </w:tcBorders>
          </w:tcPr>
          <w:p>
            <w:pPr>
              <w:pStyle w:val="7"/>
              <w:spacing w:before="40"/>
              <w:ind w:left="19"/>
              <w:jc w:val="center"/>
              <w:rPr>
                <w:sz w:val="24"/>
              </w:rPr>
            </w:pPr>
            <w:r>
              <w:rPr>
                <w:sz w:val="24"/>
              </w:rPr>
              <w:t>十条：经营者不执行法定的价格干</w:t>
            </w:r>
          </w:p>
        </w:tc>
        <w:tc>
          <w:tcPr>
            <w:tcW w:w="727" w:type="dxa"/>
            <w:tcBorders>
              <w:top w:val="nil"/>
              <w:bottom w:val="nil"/>
            </w:tcBorders>
          </w:tcPr>
          <w:p>
            <w:pPr>
              <w:pStyle w:val="7"/>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1"/>
              <w:ind w:left="112"/>
              <w:rPr>
                <w:sz w:val="24"/>
              </w:rPr>
            </w:pPr>
            <w:r>
              <w:rPr>
                <w:sz w:val="24"/>
              </w:rPr>
              <w:t>定》</w:t>
            </w:r>
          </w:p>
        </w:tc>
        <w:tc>
          <w:tcPr>
            <w:tcW w:w="3763" w:type="dxa"/>
            <w:tcBorders>
              <w:top w:val="nil"/>
              <w:bottom w:val="nil"/>
            </w:tcBorders>
          </w:tcPr>
          <w:p>
            <w:pPr>
              <w:pStyle w:val="7"/>
              <w:spacing w:before="39"/>
              <w:ind w:left="19"/>
              <w:jc w:val="center"/>
              <w:rPr>
                <w:sz w:val="24"/>
              </w:rPr>
            </w:pPr>
            <w:r>
              <w:rPr>
                <w:sz w:val="24"/>
              </w:rPr>
              <w:t>预措施、紧急措施，有下列行为之</w:t>
            </w:r>
          </w:p>
        </w:tc>
        <w:tc>
          <w:tcPr>
            <w:tcW w:w="727" w:type="dxa"/>
            <w:tcBorders>
              <w:top w:val="nil"/>
              <w:bottom w:val="nil"/>
            </w:tcBorders>
          </w:tcPr>
          <w:p>
            <w:pPr>
              <w:pStyle w:val="7"/>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rPr>
                <w:rFonts w:ascii="Times New Roman"/>
                <w:sz w:val="24"/>
              </w:rPr>
            </w:pPr>
          </w:p>
        </w:tc>
        <w:tc>
          <w:tcPr>
            <w:tcW w:w="3763" w:type="dxa"/>
            <w:tcBorders>
              <w:top w:val="nil"/>
              <w:bottom w:val="nil"/>
            </w:tcBorders>
          </w:tcPr>
          <w:p>
            <w:pPr>
              <w:pStyle w:val="7"/>
              <w:spacing w:before="44"/>
              <w:ind w:left="19"/>
              <w:jc w:val="center"/>
              <w:rPr>
                <w:sz w:val="24"/>
              </w:rPr>
            </w:pPr>
            <w:r>
              <w:rPr>
                <w:sz w:val="24"/>
              </w:rPr>
              <w:t>一的，责令改正，没收违法所得，</w:t>
            </w:r>
          </w:p>
        </w:tc>
        <w:tc>
          <w:tcPr>
            <w:tcW w:w="727" w:type="dxa"/>
            <w:tcBorders>
              <w:top w:val="nil"/>
              <w:bottom w:val="nil"/>
            </w:tcBorders>
          </w:tcPr>
          <w:p>
            <w:pPr>
              <w:pStyle w:val="7"/>
              <w:spacing w:before="37"/>
              <w:ind w:right="109"/>
              <w:jc w:val="right"/>
              <w:rPr>
                <w:sz w:val="24"/>
              </w:rPr>
            </w:pPr>
            <w:r>
              <w:rPr>
                <w:sz w:val="24"/>
              </w:rPr>
              <w:t>较轻</w:t>
            </w: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rPr>
                <w:rFonts w:ascii="Times New Roman"/>
                <w:sz w:val="24"/>
              </w:rPr>
            </w:pPr>
          </w:p>
        </w:tc>
        <w:tc>
          <w:tcPr>
            <w:tcW w:w="3763" w:type="dxa"/>
            <w:tcBorders>
              <w:top w:val="nil"/>
              <w:bottom w:val="nil"/>
            </w:tcBorders>
          </w:tcPr>
          <w:p>
            <w:pPr>
              <w:pStyle w:val="7"/>
              <w:spacing w:before="41"/>
              <w:ind w:left="16"/>
              <w:jc w:val="center"/>
              <w:rPr>
                <w:sz w:val="24"/>
              </w:rPr>
            </w:pPr>
            <w:r>
              <w:rPr>
                <w:sz w:val="24"/>
              </w:rPr>
              <w:t>并处违法所得 5 倍以下的罚款；没</w:t>
            </w:r>
          </w:p>
        </w:tc>
        <w:tc>
          <w:tcPr>
            <w:tcW w:w="727" w:type="dxa"/>
            <w:tcBorders>
              <w:top w:val="nil"/>
              <w:bottom w:val="nil"/>
            </w:tcBorders>
          </w:tcPr>
          <w:p>
            <w:pPr>
              <w:pStyle w:val="7"/>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rPr>
                <w:rFonts w:ascii="Times New Roman"/>
                <w:sz w:val="24"/>
              </w:rPr>
            </w:pPr>
          </w:p>
        </w:tc>
        <w:tc>
          <w:tcPr>
            <w:tcW w:w="3763" w:type="dxa"/>
            <w:tcBorders>
              <w:top w:val="nil"/>
              <w:bottom w:val="nil"/>
            </w:tcBorders>
          </w:tcPr>
          <w:p>
            <w:pPr>
              <w:pStyle w:val="7"/>
              <w:spacing w:before="40"/>
              <w:ind w:left="19"/>
              <w:jc w:val="center"/>
              <w:rPr>
                <w:sz w:val="24"/>
              </w:rPr>
            </w:pPr>
            <w:r>
              <w:rPr>
                <w:spacing w:val="-17"/>
                <w:sz w:val="24"/>
              </w:rPr>
              <w:t xml:space="preserve">有违法所得的，处 </w:t>
            </w:r>
            <w:r>
              <w:rPr>
                <w:spacing w:val="-3"/>
                <w:sz w:val="24"/>
              </w:rPr>
              <w:t>10</w:t>
            </w:r>
            <w:r>
              <w:rPr>
                <w:spacing w:val="-24"/>
                <w:sz w:val="24"/>
              </w:rPr>
              <w:t xml:space="preserve"> 万元以上 </w:t>
            </w:r>
            <w:r>
              <w:rPr>
                <w:sz w:val="24"/>
              </w:rPr>
              <w:t>100</w:t>
            </w:r>
          </w:p>
        </w:tc>
        <w:tc>
          <w:tcPr>
            <w:tcW w:w="727" w:type="dxa"/>
            <w:tcBorders>
              <w:top w:val="nil"/>
              <w:bottom w:val="nil"/>
            </w:tcBorders>
          </w:tcPr>
          <w:p>
            <w:pPr>
              <w:pStyle w:val="7"/>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70" w:type="dxa"/>
            <w:tcBorders>
              <w:top w:val="nil"/>
            </w:tcBorders>
          </w:tcPr>
          <w:p>
            <w:pPr>
              <w:pStyle w:val="7"/>
              <w:rPr>
                <w:rFonts w:ascii="Times New Roman"/>
                <w:sz w:val="24"/>
              </w:rPr>
            </w:pPr>
          </w:p>
        </w:tc>
        <w:tc>
          <w:tcPr>
            <w:tcW w:w="1197" w:type="dxa"/>
            <w:tcBorders>
              <w:top w:val="nil"/>
            </w:tcBorders>
          </w:tcPr>
          <w:p>
            <w:pPr>
              <w:pStyle w:val="7"/>
              <w:rPr>
                <w:rFonts w:ascii="Times New Roman"/>
                <w:sz w:val="24"/>
              </w:rPr>
            </w:pPr>
          </w:p>
        </w:tc>
        <w:tc>
          <w:tcPr>
            <w:tcW w:w="3763" w:type="dxa"/>
            <w:tcBorders>
              <w:top w:val="nil"/>
            </w:tcBorders>
          </w:tcPr>
          <w:p>
            <w:pPr>
              <w:pStyle w:val="7"/>
              <w:spacing w:before="41"/>
              <w:ind w:left="19"/>
              <w:jc w:val="center"/>
              <w:rPr>
                <w:sz w:val="24"/>
              </w:rPr>
            </w:pPr>
            <w:r>
              <w:rPr>
                <w:sz w:val="24"/>
              </w:rPr>
              <w:t>万元以下的罚款，情节较重的处</w:t>
            </w:r>
          </w:p>
        </w:tc>
        <w:tc>
          <w:tcPr>
            <w:tcW w:w="727" w:type="dxa"/>
            <w:tcBorders>
              <w:top w:val="nil"/>
            </w:tcBorders>
          </w:tcPr>
          <w:p>
            <w:pPr>
              <w:pStyle w:val="7"/>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bl>
    <w:p>
      <w:pPr>
        <w:spacing w:after="0"/>
        <w:rPr>
          <w:sz w:val="2"/>
          <w:szCs w:val="2"/>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770" w:type="dxa"/>
            <w:tcBorders>
              <w:bottom w:val="nil"/>
            </w:tcBorders>
          </w:tcPr>
          <w:p>
            <w:pPr>
              <w:pStyle w:val="7"/>
              <w:rPr>
                <w:rFonts w:ascii="Times New Roman"/>
                <w:sz w:val="24"/>
              </w:rPr>
            </w:pPr>
          </w:p>
        </w:tc>
        <w:tc>
          <w:tcPr>
            <w:tcW w:w="1197"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0"/>
              </w:rPr>
            </w:pPr>
          </w:p>
          <w:p>
            <w:pPr>
              <w:pStyle w:val="7"/>
              <w:ind w:left="112"/>
              <w:rPr>
                <w:sz w:val="24"/>
              </w:rPr>
            </w:pPr>
            <w:r>
              <w:rPr>
                <w:sz w:val="24"/>
              </w:rPr>
              <w:t>《中华人</w:t>
            </w:r>
          </w:p>
        </w:tc>
        <w:tc>
          <w:tcPr>
            <w:tcW w:w="3763" w:type="dxa"/>
            <w:vMerge w:val="restart"/>
          </w:tcPr>
          <w:p>
            <w:pPr>
              <w:pStyle w:val="7"/>
              <w:spacing w:before="81" w:line="312" w:lineRule="auto"/>
              <w:ind w:left="108" w:right="-29"/>
              <w:rPr>
                <w:sz w:val="24"/>
              </w:rPr>
            </w:pPr>
            <w:r>
              <w:rPr>
                <w:sz w:val="24"/>
              </w:rPr>
              <w:t>100</w:t>
            </w:r>
            <w:r>
              <w:rPr>
                <w:spacing w:val="-12"/>
                <w:sz w:val="24"/>
              </w:rPr>
              <w:t xml:space="preserve"> 万元以上</w:t>
            </w:r>
            <w:r>
              <w:rPr>
                <w:sz w:val="24"/>
              </w:rPr>
              <w:t>500</w:t>
            </w:r>
            <w:r>
              <w:rPr>
                <w:spacing w:val="-16"/>
                <w:sz w:val="24"/>
              </w:rPr>
              <w:t xml:space="preserve"> 万元以下的罚款； </w:t>
            </w:r>
            <w:r>
              <w:rPr>
                <w:spacing w:val="-5"/>
                <w:sz w:val="24"/>
              </w:rPr>
              <w:t>情节严重的，责令停业整顿：</w:t>
            </w:r>
          </w:p>
          <w:p>
            <w:pPr>
              <w:pStyle w:val="7"/>
              <w:spacing w:line="312" w:lineRule="auto"/>
              <w:ind w:left="108" w:right="26"/>
              <w:rPr>
                <w:sz w:val="24"/>
              </w:rPr>
            </w:pPr>
            <w:r>
              <w:rPr>
                <w:sz w:val="24"/>
              </w:rPr>
              <w:t>（一）不执行提价申报或者调价备案制度的；</w:t>
            </w:r>
          </w:p>
          <w:p>
            <w:pPr>
              <w:pStyle w:val="7"/>
              <w:spacing w:line="312" w:lineRule="auto"/>
              <w:ind w:left="108" w:right="87"/>
              <w:rPr>
                <w:sz w:val="24"/>
              </w:rPr>
            </w:pPr>
            <w:r>
              <w:rPr>
                <w:spacing w:val="-3"/>
                <w:sz w:val="24"/>
              </w:rPr>
              <w:t>（二</w:t>
            </w:r>
            <w:r>
              <w:rPr>
                <w:spacing w:val="-5"/>
                <w:sz w:val="24"/>
              </w:rPr>
              <w:t>）</w:t>
            </w:r>
            <w:r>
              <w:rPr>
                <w:spacing w:val="-6"/>
                <w:sz w:val="24"/>
              </w:rPr>
              <w:t>超过规定的差价率、利润率</w:t>
            </w:r>
            <w:r>
              <w:rPr>
                <w:spacing w:val="-4"/>
                <w:sz w:val="24"/>
              </w:rPr>
              <w:t>幅度的；</w:t>
            </w:r>
          </w:p>
          <w:p>
            <w:pPr>
              <w:pStyle w:val="7"/>
              <w:spacing w:before="2" w:line="312" w:lineRule="auto"/>
              <w:ind w:left="108" w:right="87"/>
              <w:rPr>
                <w:sz w:val="24"/>
              </w:rPr>
            </w:pPr>
            <w:r>
              <w:rPr>
                <w:spacing w:val="-3"/>
                <w:sz w:val="24"/>
              </w:rPr>
              <w:t>（三</w:t>
            </w:r>
            <w:r>
              <w:rPr>
                <w:spacing w:val="-5"/>
                <w:sz w:val="24"/>
              </w:rPr>
              <w:t>）</w:t>
            </w:r>
            <w:r>
              <w:rPr>
                <w:spacing w:val="-6"/>
                <w:sz w:val="24"/>
              </w:rPr>
              <w:t>不执行规定的限价、最低保</w:t>
            </w:r>
            <w:r>
              <w:rPr>
                <w:spacing w:val="-4"/>
                <w:sz w:val="24"/>
              </w:rPr>
              <w:t>护价的；</w:t>
            </w:r>
          </w:p>
          <w:p>
            <w:pPr>
              <w:pStyle w:val="7"/>
              <w:spacing w:line="307" w:lineRule="exact"/>
              <w:ind w:left="108" w:right="-29"/>
              <w:rPr>
                <w:sz w:val="24"/>
              </w:rPr>
            </w:pPr>
            <w:r>
              <w:rPr>
                <w:spacing w:val="-3"/>
                <w:sz w:val="24"/>
              </w:rPr>
              <w:t>（</w:t>
            </w:r>
            <w:r>
              <w:rPr>
                <w:spacing w:val="-5"/>
                <w:sz w:val="24"/>
              </w:rPr>
              <w:t>四</w:t>
            </w:r>
            <w:r>
              <w:rPr>
                <w:spacing w:val="-113"/>
                <w:sz w:val="24"/>
              </w:rPr>
              <w:t>）</w:t>
            </w:r>
            <w:r>
              <w:rPr>
                <w:spacing w:val="-6"/>
                <w:sz w:val="24"/>
              </w:rPr>
              <w:t>不执行集中定价权限措施的；</w:t>
            </w:r>
          </w:p>
          <w:p>
            <w:pPr>
              <w:pStyle w:val="7"/>
              <w:spacing w:before="93"/>
              <w:ind w:left="108"/>
              <w:rPr>
                <w:sz w:val="24"/>
              </w:rPr>
            </w:pPr>
            <w:r>
              <w:rPr>
                <w:sz w:val="24"/>
              </w:rPr>
              <w:t>（五）不执行冻结价格措施的；</w:t>
            </w:r>
          </w:p>
          <w:p>
            <w:pPr>
              <w:pStyle w:val="7"/>
              <w:spacing w:before="91"/>
              <w:ind w:left="108" w:right="-29"/>
              <w:rPr>
                <w:sz w:val="24"/>
              </w:rPr>
            </w:pPr>
            <w:r>
              <w:rPr>
                <w:spacing w:val="-3"/>
                <w:sz w:val="24"/>
              </w:rPr>
              <w:t>（</w:t>
            </w:r>
            <w:r>
              <w:rPr>
                <w:spacing w:val="-5"/>
                <w:sz w:val="24"/>
              </w:rPr>
              <w:t>六</w:t>
            </w:r>
            <w:r>
              <w:rPr>
                <w:spacing w:val="-113"/>
                <w:sz w:val="24"/>
              </w:rPr>
              <w:t>）</w:t>
            </w:r>
            <w:r>
              <w:rPr>
                <w:spacing w:val="-6"/>
                <w:sz w:val="24"/>
              </w:rPr>
              <w:t>不执行法定的价格干预措施、</w:t>
            </w: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8" w:line="312" w:lineRule="auto"/>
              <w:ind w:left="109" w:right="88"/>
              <w:rPr>
                <w:sz w:val="24"/>
              </w:rPr>
            </w:pPr>
            <w:r>
              <w:rPr>
                <w:spacing w:val="-16"/>
                <w:sz w:val="24"/>
              </w:rPr>
              <w:t xml:space="preserve">没收违法所得，并处违法所得 </w:t>
            </w:r>
            <w:r>
              <w:rPr>
                <w:spacing w:val="-3"/>
                <w:sz w:val="24"/>
              </w:rPr>
              <w:t>0.2</w:t>
            </w:r>
            <w:r>
              <w:rPr>
                <w:spacing w:val="-28"/>
                <w:sz w:val="24"/>
              </w:rPr>
              <w:t xml:space="preserve"> 倍以上 </w:t>
            </w:r>
            <w:r>
              <w:rPr>
                <w:spacing w:val="-12"/>
                <w:sz w:val="24"/>
              </w:rPr>
              <w:t xml:space="preserve">1 </w:t>
            </w:r>
            <w:r>
              <w:rPr>
                <w:spacing w:val="-5"/>
                <w:sz w:val="24"/>
              </w:rPr>
              <w:t>倍以下罚款；</w:t>
            </w:r>
          </w:p>
          <w:p>
            <w:pPr>
              <w:pStyle w:val="7"/>
              <w:spacing w:line="312" w:lineRule="auto"/>
              <w:ind w:left="109" w:right="88"/>
              <w:rPr>
                <w:sz w:val="24"/>
              </w:rPr>
            </w:pPr>
            <w:r>
              <w:rPr>
                <w:spacing w:val="-9"/>
                <w:sz w:val="24"/>
              </w:rPr>
              <w:t xml:space="preserve">没有违法所得的，处 </w:t>
            </w:r>
            <w:r>
              <w:rPr>
                <w:spacing w:val="-3"/>
                <w:sz w:val="24"/>
              </w:rPr>
              <w:t>20</w:t>
            </w:r>
            <w:r>
              <w:rPr>
                <w:spacing w:val="-17"/>
                <w:sz w:val="24"/>
              </w:rPr>
              <w:t xml:space="preserve"> 万元以上 </w:t>
            </w:r>
            <w:r>
              <w:rPr>
                <w:spacing w:val="-3"/>
                <w:sz w:val="24"/>
              </w:rPr>
              <w:t>40</w:t>
            </w:r>
            <w:r>
              <w:rPr>
                <w:spacing w:val="-19"/>
                <w:sz w:val="24"/>
              </w:rPr>
              <w:t xml:space="preserve"> 万元</w:t>
            </w:r>
            <w:r>
              <w:rPr>
                <w:spacing w:val="-4"/>
                <w:sz w:val="24"/>
              </w:rPr>
              <w:t>以下罚款；</w:t>
            </w:r>
          </w:p>
          <w:p>
            <w:pPr>
              <w:pStyle w:val="7"/>
              <w:spacing w:line="307" w:lineRule="exact"/>
              <w:ind w:left="109"/>
              <w:rPr>
                <w:sz w:val="24"/>
              </w:rPr>
            </w:pPr>
            <w:r>
              <w:rPr>
                <w:sz w:val="24"/>
              </w:rPr>
              <w:t>经营者为个人的，没有违法所得的，处 2</w:t>
            </w:r>
          </w:p>
          <w:p>
            <w:pPr>
              <w:pStyle w:val="7"/>
              <w:spacing w:before="93"/>
              <w:ind w:left="109"/>
              <w:rPr>
                <w:sz w:val="24"/>
              </w:rPr>
            </w:pPr>
            <w:r>
              <w:rPr>
                <w:sz w:val="24"/>
              </w:rPr>
              <w:t>万元以上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1"/>
              <w:ind w:left="112"/>
              <w:rPr>
                <w:sz w:val="24"/>
              </w:rPr>
            </w:pPr>
            <w:r>
              <w:rPr>
                <w:sz w:val="24"/>
              </w:rPr>
              <w:t>民共和国</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70" w:type="dxa"/>
            <w:tcBorders>
              <w:top w:val="nil"/>
              <w:bottom w:val="nil"/>
            </w:tcBorders>
          </w:tcPr>
          <w:p>
            <w:pPr>
              <w:pStyle w:val="7"/>
              <w:rPr>
                <w:rFonts w:ascii="Times New Roman"/>
                <w:sz w:val="24"/>
              </w:rPr>
            </w:pPr>
          </w:p>
          <w:p>
            <w:pPr>
              <w:pStyle w:val="7"/>
              <w:spacing w:before="164"/>
              <w:ind w:left="210"/>
              <w:rPr>
                <w:sz w:val="24"/>
              </w:rPr>
            </w:pPr>
            <w:r>
              <w:rPr>
                <w:sz w:val="24"/>
              </w:rPr>
              <w:t>321</w:t>
            </w:r>
          </w:p>
        </w:tc>
        <w:tc>
          <w:tcPr>
            <w:tcW w:w="1197" w:type="dxa"/>
            <w:tcBorders>
              <w:top w:val="nil"/>
              <w:bottom w:val="nil"/>
            </w:tcBorders>
          </w:tcPr>
          <w:p>
            <w:pPr>
              <w:pStyle w:val="7"/>
              <w:spacing w:before="41"/>
              <w:ind w:left="112" w:right="-29"/>
              <w:rPr>
                <w:sz w:val="24"/>
              </w:rPr>
            </w:pPr>
            <w:r>
              <w:rPr>
                <w:spacing w:val="-24"/>
                <w:sz w:val="24"/>
              </w:rPr>
              <w:t>价格法》、</w:t>
            </w:r>
          </w:p>
          <w:p>
            <w:pPr>
              <w:pStyle w:val="7"/>
              <w:spacing w:before="11" w:line="400" w:lineRule="exact"/>
              <w:ind w:left="112" w:right="87"/>
              <w:rPr>
                <w:sz w:val="24"/>
              </w:rPr>
            </w:pPr>
            <w:r>
              <w:rPr>
                <w:spacing w:val="1"/>
                <w:sz w:val="24"/>
              </w:rPr>
              <w:t>《价格违法行为行</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p>
            <w:pPr>
              <w:pStyle w:val="7"/>
              <w:spacing w:before="161"/>
              <w:ind w:left="128"/>
              <w:rPr>
                <w:sz w:val="24"/>
              </w:rPr>
            </w:pPr>
            <w:r>
              <w:rPr>
                <w:sz w:val="24"/>
              </w:rPr>
              <w:t>一般</w:t>
            </w:r>
          </w:p>
        </w:tc>
        <w:tc>
          <w:tcPr>
            <w:tcW w:w="4269" w:type="dxa"/>
            <w:tcBorders>
              <w:top w:val="nil"/>
              <w:bottom w:val="nil"/>
            </w:tcBorders>
          </w:tcPr>
          <w:p>
            <w:pPr>
              <w:pStyle w:val="7"/>
              <w:spacing w:before="8"/>
              <w:rPr>
                <w:rFonts w:ascii="Times New Roman"/>
                <w:sz w:val="20"/>
              </w:rPr>
            </w:pPr>
          </w:p>
          <w:p>
            <w:pPr>
              <w:pStyle w:val="7"/>
              <w:spacing w:line="312" w:lineRule="auto"/>
              <w:ind w:left="109" w:right="39"/>
              <w:rPr>
                <w:sz w:val="24"/>
              </w:rPr>
            </w:pPr>
            <w:r>
              <w:rPr>
                <w:sz w:val="24"/>
              </w:rPr>
              <w:t>价格违法行为不具有减轻、从轻、从重处罚等情形的。</w:t>
            </w: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1"/>
              <w:ind w:left="112"/>
              <w:rPr>
                <w:sz w:val="24"/>
              </w:rPr>
            </w:pPr>
            <w:r>
              <w:rPr>
                <w:sz w:val="24"/>
              </w:rPr>
              <w:t>政处罚规</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770" w:type="dxa"/>
            <w:tcBorders>
              <w:top w:val="nil"/>
            </w:tcBorders>
          </w:tcPr>
          <w:p>
            <w:pPr>
              <w:pStyle w:val="7"/>
              <w:rPr>
                <w:rFonts w:ascii="Times New Roman"/>
                <w:sz w:val="24"/>
              </w:rPr>
            </w:pPr>
          </w:p>
        </w:tc>
        <w:tc>
          <w:tcPr>
            <w:tcW w:w="1197" w:type="dxa"/>
            <w:tcBorders>
              <w:top w:val="nil"/>
            </w:tcBorders>
          </w:tcPr>
          <w:p>
            <w:pPr>
              <w:pStyle w:val="7"/>
              <w:spacing w:before="40"/>
              <w:ind w:left="112"/>
              <w:rPr>
                <w:sz w:val="24"/>
              </w:rPr>
            </w:pPr>
            <w:r>
              <w:rPr>
                <w:sz w:val="24"/>
              </w:rPr>
              <w:t>定》</w:t>
            </w:r>
          </w:p>
        </w:tc>
        <w:tc>
          <w:tcPr>
            <w:tcW w:w="3763" w:type="dxa"/>
            <w:vMerge w:val="continue"/>
            <w:tcBorders>
              <w:top w:val="nil"/>
            </w:tcBorders>
          </w:tcPr>
          <w:p>
            <w:pPr>
              <w:rPr>
                <w:sz w:val="2"/>
                <w:szCs w:val="2"/>
              </w:rPr>
            </w:pPr>
          </w:p>
        </w:tc>
        <w:tc>
          <w:tcPr>
            <w:tcW w:w="727" w:type="dxa"/>
            <w:tcBorders>
              <w:top w:val="nil"/>
            </w:tcBorders>
          </w:tcPr>
          <w:p>
            <w:pPr>
              <w:pStyle w:val="7"/>
              <w:rPr>
                <w:rFonts w:ascii="Times New Roman"/>
                <w:sz w:val="24"/>
              </w:rPr>
            </w:pPr>
          </w:p>
        </w:tc>
        <w:tc>
          <w:tcPr>
            <w:tcW w:w="4269" w:type="dxa"/>
            <w:tcBorders>
              <w:top w:val="nil"/>
            </w:tcBorders>
          </w:tcPr>
          <w:p>
            <w:pPr>
              <w:pStyle w:val="7"/>
              <w:rPr>
                <w:rFonts w:ascii="Times New Roman"/>
                <w:sz w:val="24"/>
              </w:rPr>
            </w:pPr>
          </w:p>
        </w:tc>
        <w:tc>
          <w:tcPr>
            <w:tcW w:w="4557" w:type="dxa"/>
            <w:vMerge w:val="continue"/>
            <w:tcBorders>
              <w:top w:val="nil"/>
            </w:tcBorders>
          </w:tcPr>
          <w:p>
            <w:pPr>
              <w:rPr>
                <w:sz w:val="2"/>
                <w:szCs w:val="2"/>
              </w:rPr>
            </w:pPr>
          </w:p>
        </w:tc>
      </w:tr>
    </w:tbl>
    <w:p>
      <w:pPr>
        <w:spacing w:after="0"/>
        <w:rPr>
          <w:sz w:val="2"/>
          <w:szCs w:val="2"/>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3" w:hRule="atLeast"/>
        </w:trPr>
        <w:tc>
          <w:tcPr>
            <w:tcW w:w="770" w:type="dxa"/>
          </w:tcPr>
          <w:p>
            <w:pPr>
              <w:pStyle w:val="7"/>
              <w:rPr>
                <w:rFonts w:ascii="Times New Roman"/>
                <w:sz w:val="24"/>
              </w:rPr>
            </w:pPr>
          </w:p>
        </w:tc>
        <w:tc>
          <w:tcPr>
            <w:tcW w:w="1197" w:type="dxa"/>
          </w:tcPr>
          <w:p>
            <w:pPr>
              <w:pStyle w:val="7"/>
              <w:rPr>
                <w:rFonts w:ascii="Times New Roman"/>
                <w:sz w:val="24"/>
              </w:rPr>
            </w:pPr>
          </w:p>
        </w:tc>
        <w:tc>
          <w:tcPr>
            <w:tcW w:w="3763" w:type="dxa"/>
          </w:tcPr>
          <w:p>
            <w:pPr>
              <w:pStyle w:val="7"/>
              <w:spacing w:before="81"/>
              <w:ind w:left="108"/>
              <w:rPr>
                <w:sz w:val="24"/>
              </w:rPr>
            </w:pPr>
            <w:r>
              <w:rPr>
                <w:sz w:val="24"/>
              </w:rPr>
              <w:t>紧急措施的其他行为。</w:t>
            </w:r>
          </w:p>
          <w:p>
            <w:pPr>
              <w:pStyle w:val="7"/>
              <w:spacing w:before="91" w:line="312" w:lineRule="auto"/>
              <w:ind w:left="108" w:right="87"/>
              <w:jc w:val="both"/>
              <w:rPr>
                <w:sz w:val="24"/>
              </w:rPr>
            </w:pPr>
            <w:r>
              <w:rPr>
                <w:spacing w:val="-6"/>
                <w:sz w:val="24"/>
              </w:rPr>
              <w:t xml:space="preserve">《价格违法行为行政处罚规定》第十一条：本规定第四条、第七条至第九条规定中经营者为个人的，对其没有违法所得的价格违法行为， </w:t>
            </w:r>
            <w:r>
              <w:rPr>
                <w:spacing w:val="-18"/>
                <w:sz w:val="24"/>
              </w:rPr>
              <w:t xml:space="preserve">可以处 </w:t>
            </w:r>
            <w:r>
              <w:rPr>
                <w:spacing w:val="-3"/>
                <w:sz w:val="24"/>
              </w:rPr>
              <w:t>10</w:t>
            </w:r>
            <w:r>
              <w:rPr>
                <w:spacing w:val="-12"/>
                <w:sz w:val="24"/>
              </w:rPr>
              <w:t xml:space="preserve"> 万元以下的罚款。</w:t>
            </w:r>
          </w:p>
          <w:p>
            <w:pPr>
              <w:pStyle w:val="7"/>
              <w:spacing w:before="3" w:line="312" w:lineRule="auto"/>
              <w:ind w:left="108" w:right="87"/>
              <w:jc w:val="both"/>
              <w:rPr>
                <w:sz w:val="24"/>
              </w:rPr>
            </w:pPr>
            <w:r>
              <w:rPr>
                <w:spacing w:val="-6"/>
                <w:sz w:val="24"/>
              </w:rPr>
              <w:t>本规定第五条、第六条、第十条规定中经营者为个人的，对其没有违法所得的价格违法行为，按照前款</w:t>
            </w:r>
            <w:r>
              <w:rPr>
                <w:spacing w:val="-20"/>
                <w:sz w:val="24"/>
              </w:rPr>
              <w:t xml:space="preserve">规定处罚；情节严重的，处 </w:t>
            </w:r>
            <w:r>
              <w:rPr>
                <w:sz w:val="24"/>
              </w:rPr>
              <w:t>10</w:t>
            </w:r>
            <w:r>
              <w:rPr>
                <w:spacing w:val="-27"/>
                <w:sz w:val="24"/>
              </w:rPr>
              <w:t xml:space="preserve"> 万元</w:t>
            </w:r>
          </w:p>
          <w:p>
            <w:pPr>
              <w:pStyle w:val="7"/>
              <w:spacing w:line="307" w:lineRule="exact"/>
              <w:ind w:left="108"/>
              <w:jc w:val="both"/>
              <w:rPr>
                <w:sz w:val="24"/>
              </w:rPr>
            </w:pPr>
            <w:r>
              <w:rPr>
                <w:sz w:val="24"/>
              </w:rPr>
              <w:t>以上 50 万元以下的罚款。</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right="109"/>
              <w:jc w:val="right"/>
              <w:rPr>
                <w:sz w:val="24"/>
              </w:rPr>
            </w:pPr>
            <w:r>
              <w:rPr>
                <w:sz w:val="24"/>
              </w:rPr>
              <w:t>较重</w:t>
            </w:r>
          </w:p>
        </w:tc>
        <w:tc>
          <w:tcPr>
            <w:tcW w:w="42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6"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Pr>
          <w:p>
            <w:pPr>
              <w:pStyle w:val="7"/>
              <w:rPr>
                <w:rFonts w:ascii="Times New Roman"/>
                <w:sz w:val="24"/>
              </w:rPr>
            </w:pPr>
          </w:p>
          <w:p>
            <w:pPr>
              <w:pStyle w:val="7"/>
              <w:spacing w:before="6"/>
              <w:rPr>
                <w:rFonts w:ascii="Times New Roman"/>
                <w:sz w:val="33"/>
              </w:rPr>
            </w:pPr>
          </w:p>
          <w:p>
            <w:pPr>
              <w:pStyle w:val="7"/>
              <w:spacing w:line="312" w:lineRule="auto"/>
              <w:ind w:left="109" w:right="88"/>
              <w:jc w:val="both"/>
              <w:rPr>
                <w:sz w:val="24"/>
              </w:rPr>
            </w:pPr>
            <w:r>
              <w:rPr>
                <w:spacing w:val="-6"/>
                <w:sz w:val="24"/>
              </w:rPr>
              <w:t xml:space="preserve">没收违法所得，并处违法所得 </w:t>
            </w:r>
            <w:r>
              <w:rPr>
                <w:sz w:val="24"/>
              </w:rPr>
              <w:t>1</w:t>
            </w:r>
            <w:r>
              <w:rPr>
                <w:spacing w:val="-8"/>
                <w:sz w:val="24"/>
              </w:rPr>
              <w:t xml:space="preserve"> 倍以上 </w:t>
            </w:r>
            <w:r>
              <w:rPr>
                <w:spacing w:val="-12"/>
                <w:sz w:val="24"/>
              </w:rPr>
              <w:t xml:space="preserve">5 </w:t>
            </w:r>
            <w:r>
              <w:rPr>
                <w:spacing w:val="-5"/>
                <w:sz w:val="24"/>
              </w:rPr>
              <w:t>倍以下罚款；</w:t>
            </w:r>
          </w:p>
          <w:p>
            <w:pPr>
              <w:pStyle w:val="7"/>
              <w:spacing w:line="307" w:lineRule="exact"/>
              <w:ind w:left="109"/>
              <w:jc w:val="both"/>
              <w:rPr>
                <w:sz w:val="24"/>
              </w:rPr>
            </w:pPr>
            <w:r>
              <w:rPr>
                <w:spacing w:val="-14"/>
                <w:sz w:val="24"/>
              </w:rPr>
              <w:t xml:space="preserve">没有违法所得的，处 </w:t>
            </w:r>
            <w:r>
              <w:rPr>
                <w:sz w:val="24"/>
              </w:rPr>
              <w:t>40</w:t>
            </w:r>
            <w:r>
              <w:rPr>
                <w:spacing w:val="-24"/>
                <w:sz w:val="24"/>
              </w:rPr>
              <w:t xml:space="preserve"> 万元以上 </w:t>
            </w:r>
            <w:r>
              <w:rPr>
                <w:sz w:val="24"/>
              </w:rPr>
              <w:t>100</w:t>
            </w:r>
            <w:r>
              <w:rPr>
                <w:spacing w:val="-24"/>
                <w:sz w:val="24"/>
              </w:rPr>
              <w:t xml:space="preserve"> 万元</w:t>
            </w:r>
          </w:p>
          <w:p>
            <w:pPr>
              <w:pStyle w:val="7"/>
              <w:spacing w:before="94" w:line="312" w:lineRule="auto"/>
              <w:ind w:left="109" w:right="88"/>
              <w:jc w:val="both"/>
              <w:rPr>
                <w:sz w:val="24"/>
              </w:rPr>
            </w:pPr>
            <w:r>
              <w:rPr>
                <w:spacing w:val="-18"/>
                <w:sz w:val="24"/>
              </w:rPr>
              <w:t xml:space="preserve">以下罚款，情节较重的处 </w:t>
            </w:r>
            <w:r>
              <w:rPr>
                <w:sz w:val="24"/>
              </w:rPr>
              <w:t>100</w:t>
            </w:r>
            <w:r>
              <w:rPr>
                <w:spacing w:val="-24"/>
                <w:sz w:val="24"/>
              </w:rPr>
              <w:t xml:space="preserve"> 万元以上 </w:t>
            </w:r>
            <w:r>
              <w:rPr>
                <w:spacing w:val="-6"/>
                <w:sz w:val="24"/>
              </w:rPr>
              <w:t xml:space="preserve">500 </w:t>
            </w:r>
            <w:r>
              <w:rPr>
                <w:sz w:val="24"/>
              </w:rPr>
              <w:t>万元以下的罚款，情节严重的，责令停业</w:t>
            </w:r>
            <w:r>
              <w:rPr>
                <w:spacing w:val="-3"/>
                <w:sz w:val="24"/>
              </w:rPr>
              <w:t>整顿。</w:t>
            </w:r>
          </w:p>
          <w:p>
            <w:pPr>
              <w:pStyle w:val="7"/>
              <w:spacing w:before="1"/>
              <w:ind w:left="347"/>
              <w:jc w:val="both"/>
              <w:rPr>
                <w:sz w:val="24"/>
              </w:rPr>
            </w:pPr>
            <w:r>
              <w:rPr>
                <w:spacing w:val="-16"/>
                <w:sz w:val="24"/>
              </w:rPr>
              <w:t xml:space="preserve">经营者为个人的，没有违法所得的，处 </w:t>
            </w:r>
            <w:r>
              <w:rPr>
                <w:sz w:val="24"/>
              </w:rPr>
              <w:t>4</w:t>
            </w:r>
          </w:p>
          <w:p>
            <w:pPr>
              <w:pStyle w:val="7"/>
              <w:spacing w:before="90"/>
              <w:ind w:left="109"/>
              <w:jc w:val="both"/>
              <w:rPr>
                <w:sz w:val="24"/>
              </w:rPr>
            </w:pPr>
            <w:r>
              <w:rPr>
                <w:spacing w:val="-19"/>
                <w:sz w:val="24"/>
              </w:rPr>
              <w:t xml:space="preserve">万元以上 </w:t>
            </w:r>
            <w:r>
              <w:rPr>
                <w:sz w:val="24"/>
              </w:rPr>
              <w:t>10</w:t>
            </w:r>
            <w:r>
              <w:rPr>
                <w:spacing w:val="-22"/>
                <w:sz w:val="24"/>
              </w:rPr>
              <w:t xml:space="preserve"> 万元以下的罚款，情节严重的，</w:t>
            </w:r>
          </w:p>
          <w:p>
            <w:pPr>
              <w:pStyle w:val="7"/>
              <w:spacing w:before="94"/>
              <w:ind w:left="109"/>
              <w:jc w:val="both"/>
              <w:rPr>
                <w:sz w:val="24"/>
              </w:rPr>
            </w:pPr>
            <w:r>
              <w:rPr>
                <w:sz w:val="24"/>
              </w:rPr>
              <w:t>处 10 万元以上 50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7" w:hRule="atLeast"/>
        </w:trPr>
        <w:tc>
          <w:tcPr>
            <w:tcW w:w="77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9"/>
              </w:rPr>
            </w:pPr>
          </w:p>
          <w:p>
            <w:pPr>
              <w:pStyle w:val="7"/>
              <w:ind w:left="210"/>
              <w:rPr>
                <w:sz w:val="24"/>
              </w:rPr>
            </w:pPr>
            <w:r>
              <w:rPr>
                <w:sz w:val="24"/>
              </w:rPr>
              <w:t>322</w:t>
            </w:r>
          </w:p>
        </w:tc>
        <w:tc>
          <w:tcPr>
            <w:tcW w:w="1197" w:type="dxa"/>
          </w:tcPr>
          <w:p>
            <w:pPr>
              <w:pStyle w:val="7"/>
              <w:spacing w:before="9"/>
              <w:rPr>
                <w:rFonts w:ascii="Times New Roman"/>
                <w:sz w:val="20"/>
              </w:rPr>
            </w:pPr>
          </w:p>
          <w:p>
            <w:pPr>
              <w:pStyle w:val="7"/>
              <w:spacing w:before="1" w:line="312" w:lineRule="auto"/>
              <w:ind w:left="112" w:right="-29"/>
              <w:jc w:val="both"/>
              <w:rPr>
                <w:sz w:val="24"/>
              </w:rPr>
            </w:pPr>
            <w:r>
              <w:rPr>
                <w:spacing w:val="5"/>
                <w:sz w:val="24"/>
              </w:rPr>
              <w:t>《中华人民共和国</w:t>
            </w:r>
            <w:r>
              <w:rPr>
                <w:spacing w:val="-24"/>
                <w:sz w:val="24"/>
              </w:rPr>
              <w:t>价格法》、</w:t>
            </w:r>
          </w:p>
          <w:p>
            <w:pPr>
              <w:pStyle w:val="7"/>
              <w:spacing w:line="312" w:lineRule="auto"/>
              <w:ind w:left="112" w:right="87"/>
              <w:jc w:val="both"/>
              <w:rPr>
                <w:sz w:val="24"/>
              </w:rPr>
            </w:pPr>
            <w:r>
              <w:rPr>
                <w:spacing w:val="1"/>
                <w:sz w:val="24"/>
              </w:rPr>
              <w:t>《价格违法行为行政处罚规</w:t>
            </w:r>
            <w:r>
              <w:rPr>
                <w:spacing w:val="-48"/>
                <w:sz w:val="24"/>
              </w:rPr>
              <w:t>定》、《关</w:t>
            </w:r>
          </w:p>
        </w:tc>
        <w:tc>
          <w:tcPr>
            <w:tcW w:w="3763" w:type="dxa"/>
          </w:tcPr>
          <w:p>
            <w:pPr>
              <w:pStyle w:val="7"/>
              <w:spacing w:before="7"/>
              <w:rPr>
                <w:rFonts w:ascii="Times New Roman"/>
                <w:sz w:val="20"/>
              </w:rPr>
            </w:pPr>
          </w:p>
          <w:p>
            <w:pPr>
              <w:pStyle w:val="7"/>
              <w:spacing w:line="312" w:lineRule="auto"/>
              <w:ind w:left="108" w:right="-29"/>
              <w:rPr>
                <w:sz w:val="24"/>
              </w:rPr>
            </w:pPr>
            <w:r>
              <w:rPr>
                <w:spacing w:val="-5"/>
                <w:sz w:val="24"/>
              </w:rPr>
              <w:t>《中华人民共和国价格法》第四十</w:t>
            </w:r>
            <w:r>
              <w:rPr>
                <w:spacing w:val="-16"/>
                <w:sz w:val="24"/>
              </w:rPr>
              <w:t xml:space="preserve">二条：经营者违反明码标价规定的， </w:t>
            </w:r>
            <w:r>
              <w:rPr>
                <w:spacing w:val="-5"/>
                <w:sz w:val="24"/>
              </w:rPr>
              <w:t>责令改正，没收违法所得，可以并处五千元以下的罚款。</w:t>
            </w:r>
          </w:p>
          <w:p>
            <w:pPr>
              <w:pStyle w:val="7"/>
              <w:spacing w:before="2" w:line="312" w:lineRule="auto"/>
              <w:ind w:left="108" w:right="-29"/>
              <w:rPr>
                <w:sz w:val="24"/>
              </w:rPr>
            </w:pPr>
            <w:r>
              <w:rPr>
                <w:spacing w:val="-5"/>
                <w:sz w:val="24"/>
              </w:rPr>
              <w:t>《价格违法行为行政处罚规定》第</w:t>
            </w:r>
            <w:r>
              <w:rPr>
                <w:spacing w:val="-16"/>
                <w:sz w:val="24"/>
              </w:rPr>
              <w:t xml:space="preserve">十三条：经营者违反明码标价规定， </w:t>
            </w:r>
            <w:r>
              <w:rPr>
                <w:spacing w:val="-5"/>
                <w:sz w:val="24"/>
              </w:rPr>
              <w:t>有下列行为之一的，责令改正，没</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9"/>
              </w:rPr>
            </w:pPr>
          </w:p>
          <w:p>
            <w:pPr>
              <w:pStyle w:val="7"/>
              <w:ind w:right="109"/>
              <w:jc w:val="right"/>
              <w:rPr>
                <w:sz w:val="24"/>
              </w:rPr>
            </w:pPr>
            <w:r>
              <w:rPr>
                <w:sz w:val="24"/>
              </w:rPr>
              <w:t>轻微</w:t>
            </w:r>
          </w:p>
        </w:tc>
        <w:tc>
          <w:tcPr>
            <w:tcW w:w="42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11" w:line="312" w:lineRule="auto"/>
              <w:ind w:left="109" w:right="-29"/>
              <w:jc w:val="both"/>
              <w:rPr>
                <w:sz w:val="24"/>
              </w:rPr>
            </w:pPr>
            <w:r>
              <w:rPr>
                <w:spacing w:val="-3"/>
                <w:sz w:val="24"/>
              </w:rPr>
              <w:t>有主动消除或者减轻价格违法行为危害后果、配合执法机关查处价格违法行为</w:t>
            </w:r>
            <w:r>
              <w:rPr>
                <w:spacing w:val="-14"/>
                <w:sz w:val="24"/>
              </w:rPr>
              <w:t>有立功表现，以及其他减轻处罚情形的。</w:t>
            </w:r>
          </w:p>
        </w:tc>
        <w:tc>
          <w:tcPr>
            <w:tcW w:w="455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9"/>
              </w:rPr>
            </w:pPr>
          </w:p>
          <w:p>
            <w:pPr>
              <w:pStyle w:val="7"/>
              <w:ind w:left="582"/>
              <w:rPr>
                <w:sz w:val="24"/>
              </w:rPr>
            </w:pPr>
            <w:r>
              <w:rPr>
                <w:sz w:val="24"/>
              </w:rPr>
              <w:t>没收违法所得，不处罚款。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770" w:type="dxa"/>
            <w:vMerge w:val="restart"/>
          </w:tcPr>
          <w:p>
            <w:pPr>
              <w:pStyle w:val="7"/>
              <w:rPr>
                <w:rFonts w:ascii="Times New Roman"/>
                <w:sz w:val="24"/>
              </w:rPr>
            </w:pPr>
          </w:p>
        </w:tc>
        <w:tc>
          <w:tcPr>
            <w:tcW w:w="1197" w:type="dxa"/>
            <w:vMerge w:val="restart"/>
          </w:tcPr>
          <w:p>
            <w:pPr>
              <w:pStyle w:val="7"/>
              <w:spacing w:before="83" w:line="312" w:lineRule="auto"/>
              <w:ind w:left="112" w:right="87"/>
              <w:jc w:val="both"/>
              <w:rPr>
                <w:sz w:val="24"/>
              </w:rPr>
            </w:pPr>
            <w:r>
              <w:rPr>
                <w:sz w:val="24"/>
              </w:rPr>
              <w:t>于商品和服务实行明码标价的规定》</w:t>
            </w:r>
          </w:p>
        </w:tc>
        <w:tc>
          <w:tcPr>
            <w:tcW w:w="3763" w:type="dxa"/>
            <w:vMerge w:val="restart"/>
          </w:tcPr>
          <w:p>
            <w:pPr>
              <w:pStyle w:val="7"/>
              <w:spacing w:before="81" w:line="312" w:lineRule="auto"/>
              <w:ind w:left="108" w:right="87"/>
              <w:rPr>
                <w:sz w:val="24"/>
              </w:rPr>
            </w:pPr>
            <w:r>
              <w:rPr>
                <w:spacing w:val="-22"/>
                <w:sz w:val="24"/>
              </w:rPr>
              <w:t xml:space="preserve">收违法所得，可以并处 </w:t>
            </w:r>
            <w:r>
              <w:rPr>
                <w:spacing w:val="-3"/>
                <w:sz w:val="24"/>
              </w:rPr>
              <w:t>5000</w:t>
            </w:r>
            <w:r>
              <w:rPr>
                <w:spacing w:val="-21"/>
                <w:sz w:val="24"/>
              </w:rPr>
              <w:t xml:space="preserve"> 元以下</w:t>
            </w:r>
            <w:r>
              <w:rPr>
                <w:spacing w:val="-4"/>
                <w:sz w:val="24"/>
              </w:rPr>
              <w:t>的罚款：</w:t>
            </w:r>
          </w:p>
          <w:p>
            <w:pPr>
              <w:pStyle w:val="7"/>
              <w:spacing w:line="307" w:lineRule="exact"/>
              <w:ind w:left="108"/>
              <w:rPr>
                <w:sz w:val="24"/>
              </w:rPr>
            </w:pPr>
            <w:r>
              <w:rPr>
                <w:sz w:val="24"/>
              </w:rPr>
              <w:t>（一）不标明价格的；</w:t>
            </w:r>
          </w:p>
          <w:p>
            <w:pPr>
              <w:pStyle w:val="7"/>
              <w:spacing w:before="93" w:line="312" w:lineRule="auto"/>
              <w:ind w:left="108" w:right="26"/>
              <w:rPr>
                <w:sz w:val="24"/>
              </w:rPr>
            </w:pPr>
            <w:r>
              <w:rPr>
                <w:sz w:val="24"/>
              </w:rPr>
              <w:t>（二）不按照规定的内容和方式明码标价的；</w:t>
            </w:r>
          </w:p>
          <w:p>
            <w:pPr>
              <w:pStyle w:val="7"/>
              <w:spacing w:line="312" w:lineRule="auto"/>
              <w:ind w:left="108" w:right="26"/>
              <w:rPr>
                <w:sz w:val="24"/>
              </w:rPr>
            </w:pPr>
            <w:r>
              <w:rPr>
                <w:sz w:val="24"/>
              </w:rPr>
              <w:t>（三）在标价之外加价出售商品或者收取未标明的费用的；</w:t>
            </w:r>
          </w:p>
          <w:p>
            <w:pPr>
              <w:pStyle w:val="7"/>
              <w:spacing w:line="312" w:lineRule="auto"/>
              <w:ind w:left="108" w:right="26"/>
              <w:rPr>
                <w:sz w:val="24"/>
              </w:rPr>
            </w:pPr>
            <w:r>
              <w:rPr>
                <w:sz w:val="24"/>
              </w:rPr>
              <w:t>（四）违反明码标价规定的其他行为。</w:t>
            </w:r>
          </w:p>
          <w:p>
            <w:pPr>
              <w:pStyle w:val="7"/>
              <w:spacing w:before="2" w:line="312" w:lineRule="auto"/>
              <w:ind w:left="108" w:right="87"/>
              <w:jc w:val="both"/>
              <w:rPr>
                <w:sz w:val="24"/>
              </w:rPr>
            </w:pPr>
            <w:r>
              <w:rPr>
                <w:spacing w:val="-6"/>
                <w:sz w:val="24"/>
              </w:rPr>
              <w:t>《关于商品和服务实行明码标价的规定》第二十一条：经营者有下列行为之一的，由价格主管部门责令</w:t>
            </w:r>
            <w:r>
              <w:rPr>
                <w:spacing w:val="12"/>
                <w:sz w:val="24"/>
              </w:rPr>
              <w:t>改正，没收违法所得，可以并处5000</w:t>
            </w:r>
            <w:r>
              <w:rPr>
                <w:spacing w:val="-16"/>
                <w:sz w:val="24"/>
              </w:rPr>
              <w:t xml:space="preserve"> 元以下的罚款；没有违法所得</w:t>
            </w:r>
          </w:p>
          <w:p>
            <w:pPr>
              <w:pStyle w:val="7"/>
              <w:spacing w:line="312" w:lineRule="auto"/>
              <w:ind w:left="108" w:right="-29"/>
              <w:jc w:val="both"/>
              <w:rPr>
                <w:sz w:val="24"/>
              </w:rPr>
            </w:pPr>
            <w:r>
              <w:rPr>
                <w:spacing w:val="-21"/>
                <w:sz w:val="24"/>
              </w:rPr>
              <w:t xml:space="preserve">的，可以处以 </w:t>
            </w:r>
            <w:r>
              <w:rPr>
                <w:spacing w:val="-3"/>
                <w:sz w:val="24"/>
              </w:rPr>
              <w:t>5000</w:t>
            </w:r>
            <w:r>
              <w:rPr>
                <w:spacing w:val="-7"/>
                <w:sz w:val="24"/>
              </w:rPr>
              <w:t xml:space="preserve"> 元以下的罚款。</w:t>
            </w:r>
            <w:r>
              <w:rPr>
                <w:spacing w:val="-5"/>
                <w:sz w:val="24"/>
              </w:rPr>
              <w:t>(一)不明码标价的；</w:t>
            </w:r>
          </w:p>
          <w:p>
            <w:pPr>
              <w:pStyle w:val="7"/>
              <w:spacing w:line="312" w:lineRule="auto"/>
              <w:ind w:left="108" w:right="26"/>
              <w:rPr>
                <w:sz w:val="24"/>
              </w:rPr>
            </w:pPr>
            <w:r>
              <w:rPr>
                <w:sz w:val="24"/>
              </w:rPr>
              <w:t>(二)不按规定的内容和方式明码标价的；</w:t>
            </w:r>
          </w:p>
          <w:p>
            <w:pPr>
              <w:pStyle w:val="7"/>
              <w:spacing w:before="2" w:line="312" w:lineRule="auto"/>
              <w:ind w:left="108" w:right="26"/>
              <w:rPr>
                <w:sz w:val="24"/>
              </w:rPr>
            </w:pPr>
            <w:r>
              <w:rPr>
                <w:sz w:val="24"/>
              </w:rPr>
              <w:t>(三)在标价之外加价出售商品或收取未标明的费用的；</w:t>
            </w:r>
          </w:p>
          <w:p>
            <w:pPr>
              <w:pStyle w:val="7"/>
              <w:spacing w:line="307" w:lineRule="exact"/>
              <w:ind w:left="108"/>
              <w:rPr>
                <w:sz w:val="24"/>
              </w:rPr>
            </w:pPr>
            <w:r>
              <w:rPr>
                <w:sz w:val="24"/>
              </w:rPr>
              <w:t>(四)不能提供降价记录或者有关核</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9"/>
              </w:rPr>
            </w:pPr>
          </w:p>
          <w:p>
            <w:pPr>
              <w:pStyle w:val="7"/>
              <w:ind w:right="109"/>
              <w:jc w:val="right"/>
              <w:rPr>
                <w:sz w:val="24"/>
              </w:rPr>
            </w:pPr>
            <w:r>
              <w:rPr>
                <w:sz w:val="24"/>
              </w:rPr>
              <w:t>较轻</w:t>
            </w:r>
          </w:p>
        </w:tc>
        <w:tc>
          <w:tcPr>
            <w:tcW w:w="4269" w:type="dxa"/>
          </w:tcPr>
          <w:p>
            <w:pPr>
              <w:pStyle w:val="7"/>
              <w:rPr>
                <w:rFonts w:ascii="Times New Roman"/>
                <w:sz w:val="24"/>
              </w:rPr>
            </w:pPr>
          </w:p>
          <w:p>
            <w:pPr>
              <w:pStyle w:val="7"/>
              <w:rPr>
                <w:rFonts w:ascii="Times New Roman"/>
                <w:sz w:val="24"/>
              </w:rPr>
            </w:pPr>
          </w:p>
          <w:p>
            <w:pPr>
              <w:pStyle w:val="7"/>
              <w:rPr>
                <w:rFonts w:ascii="Times New Roman"/>
                <w:sz w:val="25"/>
              </w:rPr>
            </w:pPr>
          </w:p>
          <w:p>
            <w:pPr>
              <w:pStyle w:val="7"/>
              <w:spacing w:line="312" w:lineRule="auto"/>
              <w:ind w:left="109" w:right="12"/>
              <w:jc w:val="both"/>
              <w:rPr>
                <w:sz w:val="24"/>
              </w:rPr>
            </w:pPr>
            <w:r>
              <w:rPr>
                <w:spacing w:val="-6"/>
                <w:sz w:val="24"/>
              </w:rPr>
              <w:t>有价格违法行为较轻,未造成严重后果、</w:t>
            </w:r>
            <w:r>
              <w:rPr>
                <w:spacing w:val="-3"/>
                <w:sz w:val="24"/>
              </w:rPr>
              <w:t>能够及时改正价格违法行为、从轻处罚能起到教育作用，以及其他从轻处罚情形的。</w:t>
            </w:r>
          </w:p>
        </w:tc>
        <w:tc>
          <w:tcPr>
            <w:tcW w:w="455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35"/>
              </w:rPr>
            </w:pPr>
          </w:p>
          <w:p>
            <w:pPr>
              <w:pStyle w:val="7"/>
              <w:spacing w:line="312" w:lineRule="auto"/>
              <w:ind w:left="109" w:right="88" w:firstLine="237"/>
              <w:rPr>
                <w:sz w:val="24"/>
              </w:rPr>
            </w:pPr>
            <w:r>
              <w:rPr>
                <w:spacing w:val="-14"/>
                <w:sz w:val="24"/>
              </w:rPr>
              <w:t xml:space="preserve">没收违法所得，可以并处 </w:t>
            </w:r>
            <w:r>
              <w:rPr>
                <w:spacing w:val="-3"/>
                <w:sz w:val="24"/>
              </w:rPr>
              <w:t>2000</w:t>
            </w:r>
            <w:r>
              <w:rPr>
                <w:spacing w:val="-19"/>
                <w:sz w:val="24"/>
              </w:rPr>
              <w:t xml:space="preserve"> 元以下的</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7"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9"/>
              </w:rPr>
            </w:pPr>
          </w:p>
          <w:p>
            <w:pPr>
              <w:pStyle w:val="7"/>
              <w:ind w:right="109"/>
              <w:jc w:val="right"/>
              <w:rPr>
                <w:sz w:val="24"/>
              </w:rPr>
            </w:pPr>
            <w:r>
              <w:rPr>
                <w:sz w:val="24"/>
              </w:rPr>
              <w:t>一般</w:t>
            </w:r>
          </w:p>
        </w:tc>
        <w:tc>
          <w:tcPr>
            <w:tcW w:w="42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5"/>
              </w:rPr>
            </w:pPr>
          </w:p>
          <w:p>
            <w:pPr>
              <w:pStyle w:val="7"/>
              <w:spacing w:before="1" w:line="312" w:lineRule="auto"/>
              <w:ind w:left="109" w:right="39"/>
              <w:rPr>
                <w:sz w:val="24"/>
              </w:rPr>
            </w:pPr>
            <w:r>
              <w:rPr>
                <w:sz w:val="24"/>
              </w:rPr>
              <w:t>价格违法行为不具有减轻、从轻、从重处罚等情形的。</w:t>
            </w:r>
          </w:p>
        </w:tc>
        <w:tc>
          <w:tcPr>
            <w:tcW w:w="455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5"/>
              </w:rPr>
            </w:pPr>
          </w:p>
          <w:p>
            <w:pPr>
              <w:pStyle w:val="7"/>
              <w:spacing w:before="1" w:line="312" w:lineRule="auto"/>
              <w:ind w:left="109" w:right="88"/>
              <w:rPr>
                <w:sz w:val="24"/>
              </w:rPr>
            </w:pPr>
            <w:r>
              <w:rPr>
                <w:spacing w:val="-9"/>
                <w:sz w:val="24"/>
              </w:rPr>
              <w:t xml:space="preserve">没收违法所得，处 </w:t>
            </w:r>
            <w:r>
              <w:rPr>
                <w:spacing w:val="-3"/>
                <w:sz w:val="24"/>
              </w:rPr>
              <w:t>2000</w:t>
            </w:r>
            <w:r>
              <w:rPr>
                <w:spacing w:val="-16"/>
                <w:sz w:val="24"/>
              </w:rPr>
              <w:t xml:space="preserve"> 元以上至 </w:t>
            </w:r>
            <w:r>
              <w:rPr>
                <w:spacing w:val="-3"/>
                <w:sz w:val="24"/>
              </w:rPr>
              <w:t>3000</w:t>
            </w:r>
            <w:r>
              <w:rPr>
                <w:spacing w:val="-25"/>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77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2"/>
              </w:rPr>
            </w:pPr>
          </w:p>
          <w:p>
            <w:pPr>
              <w:pStyle w:val="7"/>
              <w:ind w:left="210"/>
              <w:rPr>
                <w:sz w:val="24"/>
              </w:rPr>
            </w:pPr>
            <w:r>
              <w:rPr>
                <w:sz w:val="24"/>
              </w:rPr>
              <w:t>322</w:t>
            </w:r>
          </w:p>
        </w:tc>
        <w:tc>
          <w:tcPr>
            <w:tcW w:w="1197" w:type="dxa"/>
          </w:tcPr>
          <w:p>
            <w:pPr>
              <w:pStyle w:val="7"/>
              <w:spacing w:before="81" w:line="312" w:lineRule="auto"/>
              <w:ind w:left="112" w:right="1"/>
              <w:jc w:val="both"/>
              <w:rPr>
                <w:sz w:val="24"/>
              </w:rPr>
            </w:pPr>
            <w:r>
              <w:rPr>
                <w:spacing w:val="-3"/>
                <w:sz w:val="24"/>
              </w:rPr>
              <w:t>《中华人民共和国</w:t>
            </w:r>
            <w:r>
              <w:rPr>
                <w:spacing w:val="-31"/>
                <w:sz w:val="24"/>
              </w:rPr>
              <w:t>价格法》、</w:t>
            </w:r>
          </w:p>
          <w:p>
            <w:pPr>
              <w:pStyle w:val="7"/>
              <w:spacing w:before="1"/>
              <w:ind w:left="112"/>
              <w:rPr>
                <w:sz w:val="24"/>
              </w:rPr>
            </w:pPr>
            <w:r>
              <w:rPr>
                <w:spacing w:val="-3"/>
                <w:sz w:val="24"/>
              </w:rPr>
              <w:t>《价格违</w:t>
            </w:r>
          </w:p>
          <w:p>
            <w:pPr>
              <w:pStyle w:val="7"/>
              <w:spacing w:before="1" w:line="400" w:lineRule="atLeast"/>
              <w:ind w:left="112" w:right="119"/>
              <w:rPr>
                <w:sz w:val="24"/>
              </w:rPr>
            </w:pPr>
            <w:r>
              <w:rPr>
                <w:spacing w:val="-7"/>
                <w:sz w:val="24"/>
              </w:rPr>
              <w:t>法行为行政处罚规</w:t>
            </w: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right="109"/>
              <w:jc w:val="right"/>
              <w:rPr>
                <w:sz w:val="24"/>
              </w:rPr>
            </w:pPr>
            <w:r>
              <w:rPr>
                <w:sz w:val="24"/>
              </w:rPr>
              <w:t>较重</w:t>
            </w:r>
          </w:p>
        </w:tc>
        <w:tc>
          <w:tcPr>
            <w:tcW w:w="4269" w:type="dxa"/>
          </w:tcPr>
          <w:p>
            <w:pPr>
              <w:pStyle w:val="7"/>
              <w:rPr>
                <w:rFonts w:ascii="Times New Roman"/>
                <w:sz w:val="24"/>
              </w:rPr>
            </w:pPr>
          </w:p>
          <w:p>
            <w:pPr>
              <w:pStyle w:val="7"/>
              <w:rPr>
                <w:rFonts w:ascii="Times New Roman"/>
                <w:sz w:val="35"/>
              </w:rPr>
            </w:pPr>
          </w:p>
          <w:p>
            <w:pPr>
              <w:pStyle w:val="7"/>
              <w:spacing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spacing w:line="312" w:lineRule="auto"/>
              <w:ind w:left="109" w:right="91" w:firstLine="237"/>
              <w:rPr>
                <w:sz w:val="24"/>
              </w:rPr>
            </w:pPr>
            <w:r>
              <w:rPr>
                <w:spacing w:val="-6"/>
                <w:sz w:val="24"/>
              </w:rPr>
              <w:t xml:space="preserve">没收违法所得，处 </w:t>
            </w:r>
            <w:r>
              <w:rPr>
                <w:spacing w:val="-3"/>
                <w:sz w:val="24"/>
              </w:rPr>
              <w:t>3000</w:t>
            </w:r>
            <w:r>
              <w:rPr>
                <w:spacing w:val="-7"/>
                <w:sz w:val="24"/>
              </w:rPr>
              <w:t xml:space="preserve"> 元以上至 </w:t>
            </w:r>
            <w:r>
              <w:rPr>
                <w:spacing w:val="-3"/>
                <w:sz w:val="24"/>
              </w:rPr>
              <w:t xml:space="preserve">5000 </w:t>
            </w:r>
            <w:r>
              <w:rPr>
                <w:spacing w:val="-5"/>
                <w:sz w:val="24"/>
              </w:rPr>
              <w:t>元以下罚款。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70" w:type="dxa"/>
            <w:vMerge w:val="restart"/>
          </w:tcPr>
          <w:p>
            <w:pPr>
              <w:pStyle w:val="7"/>
              <w:rPr>
                <w:rFonts w:ascii="Times New Roman"/>
                <w:sz w:val="24"/>
              </w:rPr>
            </w:pPr>
          </w:p>
        </w:tc>
        <w:tc>
          <w:tcPr>
            <w:tcW w:w="1197" w:type="dxa"/>
            <w:tcBorders>
              <w:bottom w:val="nil"/>
            </w:tcBorders>
          </w:tcPr>
          <w:p>
            <w:pPr>
              <w:pStyle w:val="7"/>
              <w:spacing w:before="83"/>
              <w:ind w:left="112"/>
              <w:rPr>
                <w:sz w:val="24"/>
              </w:rPr>
            </w:pPr>
            <w:r>
              <w:rPr>
                <w:spacing w:val="-51"/>
                <w:sz w:val="24"/>
              </w:rPr>
              <w:t>定》、《关</w:t>
            </w:r>
          </w:p>
        </w:tc>
        <w:tc>
          <w:tcPr>
            <w:tcW w:w="3763" w:type="dxa"/>
            <w:tcBorders>
              <w:bottom w:val="nil"/>
            </w:tcBorders>
          </w:tcPr>
          <w:p>
            <w:pPr>
              <w:pStyle w:val="7"/>
              <w:spacing w:before="81"/>
              <w:ind w:left="108"/>
              <w:rPr>
                <w:sz w:val="24"/>
              </w:rPr>
            </w:pPr>
            <w:r>
              <w:rPr>
                <w:sz w:val="24"/>
              </w:rPr>
              <w:t>定价格资料的；</w:t>
            </w:r>
          </w:p>
        </w:tc>
        <w:tc>
          <w:tcPr>
            <w:tcW w:w="727" w:type="dxa"/>
            <w:vMerge w:val="restart"/>
          </w:tcPr>
          <w:p>
            <w:pPr>
              <w:pStyle w:val="7"/>
              <w:rPr>
                <w:rFonts w:ascii="Times New Roman"/>
                <w:sz w:val="24"/>
              </w:rPr>
            </w:pPr>
          </w:p>
        </w:tc>
        <w:tc>
          <w:tcPr>
            <w:tcW w:w="4269" w:type="dxa"/>
            <w:vMerge w:val="restart"/>
          </w:tcPr>
          <w:p>
            <w:pPr>
              <w:pStyle w:val="7"/>
              <w:rPr>
                <w:rFonts w:ascii="Times New Roman"/>
                <w:sz w:val="24"/>
              </w:rPr>
            </w:pPr>
          </w:p>
        </w:tc>
        <w:tc>
          <w:tcPr>
            <w:tcW w:w="4557" w:type="dxa"/>
            <w:vMerge w:val="restart"/>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tcBorders>
              <w:top w:val="nil"/>
              <w:bottom w:val="nil"/>
            </w:tcBorders>
          </w:tcPr>
          <w:p>
            <w:pPr>
              <w:pStyle w:val="7"/>
              <w:spacing w:before="41"/>
              <w:ind w:left="112"/>
              <w:rPr>
                <w:sz w:val="24"/>
              </w:rPr>
            </w:pPr>
            <w:r>
              <w:rPr>
                <w:sz w:val="24"/>
              </w:rPr>
              <w:t>于商品和</w:t>
            </w:r>
          </w:p>
        </w:tc>
        <w:tc>
          <w:tcPr>
            <w:tcW w:w="3763" w:type="dxa"/>
            <w:tcBorders>
              <w:top w:val="nil"/>
              <w:bottom w:val="nil"/>
            </w:tcBorders>
          </w:tcPr>
          <w:p>
            <w:pPr>
              <w:pStyle w:val="7"/>
              <w:spacing w:before="39"/>
              <w:ind w:left="108"/>
              <w:rPr>
                <w:sz w:val="24"/>
              </w:rPr>
            </w:pPr>
            <w:r>
              <w:rPr>
                <w:sz w:val="24"/>
              </w:rPr>
              <w:t>(五)擅自印制标价签或价目表的；</w:t>
            </w:r>
          </w:p>
        </w:tc>
        <w:tc>
          <w:tcPr>
            <w:tcW w:w="727" w:type="dxa"/>
            <w:vMerge w:val="continue"/>
            <w:tcBorders>
              <w:top w:val="nil"/>
            </w:tcBorders>
          </w:tcPr>
          <w:p>
            <w:pPr>
              <w:rPr>
                <w:sz w:val="2"/>
                <w:szCs w:val="2"/>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0" w:type="dxa"/>
            <w:vMerge w:val="continue"/>
            <w:tcBorders>
              <w:top w:val="nil"/>
            </w:tcBorders>
          </w:tcPr>
          <w:p>
            <w:pPr>
              <w:rPr>
                <w:sz w:val="2"/>
                <w:szCs w:val="2"/>
              </w:rPr>
            </w:pPr>
          </w:p>
        </w:tc>
        <w:tc>
          <w:tcPr>
            <w:tcW w:w="1197" w:type="dxa"/>
            <w:tcBorders>
              <w:top w:val="nil"/>
              <w:bottom w:val="nil"/>
            </w:tcBorders>
          </w:tcPr>
          <w:p>
            <w:pPr>
              <w:pStyle w:val="7"/>
              <w:spacing w:before="43"/>
              <w:ind w:left="112"/>
              <w:rPr>
                <w:sz w:val="24"/>
              </w:rPr>
            </w:pPr>
            <w:r>
              <w:rPr>
                <w:sz w:val="24"/>
              </w:rPr>
              <w:t>服务实行</w:t>
            </w:r>
          </w:p>
        </w:tc>
        <w:tc>
          <w:tcPr>
            <w:tcW w:w="3763" w:type="dxa"/>
            <w:tcBorders>
              <w:top w:val="nil"/>
              <w:bottom w:val="nil"/>
            </w:tcBorders>
          </w:tcPr>
          <w:p>
            <w:pPr>
              <w:pStyle w:val="7"/>
              <w:spacing w:before="40"/>
              <w:ind w:left="108"/>
              <w:rPr>
                <w:sz w:val="24"/>
              </w:rPr>
            </w:pPr>
            <w:r>
              <w:rPr>
                <w:sz w:val="24"/>
              </w:rPr>
              <w:t>(六)使用未经监制的标价内容和方</w:t>
            </w:r>
          </w:p>
        </w:tc>
        <w:tc>
          <w:tcPr>
            <w:tcW w:w="727" w:type="dxa"/>
            <w:vMerge w:val="continue"/>
            <w:tcBorders>
              <w:top w:val="nil"/>
            </w:tcBorders>
          </w:tcPr>
          <w:p>
            <w:pPr>
              <w:rPr>
                <w:sz w:val="2"/>
                <w:szCs w:val="2"/>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tcBorders>
              <w:top w:val="nil"/>
              <w:bottom w:val="nil"/>
            </w:tcBorders>
          </w:tcPr>
          <w:p>
            <w:pPr>
              <w:pStyle w:val="7"/>
              <w:spacing w:before="43"/>
              <w:ind w:left="112"/>
              <w:rPr>
                <w:sz w:val="24"/>
              </w:rPr>
            </w:pPr>
            <w:r>
              <w:rPr>
                <w:sz w:val="24"/>
              </w:rPr>
              <w:t>明码标价</w:t>
            </w:r>
          </w:p>
        </w:tc>
        <w:tc>
          <w:tcPr>
            <w:tcW w:w="3763" w:type="dxa"/>
            <w:tcBorders>
              <w:top w:val="nil"/>
              <w:bottom w:val="nil"/>
            </w:tcBorders>
          </w:tcPr>
          <w:p>
            <w:pPr>
              <w:pStyle w:val="7"/>
              <w:spacing w:before="40"/>
              <w:ind w:left="108"/>
              <w:rPr>
                <w:sz w:val="24"/>
              </w:rPr>
            </w:pPr>
            <w:r>
              <w:rPr>
                <w:sz w:val="24"/>
              </w:rPr>
              <w:t>式的；</w:t>
            </w:r>
          </w:p>
        </w:tc>
        <w:tc>
          <w:tcPr>
            <w:tcW w:w="727" w:type="dxa"/>
            <w:vMerge w:val="continue"/>
            <w:tcBorders>
              <w:top w:val="nil"/>
            </w:tcBorders>
          </w:tcPr>
          <w:p>
            <w:pPr>
              <w:rPr>
                <w:sz w:val="2"/>
                <w:szCs w:val="2"/>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tcBorders>
              <w:top w:val="nil"/>
              <w:bottom w:val="nil"/>
            </w:tcBorders>
          </w:tcPr>
          <w:p>
            <w:pPr>
              <w:pStyle w:val="7"/>
              <w:spacing w:before="41"/>
              <w:ind w:left="112"/>
              <w:rPr>
                <w:sz w:val="24"/>
              </w:rPr>
            </w:pPr>
            <w:r>
              <w:rPr>
                <w:sz w:val="24"/>
              </w:rPr>
              <w:t>的规定》</w:t>
            </w:r>
          </w:p>
        </w:tc>
        <w:tc>
          <w:tcPr>
            <w:tcW w:w="3763" w:type="dxa"/>
            <w:tcBorders>
              <w:top w:val="nil"/>
              <w:bottom w:val="nil"/>
            </w:tcBorders>
          </w:tcPr>
          <w:p>
            <w:pPr>
              <w:pStyle w:val="7"/>
              <w:spacing w:before="39"/>
              <w:ind w:left="108"/>
              <w:rPr>
                <w:sz w:val="24"/>
              </w:rPr>
            </w:pPr>
            <w:r>
              <w:rPr>
                <w:sz w:val="24"/>
              </w:rPr>
              <w:t>(七)其他违反明码标价规定的行</w:t>
            </w:r>
          </w:p>
        </w:tc>
        <w:tc>
          <w:tcPr>
            <w:tcW w:w="727" w:type="dxa"/>
            <w:vMerge w:val="continue"/>
            <w:tcBorders>
              <w:top w:val="nil"/>
            </w:tcBorders>
          </w:tcPr>
          <w:p>
            <w:pPr>
              <w:rPr>
                <w:sz w:val="2"/>
                <w:szCs w:val="2"/>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0" w:type="dxa"/>
            <w:vMerge w:val="continue"/>
            <w:tcBorders>
              <w:top w:val="nil"/>
            </w:tcBorders>
          </w:tcPr>
          <w:p>
            <w:pPr>
              <w:rPr>
                <w:sz w:val="2"/>
                <w:szCs w:val="2"/>
              </w:rPr>
            </w:pPr>
          </w:p>
        </w:tc>
        <w:tc>
          <w:tcPr>
            <w:tcW w:w="1197" w:type="dxa"/>
            <w:tcBorders>
              <w:top w:val="nil"/>
            </w:tcBorders>
          </w:tcPr>
          <w:p>
            <w:pPr>
              <w:pStyle w:val="7"/>
              <w:rPr>
                <w:rFonts w:ascii="Times New Roman"/>
                <w:sz w:val="24"/>
              </w:rPr>
            </w:pPr>
          </w:p>
        </w:tc>
        <w:tc>
          <w:tcPr>
            <w:tcW w:w="3763" w:type="dxa"/>
            <w:tcBorders>
              <w:top w:val="nil"/>
            </w:tcBorders>
          </w:tcPr>
          <w:p>
            <w:pPr>
              <w:pStyle w:val="7"/>
              <w:spacing w:before="40" w:line="301" w:lineRule="exact"/>
              <w:ind w:left="108"/>
              <w:rPr>
                <w:sz w:val="24"/>
              </w:rPr>
            </w:pPr>
            <w:r>
              <w:rPr>
                <w:sz w:val="24"/>
              </w:rPr>
              <w:t>为。</w:t>
            </w:r>
          </w:p>
        </w:tc>
        <w:tc>
          <w:tcPr>
            <w:tcW w:w="727" w:type="dxa"/>
            <w:vMerge w:val="continue"/>
            <w:tcBorders>
              <w:top w:val="nil"/>
            </w:tcBorders>
          </w:tcPr>
          <w:p>
            <w:pPr>
              <w:rPr>
                <w:sz w:val="2"/>
                <w:szCs w:val="2"/>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70" w:type="dxa"/>
            <w:tcBorders>
              <w:bottom w:val="nil"/>
            </w:tcBorders>
          </w:tcPr>
          <w:p>
            <w:pPr>
              <w:pStyle w:val="7"/>
              <w:rPr>
                <w:rFonts w:ascii="Times New Roman"/>
                <w:sz w:val="24"/>
              </w:rPr>
            </w:pPr>
          </w:p>
        </w:tc>
        <w:tc>
          <w:tcPr>
            <w:tcW w:w="1197" w:type="dxa"/>
            <w:tcBorders>
              <w:bottom w:val="nil"/>
            </w:tcBorders>
          </w:tcPr>
          <w:p>
            <w:pPr>
              <w:pStyle w:val="7"/>
              <w:rPr>
                <w:rFonts w:ascii="Times New Roman"/>
                <w:sz w:val="24"/>
              </w:rPr>
            </w:pPr>
          </w:p>
        </w:tc>
        <w:tc>
          <w:tcPr>
            <w:tcW w:w="3763" w:type="dxa"/>
            <w:vMerge w:val="restart"/>
          </w:tcPr>
          <w:p>
            <w:pPr>
              <w:pStyle w:val="7"/>
              <w:spacing w:before="83" w:line="280" w:lineRule="auto"/>
              <w:ind w:left="108" w:right="-29"/>
              <w:rPr>
                <w:sz w:val="24"/>
              </w:rPr>
            </w:pPr>
            <w:r>
              <w:rPr>
                <w:spacing w:val="-5"/>
                <w:sz w:val="24"/>
              </w:rPr>
              <w:t>《中华人民共和国价格法》第四十条：经营者有本法第十四条所列行为之一的，责令改正，没收违法所得，可以并处违法所得五倍以下的</w:t>
            </w:r>
            <w:r>
              <w:rPr>
                <w:spacing w:val="-15"/>
                <w:sz w:val="24"/>
              </w:rPr>
              <w:t xml:space="preserve">罚款；没有违法所得的，予以警告， </w:t>
            </w:r>
            <w:r>
              <w:rPr>
                <w:spacing w:val="-5"/>
                <w:sz w:val="24"/>
              </w:rPr>
              <w:t>可以并处罚款；情节严重的，责令停业整顿，或者由工商行政管理机关吊销营业执照。有关法律对本法第十四条所列行为的处罚及处罚机关另有规定的，可以依照有关法律的规定执行。</w:t>
            </w:r>
          </w:p>
          <w:p>
            <w:pPr>
              <w:pStyle w:val="7"/>
              <w:spacing w:before="3" w:line="280" w:lineRule="auto"/>
              <w:ind w:left="108" w:right="-29"/>
              <w:rPr>
                <w:sz w:val="24"/>
              </w:rPr>
            </w:pPr>
            <w:r>
              <w:rPr>
                <w:spacing w:val="-16"/>
                <w:sz w:val="24"/>
              </w:rPr>
              <w:t>有本法第十四条第</w:t>
            </w:r>
            <w:r>
              <w:rPr>
                <w:spacing w:val="-5"/>
                <w:sz w:val="24"/>
              </w:rPr>
              <w:t>（一</w:t>
            </w:r>
            <w:r>
              <w:rPr>
                <w:spacing w:val="-92"/>
                <w:sz w:val="24"/>
              </w:rPr>
              <w:t>）</w:t>
            </w:r>
            <w:r>
              <w:rPr>
                <w:spacing w:val="-62"/>
                <w:sz w:val="24"/>
              </w:rPr>
              <w:t>项、第</w:t>
            </w:r>
            <w:r>
              <w:rPr>
                <w:spacing w:val="-5"/>
                <w:sz w:val="24"/>
              </w:rPr>
              <w:t>（二</w:t>
            </w:r>
            <w:r>
              <w:rPr>
                <w:spacing w:val="-13"/>
                <w:sz w:val="24"/>
              </w:rPr>
              <w:t xml:space="preserve">） </w:t>
            </w:r>
            <w:r>
              <w:rPr>
                <w:spacing w:val="-5"/>
                <w:sz w:val="24"/>
              </w:rPr>
              <w:t>项所列行为，属于是全国性的，由</w:t>
            </w:r>
          </w:p>
          <w:p>
            <w:pPr>
              <w:pStyle w:val="7"/>
              <w:ind w:left="108"/>
              <w:rPr>
                <w:sz w:val="24"/>
              </w:rPr>
            </w:pPr>
            <w:r>
              <w:rPr>
                <w:spacing w:val="-5"/>
                <w:sz w:val="24"/>
              </w:rPr>
              <w:t>国务院价格主管部门认定；属于是</w:t>
            </w: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tcBorders>
              <w:bottom w:val="nil"/>
            </w:tcBorders>
          </w:tcPr>
          <w:p>
            <w:pPr>
              <w:pStyle w:val="7"/>
              <w:spacing w:before="10"/>
              <w:rPr>
                <w:rFonts w:ascii="Times New Roman"/>
                <w:sz w:val="30"/>
              </w:rPr>
            </w:pPr>
          </w:p>
          <w:p>
            <w:pPr>
              <w:pStyle w:val="7"/>
              <w:spacing w:line="270" w:lineRule="exact"/>
              <w:ind w:left="109"/>
              <w:rPr>
                <w:sz w:val="24"/>
              </w:rPr>
            </w:pPr>
            <w:r>
              <w:rPr>
                <w:sz w:val="24"/>
              </w:rPr>
              <w:t>没收违法所得，可以不处罚款；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line="290" w:lineRule="exact"/>
              <w:ind w:left="112"/>
              <w:rPr>
                <w:sz w:val="24"/>
              </w:rPr>
            </w:pPr>
            <w:r>
              <w:rPr>
                <w:sz w:val="24"/>
              </w:rPr>
              <w:t>《中华人</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98" w:line="270" w:lineRule="exact"/>
              <w:ind w:left="109"/>
              <w:rPr>
                <w:sz w:val="24"/>
              </w:rPr>
            </w:pPr>
            <w:r>
              <w:rPr>
                <w:sz w:val="24"/>
              </w:rPr>
              <w:t>有主动消除或者减轻价格违法行为危害</w:t>
            </w:r>
          </w:p>
        </w:tc>
        <w:tc>
          <w:tcPr>
            <w:tcW w:w="4557" w:type="dxa"/>
            <w:tcBorders>
              <w:top w:val="nil"/>
              <w:bottom w:val="nil"/>
            </w:tcBorders>
          </w:tcPr>
          <w:p>
            <w:pPr>
              <w:pStyle w:val="7"/>
              <w:spacing w:before="98" w:line="270" w:lineRule="exact"/>
              <w:ind w:left="109"/>
              <w:rPr>
                <w:sz w:val="24"/>
              </w:rPr>
            </w:pPr>
            <w:r>
              <w:rPr>
                <w:spacing w:val="-9"/>
                <w:sz w:val="24"/>
              </w:rPr>
              <w:t xml:space="preserve">没有违法所得的，处 </w:t>
            </w:r>
            <w:r>
              <w:rPr>
                <w:spacing w:val="-3"/>
                <w:sz w:val="24"/>
              </w:rPr>
              <w:t>0.5</w:t>
            </w:r>
            <w:r>
              <w:rPr>
                <w:spacing w:val="-17"/>
                <w:sz w:val="24"/>
              </w:rPr>
              <w:t xml:space="preserve"> 万元以上 </w:t>
            </w:r>
            <w:r>
              <w:rPr>
                <w:sz w:val="24"/>
              </w:rPr>
              <w:t>5</w:t>
            </w:r>
            <w:r>
              <w:rPr>
                <w:spacing w:val="-15"/>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line="290" w:lineRule="exact"/>
              <w:ind w:left="112"/>
              <w:rPr>
                <w:sz w:val="24"/>
              </w:rPr>
            </w:pPr>
            <w:r>
              <w:rPr>
                <w:sz w:val="24"/>
              </w:rPr>
              <w:t>民共和国</w:t>
            </w:r>
          </w:p>
        </w:tc>
        <w:tc>
          <w:tcPr>
            <w:tcW w:w="3763" w:type="dxa"/>
            <w:vMerge w:val="continue"/>
            <w:tcBorders>
              <w:top w:val="nil"/>
            </w:tcBorders>
          </w:tcPr>
          <w:p>
            <w:pPr>
              <w:rPr>
                <w:sz w:val="2"/>
                <w:szCs w:val="2"/>
              </w:rPr>
            </w:pPr>
          </w:p>
        </w:tc>
        <w:tc>
          <w:tcPr>
            <w:tcW w:w="727" w:type="dxa"/>
            <w:tcBorders>
              <w:top w:val="nil"/>
              <w:bottom w:val="nil"/>
            </w:tcBorders>
          </w:tcPr>
          <w:p>
            <w:pPr>
              <w:pStyle w:val="7"/>
              <w:spacing w:before="100" w:line="270" w:lineRule="exact"/>
              <w:ind w:right="109"/>
              <w:jc w:val="right"/>
              <w:rPr>
                <w:sz w:val="24"/>
              </w:rPr>
            </w:pPr>
            <w:r>
              <w:rPr>
                <w:sz w:val="24"/>
              </w:rPr>
              <w:t>轻微</w:t>
            </w:r>
          </w:p>
        </w:tc>
        <w:tc>
          <w:tcPr>
            <w:tcW w:w="4269" w:type="dxa"/>
            <w:tcBorders>
              <w:top w:val="nil"/>
              <w:bottom w:val="nil"/>
            </w:tcBorders>
          </w:tcPr>
          <w:p>
            <w:pPr>
              <w:pStyle w:val="7"/>
              <w:spacing w:before="100" w:line="270" w:lineRule="exact"/>
              <w:ind w:left="109"/>
              <w:rPr>
                <w:sz w:val="24"/>
              </w:rPr>
            </w:pPr>
            <w:r>
              <w:rPr>
                <w:sz w:val="24"/>
              </w:rPr>
              <w:t>后果、配合执法机关查处价格违法行为</w:t>
            </w:r>
          </w:p>
        </w:tc>
        <w:tc>
          <w:tcPr>
            <w:tcW w:w="4557" w:type="dxa"/>
            <w:tcBorders>
              <w:top w:val="nil"/>
              <w:bottom w:val="nil"/>
            </w:tcBorders>
          </w:tcPr>
          <w:p>
            <w:pPr>
              <w:pStyle w:val="7"/>
              <w:spacing w:before="100" w:line="270" w:lineRule="exact"/>
              <w:ind w:left="109"/>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line="290" w:lineRule="exact"/>
              <w:ind w:left="112" w:right="-29"/>
              <w:rPr>
                <w:sz w:val="24"/>
              </w:rPr>
            </w:pPr>
            <w:r>
              <w:rPr>
                <w:spacing w:val="-24"/>
                <w:sz w:val="24"/>
              </w:rPr>
              <w:t>价格法》、</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100" w:line="270" w:lineRule="exact"/>
              <w:ind w:left="109" w:right="-29"/>
              <w:rPr>
                <w:sz w:val="24"/>
              </w:rPr>
            </w:pPr>
            <w:r>
              <w:rPr>
                <w:spacing w:val="-14"/>
                <w:sz w:val="24"/>
              </w:rPr>
              <w:t>有立功表现，以及其他减轻处罚情形的。</w:t>
            </w:r>
          </w:p>
        </w:tc>
        <w:tc>
          <w:tcPr>
            <w:tcW w:w="4557" w:type="dxa"/>
            <w:tcBorders>
              <w:top w:val="nil"/>
              <w:bottom w:val="nil"/>
            </w:tcBorders>
          </w:tcPr>
          <w:p>
            <w:pPr>
              <w:pStyle w:val="7"/>
              <w:spacing w:before="100" w:line="270" w:lineRule="exact"/>
              <w:ind w:left="109"/>
              <w:rPr>
                <w:sz w:val="24"/>
              </w:rPr>
            </w:pPr>
            <w:r>
              <w:rPr>
                <w:sz w:val="24"/>
              </w:rPr>
              <w:t>经营者为个人的，没有违法所得的，不处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line="290" w:lineRule="exact"/>
              <w:ind w:left="112"/>
              <w:rPr>
                <w:sz w:val="24"/>
              </w:rPr>
            </w:pPr>
            <w:r>
              <w:rPr>
                <w:sz w:val="24"/>
              </w:rPr>
              <w:t>《价格违</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98" w:line="270" w:lineRule="exact"/>
              <w:ind w:left="109"/>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70" w:type="dxa"/>
            <w:vMerge w:val="restart"/>
            <w:tcBorders>
              <w:top w:val="nil"/>
              <w:bottom w:val="nil"/>
            </w:tcBorders>
          </w:tcPr>
          <w:p>
            <w:pPr>
              <w:pStyle w:val="7"/>
              <w:spacing w:before="184"/>
              <w:ind w:left="210"/>
              <w:rPr>
                <w:sz w:val="24"/>
              </w:rPr>
            </w:pPr>
            <w:r>
              <w:rPr>
                <w:sz w:val="24"/>
              </w:rPr>
              <w:t>323</w:t>
            </w:r>
          </w:p>
        </w:tc>
        <w:tc>
          <w:tcPr>
            <w:tcW w:w="1197" w:type="dxa"/>
            <w:vMerge w:val="restart"/>
            <w:tcBorders>
              <w:top w:val="nil"/>
              <w:bottom w:val="nil"/>
            </w:tcBorders>
          </w:tcPr>
          <w:p>
            <w:pPr>
              <w:pStyle w:val="7"/>
              <w:spacing w:line="290" w:lineRule="exact"/>
              <w:ind w:left="112"/>
              <w:rPr>
                <w:sz w:val="24"/>
              </w:rPr>
            </w:pPr>
            <w:r>
              <w:rPr>
                <w:spacing w:val="5"/>
                <w:sz w:val="24"/>
              </w:rPr>
              <w:t>法行为行</w:t>
            </w:r>
          </w:p>
          <w:p>
            <w:pPr>
              <w:pStyle w:val="7"/>
              <w:spacing w:before="93"/>
              <w:ind w:left="112"/>
              <w:rPr>
                <w:sz w:val="24"/>
              </w:rPr>
            </w:pPr>
            <w:r>
              <w:rPr>
                <w:spacing w:val="5"/>
                <w:sz w:val="24"/>
              </w:rPr>
              <w:t>政处罚规</w:t>
            </w:r>
          </w:p>
        </w:tc>
        <w:tc>
          <w:tcPr>
            <w:tcW w:w="3763" w:type="dxa"/>
            <w:vMerge w:val="continue"/>
            <w:tcBorders>
              <w:top w:val="nil"/>
            </w:tcBorders>
          </w:tcPr>
          <w:p>
            <w:pPr>
              <w:rPr>
                <w:sz w:val="2"/>
                <w:szCs w:val="2"/>
              </w:rPr>
            </w:pPr>
          </w:p>
        </w:tc>
        <w:tc>
          <w:tcPr>
            <w:tcW w:w="727" w:type="dxa"/>
            <w:tcBorders>
              <w:top w:val="nil"/>
            </w:tcBorders>
          </w:tcPr>
          <w:p>
            <w:pPr>
              <w:pStyle w:val="7"/>
              <w:rPr>
                <w:rFonts w:ascii="Times New Roman"/>
                <w:sz w:val="22"/>
              </w:rPr>
            </w:pPr>
          </w:p>
        </w:tc>
        <w:tc>
          <w:tcPr>
            <w:tcW w:w="4269" w:type="dxa"/>
            <w:tcBorders>
              <w:top w:val="nil"/>
            </w:tcBorders>
          </w:tcPr>
          <w:p>
            <w:pPr>
              <w:pStyle w:val="7"/>
              <w:rPr>
                <w:rFonts w:ascii="Times New Roman"/>
                <w:sz w:val="22"/>
              </w:rPr>
            </w:pPr>
          </w:p>
        </w:tc>
        <w:tc>
          <w:tcPr>
            <w:tcW w:w="4557" w:type="dxa"/>
            <w:tcBorders>
              <w:top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770" w:type="dxa"/>
            <w:vMerge w:val="continue"/>
            <w:tcBorders>
              <w:top w:val="nil"/>
              <w:bottom w:val="nil"/>
            </w:tcBorders>
          </w:tcPr>
          <w:p>
            <w:pPr>
              <w:rPr>
                <w:sz w:val="2"/>
                <w:szCs w:val="2"/>
              </w:rPr>
            </w:pPr>
          </w:p>
        </w:tc>
        <w:tc>
          <w:tcPr>
            <w:tcW w:w="1197" w:type="dxa"/>
            <w:vMerge w:val="continue"/>
            <w:tcBorders>
              <w:top w:val="nil"/>
              <w:bottom w:val="nil"/>
            </w:tcBorders>
          </w:tcPr>
          <w:p>
            <w:pPr>
              <w:rPr>
                <w:sz w:val="2"/>
                <w:szCs w:val="2"/>
              </w:rPr>
            </w:pPr>
          </w:p>
        </w:tc>
        <w:tc>
          <w:tcPr>
            <w:tcW w:w="3763" w:type="dxa"/>
            <w:vMerge w:val="continue"/>
            <w:tcBorders>
              <w:top w:val="nil"/>
            </w:tcBorders>
          </w:tcPr>
          <w:p>
            <w:pPr>
              <w:rPr>
                <w:sz w:val="2"/>
                <w:szCs w:val="2"/>
              </w:rPr>
            </w:pP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tcBorders>
              <w:bottom w:val="nil"/>
            </w:tcBorders>
          </w:tcPr>
          <w:p>
            <w:pPr>
              <w:pStyle w:val="7"/>
              <w:spacing w:before="153" w:line="291" w:lineRule="exact"/>
              <w:ind w:left="109"/>
              <w:rPr>
                <w:sz w:val="24"/>
              </w:rPr>
            </w:pPr>
            <w:r>
              <w:rPr>
                <w:spacing w:val="-6"/>
                <w:sz w:val="24"/>
              </w:rPr>
              <w:t xml:space="preserve">没收违法所得，并处违法所得 </w:t>
            </w:r>
            <w:r>
              <w:rPr>
                <w:sz w:val="24"/>
              </w:rPr>
              <w:t>0.2</w:t>
            </w:r>
            <w:r>
              <w:rPr>
                <w:spacing w:val="-7"/>
                <w:sz w:val="24"/>
              </w:rPr>
              <w:t xml:space="preserve"> 倍以下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3"/>
              <w:ind w:left="112"/>
              <w:rPr>
                <w:sz w:val="24"/>
              </w:rPr>
            </w:pPr>
            <w:r>
              <w:rPr>
                <w:spacing w:val="-45"/>
                <w:sz w:val="24"/>
              </w:rPr>
              <w:t>定》、《禁</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80" w:line="290" w:lineRule="exact"/>
              <w:ind w:left="109"/>
              <w:rPr>
                <w:sz w:val="24"/>
              </w:rPr>
            </w:pPr>
            <w:r>
              <w:rPr>
                <w:spacing w:val="-5"/>
                <w:sz w:val="24"/>
              </w:rPr>
              <w:t>有价格违法行为较轻,未造成严重后果、</w:t>
            </w:r>
          </w:p>
        </w:tc>
        <w:tc>
          <w:tcPr>
            <w:tcW w:w="4557" w:type="dxa"/>
            <w:tcBorders>
              <w:top w:val="nil"/>
              <w:bottom w:val="nil"/>
            </w:tcBorders>
          </w:tcPr>
          <w:p>
            <w:pPr>
              <w:pStyle w:val="7"/>
              <w:spacing w:before="80" w:line="290" w:lineRule="exact"/>
              <w:ind w:left="109"/>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2"/>
              <w:ind w:left="112"/>
              <w:rPr>
                <w:sz w:val="24"/>
              </w:rPr>
            </w:pPr>
            <w:r>
              <w:rPr>
                <w:spacing w:val="5"/>
                <w:sz w:val="24"/>
              </w:rPr>
              <w:t>止价格欺</w:t>
            </w:r>
          </w:p>
          <w:p>
            <w:pPr>
              <w:pStyle w:val="7"/>
              <w:spacing w:before="93"/>
              <w:ind w:left="112"/>
              <w:rPr>
                <w:sz w:val="24"/>
              </w:rPr>
            </w:pPr>
            <w:r>
              <w:rPr>
                <w:spacing w:val="5"/>
                <w:sz w:val="24"/>
              </w:rPr>
              <w:t>诈行为的</w:t>
            </w:r>
          </w:p>
        </w:tc>
        <w:tc>
          <w:tcPr>
            <w:tcW w:w="3763" w:type="dxa"/>
            <w:vMerge w:val="continue"/>
            <w:tcBorders>
              <w:top w:val="nil"/>
            </w:tcBorders>
          </w:tcPr>
          <w:p>
            <w:pPr>
              <w:rPr>
                <w:sz w:val="2"/>
                <w:szCs w:val="2"/>
              </w:rPr>
            </w:pPr>
          </w:p>
        </w:tc>
        <w:tc>
          <w:tcPr>
            <w:tcW w:w="727" w:type="dxa"/>
            <w:tcBorders>
              <w:top w:val="nil"/>
              <w:bottom w:val="nil"/>
            </w:tcBorders>
          </w:tcPr>
          <w:p>
            <w:pPr>
              <w:pStyle w:val="7"/>
              <w:spacing w:before="4"/>
              <w:rPr>
                <w:rFonts w:ascii="Times New Roman"/>
                <w:sz w:val="24"/>
              </w:rPr>
            </w:pPr>
          </w:p>
          <w:p>
            <w:pPr>
              <w:pStyle w:val="7"/>
              <w:ind w:right="109"/>
              <w:jc w:val="right"/>
              <w:rPr>
                <w:sz w:val="24"/>
              </w:rPr>
            </w:pPr>
            <w:r>
              <w:rPr>
                <w:sz w:val="24"/>
              </w:rPr>
              <w:t>较轻</w:t>
            </w:r>
          </w:p>
        </w:tc>
        <w:tc>
          <w:tcPr>
            <w:tcW w:w="4269" w:type="dxa"/>
            <w:tcBorders>
              <w:top w:val="nil"/>
              <w:bottom w:val="nil"/>
            </w:tcBorders>
          </w:tcPr>
          <w:p>
            <w:pPr>
              <w:pStyle w:val="7"/>
              <w:spacing w:before="3" w:line="398" w:lineRule="exact"/>
              <w:ind w:left="109" w:right="39"/>
              <w:rPr>
                <w:sz w:val="24"/>
              </w:rPr>
            </w:pPr>
            <w:r>
              <w:rPr>
                <w:sz w:val="24"/>
              </w:rPr>
              <w:t>能够及时改正价格违法行为、从轻处罚能起到教育作用，以及其他从轻处罚情</w:t>
            </w:r>
          </w:p>
        </w:tc>
        <w:tc>
          <w:tcPr>
            <w:tcW w:w="4557" w:type="dxa"/>
            <w:tcBorders>
              <w:top w:val="nil"/>
              <w:bottom w:val="nil"/>
            </w:tcBorders>
          </w:tcPr>
          <w:p>
            <w:pPr>
              <w:pStyle w:val="7"/>
              <w:spacing w:before="3" w:line="398" w:lineRule="exact"/>
              <w:ind w:left="109" w:right="88"/>
              <w:rPr>
                <w:sz w:val="24"/>
              </w:rPr>
            </w:pPr>
            <w:r>
              <w:rPr>
                <w:spacing w:val="-14"/>
                <w:sz w:val="24"/>
              </w:rPr>
              <w:t xml:space="preserve">没有违法所得的，处 </w:t>
            </w:r>
            <w:r>
              <w:rPr>
                <w:sz w:val="24"/>
              </w:rPr>
              <w:t>5</w:t>
            </w:r>
            <w:r>
              <w:rPr>
                <w:spacing w:val="-24"/>
                <w:sz w:val="24"/>
              </w:rPr>
              <w:t xml:space="preserve"> 万元以上 </w:t>
            </w:r>
            <w:r>
              <w:rPr>
                <w:sz w:val="24"/>
              </w:rPr>
              <w:t>10</w:t>
            </w:r>
            <w:r>
              <w:rPr>
                <w:spacing w:val="-22"/>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line="302" w:lineRule="exact"/>
              <w:ind w:left="112"/>
              <w:rPr>
                <w:sz w:val="24"/>
              </w:rPr>
            </w:pPr>
            <w:r>
              <w:rPr>
                <w:sz w:val="24"/>
              </w:rPr>
              <w:t>规定》</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71"/>
              <w:ind w:left="109"/>
              <w:rPr>
                <w:sz w:val="24"/>
              </w:rPr>
            </w:pPr>
            <w:r>
              <w:rPr>
                <w:sz w:val="24"/>
              </w:rPr>
              <w:t>形的。</w:t>
            </w:r>
          </w:p>
        </w:tc>
        <w:tc>
          <w:tcPr>
            <w:tcW w:w="4557" w:type="dxa"/>
            <w:tcBorders>
              <w:top w:val="nil"/>
              <w:bottom w:val="nil"/>
            </w:tcBorders>
          </w:tcPr>
          <w:p>
            <w:pPr>
              <w:pStyle w:val="7"/>
              <w:spacing w:before="71"/>
              <w:ind w:left="109"/>
              <w:rPr>
                <w:sz w:val="24"/>
              </w:rPr>
            </w:pPr>
            <w:r>
              <w:rPr>
                <w:sz w:val="24"/>
              </w:rPr>
              <w:t>经营者为个人的，没有违法所得的，可以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70" w:type="dxa"/>
            <w:tcBorders>
              <w:top w:val="nil"/>
            </w:tcBorders>
          </w:tcPr>
          <w:p>
            <w:pPr>
              <w:pStyle w:val="7"/>
              <w:rPr>
                <w:rFonts w:ascii="Times New Roman"/>
                <w:sz w:val="24"/>
              </w:rPr>
            </w:pPr>
          </w:p>
        </w:tc>
        <w:tc>
          <w:tcPr>
            <w:tcW w:w="1197" w:type="dxa"/>
            <w:tcBorders>
              <w:top w:val="nil"/>
            </w:tcBorders>
          </w:tcPr>
          <w:p>
            <w:pPr>
              <w:pStyle w:val="7"/>
              <w:rPr>
                <w:rFonts w:ascii="Times New Roman"/>
                <w:sz w:val="24"/>
              </w:rPr>
            </w:pPr>
          </w:p>
        </w:tc>
        <w:tc>
          <w:tcPr>
            <w:tcW w:w="3763" w:type="dxa"/>
            <w:vMerge w:val="continue"/>
            <w:tcBorders>
              <w:top w:val="nil"/>
            </w:tcBorders>
          </w:tcPr>
          <w:p>
            <w:pPr>
              <w:rPr>
                <w:sz w:val="2"/>
                <w:szCs w:val="2"/>
              </w:rPr>
            </w:pPr>
          </w:p>
        </w:tc>
        <w:tc>
          <w:tcPr>
            <w:tcW w:w="727" w:type="dxa"/>
            <w:tcBorders>
              <w:top w:val="nil"/>
            </w:tcBorders>
          </w:tcPr>
          <w:p>
            <w:pPr>
              <w:pStyle w:val="7"/>
              <w:rPr>
                <w:rFonts w:ascii="Times New Roman"/>
                <w:sz w:val="24"/>
              </w:rPr>
            </w:pPr>
          </w:p>
        </w:tc>
        <w:tc>
          <w:tcPr>
            <w:tcW w:w="4269" w:type="dxa"/>
            <w:tcBorders>
              <w:top w:val="nil"/>
            </w:tcBorders>
          </w:tcPr>
          <w:p>
            <w:pPr>
              <w:pStyle w:val="7"/>
              <w:rPr>
                <w:rFonts w:ascii="Times New Roman"/>
                <w:sz w:val="24"/>
              </w:rPr>
            </w:pPr>
          </w:p>
        </w:tc>
        <w:tc>
          <w:tcPr>
            <w:tcW w:w="4557" w:type="dxa"/>
            <w:tcBorders>
              <w:top w:val="nil"/>
            </w:tcBorders>
          </w:tcPr>
          <w:p>
            <w:pPr>
              <w:pStyle w:val="7"/>
              <w:spacing w:before="41"/>
              <w:ind w:left="109"/>
              <w:rPr>
                <w:sz w:val="24"/>
              </w:rPr>
            </w:pPr>
            <w:r>
              <w:rPr>
                <w:sz w:val="24"/>
              </w:rPr>
              <w:t>处 2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trPr>
        <w:tc>
          <w:tcPr>
            <w:tcW w:w="770" w:type="dxa"/>
            <w:tcBorders>
              <w:bottom w:val="nil"/>
            </w:tcBorders>
          </w:tcPr>
          <w:p>
            <w:pPr>
              <w:pStyle w:val="7"/>
              <w:rPr>
                <w:rFonts w:ascii="Times New Roman"/>
                <w:sz w:val="24"/>
              </w:rPr>
            </w:pPr>
          </w:p>
        </w:tc>
        <w:tc>
          <w:tcPr>
            <w:tcW w:w="1197"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1"/>
              </w:rPr>
            </w:pPr>
          </w:p>
          <w:p>
            <w:pPr>
              <w:pStyle w:val="7"/>
              <w:ind w:left="112"/>
              <w:rPr>
                <w:sz w:val="24"/>
              </w:rPr>
            </w:pPr>
            <w:r>
              <w:rPr>
                <w:sz w:val="24"/>
              </w:rPr>
              <w:t>《中华人</w:t>
            </w:r>
          </w:p>
        </w:tc>
        <w:tc>
          <w:tcPr>
            <w:tcW w:w="3763" w:type="dxa"/>
            <w:vMerge w:val="restart"/>
          </w:tcPr>
          <w:p>
            <w:pPr>
              <w:pStyle w:val="7"/>
              <w:spacing w:before="50" w:line="280" w:lineRule="auto"/>
              <w:ind w:left="108" w:right="87"/>
              <w:jc w:val="both"/>
              <w:rPr>
                <w:sz w:val="24"/>
              </w:rPr>
            </w:pPr>
            <w:r>
              <w:rPr>
                <w:spacing w:val="-6"/>
                <w:sz w:val="24"/>
              </w:rPr>
              <w:t>省及省以下区域性的，由省、自治区、直辖市人民政府价格主管部门</w:t>
            </w:r>
            <w:r>
              <w:rPr>
                <w:spacing w:val="-3"/>
                <w:sz w:val="24"/>
              </w:rPr>
              <w:t>认定。</w:t>
            </w:r>
          </w:p>
          <w:p>
            <w:pPr>
              <w:pStyle w:val="7"/>
              <w:spacing w:before="1" w:line="280" w:lineRule="auto"/>
              <w:ind w:left="108" w:right="87"/>
              <w:jc w:val="both"/>
              <w:rPr>
                <w:sz w:val="24"/>
              </w:rPr>
            </w:pPr>
            <w:r>
              <w:rPr>
                <w:spacing w:val="-6"/>
                <w:sz w:val="24"/>
              </w:rPr>
              <w:t xml:space="preserve">《价格违法行为行政处罚规定》第七条：经营者违反中华人民共和国价格法第十四条的规定，利用虚假的或者使人误解的价格手段，诱骗消费者或者其他经营者与其进行交易的，责令改正，没收违法所得， </w:t>
            </w:r>
            <w:r>
              <w:rPr>
                <w:spacing w:val="-13"/>
                <w:sz w:val="24"/>
              </w:rPr>
              <w:t xml:space="preserve">并处违法所得 </w:t>
            </w:r>
            <w:r>
              <w:rPr>
                <w:sz w:val="24"/>
              </w:rPr>
              <w:t>5</w:t>
            </w:r>
            <w:r>
              <w:rPr>
                <w:spacing w:val="-13"/>
                <w:sz w:val="24"/>
              </w:rPr>
              <w:t xml:space="preserve"> 倍以下的罚款；没</w:t>
            </w:r>
          </w:p>
          <w:p>
            <w:pPr>
              <w:pStyle w:val="7"/>
              <w:spacing w:before="1" w:line="280" w:lineRule="auto"/>
              <w:ind w:left="108" w:right="87"/>
              <w:jc w:val="both"/>
              <w:rPr>
                <w:sz w:val="24"/>
              </w:rPr>
            </w:pPr>
            <w:r>
              <w:rPr>
                <w:spacing w:val="-5"/>
                <w:sz w:val="24"/>
              </w:rPr>
              <w:t xml:space="preserve">有违法所得的，处 </w:t>
            </w:r>
            <w:r>
              <w:rPr>
                <w:sz w:val="24"/>
              </w:rPr>
              <w:t>5</w:t>
            </w:r>
            <w:r>
              <w:rPr>
                <w:spacing w:val="-4"/>
                <w:sz w:val="24"/>
              </w:rPr>
              <w:t xml:space="preserve"> 万元以上 </w:t>
            </w:r>
            <w:r>
              <w:rPr>
                <w:spacing w:val="-8"/>
                <w:sz w:val="24"/>
              </w:rPr>
              <w:t xml:space="preserve">50 </w:t>
            </w:r>
            <w:r>
              <w:rPr>
                <w:spacing w:val="-6"/>
                <w:sz w:val="24"/>
              </w:rPr>
              <w:t>万元以下的罚款；情节严重的，责令停业整顿，或者由工商行政管理</w:t>
            </w:r>
            <w:r>
              <w:rPr>
                <w:spacing w:val="-5"/>
                <w:sz w:val="24"/>
              </w:rPr>
              <w:t>机关吊销营业执照。</w:t>
            </w:r>
          </w:p>
          <w:p>
            <w:pPr>
              <w:pStyle w:val="7"/>
              <w:spacing w:before="1" w:line="280" w:lineRule="auto"/>
              <w:ind w:left="108" w:right="26"/>
              <w:rPr>
                <w:sz w:val="24"/>
              </w:rPr>
            </w:pPr>
            <w:r>
              <w:rPr>
                <w:sz w:val="24"/>
              </w:rPr>
              <w:t>《价格违法行为行政处罚规定》第十一条：</w:t>
            </w:r>
          </w:p>
          <w:p>
            <w:pPr>
              <w:pStyle w:val="7"/>
              <w:spacing w:line="280" w:lineRule="auto"/>
              <w:ind w:left="108" w:right="87"/>
              <w:jc w:val="both"/>
              <w:rPr>
                <w:sz w:val="24"/>
              </w:rPr>
            </w:pPr>
            <w:r>
              <w:rPr>
                <w:spacing w:val="-6"/>
                <w:sz w:val="24"/>
              </w:rPr>
              <w:t>本规定第四条、第七条至第九条规定中经营者为个人的，对其没有违</w:t>
            </w:r>
            <w:r>
              <w:rPr>
                <w:spacing w:val="-14"/>
                <w:sz w:val="24"/>
              </w:rPr>
              <w:t xml:space="preserve">法所得的价格违法行为，可以处 </w:t>
            </w:r>
            <w:r>
              <w:rPr>
                <w:spacing w:val="-9"/>
                <w:sz w:val="24"/>
              </w:rPr>
              <w:t xml:space="preserve">10 </w:t>
            </w:r>
            <w:r>
              <w:rPr>
                <w:spacing w:val="-5"/>
                <w:sz w:val="24"/>
              </w:rPr>
              <w:t>万元以下的罚款。</w:t>
            </w:r>
          </w:p>
          <w:p>
            <w:pPr>
              <w:pStyle w:val="7"/>
              <w:spacing w:before="1" w:line="280" w:lineRule="auto"/>
              <w:ind w:left="108" w:right="87"/>
              <w:jc w:val="both"/>
              <w:rPr>
                <w:sz w:val="24"/>
              </w:rPr>
            </w:pPr>
            <w:r>
              <w:rPr>
                <w:spacing w:val="-6"/>
                <w:sz w:val="24"/>
              </w:rPr>
              <w:t>本规定第五条、第六条、第十条规定中经营者为个人的，对其没有违法所得的价格违法行为，按照前款</w:t>
            </w:r>
            <w:r>
              <w:rPr>
                <w:spacing w:val="-20"/>
                <w:sz w:val="24"/>
              </w:rPr>
              <w:t xml:space="preserve">规定处罚；情节严重的，处 </w:t>
            </w:r>
            <w:r>
              <w:rPr>
                <w:sz w:val="24"/>
              </w:rPr>
              <w:t>10</w:t>
            </w:r>
            <w:r>
              <w:rPr>
                <w:spacing w:val="-27"/>
                <w:sz w:val="24"/>
              </w:rPr>
              <w:t xml:space="preserve"> 万元</w:t>
            </w: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1"/>
              <w:ind w:left="112"/>
              <w:rPr>
                <w:sz w:val="24"/>
              </w:rPr>
            </w:pPr>
            <w:r>
              <w:rPr>
                <w:sz w:val="24"/>
              </w:rPr>
              <w:t>民共和国</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3"/>
              <w:ind w:left="112"/>
              <w:rPr>
                <w:sz w:val="24"/>
              </w:rPr>
            </w:pPr>
            <w:r>
              <w:rPr>
                <w:spacing w:val="-30"/>
                <w:sz w:val="24"/>
              </w:rPr>
              <w:t>价格法》、</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40"/>
              <w:ind w:left="109"/>
              <w:rPr>
                <w:sz w:val="24"/>
              </w:rPr>
            </w:pPr>
            <w:r>
              <w:rPr>
                <w:spacing w:val="-16"/>
                <w:sz w:val="24"/>
              </w:rPr>
              <w:t xml:space="preserve">没收违法所得，并处违法所得 </w:t>
            </w:r>
            <w:r>
              <w:rPr>
                <w:spacing w:val="-3"/>
                <w:sz w:val="24"/>
              </w:rPr>
              <w:t>0.2</w:t>
            </w:r>
            <w:r>
              <w:rPr>
                <w:spacing w:val="-28"/>
                <w:sz w:val="24"/>
              </w:rPr>
              <w:t xml:space="preserve"> 倍以上 </w:t>
            </w: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1"/>
              <w:ind w:left="112"/>
              <w:rPr>
                <w:sz w:val="24"/>
              </w:rPr>
            </w:pPr>
            <w:r>
              <w:rPr>
                <w:sz w:val="24"/>
              </w:rPr>
              <w:t>《价格违</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39"/>
              <w:ind w:left="109"/>
              <w:rPr>
                <w:sz w:val="24"/>
              </w:rPr>
            </w:pPr>
            <w:r>
              <w:rPr>
                <w:sz w:val="24"/>
              </w:rPr>
              <w:t>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770" w:type="dxa"/>
            <w:tcBorders>
              <w:top w:val="nil"/>
              <w:bottom w:val="nil"/>
            </w:tcBorders>
          </w:tcPr>
          <w:p>
            <w:pPr>
              <w:pStyle w:val="7"/>
              <w:rPr>
                <w:rFonts w:ascii="Times New Roman"/>
                <w:sz w:val="21"/>
              </w:rPr>
            </w:pPr>
          </w:p>
          <w:p>
            <w:pPr>
              <w:pStyle w:val="7"/>
              <w:ind w:left="210"/>
              <w:rPr>
                <w:sz w:val="24"/>
              </w:rPr>
            </w:pPr>
            <w:r>
              <w:rPr>
                <w:sz w:val="24"/>
              </w:rPr>
              <w:t>323</w:t>
            </w:r>
          </w:p>
        </w:tc>
        <w:tc>
          <w:tcPr>
            <w:tcW w:w="1197" w:type="dxa"/>
            <w:tcBorders>
              <w:top w:val="nil"/>
              <w:bottom w:val="nil"/>
            </w:tcBorders>
          </w:tcPr>
          <w:p>
            <w:pPr>
              <w:pStyle w:val="7"/>
              <w:spacing w:before="43"/>
              <w:ind w:left="112"/>
              <w:rPr>
                <w:sz w:val="24"/>
              </w:rPr>
            </w:pPr>
            <w:r>
              <w:rPr>
                <w:spacing w:val="-3"/>
                <w:sz w:val="24"/>
              </w:rPr>
              <w:t>法行为行</w:t>
            </w:r>
          </w:p>
          <w:p>
            <w:pPr>
              <w:pStyle w:val="7"/>
              <w:spacing w:before="93"/>
              <w:ind w:left="112"/>
              <w:rPr>
                <w:sz w:val="24"/>
              </w:rPr>
            </w:pPr>
            <w:r>
              <w:rPr>
                <w:spacing w:val="-3"/>
                <w:sz w:val="24"/>
              </w:rPr>
              <w:t>政处罚规</w:t>
            </w:r>
          </w:p>
        </w:tc>
        <w:tc>
          <w:tcPr>
            <w:tcW w:w="3763" w:type="dxa"/>
            <w:vMerge w:val="continue"/>
            <w:tcBorders>
              <w:top w:val="nil"/>
            </w:tcBorders>
          </w:tcPr>
          <w:p>
            <w:pPr>
              <w:rPr>
                <w:sz w:val="2"/>
                <w:szCs w:val="2"/>
              </w:rPr>
            </w:pPr>
          </w:p>
        </w:tc>
        <w:tc>
          <w:tcPr>
            <w:tcW w:w="727" w:type="dxa"/>
            <w:tcBorders>
              <w:top w:val="nil"/>
              <w:bottom w:val="nil"/>
            </w:tcBorders>
          </w:tcPr>
          <w:p>
            <w:pPr>
              <w:pStyle w:val="7"/>
              <w:spacing w:before="9"/>
              <w:rPr>
                <w:rFonts w:ascii="Times New Roman"/>
                <w:sz w:val="20"/>
              </w:rPr>
            </w:pPr>
          </w:p>
          <w:p>
            <w:pPr>
              <w:pStyle w:val="7"/>
              <w:ind w:left="128"/>
              <w:rPr>
                <w:sz w:val="24"/>
              </w:rPr>
            </w:pPr>
            <w:r>
              <w:rPr>
                <w:sz w:val="24"/>
              </w:rPr>
              <w:t>一般</w:t>
            </w:r>
          </w:p>
        </w:tc>
        <w:tc>
          <w:tcPr>
            <w:tcW w:w="4269" w:type="dxa"/>
            <w:tcBorders>
              <w:top w:val="nil"/>
              <w:bottom w:val="nil"/>
            </w:tcBorders>
          </w:tcPr>
          <w:p>
            <w:pPr>
              <w:pStyle w:val="7"/>
              <w:spacing w:before="40"/>
              <w:ind w:left="109"/>
              <w:rPr>
                <w:sz w:val="24"/>
              </w:rPr>
            </w:pPr>
            <w:r>
              <w:rPr>
                <w:sz w:val="24"/>
              </w:rPr>
              <w:t>价格违法行为不具有减轻、从轻、从重</w:t>
            </w:r>
          </w:p>
          <w:p>
            <w:pPr>
              <w:pStyle w:val="7"/>
              <w:spacing w:before="93"/>
              <w:ind w:left="109"/>
              <w:rPr>
                <w:sz w:val="24"/>
              </w:rPr>
            </w:pPr>
            <w:r>
              <w:rPr>
                <w:sz w:val="24"/>
              </w:rPr>
              <w:t>处罚等情形的。</w:t>
            </w:r>
          </w:p>
        </w:tc>
        <w:tc>
          <w:tcPr>
            <w:tcW w:w="4557" w:type="dxa"/>
            <w:tcBorders>
              <w:top w:val="nil"/>
              <w:bottom w:val="nil"/>
            </w:tcBorders>
          </w:tcPr>
          <w:p>
            <w:pPr>
              <w:pStyle w:val="7"/>
              <w:spacing w:before="40"/>
              <w:ind w:left="109"/>
              <w:rPr>
                <w:sz w:val="24"/>
              </w:rPr>
            </w:pPr>
            <w:r>
              <w:rPr>
                <w:spacing w:val="-9"/>
                <w:sz w:val="24"/>
              </w:rPr>
              <w:t xml:space="preserve">没有违法所得的，处 </w:t>
            </w:r>
            <w:r>
              <w:rPr>
                <w:spacing w:val="-3"/>
                <w:sz w:val="24"/>
              </w:rPr>
              <w:t>10</w:t>
            </w:r>
            <w:r>
              <w:rPr>
                <w:spacing w:val="-17"/>
                <w:sz w:val="24"/>
              </w:rPr>
              <w:t xml:space="preserve"> 万元以上 </w:t>
            </w:r>
            <w:r>
              <w:rPr>
                <w:spacing w:val="-3"/>
                <w:sz w:val="24"/>
              </w:rPr>
              <w:t>20</w:t>
            </w:r>
            <w:r>
              <w:rPr>
                <w:spacing w:val="-15"/>
                <w:sz w:val="24"/>
              </w:rPr>
              <w:t xml:space="preserve"> 万元</w:t>
            </w:r>
          </w:p>
          <w:p>
            <w:pPr>
              <w:pStyle w:val="7"/>
              <w:spacing w:before="93"/>
              <w:ind w:left="109"/>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1"/>
              <w:ind w:left="112"/>
              <w:rPr>
                <w:sz w:val="24"/>
              </w:rPr>
            </w:pPr>
            <w:r>
              <w:rPr>
                <w:spacing w:val="-51"/>
                <w:sz w:val="24"/>
              </w:rPr>
              <w:t>定》、《禁</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39"/>
              <w:ind w:left="109"/>
              <w:rPr>
                <w:sz w:val="24"/>
              </w:rPr>
            </w:pPr>
            <w:r>
              <w:rPr>
                <w:sz w:val="24"/>
              </w:rPr>
              <w:t>经营者为个人的，没有违法所得的，处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3"/>
              <w:ind w:left="112"/>
              <w:rPr>
                <w:sz w:val="24"/>
              </w:rPr>
            </w:pPr>
            <w:r>
              <w:rPr>
                <w:sz w:val="24"/>
              </w:rPr>
              <w:t>止价格欺</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spacing w:before="40"/>
              <w:ind w:left="109"/>
              <w:rPr>
                <w:sz w:val="24"/>
              </w:rPr>
            </w:pPr>
            <w:r>
              <w:rPr>
                <w:sz w:val="24"/>
              </w:rPr>
              <w:t>万元以上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1"/>
              <w:ind w:left="112"/>
              <w:rPr>
                <w:sz w:val="24"/>
              </w:rPr>
            </w:pPr>
            <w:r>
              <w:rPr>
                <w:sz w:val="24"/>
              </w:rPr>
              <w:t>诈行为的</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5" w:hRule="atLeast"/>
        </w:trPr>
        <w:tc>
          <w:tcPr>
            <w:tcW w:w="770" w:type="dxa"/>
            <w:tcBorders>
              <w:top w:val="nil"/>
            </w:tcBorders>
          </w:tcPr>
          <w:p>
            <w:pPr>
              <w:pStyle w:val="7"/>
              <w:rPr>
                <w:rFonts w:ascii="Times New Roman"/>
                <w:sz w:val="24"/>
              </w:rPr>
            </w:pPr>
          </w:p>
        </w:tc>
        <w:tc>
          <w:tcPr>
            <w:tcW w:w="1197" w:type="dxa"/>
            <w:tcBorders>
              <w:top w:val="nil"/>
            </w:tcBorders>
          </w:tcPr>
          <w:p>
            <w:pPr>
              <w:pStyle w:val="7"/>
              <w:spacing w:before="40"/>
              <w:ind w:left="112"/>
              <w:rPr>
                <w:sz w:val="24"/>
              </w:rPr>
            </w:pPr>
            <w:r>
              <w:rPr>
                <w:sz w:val="24"/>
              </w:rPr>
              <w:t>规定》</w:t>
            </w:r>
          </w:p>
        </w:tc>
        <w:tc>
          <w:tcPr>
            <w:tcW w:w="3763" w:type="dxa"/>
            <w:vMerge w:val="continue"/>
            <w:tcBorders>
              <w:top w:val="nil"/>
            </w:tcBorders>
          </w:tcPr>
          <w:p>
            <w:pPr>
              <w:rPr>
                <w:sz w:val="2"/>
                <w:szCs w:val="2"/>
              </w:rPr>
            </w:pPr>
          </w:p>
        </w:tc>
        <w:tc>
          <w:tcPr>
            <w:tcW w:w="727" w:type="dxa"/>
            <w:tcBorders>
              <w:top w:val="nil"/>
            </w:tcBorders>
          </w:tcPr>
          <w:p>
            <w:pPr>
              <w:pStyle w:val="7"/>
              <w:rPr>
                <w:rFonts w:ascii="Times New Roman"/>
                <w:sz w:val="24"/>
              </w:rPr>
            </w:pPr>
          </w:p>
        </w:tc>
        <w:tc>
          <w:tcPr>
            <w:tcW w:w="4269" w:type="dxa"/>
            <w:tcBorders>
              <w:top w:val="nil"/>
            </w:tcBorders>
          </w:tcPr>
          <w:p>
            <w:pPr>
              <w:pStyle w:val="7"/>
              <w:rPr>
                <w:rFonts w:ascii="Times New Roman"/>
                <w:sz w:val="24"/>
              </w:rPr>
            </w:pPr>
          </w:p>
        </w:tc>
        <w:tc>
          <w:tcPr>
            <w:tcW w:w="4557"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70" w:type="dxa"/>
            <w:tcBorders>
              <w:bottom w:val="nil"/>
            </w:tcBorders>
          </w:tcPr>
          <w:p>
            <w:pPr>
              <w:pStyle w:val="7"/>
              <w:rPr>
                <w:rFonts w:ascii="Times New Roman"/>
                <w:sz w:val="24"/>
              </w:rPr>
            </w:pPr>
          </w:p>
        </w:tc>
        <w:tc>
          <w:tcPr>
            <w:tcW w:w="1197" w:type="dxa"/>
            <w:tcBorders>
              <w:bottom w:val="nil"/>
            </w:tcBorders>
          </w:tcPr>
          <w:p>
            <w:pPr>
              <w:pStyle w:val="7"/>
              <w:spacing w:before="83"/>
              <w:ind w:left="112"/>
              <w:rPr>
                <w:sz w:val="24"/>
              </w:rPr>
            </w:pPr>
            <w:r>
              <w:rPr>
                <w:sz w:val="24"/>
              </w:rPr>
              <w:t>《中华人</w:t>
            </w:r>
          </w:p>
        </w:tc>
        <w:tc>
          <w:tcPr>
            <w:tcW w:w="3763" w:type="dxa"/>
            <w:vMerge w:val="restart"/>
          </w:tcPr>
          <w:p>
            <w:pPr>
              <w:pStyle w:val="7"/>
              <w:spacing w:before="50"/>
              <w:ind w:left="108"/>
              <w:jc w:val="both"/>
              <w:rPr>
                <w:sz w:val="24"/>
              </w:rPr>
            </w:pPr>
            <w:r>
              <w:rPr>
                <w:sz w:val="24"/>
              </w:rPr>
              <w:t>以上 50 万元以下的罚款。</w:t>
            </w:r>
          </w:p>
          <w:p>
            <w:pPr>
              <w:pStyle w:val="7"/>
              <w:spacing w:before="52" w:line="280" w:lineRule="auto"/>
              <w:ind w:left="108" w:right="87"/>
              <w:jc w:val="both"/>
              <w:rPr>
                <w:sz w:val="24"/>
              </w:rPr>
            </w:pPr>
            <w:r>
              <w:rPr>
                <w:spacing w:val="-6"/>
                <w:sz w:val="24"/>
              </w:rPr>
              <w:t>《禁止价格欺诈行为的规定》第十一条：经营者有本规定第六条和第七条所列行为之一的，由政府价格主管部门依照《</w:t>
            </w:r>
            <w:bookmarkStart w:id="2" w:name="_GoBack"/>
            <w:bookmarkEnd w:id="2"/>
            <w:r>
              <w:rPr>
                <w:spacing w:val="-6"/>
                <w:sz w:val="24"/>
              </w:rPr>
              <w:t>中华人民共和国价格法》和《价格违</w:t>
            </w:r>
            <w:r>
              <w:rPr>
                <w:spacing w:val="-5"/>
                <w:sz w:val="24"/>
              </w:rPr>
              <w:t>法行为行政处罚规定》进行处罚。</w:t>
            </w: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vMerge w:val="restart"/>
          </w:tcPr>
          <w:p>
            <w:pPr>
              <w:pStyle w:val="7"/>
              <w:rPr>
                <w:rFonts w:ascii="Times New Roman"/>
                <w:sz w:val="24"/>
              </w:rPr>
            </w:pPr>
          </w:p>
          <w:p>
            <w:pPr>
              <w:pStyle w:val="7"/>
              <w:spacing w:before="2"/>
              <w:rPr>
                <w:rFonts w:ascii="Times New Roman"/>
                <w:sz w:val="35"/>
              </w:rPr>
            </w:pPr>
          </w:p>
          <w:p>
            <w:pPr>
              <w:pStyle w:val="7"/>
              <w:spacing w:before="1" w:line="312" w:lineRule="auto"/>
              <w:ind w:left="109" w:right="88"/>
              <w:jc w:val="both"/>
              <w:rPr>
                <w:sz w:val="24"/>
              </w:rPr>
            </w:pPr>
            <w:r>
              <w:rPr>
                <w:spacing w:val="-6"/>
                <w:sz w:val="24"/>
              </w:rPr>
              <w:t xml:space="preserve">没收违法所得，并处违法所得 </w:t>
            </w:r>
            <w:r>
              <w:rPr>
                <w:sz w:val="24"/>
              </w:rPr>
              <w:t>1</w:t>
            </w:r>
            <w:r>
              <w:rPr>
                <w:spacing w:val="-8"/>
                <w:sz w:val="24"/>
              </w:rPr>
              <w:t xml:space="preserve"> 倍以上 </w:t>
            </w:r>
            <w:r>
              <w:rPr>
                <w:spacing w:val="-12"/>
                <w:sz w:val="24"/>
              </w:rPr>
              <w:t xml:space="preserve">5 </w:t>
            </w:r>
            <w:r>
              <w:rPr>
                <w:spacing w:val="-5"/>
                <w:sz w:val="24"/>
              </w:rPr>
              <w:t>倍以下罚款；</w:t>
            </w:r>
          </w:p>
          <w:p>
            <w:pPr>
              <w:pStyle w:val="7"/>
              <w:spacing w:line="312" w:lineRule="auto"/>
              <w:ind w:left="109" w:right="88"/>
              <w:jc w:val="both"/>
              <w:rPr>
                <w:sz w:val="24"/>
              </w:rPr>
            </w:pPr>
            <w:r>
              <w:rPr>
                <w:spacing w:val="-9"/>
                <w:sz w:val="24"/>
              </w:rPr>
              <w:t xml:space="preserve">没有违法所得的，处 </w:t>
            </w:r>
            <w:r>
              <w:rPr>
                <w:spacing w:val="-3"/>
                <w:sz w:val="24"/>
              </w:rPr>
              <w:t>20</w:t>
            </w:r>
            <w:r>
              <w:rPr>
                <w:spacing w:val="-17"/>
                <w:sz w:val="24"/>
              </w:rPr>
              <w:t xml:space="preserve"> 万元以上 </w:t>
            </w:r>
            <w:r>
              <w:rPr>
                <w:spacing w:val="-3"/>
                <w:sz w:val="24"/>
              </w:rPr>
              <w:t>50</w:t>
            </w:r>
            <w:r>
              <w:rPr>
                <w:spacing w:val="-19"/>
                <w:sz w:val="24"/>
              </w:rPr>
              <w:t xml:space="preserve"> 万元</w:t>
            </w:r>
            <w:r>
              <w:rPr>
                <w:sz w:val="24"/>
              </w:rPr>
              <w:t xml:space="preserve">以下罚款，情节严重的，责令停业整顿， </w:t>
            </w:r>
            <w:r>
              <w:rPr>
                <w:spacing w:val="-5"/>
                <w:sz w:val="24"/>
              </w:rPr>
              <w:t>或者吊销营业执照。</w:t>
            </w:r>
          </w:p>
          <w:p>
            <w:pPr>
              <w:pStyle w:val="7"/>
              <w:ind w:left="109"/>
              <w:jc w:val="both"/>
              <w:rPr>
                <w:sz w:val="24"/>
              </w:rPr>
            </w:pPr>
            <w:r>
              <w:rPr>
                <w:sz w:val="24"/>
              </w:rPr>
              <w:t>经营者为个人的，没有违法所得的，处 4</w:t>
            </w:r>
          </w:p>
          <w:p>
            <w:pPr>
              <w:pStyle w:val="7"/>
              <w:spacing w:before="93"/>
              <w:ind w:left="109"/>
              <w:jc w:val="both"/>
              <w:rPr>
                <w:sz w:val="24"/>
              </w:rPr>
            </w:pPr>
            <w:r>
              <w:rPr>
                <w:sz w:val="24"/>
              </w:rPr>
              <w:t>万元以上 10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0"/>
              <w:ind w:left="112"/>
              <w:rPr>
                <w:sz w:val="24"/>
              </w:rPr>
            </w:pPr>
            <w:r>
              <w:rPr>
                <w:sz w:val="24"/>
              </w:rPr>
              <w:t>民共和国</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1"/>
              <w:ind w:left="112"/>
              <w:rPr>
                <w:sz w:val="24"/>
              </w:rPr>
            </w:pPr>
            <w:r>
              <w:rPr>
                <w:spacing w:val="-30"/>
                <w:sz w:val="24"/>
              </w:rPr>
              <w:t>价格法》、</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770" w:type="dxa"/>
            <w:tcBorders>
              <w:top w:val="nil"/>
              <w:bottom w:val="nil"/>
            </w:tcBorders>
          </w:tcPr>
          <w:p>
            <w:pPr>
              <w:pStyle w:val="7"/>
              <w:rPr>
                <w:rFonts w:ascii="Times New Roman"/>
                <w:sz w:val="24"/>
              </w:rPr>
            </w:pPr>
          </w:p>
          <w:p>
            <w:pPr>
              <w:pStyle w:val="7"/>
              <w:spacing w:before="9"/>
              <w:rPr>
                <w:rFonts w:ascii="Times New Roman"/>
                <w:sz w:val="31"/>
              </w:rPr>
            </w:pPr>
          </w:p>
          <w:p>
            <w:pPr>
              <w:pStyle w:val="7"/>
              <w:ind w:right="186"/>
              <w:jc w:val="right"/>
              <w:rPr>
                <w:sz w:val="24"/>
              </w:rPr>
            </w:pPr>
            <w:r>
              <w:rPr>
                <w:sz w:val="24"/>
              </w:rPr>
              <w:t>323</w:t>
            </w:r>
          </w:p>
        </w:tc>
        <w:tc>
          <w:tcPr>
            <w:tcW w:w="1197" w:type="dxa"/>
            <w:tcBorders>
              <w:top w:val="nil"/>
              <w:bottom w:val="nil"/>
            </w:tcBorders>
          </w:tcPr>
          <w:p>
            <w:pPr>
              <w:pStyle w:val="7"/>
              <w:spacing w:before="41" w:line="312" w:lineRule="auto"/>
              <w:ind w:left="112" w:right="119"/>
              <w:jc w:val="both"/>
              <w:rPr>
                <w:sz w:val="24"/>
              </w:rPr>
            </w:pPr>
            <w:r>
              <w:rPr>
                <w:spacing w:val="-7"/>
                <w:sz w:val="24"/>
              </w:rPr>
              <w:t>《价格违法行为行政处罚规</w:t>
            </w:r>
          </w:p>
          <w:p>
            <w:pPr>
              <w:pStyle w:val="7"/>
              <w:spacing w:before="1"/>
              <w:ind w:left="112"/>
              <w:rPr>
                <w:sz w:val="24"/>
              </w:rPr>
            </w:pPr>
            <w:r>
              <w:rPr>
                <w:spacing w:val="-51"/>
                <w:sz w:val="24"/>
              </w:rPr>
              <w:t>定》、《禁</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p>
            <w:pPr>
              <w:pStyle w:val="7"/>
              <w:spacing w:before="6"/>
              <w:rPr>
                <w:rFonts w:ascii="Times New Roman"/>
                <w:sz w:val="31"/>
              </w:rPr>
            </w:pPr>
          </w:p>
          <w:p>
            <w:pPr>
              <w:pStyle w:val="7"/>
              <w:spacing w:before="1"/>
              <w:ind w:right="109"/>
              <w:jc w:val="right"/>
              <w:rPr>
                <w:sz w:val="24"/>
              </w:rPr>
            </w:pPr>
            <w:r>
              <w:rPr>
                <w:sz w:val="24"/>
              </w:rPr>
              <w:t>较重</w:t>
            </w:r>
          </w:p>
        </w:tc>
        <w:tc>
          <w:tcPr>
            <w:tcW w:w="4269" w:type="dxa"/>
            <w:tcBorders>
              <w:top w:val="nil"/>
              <w:bottom w:val="nil"/>
            </w:tcBorders>
          </w:tcPr>
          <w:p>
            <w:pPr>
              <w:pStyle w:val="7"/>
              <w:spacing w:before="8"/>
              <w:rPr>
                <w:rFonts w:ascii="Times New Roman"/>
                <w:sz w:val="20"/>
              </w:rPr>
            </w:pPr>
          </w:p>
          <w:p>
            <w:pPr>
              <w:pStyle w:val="7"/>
              <w:spacing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0"/>
              <w:ind w:left="112"/>
              <w:rPr>
                <w:sz w:val="24"/>
              </w:rPr>
            </w:pPr>
            <w:r>
              <w:rPr>
                <w:sz w:val="24"/>
              </w:rPr>
              <w:t>止价格欺</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1"/>
              <w:ind w:left="112"/>
              <w:rPr>
                <w:sz w:val="24"/>
              </w:rPr>
            </w:pPr>
            <w:r>
              <w:rPr>
                <w:sz w:val="24"/>
              </w:rPr>
              <w:t>诈行为的</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770" w:type="dxa"/>
            <w:tcBorders>
              <w:top w:val="nil"/>
            </w:tcBorders>
          </w:tcPr>
          <w:p>
            <w:pPr>
              <w:pStyle w:val="7"/>
              <w:rPr>
                <w:rFonts w:ascii="Times New Roman"/>
                <w:sz w:val="24"/>
              </w:rPr>
            </w:pPr>
          </w:p>
        </w:tc>
        <w:tc>
          <w:tcPr>
            <w:tcW w:w="1197" w:type="dxa"/>
            <w:tcBorders>
              <w:top w:val="nil"/>
            </w:tcBorders>
          </w:tcPr>
          <w:p>
            <w:pPr>
              <w:pStyle w:val="7"/>
              <w:spacing w:before="41" w:line="297" w:lineRule="exact"/>
              <w:ind w:left="112"/>
              <w:rPr>
                <w:sz w:val="24"/>
              </w:rPr>
            </w:pPr>
            <w:r>
              <w:rPr>
                <w:sz w:val="24"/>
              </w:rPr>
              <w:t>规定》</w:t>
            </w:r>
          </w:p>
        </w:tc>
        <w:tc>
          <w:tcPr>
            <w:tcW w:w="3763" w:type="dxa"/>
            <w:vMerge w:val="continue"/>
            <w:tcBorders>
              <w:top w:val="nil"/>
            </w:tcBorders>
          </w:tcPr>
          <w:p>
            <w:pPr>
              <w:rPr>
                <w:sz w:val="2"/>
                <w:szCs w:val="2"/>
              </w:rPr>
            </w:pPr>
          </w:p>
        </w:tc>
        <w:tc>
          <w:tcPr>
            <w:tcW w:w="727" w:type="dxa"/>
            <w:tcBorders>
              <w:top w:val="nil"/>
            </w:tcBorders>
          </w:tcPr>
          <w:p>
            <w:pPr>
              <w:pStyle w:val="7"/>
              <w:rPr>
                <w:rFonts w:ascii="Times New Roman"/>
                <w:sz w:val="24"/>
              </w:rPr>
            </w:pPr>
          </w:p>
        </w:tc>
        <w:tc>
          <w:tcPr>
            <w:tcW w:w="4269" w:type="dxa"/>
            <w:tcBorders>
              <w:top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8" w:hRule="atLeast"/>
        </w:trPr>
        <w:tc>
          <w:tcPr>
            <w:tcW w:w="77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8"/>
              <w:ind w:right="167"/>
              <w:jc w:val="right"/>
              <w:rPr>
                <w:sz w:val="24"/>
              </w:rPr>
            </w:pPr>
            <w:r>
              <w:rPr>
                <w:sz w:val="24"/>
              </w:rPr>
              <w:t>324</w:t>
            </w:r>
          </w:p>
        </w:tc>
        <w:tc>
          <w:tcPr>
            <w:tcW w:w="1197" w:type="dxa"/>
          </w:tcPr>
          <w:p>
            <w:pPr>
              <w:pStyle w:val="7"/>
              <w:spacing w:before="6"/>
              <w:rPr>
                <w:rFonts w:ascii="Times New Roman"/>
                <w:sz w:val="23"/>
              </w:rPr>
            </w:pPr>
          </w:p>
          <w:p>
            <w:pPr>
              <w:pStyle w:val="7"/>
              <w:spacing w:line="312" w:lineRule="auto"/>
              <w:ind w:left="112" w:right="-29"/>
              <w:jc w:val="both"/>
              <w:rPr>
                <w:sz w:val="24"/>
              </w:rPr>
            </w:pPr>
            <w:r>
              <w:rPr>
                <w:spacing w:val="5"/>
                <w:sz w:val="24"/>
              </w:rPr>
              <w:t>《中华人民共和国</w:t>
            </w:r>
            <w:r>
              <w:rPr>
                <w:spacing w:val="-24"/>
                <w:sz w:val="24"/>
              </w:rPr>
              <w:t>价格法》、</w:t>
            </w:r>
          </w:p>
          <w:p>
            <w:pPr>
              <w:pStyle w:val="7"/>
              <w:spacing w:before="1" w:line="312" w:lineRule="auto"/>
              <w:ind w:left="112" w:right="87"/>
              <w:jc w:val="both"/>
              <w:rPr>
                <w:sz w:val="24"/>
              </w:rPr>
            </w:pPr>
            <w:r>
              <w:rPr>
                <w:spacing w:val="1"/>
                <w:sz w:val="24"/>
              </w:rPr>
              <w:t>《价格违法行为行政处罚规</w:t>
            </w:r>
          </w:p>
        </w:tc>
        <w:tc>
          <w:tcPr>
            <w:tcW w:w="3763" w:type="dxa"/>
          </w:tcPr>
          <w:p>
            <w:pPr>
              <w:pStyle w:val="7"/>
              <w:spacing w:before="62" w:line="266" w:lineRule="auto"/>
              <w:ind w:left="108" w:right="-29"/>
              <w:rPr>
                <w:sz w:val="24"/>
              </w:rPr>
            </w:pPr>
            <w:r>
              <w:rPr>
                <w:spacing w:val="-5"/>
                <w:sz w:val="24"/>
              </w:rPr>
              <w:t>《中华人民共和国价格法》第四十条：经营者有本法第十四条所列行为之一的，责令改正，没收违法所得，可以并处违法所得五倍以下的</w:t>
            </w:r>
            <w:r>
              <w:rPr>
                <w:spacing w:val="-15"/>
                <w:sz w:val="24"/>
              </w:rPr>
              <w:t xml:space="preserve">罚款；没有违法所得的，予以警告， </w:t>
            </w:r>
            <w:r>
              <w:rPr>
                <w:spacing w:val="-5"/>
                <w:sz w:val="24"/>
              </w:rPr>
              <w:t>可以并处罚款；情节严重的，责令停业整顿，或者由工商行政管理机</w:t>
            </w:r>
          </w:p>
          <w:p>
            <w:pPr>
              <w:pStyle w:val="7"/>
              <w:spacing w:line="297" w:lineRule="exact"/>
              <w:ind w:left="108"/>
              <w:rPr>
                <w:sz w:val="24"/>
              </w:rPr>
            </w:pPr>
            <w:r>
              <w:rPr>
                <w:spacing w:val="-5"/>
                <w:sz w:val="24"/>
              </w:rPr>
              <w:t>关吊销营业执照。有关法律对本法</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5"/>
              <w:ind w:right="109"/>
              <w:jc w:val="right"/>
              <w:rPr>
                <w:sz w:val="24"/>
              </w:rPr>
            </w:pPr>
            <w:r>
              <w:rPr>
                <w:sz w:val="24"/>
              </w:rPr>
              <w:t>轻微</w:t>
            </w:r>
          </w:p>
        </w:tc>
        <w:tc>
          <w:tcPr>
            <w:tcW w:w="4269" w:type="dxa"/>
          </w:tcPr>
          <w:p>
            <w:pPr>
              <w:pStyle w:val="7"/>
              <w:rPr>
                <w:rFonts w:ascii="Times New Roman"/>
                <w:sz w:val="24"/>
              </w:rPr>
            </w:pPr>
          </w:p>
          <w:p>
            <w:pPr>
              <w:pStyle w:val="7"/>
              <w:rPr>
                <w:rFonts w:ascii="Times New Roman"/>
                <w:sz w:val="24"/>
              </w:rPr>
            </w:pPr>
          </w:p>
          <w:p>
            <w:pPr>
              <w:pStyle w:val="7"/>
              <w:spacing w:before="6"/>
              <w:rPr>
                <w:rFonts w:ascii="Times New Roman"/>
                <w:sz w:val="27"/>
              </w:rPr>
            </w:pPr>
          </w:p>
          <w:p>
            <w:pPr>
              <w:pStyle w:val="7"/>
              <w:spacing w:line="312" w:lineRule="auto"/>
              <w:ind w:left="109" w:right="-29"/>
              <w:jc w:val="both"/>
              <w:rPr>
                <w:sz w:val="24"/>
              </w:rPr>
            </w:pPr>
            <w:r>
              <w:rPr>
                <w:spacing w:val="-3"/>
                <w:sz w:val="24"/>
              </w:rPr>
              <w:t>有主动消除或者减轻价格违法行为危害后果、配合执法机关查处价格违法行为</w:t>
            </w:r>
            <w:r>
              <w:rPr>
                <w:spacing w:val="-14"/>
                <w:sz w:val="24"/>
              </w:rPr>
              <w:t>有立功表现，以及其他减轻处罚情形的。</w:t>
            </w:r>
          </w:p>
        </w:tc>
        <w:tc>
          <w:tcPr>
            <w:tcW w:w="4557" w:type="dxa"/>
          </w:tcPr>
          <w:p>
            <w:pPr>
              <w:pStyle w:val="7"/>
              <w:rPr>
                <w:rFonts w:ascii="Times New Roman"/>
                <w:sz w:val="24"/>
              </w:rPr>
            </w:pPr>
          </w:p>
          <w:p>
            <w:pPr>
              <w:pStyle w:val="7"/>
              <w:spacing w:before="194"/>
              <w:ind w:left="109"/>
              <w:rPr>
                <w:sz w:val="24"/>
              </w:rPr>
            </w:pPr>
            <w:r>
              <w:rPr>
                <w:sz w:val="24"/>
              </w:rPr>
              <w:t>没收违法所得，可以不处罚款；</w:t>
            </w:r>
          </w:p>
          <w:p>
            <w:pPr>
              <w:pStyle w:val="7"/>
              <w:spacing w:before="91" w:line="312" w:lineRule="auto"/>
              <w:ind w:left="109" w:right="88"/>
              <w:rPr>
                <w:sz w:val="24"/>
              </w:rPr>
            </w:pPr>
            <w:r>
              <w:rPr>
                <w:spacing w:val="-14"/>
                <w:sz w:val="24"/>
              </w:rPr>
              <w:t xml:space="preserve">没有违法所得的，处 </w:t>
            </w:r>
            <w:r>
              <w:rPr>
                <w:sz w:val="24"/>
              </w:rPr>
              <w:t>1</w:t>
            </w:r>
            <w:r>
              <w:rPr>
                <w:spacing w:val="-24"/>
                <w:sz w:val="24"/>
              </w:rPr>
              <w:t xml:space="preserve"> 万元以上 </w:t>
            </w:r>
            <w:r>
              <w:rPr>
                <w:sz w:val="24"/>
              </w:rPr>
              <w:t>10</w:t>
            </w:r>
            <w:r>
              <w:rPr>
                <w:spacing w:val="-22"/>
                <w:sz w:val="24"/>
              </w:rPr>
              <w:t xml:space="preserve"> 万元以</w:t>
            </w:r>
            <w:r>
              <w:rPr>
                <w:spacing w:val="-4"/>
                <w:sz w:val="24"/>
              </w:rPr>
              <w:t>下罚款；</w:t>
            </w:r>
          </w:p>
          <w:p>
            <w:pPr>
              <w:pStyle w:val="7"/>
              <w:spacing w:before="2" w:line="312" w:lineRule="auto"/>
              <w:ind w:left="109" w:right="88"/>
              <w:rPr>
                <w:sz w:val="24"/>
              </w:rPr>
            </w:pPr>
            <w:r>
              <w:rPr>
                <w:sz w:val="24"/>
              </w:rPr>
              <w:t>经营者为个人的，没有违法所得的，不处罚款。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8" w:hRule="atLeast"/>
        </w:trPr>
        <w:tc>
          <w:tcPr>
            <w:tcW w:w="770" w:type="dxa"/>
          </w:tcPr>
          <w:p>
            <w:pPr>
              <w:pStyle w:val="7"/>
              <w:rPr>
                <w:rFonts w:ascii="Times New Roman"/>
                <w:sz w:val="24"/>
              </w:rPr>
            </w:pPr>
          </w:p>
        </w:tc>
        <w:tc>
          <w:tcPr>
            <w:tcW w:w="1197" w:type="dxa"/>
          </w:tcPr>
          <w:p>
            <w:pPr>
              <w:pStyle w:val="7"/>
              <w:spacing w:before="83" w:line="312" w:lineRule="auto"/>
              <w:ind w:left="112" w:right="87"/>
              <w:jc w:val="both"/>
              <w:rPr>
                <w:sz w:val="24"/>
              </w:rPr>
            </w:pPr>
            <w:r>
              <w:rPr>
                <w:spacing w:val="-48"/>
                <w:sz w:val="24"/>
              </w:rPr>
              <w:t>定》、《关</w:t>
            </w:r>
            <w:r>
              <w:rPr>
                <w:spacing w:val="1"/>
                <w:sz w:val="24"/>
              </w:rPr>
              <w:t>于制止低价倾销行为 的 规</w:t>
            </w:r>
            <w:r>
              <w:rPr>
                <w:spacing w:val="-2"/>
                <w:sz w:val="24"/>
              </w:rPr>
              <w:t>定》</w:t>
            </w:r>
          </w:p>
        </w:tc>
        <w:tc>
          <w:tcPr>
            <w:tcW w:w="3763" w:type="dxa"/>
          </w:tcPr>
          <w:p>
            <w:pPr>
              <w:pStyle w:val="7"/>
              <w:spacing w:before="33" w:line="264" w:lineRule="auto"/>
              <w:ind w:left="108" w:right="87"/>
              <w:jc w:val="both"/>
              <w:rPr>
                <w:sz w:val="24"/>
              </w:rPr>
            </w:pPr>
            <w:r>
              <w:rPr>
                <w:spacing w:val="-6"/>
                <w:sz w:val="24"/>
              </w:rPr>
              <w:t>第十四条所列行为的处罚及处罚机关另有规定的，可以依照有关法律</w:t>
            </w:r>
            <w:r>
              <w:rPr>
                <w:spacing w:val="-5"/>
                <w:sz w:val="24"/>
              </w:rPr>
              <w:t>的规定执行。</w:t>
            </w:r>
          </w:p>
          <w:p>
            <w:pPr>
              <w:pStyle w:val="7"/>
              <w:spacing w:before="5" w:line="264" w:lineRule="auto"/>
              <w:ind w:left="108" w:right="-29"/>
              <w:rPr>
                <w:sz w:val="24"/>
              </w:rPr>
            </w:pPr>
            <w:r>
              <w:rPr>
                <w:spacing w:val="-16"/>
                <w:sz w:val="24"/>
              </w:rPr>
              <w:t>有本法第十四条第</w:t>
            </w:r>
            <w:r>
              <w:rPr>
                <w:spacing w:val="-5"/>
                <w:sz w:val="24"/>
              </w:rPr>
              <w:t>（一</w:t>
            </w:r>
            <w:r>
              <w:rPr>
                <w:spacing w:val="-92"/>
                <w:sz w:val="24"/>
              </w:rPr>
              <w:t>）</w:t>
            </w:r>
            <w:r>
              <w:rPr>
                <w:spacing w:val="-62"/>
                <w:sz w:val="24"/>
              </w:rPr>
              <w:t>项、第</w:t>
            </w:r>
            <w:r>
              <w:rPr>
                <w:spacing w:val="-5"/>
                <w:sz w:val="24"/>
              </w:rPr>
              <w:t>（二</w:t>
            </w:r>
            <w:r>
              <w:rPr>
                <w:spacing w:val="-13"/>
                <w:sz w:val="24"/>
              </w:rPr>
              <w:t xml:space="preserve">） </w:t>
            </w:r>
            <w:r>
              <w:rPr>
                <w:spacing w:val="-5"/>
                <w:sz w:val="24"/>
              </w:rPr>
              <w:t>项所列行为，属于是全国性的，由国务院价格主管部门认定；属于是省及省以下区域性的，由省、自治区、直辖市人民政府价格主管部门</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5"/>
              <w:ind w:left="128"/>
              <w:rPr>
                <w:sz w:val="24"/>
              </w:rPr>
            </w:pPr>
            <w:r>
              <w:rPr>
                <w:sz w:val="24"/>
              </w:rPr>
              <w:t>较轻</w:t>
            </w:r>
          </w:p>
        </w:tc>
        <w:tc>
          <w:tcPr>
            <w:tcW w:w="4269" w:type="dxa"/>
          </w:tcPr>
          <w:p>
            <w:pPr>
              <w:pStyle w:val="7"/>
              <w:rPr>
                <w:rFonts w:ascii="Times New Roman"/>
                <w:sz w:val="24"/>
              </w:rPr>
            </w:pPr>
          </w:p>
          <w:p>
            <w:pPr>
              <w:pStyle w:val="7"/>
              <w:spacing w:before="2"/>
              <w:rPr>
                <w:rFonts w:ascii="Times New Roman"/>
                <w:sz w:val="34"/>
              </w:rPr>
            </w:pPr>
          </w:p>
          <w:p>
            <w:pPr>
              <w:pStyle w:val="7"/>
              <w:spacing w:line="312" w:lineRule="auto"/>
              <w:ind w:left="109" w:right="12"/>
              <w:jc w:val="both"/>
              <w:rPr>
                <w:sz w:val="24"/>
              </w:rPr>
            </w:pPr>
            <w:r>
              <w:rPr>
                <w:spacing w:val="-6"/>
                <w:sz w:val="24"/>
              </w:rPr>
              <w:t>有价格违法行为较轻,未造成严重后果、</w:t>
            </w:r>
            <w:r>
              <w:rPr>
                <w:spacing w:val="-3"/>
                <w:sz w:val="24"/>
              </w:rPr>
              <w:t>能够及时改正价格违法行为、从轻处罚能起到教育作用，以及其他从轻处罚情形的。</w:t>
            </w:r>
          </w:p>
        </w:tc>
        <w:tc>
          <w:tcPr>
            <w:tcW w:w="4557" w:type="dxa"/>
          </w:tcPr>
          <w:p>
            <w:pPr>
              <w:pStyle w:val="7"/>
              <w:spacing w:before="4"/>
              <w:rPr>
                <w:rFonts w:ascii="Times New Roman"/>
                <w:sz w:val="23"/>
              </w:rPr>
            </w:pPr>
          </w:p>
          <w:p>
            <w:pPr>
              <w:pStyle w:val="7"/>
              <w:spacing w:line="312" w:lineRule="auto"/>
              <w:ind w:left="109" w:right="86"/>
              <w:rPr>
                <w:sz w:val="24"/>
              </w:rPr>
            </w:pPr>
            <w:r>
              <w:rPr>
                <w:spacing w:val="-6"/>
                <w:sz w:val="24"/>
              </w:rPr>
              <w:t xml:space="preserve">没收违法所得，并处违法所得 </w:t>
            </w:r>
            <w:r>
              <w:rPr>
                <w:sz w:val="24"/>
              </w:rPr>
              <w:t>0.2</w:t>
            </w:r>
            <w:r>
              <w:rPr>
                <w:spacing w:val="-10"/>
                <w:sz w:val="24"/>
              </w:rPr>
              <w:t xml:space="preserve"> 倍以下</w:t>
            </w:r>
            <w:r>
              <w:rPr>
                <w:spacing w:val="-3"/>
                <w:sz w:val="24"/>
              </w:rPr>
              <w:t>罚款；</w:t>
            </w:r>
          </w:p>
          <w:p>
            <w:pPr>
              <w:pStyle w:val="7"/>
              <w:spacing w:before="2" w:line="312" w:lineRule="auto"/>
              <w:ind w:left="109" w:right="88"/>
              <w:rPr>
                <w:sz w:val="24"/>
              </w:rPr>
            </w:pPr>
            <w:r>
              <w:rPr>
                <w:spacing w:val="-9"/>
                <w:sz w:val="24"/>
              </w:rPr>
              <w:t xml:space="preserve">没有违法所得的，处 </w:t>
            </w:r>
            <w:r>
              <w:rPr>
                <w:spacing w:val="-3"/>
                <w:sz w:val="24"/>
              </w:rPr>
              <w:t>10</w:t>
            </w:r>
            <w:r>
              <w:rPr>
                <w:spacing w:val="-17"/>
                <w:sz w:val="24"/>
              </w:rPr>
              <w:t xml:space="preserve"> 万元以上 </w:t>
            </w:r>
            <w:r>
              <w:rPr>
                <w:spacing w:val="-3"/>
                <w:sz w:val="24"/>
              </w:rPr>
              <w:t>20</w:t>
            </w:r>
            <w:r>
              <w:rPr>
                <w:spacing w:val="-19"/>
                <w:sz w:val="24"/>
              </w:rPr>
              <w:t xml:space="preserve"> 万元</w:t>
            </w:r>
            <w:r>
              <w:rPr>
                <w:spacing w:val="-4"/>
                <w:sz w:val="24"/>
              </w:rPr>
              <w:t>以下罚款；</w:t>
            </w:r>
          </w:p>
          <w:p>
            <w:pPr>
              <w:pStyle w:val="7"/>
              <w:spacing w:line="312" w:lineRule="auto"/>
              <w:ind w:left="109" w:right="88"/>
              <w:rPr>
                <w:sz w:val="24"/>
              </w:rPr>
            </w:pPr>
            <w:r>
              <w:rPr>
                <w:sz w:val="24"/>
              </w:rPr>
              <w:t>经营者为个人的，没有违法所得的，可以处 2 万元以下罚款。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70" w:type="dxa"/>
            <w:tcBorders>
              <w:bottom w:val="nil"/>
            </w:tcBorders>
          </w:tcPr>
          <w:p>
            <w:pPr>
              <w:pStyle w:val="7"/>
              <w:rPr>
                <w:rFonts w:ascii="Times New Roman"/>
                <w:sz w:val="24"/>
              </w:rPr>
            </w:pPr>
          </w:p>
        </w:tc>
        <w:tc>
          <w:tcPr>
            <w:tcW w:w="1197" w:type="dxa"/>
            <w:tcBorders>
              <w:bottom w:val="nil"/>
            </w:tcBorders>
          </w:tcPr>
          <w:p>
            <w:pPr>
              <w:pStyle w:val="7"/>
              <w:rPr>
                <w:rFonts w:ascii="Times New Roman"/>
                <w:sz w:val="24"/>
              </w:rPr>
            </w:pPr>
          </w:p>
        </w:tc>
        <w:tc>
          <w:tcPr>
            <w:tcW w:w="3763" w:type="dxa"/>
            <w:tcBorders>
              <w:bottom w:val="nil"/>
            </w:tcBorders>
          </w:tcPr>
          <w:p>
            <w:pPr>
              <w:pStyle w:val="7"/>
              <w:spacing w:before="33"/>
              <w:ind w:left="108"/>
              <w:rPr>
                <w:sz w:val="24"/>
              </w:rPr>
            </w:pPr>
            <w:r>
              <w:rPr>
                <w:sz w:val="24"/>
              </w:rPr>
              <w:t>认定。</w:t>
            </w:r>
          </w:p>
          <w:p>
            <w:pPr>
              <w:pStyle w:val="7"/>
              <w:spacing w:before="31" w:line="304" w:lineRule="exact"/>
              <w:ind w:left="108"/>
              <w:rPr>
                <w:sz w:val="24"/>
              </w:rPr>
            </w:pPr>
            <w:r>
              <w:rPr>
                <w:sz w:val="24"/>
              </w:rPr>
              <w:t>《价格违法行为行政处罚规定》第</w:t>
            </w: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rPr>
                <w:rFonts w:ascii="Times New Roman"/>
                <w:sz w:val="24"/>
              </w:rPr>
            </w:pPr>
          </w:p>
        </w:tc>
        <w:tc>
          <w:tcPr>
            <w:tcW w:w="3763" w:type="dxa"/>
            <w:tcBorders>
              <w:top w:val="nil"/>
              <w:bottom w:val="nil"/>
            </w:tcBorders>
          </w:tcPr>
          <w:p>
            <w:pPr>
              <w:pStyle w:val="7"/>
              <w:spacing w:before="16" w:line="304" w:lineRule="exact"/>
              <w:ind w:left="19"/>
              <w:jc w:val="center"/>
              <w:rPr>
                <w:sz w:val="24"/>
              </w:rPr>
            </w:pPr>
            <w:r>
              <w:rPr>
                <w:sz w:val="24"/>
              </w:rPr>
              <w:t>四条第（一）项：经营者违反中华</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rPr>
                <w:rFonts w:ascii="Times New Roman"/>
                <w:sz w:val="24"/>
              </w:rPr>
            </w:pPr>
          </w:p>
        </w:tc>
        <w:tc>
          <w:tcPr>
            <w:tcW w:w="3763" w:type="dxa"/>
            <w:tcBorders>
              <w:top w:val="nil"/>
              <w:bottom w:val="nil"/>
            </w:tcBorders>
          </w:tcPr>
          <w:p>
            <w:pPr>
              <w:pStyle w:val="7"/>
              <w:spacing w:before="16"/>
              <w:ind w:left="108"/>
              <w:rPr>
                <w:sz w:val="24"/>
              </w:rPr>
            </w:pPr>
            <w:r>
              <w:rPr>
                <w:sz w:val="24"/>
              </w:rPr>
              <w:t>人民共和国价格法第十四条的规</w:t>
            </w:r>
          </w:p>
          <w:p>
            <w:pPr>
              <w:pStyle w:val="7"/>
              <w:spacing w:before="31" w:line="304" w:lineRule="exact"/>
              <w:ind w:left="108" w:right="-29"/>
              <w:rPr>
                <w:sz w:val="24"/>
              </w:rPr>
            </w:pPr>
            <w:r>
              <w:rPr>
                <w:spacing w:val="-16"/>
                <w:sz w:val="24"/>
              </w:rPr>
              <w:t>定，有下列行为之一的，责令改正，</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rPr>
                <w:rFonts w:ascii="Times New Roman"/>
                <w:sz w:val="24"/>
              </w:rPr>
            </w:pPr>
          </w:p>
        </w:tc>
        <w:tc>
          <w:tcPr>
            <w:tcW w:w="3763" w:type="dxa"/>
            <w:tcBorders>
              <w:top w:val="nil"/>
              <w:bottom w:val="nil"/>
            </w:tcBorders>
          </w:tcPr>
          <w:p>
            <w:pPr>
              <w:pStyle w:val="7"/>
              <w:spacing w:before="16" w:line="304" w:lineRule="exact"/>
              <w:ind w:left="19"/>
              <w:jc w:val="center"/>
              <w:rPr>
                <w:sz w:val="24"/>
              </w:rPr>
            </w:pPr>
            <w:r>
              <w:rPr>
                <w:sz w:val="24"/>
              </w:rPr>
              <w:t>没收违法所得，并处违法所得 5 倍</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201"/>
              <w:ind w:left="112"/>
              <w:rPr>
                <w:sz w:val="24"/>
              </w:rPr>
            </w:pPr>
            <w:r>
              <w:rPr>
                <w:sz w:val="24"/>
              </w:rPr>
              <w:t>《中华人</w:t>
            </w:r>
          </w:p>
        </w:tc>
        <w:tc>
          <w:tcPr>
            <w:tcW w:w="3763" w:type="dxa"/>
            <w:tcBorders>
              <w:top w:val="nil"/>
              <w:bottom w:val="nil"/>
            </w:tcBorders>
          </w:tcPr>
          <w:p>
            <w:pPr>
              <w:pStyle w:val="7"/>
              <w:spacing w:before="16"/>
              <w:ind w:left="108"/>
              <w:rPr>
                <w:sz w:val="24"/>
              </w:rPr>
            </w:pPr>
            <w:r>
              <w:rPr>
                <w:sz w:val="24"/>
              </w:rPr>
              <w:t>以下的罚款；没有违法所得的，处</w:t>
            </w:r>
          </w:p>
          <w:p>
            <w:pPr>
              <w:pStyle w:val="7"/>
              <w:spacing w:before="31" w:line="257" w:lineRule="exact"/>
              <w:ind w:left="108"/>
              <w:rPr>
                <w:sz w:val="24"/>
              </w:rPr>
            </w:pPr>
            <w:r>
              <w:rPr>
                <w:sz w:val="24"/>
              </w:rPr>
              <w:t>10</w:t>
            </w:r>
            <w:r>
              <w:rPr>
                <w:spacing w:val="-25"/>
                <w:sz w:val="24"/>
              </w:rPr>
              <w:t xml:space="preserve"> 万元以上 </w:t>
            </w:r>
            <w:r>
              <w:rPr>
                <w:sz w:val="24"/>
              </w:rPr>
              <w:t>100</w:t>
            </w:r>
            <w:r>
              <w:rPr>
                <w:spacing w:val="-13"/>
                <w:sz w:val="24"/>
              </w:rPr>
              <w:t xml:space="preserve"> 万元以下的罚款；</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line="277" w:lineRule="exact"/>
              <w:ind w:left="112"/>
              <w:rPr>
                <w:sz w:val="24"/>
              </w:rPr>
            </w:pPr>
            <w:r>
              <w:rPr>
                <w:sz w:val="24"/>
              </w:rPr>
              <w:t>民共和国</w:t>
            </w:r>
          </w:p>
        </w:tc>
        <w:tc>
          <w:tcPr>
            <w:tcW w:w="3763" w:type="dxa"/>
            <w:tcBorders>
              <w:top w:val="nil"/>
              <w:bottom w:val="nil"/>
            </w:tcBorders>
          </w:tcPr>
          <w:p>
            <w:pPr>
              <w:pStyle w:val="7"/>
              <w:spacing w:before="63" w:line="286" w:lineRule="exact"/>
              <w:ind w:left="19"/>
              <w:jc w:val="center"/>
              <w:rPr>
                <w:sz w:val="24"/>
              </w:rPr>
            </w:pPr>
            <w:r>
              <w:rPr>
                <w:sz w:val="24"/>
              </w:rPr>
              <w:t>情节严重的，责令停业整顿，或者</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7" w:hRule="atLeast"/>
        </w:trPr>
        <w:tc>
          <w:tcPr>
            <w:tcW w:w="770" w:type="dxa"/>
            <w:tcBorders>
              <w:top w:val="nil"/>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2"/>
              </w:rPr>
            </w:pPr>
          </w:p>
          <w:p>
            <w:pPr>
              <w:pStyle w:val="7"/>
              <w:ind w:left="210"/>
              <w:rPr>
                <w:sz w:val="24"/>
              </w:rPr>
            </w:pPr>
            <w:r>
              <w:rPr>
                <w:sz w:val="24"/>
              </w:rPr>
              <w:t>324</w:t>
            </w:r>
          </w:p>
        </w:tc>
        <w:tc>
          <w:tcPr>
            <w:tcW w:w="1197" w:type="dxa"/>
            <w:tcBorders>
              <w:top w:val="nil"/>
              <w:bottom w:val="nil"/>
            </w:tcBorders>
          </w:tcPr>
          <w:p>
            <w:pPr>
              <w:pStyle w:val="7"/>
              <w:spacing w:line="306" w:lineRule="exact"/>
              <w:ind w:left="112" w:right="-29"/>
              <w:rPr>
                <w:sz w:val="24"/>
              </w:rPr>
            </w:pPr>
            <w:r>
              <w:rPr>
                <w:spacing w:val="-24"/>
                <w:sz w:val="24"/>
              </w:rPr>
              <w:t>价格法》、</w:t>
            </w:r>
          </w:p>
          <w:p>
            <w:pPr>
              <w:pStyle w:val="7"/>
              <w:spacing w:before="93" w:line="312" w:lineRule="auto"/>
              <w:ind w:left="112" w:right="87"/>
              <w:jc w:val="both"/>
              <w:rPr>
                <w:sz w:val="24"/>
              </w:rPr>
            </w:pPr>
            <w:r>
              <w:rPr>
                <w:spacing w:val="1"/>
                <w:sz w:val="24"/>
              </w:rPr>
              <w:t>《价格违法行为行政处罚规</w:t>
            </w:r>
            <w:r>
              <w:rPr>
                <w:spacing w:val="-48"/>
                <w:sz w:val="24"/>
              </w:rPr>
              <w:t>定》、《关</w:t>
            </w:r>
            <w:r>
              <w:rPr>
                <w:spacing w:val="1"/>
                <w:sz w:val="24"/>
              </w:rPr>
              <w:t>于制止低</w:t>
            </w:r>
          </w:p>
          <w:p>
            <w:pPr>
              <w:pStyle w:val="7"/>
              <w:ind w:left="112"/>
              <w:rPr>
                <w:sz w:val="24"/>
              </w:rPr>
            </w:pPr>
            <w:r>
              <w:rPr>
                <w:spacing w:val="5"/>
                <w:sz w:val="24"/>
              </w:rPr>
              <w:t>价倾销行</w:t>
            </w:r>
          </w:p>
        </w:tc>
        <w:tc>
          <w:tcPr>
            <w:tcW w:w="3763" w:type="dxa"/>
            <w:tcBorders>
              <w:top w:val="nil"/>
              <w:bottom w:val="nil"/>
            </w:tcBorders>
          </w:tcPr>
          <w:p>
            <w:pPr>
              <w:pStyle w:val="7"/>
              <w:spacing w:before="34" w:line="264" w:lineRule="auto"/>
              <w:ind w:left="108" w:right="87"/>
              <w:rPr>
                <w:sz w:val="24"/>
              </w:rPr>
            </w:pPr>
            <w:r>
              <w:rPr>
                <w:sz w:val="24"/>
              </w:rPr>
              <w:t>由工商行政管理机关吊销营业执照：</w:t>
            </w:r>
          </w:p>
          <w:p>
            <w:pPr>
              <w:pStyle w:val="7"/>
              <w:spacing w:before="3" w:line="266" w:lineRule="auto"/>
              <w:ind w:left="108" w:right="87"/>
              <w:jc w:val="both"/>
              <w:rPr>
                <w:sz w:val="24"/>
              </w:rPr>
            </w:pPr>
            <w:r>
              <w:rPr>
                <w:spacing w:val="-3"/>
                <w:sz w:val="24"/>
              </w:rPr>
              <w:t>（一</w:t>
            </w:r>
            <w:r>
              <w:rPr>
                <w:spacing w:val="-5"/>
                <w:sz w:val="24"/>
              </w:rPr>
              <w:t>）</w:t>
            </w:r>
            <w:r>
              <w:rPr>
                <w:spacing w:val="-6"/>
                <w:sz w:val="24"/>
              </w:rPr>
              <w:t>除依法降价处理鲜活商品、季节性商品、积压商品等商品外， 为了排挤竞争对手或者独占市场， 以低于成本的价格倾销，扰乱正常的生产经营秩序，损害国家利益或</w:t>
            </w:r>
          </w:p>
          <w:p>
            <w:pPr>
              <w:pStyle w:val="7"/>
              <w:spacing w:line="297" w:lineRule="exact"/>
              <w:ind w:left="108"/>
              <w:rPr>
                <w:sz w:val="24"/>
              </w:rPr>
            </w:pPr>
            <w:r>
              <w:rPr>
                <w:sz w:val="24"/>
              </w:rPr>
              <w:t>者其他经营者的合法权益的；</w:t>
            </w:r>
          </w:p>
        </w:tc>
        <w:tc>
          <w:tcPr>
            <w:tcW w:w="727" w:type="dxa"/>
            <w:tcBorders>
              <w:top w:val="nil"/>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2"/>
              </w:rPr>
            </w:pPr>
          </w:p>
          <w:p>
            <w:pPr>
              <w:pStyle w:val="7"/>
              <w:ind w:left="128"/>
              <w:rPr>
                <w:sz w:val="24"/>
              </w:rPr>
            </w:pPr>
            <w:r>
              <w:rPr>
                <w:sz w:val="24"/>
              </w:rPr>
              <w:t>一般</w:t>
            </w:r>
          </w:p>
        </w:tc>
        <w:tc>
          <w:tcPr>
            <w:tcW w:w="4269" w:type="dxa"/>
            <w:tcBorders>
              <w:top w:val="nil"/>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9" w:line="312" w:lineRule="auto"/>
              <w:ind w:left="109" w:right="39"/>
              <w:rPr>
                <w:sz w:val="24"/>
              </w:rPr>
            </w:pPr>
            <w:r>
              <w:rPr>
                <w:sz w:val="24"/>
              </w:rPr>
              <w:t>价格违法行为不具有减轻、从轻、从重处罚等情形的。</w:t>
            </w:r>
          </w:p>
        </w:tc>
        <w:tc>
          <w:tcPr>
            <w:tcW w:w="4557" w:type="dxa"/>
            <w:tcBorders>
              <w:top w:val="nil"/>
              <w:bottom w:val="nil"/>
            </w:tcBorders>
          </w:tcPr>
          <w:p>
            <w:pPr>
              <w:pStyle w:val="7"/>
              <w:spacing w:before="198" w:line="312" w:lineRule="auto"/>
              <w:ind w:left="109" w:right="88"/>
              <w:rPr>
                <w:sz w:val="24"/>
              </w:rPr>
            </w:pPr>
            <w:r>
              <w:rPr>
                <w:spacing w:val="-16"/>
                <w:sz w:val="24"/>
              </w:rPr>
              <w:t xml:space="preserve">没收违法所得，并处违法所得 </w:t>
            </w:r>
            <w:r>
              <w:rPr>
                <w:spacing w:val="-3"/>
                <w:sz w:val="24"/>
              </w:rPr>
              <w:t>0.2</w:t>
            </w:r>
            <w:r>
              <w:rPr>
                <w:spacing w:val="-28"/>
                <w:sz w:val="24"/>
              </w:rPr>
              <w:t xml:space="preserve"> 倍以上 </w:t>
            </w:r>
            <w:r>
              <w:rPr>
                <w:spacing w:val="-12"/>
                <w:sz w:val="24"/>
              </w:rPr>
              <w:t xml:space="preserve">1 </w:t>
            </w:r>
            <w:r>
              <w:rPr>
                <w:spacing w:val="-5"/>
                <w:sz w:val="24"/>
              </w:rPr>
              <w:t>倍以下罚款；</w:t>
            </w:r>
          </w:p>
          <w:p>
            <w:pPr>
              <w:pStyle w:val="7"/>
              <w:spacing w:line="312" w:lineRule="auto"/>
              <w:ind w:left="109" w:right="88"/>
              <w:rPr>
                <w:sz w:val="24"/>
              </w:rPr>
            </w:pPr>
            <w:r>
              <w:rPr>
                <w:spacing w:val="-9"/>
                <w:sz w:val="24"/>
              </w:rPr>
              <w:t xml:space="preserve">没有违法所得的，处 </w:t>
            </w:r>
            <w:r>
              <w:rPr>
                <w:spacing w:val="-3"/>
                <w:sz w:val="24"/>
              </w:rPr>
              <w:t>20</w:t>
            </w:r>
            <w:r>
              <w:rPr>
                <w:spacing w:val="-17"/>
                <w:sz w:val="24"/>
              </w:rPr>
              <w:t xml:space="preserve"> 万元以上 </w:t>
            </w:r>
            <w:r>
              <w:rPr>
                <w:spacing w:val="-3"/>
                <w:sz w:val="24"/>
              </w:rPr>
              <w:t>40</w:t>
            </w:r>
            <w:r>
              <w:rPr>
                <w:spacing w:val="-19"/>
                <w:sz w:val="24"/>
              </w:rPr>
              <w:t xml:space="preserve"> 万元</w:t>
            </w:r>
            <w:r>
              <w:rPr>
                <w:spacing w:val="-4"/>
                <w:sz w:val="24"/>
              </w:rPr>
              <w:t>以下罚款；</w:t>
            </w:r>
          </w:p>
          <w:p>
            <w:pPr>
              <w:pStyle w:val="7"/>
              <w:spacing w:line="307" w:lineRule="exact"/>
              <w:ind w:left="109"/>
              <w:rPr>
                <w:sz w:val="24"/>
              </w:rPr>
            </w:pPr>
            <w:r>
              <w:rPr>
                <w:sz w:val="24"/>
              </w:rPr>
              <w:t>经营者为个人的，没有违法所得的，处 2</w:t>
            </w:r>
          </w:p>
          <w:p>
            <w:pPr>
              <w:pStyle w:val="7"/>
              <w:spacing w:before="93"/>
              <w:ind w:left="109"/>
              <w:rPr>
                <w:sz w:val="24"/>
              </w:rPr>
            </w:pPr>
            <w:r>
              <w:rPr>
                <w:sz w:val="24"/>
              </w:rPr>
              <w:t>万元以上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62" w:line="281" w:lineRule="exact"/>
              <w:ind w:left="112"/>
              <w:rPr>
                <w:sz w:val="24"/>
              </w:rPr>
            </w:pPr>
            <w:r>
              <w:rPr>
                <w:sz w:val="24"/>
              </w:rPr>
              <w:t>为 的 规</w:t>
            </w:r>
          </w:p>
        </w:tc>
        <w:tc>
          <w:tcPr>
            <w:tcW w:w="3763" w:type="dxa"/>
            <w:tcBorders>
              <w:top w:val="nil"/>
              <w:bottom w:val="nil"/>
            </w:tcBorders>
          </w:tcPr>
          <w:p>
            <w:pPr>
              <w:pStyle w:val="7"/>
              <w:spacing w:before="16"/>
              <w:ind w:left="19"/>
              <w:jc w:val="center"/>
              <w:rPr>
                <w:sz w:val="24"/>
              </w:rPr>
            </w:pPr>
            <w:r>
              <w:rPr>
                <w:sz w:val="24"/>
              </w:rPr>
              <w:t>《价格违法行为行政处罚规定》第</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99"/>
              <w:ind w:left="112"/>
              <w:rPr>
                <w:sz w:val="24"/>
              </w:rPr>
            </w:pPr>
            <w:r>
              <w:rPr>
                <w:sz w:val="24"/>
              </w:rPr>
              <w:t>定》</w:t>
            </w:r>
          </w:p>
        </w:tc>
        <w:tc>
          <w:tcPr>
            <w:tcW w:w="3763" w:type="dxa"/>
            <w:tcBorders>
              <w:top w:val="nil"/>
              <w:bottom w:val="nil"/>
            </w:tcBorders>
          </w:tcPr>
          <w:p>
            <w:pPr>
              <w:pStyle w:val="7"/>
              <w:spacing w:line="301" w:lineRule="exact"/>
              <w:ind w:left="108"/>
              <w:rPr>
                <w:sz w:val="24"/>
              </w:rPr>
            </w:pPr>
            <w:r>
              <w:rPr>
                <w:spacing w:val="-5"/>
                <w:sz w:val="24"/>
              </w:rPr>
              <w:t>十一条：本规定第四条、第七条至</w:t>
            </w:r>
          </w:p>
          <w:p>
            <w:pPr>
              <w:pStyle w:val="7"/>
              <w:spacing w:before="31" w:line="304" w:lineRule="exact"/>
              <w:ind w:left="108"/>
              <w:rPr>
                <w:sz w:val="24"/>
              </w:rPr>
            </w:pPr>
            <w:r>
              <w:rPr>
                <w:spacing w:val="-5"/>
                <w:sz w:val="24"/>
              </w:rPr>
              <w:t>第九条规定中经营者为个人的，对</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rPr>
                <w:rFonts w:ascii="Times New Roman"/>
                <w:sz w:val="24"/>
              </w:rPr>
            </w:pPr>
          </w:p>
        </w:tc>
        <w:tc>
          <w:tcPr>
            <w:tcW w:w="3763" w:type="dxa"/>
            <w:tcBorders>
              <w:top w:val="nil"/>
              <w:bottom w:val="nil"/>
            </w:tcBorders>
          </w:tcPr>
          <w:p>
            <w:pPr>
              <w:pStyle w:val="7"/>
              <w:spacing w:before="16" w:line="304" w:lineRule="exact"/>
              <w:ind w:left="19"/>
              <w:jc w:val="center"/>
              <w:rPr>
                <w:sz w:val="24"/>
              </w:rPr>
            </w:pPr>
            <w:r>
              <w:rPr>
                <w:sz w:val="24"/>
              </w:rPr>
              <w:t>其没有违法所得的价格违法行为，</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rPr>
                <w:rFonts w:ascii="Times New Roman"/>
                <w:sz w:val="24"/>
              </w:rPr>
            </w:pPr>
          </w:p>
        </w:tc>
        <w:tc>
          <w:tcPr>
            <w:tcW w:w="3763" w:type="dxa"/>
            <w:tcBorders>
              <w:top w:val="nil"/>
              <w:bottom w:val="nil"/>
            </w:tcBorders>
          </w:tcPr>
          <w:p>
            <w:pPr>
              <w:pStyle w:val="7"/>
              <w:spacing w:before="16"/>
              <w:ind w:left="108"/>
              <w:rPr>
                <w:sz w:val="24"/>
              </w:rPr>
            </w:pPr>
            <w:r>
              <w:rPr>
                <w:sz w:val="24"/>
              </w:rPr>
              <w:t>可以处 10 万元以下的罚款。</w:t>
            </w:r>
          </w:p>
          <w:p>
            <w:pPr>
              <w:pStyle w:val="7"/>
              <w:spacing w:before="31" w:line="304" w:lineRule="exact"/>
              <w:ind w:left="108"/>
              <w:rPr>
                <w:sz w:val="24"/>
              </w:rPr>
            </w:pPr>
            <w:r>
              <w:rPr>
                <w:sz w:val="24"/>
              </w:rPr>
              <w:t>本规定第五条、第六条、第十条规</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rPr>
                <w:rFonts w:ascii="Times New Roman"/>
                <w:sz w:val="24"/>
              </w:rPr>
            </w:pPr>
          </w:p>
        </w:tc>
        <w:tc>
          <w:tcPr>
            <w:tcW w:w="3763" w:type="dxa"/>
            <w:tcBorders>
              <w:top w:val="nil"/>
              <w:bottom w:val="nil"/>
            </w:tcBorders>
          </w:tcPr>
          <w:p>
            <w:pPr>
              <w:pStyle w:val="7"/>
              <w:spacing w:before="16" w:line="304" w:lineRule="exact"/>
              <w:ind w:left="19"/>
              <w:jc w:val="center"/>
              <w:rPr>
                <w:sz w:val="24"/>
              </w:rPr>
            </w:pPr>
            <w:r>
              <w:rPr>
                <w:sz w:val="24"/>
              </w:rPr>
              <w:t>定中经营者为个人的，对其没有违</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70" w:type="dxa"/>
            <w:tcBorders>
              <w:top w:val="nil"/>
            </w:tcBorders>
          </w:tcPr>
          <w:p>
            <w:pPr>
              <w:pStyle w:val="7"/>
              <w:rPr>
                <w:rFonts w:ascii="Times New Roman"/>
                <w:sz w:val="24"/>
              </w:rPr>
            </w:pPr>
          </w:p>
        </w:tc>
        <w:tc>
          <w:tcPr>
            <w:tcW w:w="1197" w:type="dxa"/>
            <w:tcBorders>
              <w:top w:val="nil"/>
            </w:tcBorders>
          </w:tcPr>
          <w:p>
            <w:pPr>
              <w:pStyle w:val="7"/>
              <w:rPr>
                <w:rFonts w:ascii="Times New Roman"/>
                <w:sz w:val="24"/>
              </w:rPr>
            </w:pPr>
          </w:p>
        </w:tc>
        <w:tc>
          <w:tcPr>
            <w:tcW w:w="3763" w:type="dxa"/>
            <w:tcBorders>
              <w:top w:val="nil"/>
            </w:tcBorders>
          </w:tcPr>
          <w:p>
            <w:pPr>
              <w:pStyle w:val="7"/>
              <w:spacing w:before="16"/>
              <w:ind w:left="19"/>
              <w:jc w:val="center"/>
              <w:rPr>
                <w:sz w:val="24"/>
              </w:rPr>
            </w:pPr>
            <w:r>
              <w:rPr>
                <w:sz w:val="24"/>
              </w:rPr>
              <w:t>法所得的价格违法行为，按照前款</w:t>
            </w:r>
          </w:p>
        </w:tc>
        <w:tc>
          <w:tcPr>
            <w:tcW w:w="727" w:type="dxa"/>
            <w:tcBorders>
              <w:top w:val="nil"/>
            </w:tcBorders>
          </w:tcPr>
          <w:p>
            <w:pPr>
              <w:pStyle w:val="7"/>
              <w:rPr>
                <w:rFonts w:ascii="Times New Roman"/>
                <w:sz w:val="24"/>
              </w:rPr>
            </w:pPr>
          </w:p>
        </w:tc>
        <w:tc>
          <w:tcPr>
            <w:tcW w:w="4269" w:type="dxa"/>
            <w:tcBorders>
              <w:top w:val="nil"/>
            </w:tcBorders>
          </w:tcPr>
          <w:p>
            <w:pPr>
              <w:pStyle w:val="7"/>
              <w:rPr>
                <w:rFonts w:ascii="Times New Roman"/>
                <w:sz w:val="24"/>
              </w:rPr>
            </w:pPr>
          </w:p>
        </w:tc>
        <w:tc>
          <w:tcPr>
            <w:tcW w:w="4557"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770" w:type="dxa"/>
            <w:tcBorders>
              <w:bottom w:val="nil"/>
            </w:tcBorders>
          </w:tcPr>
          <w:p>
            <w:pPr>
              <w:pStyle w:val="7"/>
              <w:rPr>
                <w:rFonts w:ascii="Times New Roman"/>
                <w:sz w:val="24"/>
              </w:rPr>
            </w:pPr>
          </w:p>
        </w:tc>
        <w:tc>
          <w:tcPr>
            <w:tcW w:w="1197" w:type="dxa"/>
            <w:tcBorders>
              <w:bottom w:val="nil"/>
            </w:tcBorders>
          </w:tcPr>
          <w:p>
            <w:pPr>
              <w:pStyle w:val="7"/>
              <w:spacing w:before="5" w:line="398" w:lineRule="exact"/>
              <w:ind w:left="112" w:right="87"/>
              <w:rPr>
                <w:sz w:val="24"/>
              </w:rPr>
            </w:pPr>
            <w:r>
              <w:rPr>
                <w:sz w:val="24"/>
              </w:rPr>
              <w:t>《中华人民共和国</w:t>
            </w:r>
          </w:p>
        </w:tc>
        <w:tc>
          <w:tcPr>
            <w:tcW w:w="3763" w:type="dxa"/>
            <w:tcBorders>
              <w:bottom w:val="nil"/>
            </w:tcBorders>
          </w:tcPr>
          <w:p>
            <w:pPr>
              <w:pStyle w:val="7"/>
              <w:spacing w:before="33"/>
              <w:ind w:left="108"/>
              <w:rPr>
                <w:sz w:val="24"/>
              </w:rPr>
            </w:pPr>
            <w:r>
              <w:rPr>
                <w:spacing w:val="-20"/>
                <w:sz w:val="24"/>
              </w:rPr>
              <w:t xml:space="preserve">规定处罚；情节严重的，处 </w:t>
            </w:r>
            <w:r>
              <w:rPr>
                <w:sz w:val="24"/>
              </w:rPr>
              <w:t>10</w:t>
            </w:r>
            <w:r>
              <w:rPr>
                <w:spacing w:val="-24"/>
                <w:sz w:val="24"/>
              </w:rPr>
              <w:t xml:space="preserve"> 万元</w:t>
            </w:r>
          </w:p>
          <w:p>
            <w:pPr>
              <w:pStyle w:val="7"/>
              <w:spacing w:before="31"/>
              <w:ind w:left="108"/>
              <w:rPr>
                <w:sz w:val="24"/>
              </w:rPr>
            </w:pPr>
            <w:r>
              <w:rPr>
                <w:sz w:val="24"/>
              </w:rPr>
              <w:t>以上 50 万元以下的罚款。</w:t>
            </w: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vMerge w:val="restart"/>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spacing w:line="312" w:lineRule="auto"/>
              <w:ind w:left="109" w:right="88"/>
              <w:jc w:val="both"/>
              <w:rPr>
                <w:sz w:val="24"/>
              </w:rPr>
            </w:pPr>
            <w:r>
              <w:rPr>
                <w:spacing w:val="-6"/>
                <w:sz w:val="24"/>
              </w:rPr>
              <w:t xml:space="preserve">没收违法所得，并处违法所得 </w:t>
            </w:r>
            <w:r>
              <w:rPr>
                <w:sz w:val="24"/>
              </w:rPr>
              <w:t>1</w:t>
            </w:r>
            <w:r>
              <w:rPr>
                <w:spacing w:val="-8"/>
                <w:sz w:val="24"/>
              </w:rPr>
              <w:t xml:space="preserve"> 倍以上 </w:t>
            </w:r>
            <w:r>
              <w:rPr>
                <w:spacing w:val="-12"/>
                <w:sz w:val="24"/>
              </w:rPr>
              <w:t xml:space="preserve">5 </w:t>
            </w:r>
            <w:r>
              <w:rPr>
                <w:spacing w:val="-5"/>
                <w:sz w:val="24"/>
              </w:rPr>
              <w:t>倍以下罚款；</w:t>
            </w:r>
          </w:p>
          <w:p>
            <w:pPr>
              <w:pStyle w:val="7"/>
              <w:spacing w:line="312" w:lineRule="auto"/>
              <w:ind w:left="109" w:right="88"/>
              <w:jc w:val="both"/>
              <w:rPr>
                <w:sz w:val="24"/>
              </w:rPr>
            </w:pPr>
            <w:r>
              <w:rPr>
                <w:spacing w:val="-14"/>
                <w:sz w:val="24"/>
              </w:rPr>
              <w:t xml:space="preserve">没有违法所得的，处 </w:t>
            </w:r>
            <w:r>
              <w:rPr>
                <w:sz w:val="24"/>
              </w:rPr>
              <w:t>40</w:t>
            </w:r>
            <w:r>
              <w:rPr>
                <w:spacing w:val="-25"/>
                <w:sz w:val="24"/>
              </w:rPr>
              <w:t xml:space="preserve"> 万元以上 </w:t>
            </w:r>
            <w:r>
              <w:rPr>
                <w:sz w:val="24"/>
              </w:rPr>
              <w:t>100</w:t>
            </w:r>
            <w:r>
              <w:rPr>
                <w:spacing w:val="-28"/>
                <w:sz w:val="24"/>
              </w:rPr>
              <w:t xml:space="preserve"> 万元</w:t>
            </w:r>
            <w:r>
              <w:rPr>
                <w:sz w:val="24"/>
              </w:rPr>
              <w:t xml:space="preserve">以下罚款，情节严重的，责令停业整顿， </w:t>
            </w:r>
            <w:r>
              <w:rPr>
                <w:spacing w:val="-5"/>
                <w:sz w:val="24"/>
              </w:rPr>
              <w:t>或者吊销营业执照。</w:t>
            </w:r>
          </w:p>
          <w:p>
            <w:pPr>
              <w:pStyle w:val="7"/>
              <w:spacing w:before="1"/>
              <w:ind w:left="347"/>
              <w:jc w:val="both"/>
              <w:rPr>
                <w:sz w:val="24"/>
              </w:rPr>
            </w:pPr>
            <w:r>
              <w:rPr>
                <w:spacing w:val="-16"/>
                <w:sz w:val="24"/>
              </w:rPr>
              <w:t xml:space="preserve">经营者为个人的，没有违法所得的，处 </w:t>
            </w:r>
            <w:r>
              <w:rPr>
                <w:sz w:val="24"/>
              </w:rPr>
              <w:t>4</w:t>
            </w:r>
          </w:p>
          <w:p>
            <w:pPr>
              <w:pStyle w:val="7"/>
              <w:spacing w:before="93"/>
              <w:ind w:left="109"/>
              <w:jc w:val="both"/>
              <w:rPr>
                <w:sz w:val="24"/>
              </w:rPr>
            </w:pPr>
            <w:r>
              <w:rPr>
                <w:sz w:val="24"/>
              </w:rPr>
              <w:t>万元以上 10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72"/>
              <w:ind w:left="112" w:right="-29"/>
              <w:rPr>
                <w:sz w:val="24"/>
              </w:rPr>
            </w:pPr>
            <w:r>
              <w:rPr>
                <w:spacing w:val="-24"/>
                <w:sz w:val="24"/>
              </w:rPr>
              <w:t>价格法》、</w:t>
            </w:r>
          </w:p>
          <w:p>
            <w:pPr>
              <w:pStyle w:val="7"/>
              <w:spacing w:before="93"/>
              <w:ind w:left="112"/>
              <w:rPr>
                <w:sz w:val="24"/>
              </w:rPr>
            </w:pPr>
            <w:r>
              <w:rPr>
                <w:spacing w:val="5"/>
                <w:sz w:val="24"/>
              </w:rPr>
              <w:t>《价格违</w:t>
            </w:r>
          </w:p>
        </w:tc>
        <w:tc>
          <w:tcPr>
            <w:tcW w:w="3763" w:type="dxa"/>
            <w:tcBorders>
              <w:top w:val="nil"/>
              <w:bottom w:val="nil"/>
            </w:tcBorders>
          </w:tcPr>
          <w:p>
            <w:pPr>
              <w:pStyle w:val="7"/>
              <w:spacing w:line="209" w:lineRule="exact"/>
              <w:ind w:left="108"/>
              <w:rPr>
                <w:sz w:val="24"/>
              </w:rPr>
            </w:pPr>
            <w:r>
              <w:rPr>
                <w:spacing w:val="-5"/>
                <w:sz w:val="24"/>
              </w:rPr>
              <w:t>《关于制止低价倾销行为的规定》</w:t>
            </w:r>
          </w:p>
          <w:p>
            <w:pPr>
              <w:pStyle w:val="7"/>
              <w:spacing w:before="1" w:line="340" w:lineRule="atLeast"/>
              <w:ind w:left="108" w:right="87"/>
              <w:rPr>
                <w:sz w:val="24"/>
              </w:rPr>
            </w:pPr>
            <w:r>
              <w:rPr>
                <w:spacing w:val="-6"/>
                <w:sz w:val="24"/>
              </w:rPr>
              <w:t>第十八条：省级以上人民政府价格主管部门依法对低价倾销行为实施</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line="279" w:lineRule="exact"/>
              <w:ind w:left="112"/>
              <w:rPr>
                <w:sz w:val="24"/>
              </w:rPr>
            </w:pPr>
            <w:r>
              <w:rPr>
                <w:sz w:val="24"/>
              </w:rPr>
              <w:t>法行为行</w:t>
            </w:r>
          </w:p>
        </w:tc>
        <w:tc>
          <w:tcPr>
            <w:tcW w:w="3763" w:type="dxa"/>
            <w:tcBorders>
              <w:top w:val="nil"/>
              <w:bottom w:val="nil"/>
            </w:tcBorders>
          </w:tcPr>
          <w:p>
            <w:pPr>
              <w:pStyle w:val="7"/>
              <w:spacing w:before="21" w:line="303" w:lineRule="exact"/>
              <w:ind w:left="108"/>
              <w:rPr>
                <w:sz w:val="24"/>
              </w:rPr>
            </w:pPr>
            <w:r>
              <w:rPr>
                <w:sz w:val="24"/>
              </w:rPr>
              <w:t>行政处罚。</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line="276" w:lineRule="exact"/>
              <w:ind w:left="109"/>
              <w:rPr>
                <w:sz w:val="24"/>
              </w:rPr>
            </w:pPr>
            <w:r>
              <w:rPr>
                <w:sz w:val="24"/>
              </w:rPr>
              <w:t>有价格违法行为严重或者社会影响较</w:t>
            </w: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70" w:type="dxa"/>
            <w:tcBorders>
              <w:top w:val="nil"/>
              <w:bottom w:val="nil"/>
            </w:tcBorders>
          </w:tcPr>
          <w:p>
            <w:pPr>
              <w:pStyle w:val="7"/>
              <w:spacing w:before="17"/>
              <w:ind w:right="186"/>
              <w:jc w:val="right"/>
              <w:rPr>
                <w:sz w:val="24"/>
              </w:rPr>
            </w:pPr>
            <w:r>
              <w:rPr>
                <w:sz w:val="24"/>
              </w:rPr>
              <w:t>324</w:t>
            </w:r>
          </w:p>
        </w:tc>
        <w:tc>
          <w:tcPr>
            <w:tcW w:w="1197" w:type="dxa"/>
            <w:tcBorders>
              <w:top w:val="nil"/>
              <w:bottom w:val="nil"/>
            </w:tcBorders>
          </w:tcPr>
          <w:p>
            <w:pPr>
              <w:pStyle w:val="7"/>
              <w:spacing w:before="17"/>
              <w:ind w:left="112"/>
              <w:rPr>
                <w:sz w:val="24"/>
              </w:rPr>
            </w:pPr>
            <w:r>
              <w:rPr>
                <w:sz w:val="24"/>
              </w:rPr>
              <w:t>政处罚规</w:t>
            </w:r>
          </w:p>
        </w:tc>
        <w:tc>
          <w:tcPr>
            <w:tcW w:w="3763" w:type="dxa"/>
            <w:tcBorders>
              <w:top w:val="nil"/>
              <w:bottom w:val="nil"/>
            </w:tcBorders>
          </w:tcPr>
          <w:p>
            <w:pPr>
              <w:pStyle w:val="7"/>
              <w:rPr>
                <w:rFonts w:ascii="Times New Roman"/>
                <w:sz w:val="24"/>
              </w:rPr>
            </w:pPr>
          </w:p>
        </w:tc>
        <w:tc>
          <w:tcPr>
            <w:tcW w:w="727" w:type="dxa"/>
            <w:tcBorders>
              <w:top w:val="nil"/>
              <w:bottom w:val="nil"/>
            </w:tcBorders>
          </w:tcPr>
          <w:p>
            <w:pPr>
              <w:pStyle w:val="7"/>
              <w:spacing w:before="15"/>
              <w:ind w:right="109"/>
              <w:jc w:val="right"/>
              <w:rPr>
                <w:sz w:val="24"/>
              </w:rPr>
            </w:pPr>
            <w:r>
              <w:rPr>
                <w:sz w:val="24"/>
              </w:rPr>
              <w:t>较重</w:t>
            </w:r>
          </w:p>
        </w:tc>
        <w:tc>
          <w:tcPr>
            <w:tcW w:w="4269" w:type="dxa"/>
            <w:tcBorders>
              <w:top w:val="nil"/>
              <w:bottom w:val="nil"/>
            </w:tcBorders>
          </w:tcPr>
          <w:p>
            <w:pPr>
              <w:pStyle w:val="7"/>
              <w:spacing w:before="15"/>
              <w:ind w:left="109"/>
              <w:rPr>
                <w:sz w:val="24"/>
              </w:rPr>
            </w:pPr>
            <w:r>
              <w:rPr>
                <w:sz w:val="24"/>
              </w:rPr>
              <w:t>大、拒不配合执法，以及其他从重处罚</w:t>
            </w: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3"/>
              <w:ind w:left="112"/>
              <w:rPr>
                <w:sz w:val="24"/>
              </w:rPr>
            </w:pPr>
            <w:r>
              <w:rPr>
                <w:spacing w:val="-45"/>
                <w:sz w:val="24"/>
              </w:rPr>
              <w:t>定》、《关</w:t>
            </w:r>
          </w:p>
        </w:tc>
        <w:tc>
          <w:tcPr>
            <w:tcW w:w="3763" w:type="dxa"/>
            <w:tcBorders>
              <w:top w:val="nil"/>
              <w:bottom w:val="nil"/>
            </w:tcBorders>
          </w:tcPr>
          <w:p>
            <w:pPr>
              <w:pStyle w:val="7"/>
              <w:rPr>
                <w:rFonts w:ascii="Times New Roman"/>
                <w:sz w:val="24"/>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40"/>
              <w:ind w:left="109"/>
              <w:rPr>
                <w:sz w:val="24"/>
              </w:rPr>
            </w:pPr>
            <w:r>
              <w:rPr>
                <w:sz w:val="24"/>
              </w:rPr>
              <w:t>情形的。</w:t>
            </w: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0"/>
              <w:ind w:left="112"/>
              <w:rPr>
                <w:sz w:val="24"/>
              </w:rPr>
            </w:pPr>
            <w:r>
              <w:rPr>
                <w:sz w:val="24"/>
              </w:rPr>
              <w:t>于制止低</w:t>
            </w:r>
          </w:p>
        </w:tc>
        <w:tc>
          <w:tcPr>
            <w:tcW w:w="3763" w:type="dxa"/>
            <w:tcBorders>
              <w:top w:val="nil"/>
              <w:bottom w:val="nil"/>
            </w:tcBorders>
          </w:tcPr>
          <w:p>
            <w:pPr>
              <w:pStyle w:val="7"/>
              <w:rPr>
                <w:rFonts w:ascii="Times New Roman"/>
                <w:sz w:val="24"/>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1"/>
              <w:ind w:left="112"/>
              <w:rPr>
                <w:sz w:val="24"/>
              </w:rPr>
            </w:pPr>
            <w:r>
              <w:rPr>
                <w:sz w:val="24"/>
              </w:rPr>
              <w:t>价倾销行</w:t>
            </w:r>
          </w:p>
        </w:tc>
        <w:tc>
          <w:tcPr>
            <w:tcW w:w="3763" w:type="dxa"/>
            <w:tcBorders>
              <w:top w:val="nil"/>
              <w:bottom w:val="nil"/>
            </w:tcBorders>
          </w:tcPr>
          <w:p>
            <w:pPr>
              <w:pStyle w:val="7"/>
              <w:rPr>
                <w:rFonts w:ascii="Times New Roman"/>
                <w:sz w:val="24"/>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1"/>
              <w:ind w:left="112"/>
              <w:rPr>
                <w:sz w:val="24"/>
              </w:rPr>
            </w:pPr>
            <w:r>
              <w:rPr>
                <w:sz w:val="24"/>
              </w:rPr>
              <w:t>为 的 规</w:t>
            </w:r>
          </w:p>
        </w:tc>
        <w:tc>
          <w:tcPr>
            <w:tcW w:w="3763" w:type="dxa"/>
            <w:tcBorders>
              <w:top w:val="nil"/>
              <w:bottom w:val="nil"/>
            </w:tcBorders>
          </w:tcPr>
          <w:p>
            <w:pPr>
              <w:pStyle w:val="7"/>
              <w:rPr>
                <w:rFonts w:ascii="Times New Roman"/>
                <w:sz w:val="24"/>
              </w:rPr>
            </w:pP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70" w:type="dxa"/>
            <w:tcBorders>
              <w:top w:val="nil"/>
            </w:tcBorders>
          </w:tcPr>
          <w:p>
            <w:pPr>
              <w:pStyle w:val="7"/>
              <w:rPr>
                <w:rFonts w:ascii="Times New Roman"/>
                <w:sz w:val="24"/>
              </w:rPr>
            </w:pPr>
          </w:p>
        </w:tc>
        <w:tc>
          <w:tcPr>
            <w:tcW w:w="1197" w:type="dxa"/>
            <w:tcBorders>
              <w:top w:val="nil"/>
            </w:tcBorders>
          </w:tcPr>
          <w:p>
            <w:pPr>
              <w:pStyle w:val="7"/>
              <w:spacing w:before="40" w:line="299" w:lineRule="exact"/>
              <w:ind w:left="112"/>
              <w:rPr>
                <w:sz w:val="24"/>
              </w:rPr>
            </w:pPr>
            <w:r>
              <w:rPr>
                <w:sz w:val="24"/>
              </w:rPr>
              <w:t>定》</w:t>
            </w:r>
          </w:p>
        </w:tc>
        <w:tc>
          <w:tcPr>
            <w:tcW w:w="3763" w:type="dxa"/>
            <w:tcBorders>
              <w:top w:val="nil"/>
            </w:tcBorders>
          </w:tcPr>
          <w:p>
            <w:pPr>
              <w:pStyle w:val="7"/>
              <w:rPr>
                <w:rFonts w:ascii="Times New Roman"/>
                <w:sz w:val="24"/>
              </w:rPr>
            </w:pPr>
          </w:p>
        </w:tc>
        <w:tc>
          <w:tcPr>
            <w:tcW w:w="727" w:type="dxa"/>
            <w:tcBorders>
              <w:top w:val="nil"/>
            </w:tcBorders>
          </w:tcPr>
          <w:p>
            <w:pPr>
              <w:pStyle w:val="7"/>
              <w:rPr>
                <w:rFonts w:ascii="Times New Roman"/>
                <w:sz w:val="24"/>
              </w:rPr>
            </w:pPr>
          </w:p>
        </w:tc>
        <w:tc>
          <w:tcPr>
            <w:tcW w:w="4269" w:type="dxa"/>
            <w:tcBorders>
              <w:top w:val="nil"/>
            </w:tcBorders>
          </w:tcPr>
          <w:p>
            <w:pPr>
              <w:pStyle w:val="7"/>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70" w:type="dxa"/>
            <w:tcBorders>
              <w:bottom w:val="nil"/>
            </w:tcBorders>
          </w:tcPr>
          <w:p>
            <w:pPr>
              <w:pStyle w:val="7"/>
              <w:rPr>
                <w:rFonts w:ascii="Times New Roman"/>
                <w:sz w:val="24"/>
              </w:rPr>
            </w:pPr>
          </w:p>
        </w:tc>
        <w:tc>
          <w:tcPr>
            <w:tcW w:w="1197" w:type="dxa"/>
            <w:tcBorders>
              <w:bottom w:val="nil"/>
            </w:tcBorders>
          </w:tcPr>
          <w:p>
            <w:pPr>
              <w:pStyle w:val="7"/>
              <w:spacing w:before="158"/>
              <w:ind w:left="112"/>
              <w:rPr>
                <w:sz w:val="24"/>
              </w:rPr>
            </w:pPr>
            <w:r>
              <w:rPr>
                <w:sz w:val="24"/>
              </w:rPr>
              <w:t>《中华人</w:t>
            </w:r>
          </w:p>
        </w:tc>
        <w:tc>
          <w:tcPr>
            <w:tcW w:w="3763" w:type="dxa"/>
            <w:tcBorders>
              <w:bottom w:val="nil"/>
            </w:tcBorders>
          </w:tcPr>
          <w:p>
            <w:pPr>
              <w:pStyle w:val="7"/>
              <w:spacing w:before="155"/>
              <w:ind w:left="108"/>
              <w:rPr>
                <w:sz w:val="24"/>
              </w:rPr>
            </w:pPr>
            <w:r>
              <w:rPr>
                <w:sz w:val="24"/>
              </w:rPr>
              <w:t>《中华人民共和国价格法》第四十</w:t>
            </w: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770" w:type="dxa"/>
            <w:tcBorders>
              <w:top w:val="nil"/>
              <w:bottom w:val="nil"/>
            </w:tcBorders>
          </w:tcPr>
          <w:p>
            <w:pPr>
              <w:pStyle w:val="7"/>
              <w:rPr>
                <w:rFonts w:ascii="Times New Roman"/>
                <w:sz w:val="24"/>
              </w:rPr>
            </w:pPr>
          </w:p>
          <w:p>
            <w:pPr>
              <w:pStyle w:val="7"/>
              <w:spacing w:before="2"/>
              <w:rPr>
                <w:rFonts w:ascii="Times New Roman"/>
                <w:sz w:val="32"/>
              </w:rPr>
            </w:pPr>
          </w:p>
          <w:p>
            <w:pPr>
              <w:pStyle w:val="7"/>
              <w:ind w:right="186"/>
              <w:jc w:val="right"/>
              <w:rPr>
                <w:sz w:val="24"/>
              </w:rPr>
            </w:pPr>
            <w:r>
              <w:rPr>
                <w:sz w:val="24"/>
              </w:rPr>
              <w:t>325</w:t>
            </w:r>
          </w:p>
        </w:tc>
        <w:tc>
          <w:tcPr>
            <w:tcW w:w="1197" w:type="dxa"/>
            <w:tcBorders>
              <w:top w:val="nil"/>
              <w:bottom w:val="nil"/>
            </w:tcBorders>
          </w:tcPr>
          <w:p>
            <w:pPr>
              <w:pStyle w:val="7"/>
              <w:spacing w:before="46" w:line="312" w:lineRule="auto"/>
              <w:ind w:left="112" w:right="-29"/>
              <w:rPr>
                <w:sz w:val="24"/>
              </w:rPr>
            </w:pPr>
            <w:r>
              <w:rPr>
                <w:spacing w:val="5"/>
                <w:sz w:val="24"/>
              </w:rPr>
              <w:t>民共和国</w:t>
            </w:r>
            <w:r>
              <w:rPr>
                <w:spacing w:val="-24"/>
                <w:sz w:val="24"/>
              </w:rPr>
              <w:t>价格法》、</w:t>
            </w:r>
          </w:p>
          <w:p>
            <w:pPr>
              <w:pStyle w:val="7"/>
              <w:spacing w:before="2"/>
              <w:ind w:left="112"/>
              <w:rPr>
                <w:sz w:val="24"/>
              </w:rPr>
            </w:pPr>
            <w:r>
              <w:rPr>
                <w:spacing w:val="5"/>
                <w:sz w:val="24"/>
              </w:rPr>
              <w:t>《价格违</w:t>
            </w:r>
          </w:p>
          <w:p>
            <w:pPr>
              <w:pStyle w:val="7"/>
              <w:spacing w:before="91"/>
              <w:ind w:left="112"/>
              <w:rPr>
                <w:sz w:val="24"/>
              </w:rPr>
            </w:pPr>
            <w:r>
              <w:rPr>
                <w:spacing w:val="5"/>
                <w:sz w:val="24"/>
              </w:rPr>
              <w:t>法行为行</w:t>
            </w:r>
          </w:p>
        </w:tc>
        <w:tc>
          <w:tcPr>
            <w:tcW w:w="3763" w:type="dxa"/>
            <w:tcBorders>
              <w:top w:val="nil"/>
              <w:bottom w:val="nil"/>
            </w:tcBorders>
          </w:tcPr>
          <w:p>
            <w:pPr>
              <w:pStyle w:val="7"/>
              <w:spacing w:before="44" w:line="312" w:lineRule="auto"/>
              <w:ind w:left="108" w:right="87"/>
              <w:jc w:val="both"/>
              <w:rPr>
                <w:sz w:val="24"/>
              </w:rPr>
            </w:pPr>
            <w:r>
              <w:rPr>
                <w:spacing w:val="-6"/>
                <w:sz w:val="24"/>
              </w:rPr>
              <w:t>条：经营者有本法第十四条所列行为之一的，责令改正，没收违法所得，可以并处违法所得五倍以下的</w:t>
            </w:r>
          </w:p>
          <w:p>
            <w:pPr>
              <w:pStyle w:val="7"/>
              <w:spacing w:before="1"/>
              <w:ind w:left="108" w:right="-29"/>
              <w:rPr>
                <w:sz w:val="24"/>
              </w:rPr>
            </w:pPr>
            <w:r>
              <w:rPr>
                <w:spacing w:val="-15"/>
                <w:sz w:val="24"/>
              </w:rPr>
              <w:t>罚款；没有违法所得的，予以警告，</w:t>
            </w:r>
          </w:p>
        </w:tc>
        <w:tc>
          <w:tcPr>
            <w:tcW w:w="727" w:type="dxa"/>
            <w:tcBorders>
              <w:top w:val="nil"/>
              <w:bottom w:val="nil"/>
            </w:tcBorders>
          </w:tcPr>
          <w:p>
            <w:pPr>
              <w:pStyle w:val="7"/>
              <w:rPr>
                <w:rFonts w:ascii="Times New Roman"/>
                <w:sz w:val="24"/>
              </w:rPr>
            </w:pPr>
          </w:p>
          <w:p>
            <w:pPr>
              <w:pStyle w:val="7"/>
              <w:rPr>
                <w:rFonts w:ascii="Times New Roman"/>
                <w:sz w:val="32"/>
              </w:rPr>
            </w:pPr>
          </w:p>
          <w:p>
            <w:pPr>
              <w:pStyle w:val="7"/>
              <w:ind w:right="109"/>
              <w:jc w:val="right"/>
              <w:rPr>
                <w:sz w:val="24"/>
              </w:rPr>
            </w:pPr>
            <w:r>
              <w:rPr>
                <w:sz w:val="24"/>
              </w:rPr>
              <w:t>轻微</w:t>
            </w:r>
          </w:p>
        </w:tc>
        <w:tc>
          <w:tcPr>
            <w:tcW w:w="4269" w:type="dxa"/>
            <w:tcBorders>
              <w:top w:val="nil"/>
              <w:bottom w:val="nil"/>
            </w:tcBorders>
          </w:tcPr>
          <w:p>
            <w:pPr>
              <w:pStyle w:val="7"/>
              <w:spacing w:before="4"/>
              <w:rPr>
                <w:rFonts w:ascii="Times New Roman"/>
                <w:sz w:val="21"/>
              </w:rPr>
            </w:pPr>
          </w:p>
          <w:p>
            <w:pPr>
              <w:pStyle w:val="7"/>
              <w:spacing w:line="312" w:lineRule="auto"/>
              <w:ind w:left="109" w:right="-29"/>
              <w:jc w:val="both"/>
              <w:rPr>
                <w:sz w:val="24"/>
              </w:rPr>
            </w:pPr>
            <w:r>
              <w:rPr>
                <w:spacing w:val="-3"/>
                <w:sz w:val="24"/>
              </w:rPr>
              <w:t>有主动消除或者减轻价格违法行为危害后果、配合执法机关查处价格违法行为</w:t>
            </w:r>
            <w:r>
              <w:rPr>
                <w:spacing w:val="-14"/>
                <w:sz w:val="24"/>
              </w:rPr>
              <w:t>有立功表现，以及其他减轻处罚情形的。</w:t>
            </w:r>
          </w:p>
        </w:tc>
        <w:tc>
          <w:tcPr>
            <w:tcW w:w="4557" w:type="dxa"/>
            <w:tcBorders>
              <w:top w:val="nil"/>
              <w:bottom w:val="nil"/>
            </w:tcBorders>
          </w:tcPr>
          <w:p>
            <w:pPr>
              <w:pStyle w:val="7"/>
              <w:rPr>
                <w:rFonts w:ascii="Times New Roman"/>
                <w:sz w:val="24"/>
              </w:rPr>
            </w:pPr>
          </w:p>
          <w:p>
            <w:pPr>
              <w:pStyle w:val="7"/>
              <w:rPr>
                <w:rFonts w:ascii="Times New Roman"/>
                <w:sz w:val="32"/>
              </w:rPr>
            </w:pPr>
          </w:p>
          <w:p>
            <w:pPr>
              <w:pStyle w:val="7"/>
              <w:ind w:left="109"/>
              <w:rPr>
                <w:sz w:val="24"/>
              </w:rPr>
            </w:pPr>
            <w:r>
              <w:rPr>
                <w:sz w:val="24"/>
              </w:rPr>
              <w:t>没收违法所得，不处罚款。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70" w:type="dxa"/>
            <w:tcBorders>
              <w:top w:val="nil"/>
            </w:tcBorders>
          </w:tcPr>
          <w:p>
            <w:pPr>
              <w:pStyle w:val="7"/>
              <w:rPr>
                <w:rFonts w:ascii="Times New Roman"/>
                <w:sz w:val="24"/>
              </w:rPr>
            </w:pPr>
          </w:p>
        </w:tc>
        <w:tc>
          <w:tcPr>
            <w:tcW w:w="1197" w:type="dxa"/>
            <w:tcBorders>
              <w:top w:val="nil"/>
            </w:tcBorders>
          </w:tcPr>
          <w:p>
            <w:pPr>
              <w:pStyle w:val="7"/>
              <w:spacing w:before="48"/>
              <w:ind w:left="112"/>
              <w:rPr>
                <w:sz w:val="24"/>
              </w:rPr>
            </w:pPr>
            <w:r>
              <w:rPr>
                <w:sz w:val="24"/>
              </w:rPr>
              <w:t>政处罚规</w:t>
            </w:r>
          </w:p>
        </w:tc>
        <w:tc>
          <w:tcPr>
            <w:tcW w:w="3763" w:type="dxa"/>
            <w:tcBorders>
              <w:top w:val="nil"/>
            </w:tcBorders>
          </w:tcPr>
          <w:p>
            <w:pPr>
              <w:pStyle w:val="7"/>
              <w:spacing w:before="45"/>
              <w:ind w:left="108"/>
              <w:rPr>
                <w:sz w:val="24"/>
              </w:rPr>
            </w:pPr>
            <w:r>
              <w:rPr>
                <w:sz w:val="24"/>
              </w:rPr>
              <w:t>可以并处罚款；情节严重的，责令</w:t>
            </w:r>
          </w:p>
        </w:tc>
        <w:tc>
          <w:tcPr>
            <w:tcW w:w="727" w:type="dxa"/>
            <w:tcBorders>
              <w:top w:val="nil"/>
            </w:tcBorders>
          </w:tcPr>
          <w:p>
            <w:pPr>
              <w:pStyle w:val="7"/>
              <w:rPr>
                <w:rFonts w:ascii="Times New Roman"/>
                <w:sz w:val="24"/>
              </w:rPr>
            </w:pPr>
          </w:p>
        </w:tc>
        <w:tc>
          <w:tcPr>
            <w:tcW w:w="4269" w:type="dxa"/>
            <w:tcBorders>
              <w:top w:val="nil"/>
            </w:tcBorders>
          </w:tcPr>
          <w:p>
            <w:pPr>
              <w:pStyle w:val="7"/>
              <w:rPr>
                <w:rFonts w:ascii="Times New Roman"/>
                <w:sz w:val="24"/>
              </w:rPr>
            </w:pPr>
          </w:p>
        </w:tc>
        <w:tc>
          <w:tcPr>
            <w:tcW w:w="4557"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70" w:type="dxa"/>
            <w:vMerge w:val="restart"/>
          </w:tcPr>
          <w:p>
            <w:pPr>
              <w:pStyle w:val="7"/>
              <w:rPr>
                <w:rFonts w:ascii="Times New Roman"/>
                <w:sz w:val="24"/>
              </w:rPr>
            </w:pPr>
          </w:p>
        </w:tc>
        <w:tc>
          <w:tcPr>
            <w:tcW w:w="1197" w:type="dxa"/>
            <w:tcBorders>
              <w:bottom w:val="nil"/>
            </w:tcBorders>
          </w:tcPr>
          <w:p>
            <w:pPr>
              <w:pStyle w:val="7"/>
              <w:spacing w:before="83"/>
              <w:ind w:left="112"/>
              <w:rPr>
                <w:sz w:val="24"/>
              </w:rPr>
            </w:pPr>
            <w:r>
              <w:rPr>
                <w:spacing w:val="-45"/>
                <w:sz w:val="24"/>
              </w:rPr>
              <w:t>定》、《制</w:t>
            </w:r>
          </w:p>
        </w:tc>
        <w:tc>
          <w:tcPr>
            <w:tcW w:w="3763" w:type="dxa"/>
            <w:tcBorders>
              <w:bottom w:val="nil"/>
            </w:tcBorders>
          </w:tcPr>
          <w:p>
            <w:pPr>
              <w:pStyle w:val="7"/>
              <w:spacing w:before="81"/>
              <w:ind w:left="108"/>
              <w:rPr>
                <w:sz w:val="24"/>
              </w:rPr>
            </w:pPr>
            <w:r>
              <w:rPr>
                <w:sz w:val="24"/>
              </w:rPr>
              <w:t>停业整顿，或者由工商行政管理机</w:t>
            </w: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70" w:type="dxa"/>
            <w:vMerge w:val="continue"/>
            <w:tcBorders>
              <w:top w:val="nil"/>
            </w:tcBorders>
          </w:tcPr>
          <w:p>
            <w:pPr>
              <w:rPr>
                <w:sz w:val="2"/>
                <w:szCs w:val="2"/>
              </w:rPr>
            </w:pPr>
          </w:p>
        </w:tc>
        <w:tc>
          <w:tcPr>
            <w:tcW w:w="1197" w:type="dxa"/>
            <w:tcBorders>
              <w:top w:val="nil"/>
              <w:bottom w:val="nil"/>
            </w:tcBorders>
          </w:tcPr>
          <w:p>
            <w:pPr>
              <w:pStyle w:val="7"/>
              <w:spacing w:before="41"/>
              <w:ind w:left="112"/>
              <w:rPr>
                <w:sz w:val="24"/>
              </w:rPr>
            </w:pPr>
            <w:r>
              <w:rPr>
                <w:sz w:val="24"/>
              </w:rPr>
              <w:t>止牟取暴</w:t>
            </w:r>
          </w:p>
        </w:tc>
        <w:tc>
          <w:tcPr>
            <w:tcW w:w="3763" w:type="dxa"/>
            <w:tcBorders>
              <w:top w:val="nil"/>
              <w:bottom w:val="nil"/>
            </w:tcBorders>
          </w:tcPr>
          <w:p>
            <w:pPr>
              <w:pStyle w:val="7"/>
              <w:spacing w:before="39"/>
              <w:ind w:left="108"/>
              <w:rPr>
                <w:sz w:val="24"/>
              </w:rPr>
            </w:pPr>
            <w:r>
              <w:rPr>
                <w:sz w:val="24"/>
              </w:rPr>
              <w:t>关吊销营业执照。有关法律对本法</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116" w:line="291" w:lineRule="exact"/>
              <w:ind w:left="109"/>
              <w:rPr>
                <w:sz w:val="24"/>
              </w:rPr>
            </w:pPr>
            <w:r>
              <w:rPr>
                <w:spacing w:val="-5"/>
                <w:sz w:val="24"/>
              </w:rPr>
              <w:t>有价格违法行为较轻,未造成严重后果、</w:t>
            </w: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70" w:type="dxa"/>
            <w:vMerge w:val="continue"/>
            <w:tcBorders>
              <w:top w:val="nil"/>
            </w:tcBorders>
          </w:tcPr>
          <w:p>
            <w:pPr>
              <w:rPr>
                <w:sz w:val="2"/>
                <w:szCs w:val="2"/>
              </w:rPr>
            </w:pPr>
          </w:p>
        </w:tc>
        <w:tc>
          <w:tcPr>
            <w:tcW w:w="1197" w:type="dxa"/>
            <w:tcBorders>
              <w:top w:val="nil"/>
              <w:bottom w:val="nil"/>
            </w:tcBorders>
          </w:tcPr>
          <w:p>
            <w:pPr>
              <w:pStyle w:val="7"/>
              <w:spacing w:before="5"/>
              <w:ind w:left="112"/>
              <w:rPr>
                <w:sz w:val="24"/>
              </w:rPr>
            </w:pPr>
            <w:r>
              <w:rPr>
                <w:sz w:val="24"/>
              </w:rPr>
              <w:t>利的暂行</w:t>
            </w:r>
          </w:p>
          <w:p>
            <w:pPr>
              <w:pStyle w:val="7"/>
              <w:spacing w:before="94"/>
              <w:ind w:left="112"/>
              <w:rPr>
                <w:sz w:val="24"/>
              </w:rPr>
            </w:pPr>
            <w:r>
              <w:rPr>
                <w:sz w:val="24"/>
              </w:rPr>
              <w:t>规定》</w:t>
            </w:r>
          </w:p>
        </w:tc>
        <w:tc>
          <w:tcPr>
            <w:tcW w:w="3763" w:type="dxa"/>
            <w:tcBorders>
              <w:top w:val="nil"/>
              <w:bottom w:val="nil"/>
            </w:tcBorders>
          </w:tcPr>
          <w:p>
            <w:pPr>
              <w:pStyle w:val="7"/>
              <w:spacing w:before="3"/>
              <w:ind w:left="108"/>
              <w:rPr>
                <w:sz w:val="24"/>
              </w:rPr>
            </w:pPr>
            <w:r>
              <w:rPr>
                <w:spacing w:val="-5"/>
                <w:sz w:val="24"/>
              </w:rPr>
              <w:t>第十四条所列行为的处罚及处罚机</w:t>
            </w:r>
          </w:p>
          <w:p>
            <w:pPr>
              <w:pStyle w:val="7"/>
              <w:spacing w:before="93"/>
              <w:ind w:left="108"/>
              <w:rPr>
                <w:sz w:val="24"/>
              </w:rPr>
            </w:pPr>
            <w:r>
              <w:rPr>
                <w:spacing w:val="-5"/>
                <w:sz w:val="24"/>
              </w:rPr>
              <w:t>关另有规定的，可以依照有关法律</w:t>
            </w:r>
          </w:p>
        </w:tc>
        <w:tc>
          <w:tcPr>
            <w:tcW w:w="727" w:type="dxa"/>
            <w:tcBorders>
              <w:top w:val="nil"/>
              <w:bottom w:val="nil"/>
            </w:tcBorders>
          </w:tcPr>
          <w:p>
            <w:pPr>
              <w:pStyle w:val="7"/>
              <w:spacing w:before="3"/>
              <w:rPr>
                <w:rFonts w:ascii="Times New Roman"/>
                <w:sz w:val="24"/>
              </w:rPr>
            </w:pPr>
          </w:p>
          <w:p>
            <w:pPr>
              <w:pStyle w:val="7"/>
              <w:ind w:right="109"/>
              <w:jc w:val="right"/>
              <w:rPr>
                <w:sz w:val="24"/>
              </w:rPr>
            </w:pPr>
            <w:r>
              <w:rPr>
                <w:sz w:val="24"/>
              </w:rPr>
              <w:t>较轻</w:t>
            </w:r>
          </w:p>
        </w:tc>
        <w:tc>
          <w:tcPr>
            <w:tcW w:w="4269" w:type="dxa"/>
            <w:tcBorders>
              <w:top w:val="nil"/>
              <w:bottom w:val="nil"/>
            </w:tcBorders>
          </w:tcPr>
          <w:p>
            <w:pPr>
              <w:pStyle w:val="7"/>
              <w:spacing w:before="77"/>
              <w:ind w:left="109"/>
              <w:rPr>
                <w:sz w:val="24"/>
              </w:rPr>
            </w:pPr>
            <w:r>
              <w:rPr>
                <w:spacing w:val="-3"/>
                <w:sz w:val="24"/>
              </w:rPr>
              <w:t>能够及时改正价格违法行为、从轻处罚</w:t>
            </w:r>
          </w:p>
          <w:p>
            <w:pPr>
              <w:pStyle w:val="7"/>
              <w:spacing w:before="94" w:line="291" w:lineRule="exact"/>
              <w:ind w:left="109"/>
              <w:rPr>
                <w:sz w:val="24"/>
              </w:rPr>
            </w:pPr>
            <w:r>
              <w:rPr>
                <w:spacing w:val="-3"/>
                <w:sz w:val="24"/>
              </w:rPr>
              <w:t>能起到教育作用，以及其他从轻处罚情</w:t>
            </w:r>
          </w:p>
        </w:tc>
        <w:tc>
          <w:tcPr>
            <w:tcW w:w="4557" w:type="dxa"/>
            <w:tcBorders>
              <w:top w:val="nil"/>
              <w:bottom w:val="nil"/>
            </w:tcBorders>
          </w:tcPr>
          <w:p>
            <w:pPr>
              <w:pStyle w:val="7"/>
              <w:spacing w:before="77"/>
              <w:ind w:left="109"/>
              <w:rPr>
                <w:sz w:val="24"/>
              </w:rPr>
            </w:pPr>
            <w:r>
              <w:rPr>
                <w:spacing w:val="-6"/>
                <w:sz w:val="24"/>
              </w:rPr>
              <w:t xml:space="preserve">没收违法所得，可以并处违法所得 </w:t>
            </w:r>
            <w:r>
              <w:rPr>
                <w:sz w:val="24"/>
              </w:rPr>
              <w:t>0.2</w:t>
            </w:r>
            <w:r>
              <w:rPr>
                <w:spacing w:val="-8"/>
                <w:sz w:val="24"/>
              </w:rPr>
              <w:t xml:space="preserve"> 倍</w:t>
            </w:r>
          </w:p>
          <w:p>
            <w:pPr>
              <w:pStyle w:val="7"/>
              <w:spacing w:before="94" w:line="291" w:lineRule="exact"/>
              <w:ind w:left="109"/>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0" w:type="dxa"/>
            <w:vMerge w:val="continue"/>
            <w:tcBorders>
              <w:top w:val="nil"/>
            </w:tcBorders>
          </w:tcPr>
          <w:p>
            <w:pPr>
              <w:rPr>
                <w:sz w:val="2"/>
                <w:szCs w:val="2"/>
              </w:rPr>
            </w:pPr>
          </w:p>
        </w:tc>
        <w:tc>
          <w:tcPr>
            <w:tcW w:w="1197" w:type="dxa"/>
            <w:tcBorders>
              <w:top w:val="nil"/>
              <w:bottom w:val="nil"/>
            </w:tcBorders>
          </w:tcPr>
          <w:p>
            <w:pPr>
              <w:pStyle w:val="7"/>
              <w:rPr>
                <w:rFonts w:ascii="Times New Roman"/>
                <w:sz w:val="24"/>
              </w:rPr>
            </w:pPr>
          </w:p>
        </w:tc>
        <w:tc>
          <w:tcPr>
            <w:tcW w:w="3763" w:type="dxa"/>
            <w:tcBorders>
              <w:top w:val="nil"/>
              <w:bottom w:val="nil"/>
            </w:tcBorders>
          </w:tcPr>
          <w:p>
            <w:pPr>
              <w:pStyle w:val="7"/>
              <w:spacing w:before="3"/>
              <w:ind w:left="108"/>
              <w:rPr>
                <w:sz w:val="24"/>
              </w:rPr>
            </w:pPr>
            <w:r>
              <w:rPr>
                <w:sz w:val="24"/>
              </w:rPr>
              <w:t>的规定执行。</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80" w:line="291" w:lineRule="exact"/>
              <w:ind w:left="109"/>
              <w:rPr>
                <w:sz w:val="24"/>
              </w:rPr>
            </w:pPr>
            <w:r>
              <w:rPr>
                <w:sz w:val="24"/>
              </w:rPr>
              <w:t>形的。</w:t>
            </w: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70" w:type="dxa"/>
            <w:vMerge w:val="continue"/>
            <w:tcBorders>
              <w:top w:val="nil"/>
            </w:tcBorders>
          </w:tcPr>
          <w:p>
            <w:pPr>
              <w:rPr>
                <w:sz w:val="2"/>
                <w:szCs w:val="2"/>
              </w:rPr>
            </w:pPr>
          </w:p>
        </w:tc>
        <w:tc>
          <w:tcPr>
            <w:tcW w:w="1197" w:type="dxa"/>
            <w:tcBorders>
              <w:top w:val="nil"/>
              <w:bottom w:val="nil"/>
            </w:tcBorders>
          </w:tcPr>
          <w:p>
            <w:pPr>
              <w:pStyle w:val="7"/>
              <w:rPr>
                <w:rFonts w:ascii="Times New Roman"/>
                <w:sz w:val="24"/>
              </w:rPr>
            </w:pPr>
          </w:p>
        </w:tc>
        <w:tc>
          <w:tcPr>
            <w:tcW w:w="3763" w:type="dxa"/>
            <w:tcBorders>
              <w:top w:val="nil"/>
              <w:bottom w:val="nil"/>
            </w:tcBorders>
          </w:tcPr>
          <w:p>
            <w:pPr>
              <w:pStyle w:val="7"/>
              <w:spacing w:before="3"/>
              <w:ind w:left="108" w:right="-29"/>
              <w:rPr>
                <w:sz w:val="24"/>
              </w:rPr>
            </w:pPr>
            <w:r>
              <w:rPr>
                <w:spacing w:val="-16"/>
                <w:sz w:val="24"/>
              </w:rPr>
              <w:t>有本法第十四条第</w:t>
            </w:r>
            <w:r>
              <w:rPr>
                <w:spacing w:val="-5"/>
                <w:sz w:val="24"/>
              </w:rPr>
              <w:t>（一</w:t>
            </w:r>
            <w:r>
              <w:rPr>
                <w:spacing w:val="-92"/>
                <w:sz w:val="24"/>
              </w:rPr>
              <w:t>）</w:t>
            </w:r>
            <w:r>
              <w:rPr>
                <w:spacing w:val="-62"/>
                <w:sz w:val="24"/>
              </w:rPr>
              <w:t>项、第</w:t>
            </w:r>
            <w:r>
              <w:rPr>
                <w:spacing w:val="-5"/>
                <w:sz w:val="24"/>
              </w:rPr>
              <w:t>（二</w:t>
            </w:r>
            <w:r>
              <w:rPr>
                <w:spacing w:val="-13"/>
                <w:sz w:val="24"/>
              </w:rPr>
              <w:t>）</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trPr>
        <w:tc>
          <w:tcPr>
            <w:tcW w:w="770" w:type="dxa"/>
            <w:vMerge w:val="continue"/>
            <w:tcBorders>
              <w:top w:val="nil"/>
            </w:tcBorders>
          </w:tcPr>
          <w:p>
            <w:pPr>
              <w:rPr>
                <w:sz w:val="2"/>
                <w:szCs w:val="2"/>
              </w:rPr>
            </w:pPr>
          </w:p>
        </w:tc>
        <w:tc>
          <w:tcPr>
            <w:tcW w:w="1197" w:type="dxa"/>
            <w:tcBorders>
              <w:top w:val="nil"/>
            </w:tcBorders>
          </w:tcPr>
          <w:p>
            <w:pPr>
              <w:pStyle w:val="7"/>
              <w:rPr>
                <w:rFonts w:ascii="Times New Roman"/>
                <w:sz w:val="6"/>
              </w:rPr>
            </w:pPr>
          </w:p>
        </w:tc>
        <w:tc>
          <w:tcPr>
            <w:tcW w:w="3763" w:type="dxa"/>
            <w:vMerge w:val="restart"/>
            <w:tcBorders>
              <w:top w:val="nil"/>
              <w:bottom w:val="nil"/>
            </w:tcBorders>
          </w:tcPr>
          <w:p>
            <w:pPr>
              <w:pStyle w:val="7"/>
              <w:spacing w:before="41"/>
              <w:ind w:left="108"/>
              <w:rPr>
                <w:sz w:val="24"/>
              </w:rPr>
            </w:pPr>
            <w:r>
              <w:rPr>
                <w:sz w:val="24"/>
              </w:rPr>
              <w:t>项所列行为，属于是全国性的，由</w:t>
            </w:r>
          </w:p>
        </w:tc>
        <w:tc>
          <w:tcPr>
            <w:tcW w:w="727" w:type="dxa"/>
            <w:tcBorders>
              <w:top w:val="nil"/>
            </w:tcBorders>
          </w:tcPr>
          <w:p>
            <w:pPr>
              <w:pStyle w:val="7"/>
              <w:rPr>
                <w:rFonts w:ascii="Times New Roman"/>
                <w:sz w:val="6"/>
              </w:rPr>
            </w:pPr>
          </w:p>
        </w:tc>
        <w:tc>
          <w:tcPr>
            <w:tcW w:w="4269" w:type="dxa"/>
            <w:tcBorders>
              <w:top w:val="nil"/>
            </w:tcBorders>
          </w:tcPr>
          <w:p>
            <w:pPr>
              <w:pStyle w:val="7"/>
              <w:rPr>
                <w:rFonts w:ascii="Times New Roman"/>
                <w:sz w:val="6"/>
              </w:rPr>
            </w:pPr>
          </w:p>
        </w:tc>
        <w:tc>
          <w:tcPr>
            <w:tcW w:w="4557" w:type="dxa"/>
            <w:tcBorders>
              <w:top w:val="nil"/>
            </w:tcBorders>
          </w:tcPr>
          <w:p>
            <w:pPr>
              <w:pStyle w:val="7"/>
              <w:rPr>
                <w:rFonts w:ascii="Times New Roman"/>
                <w:sz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70" w:type="dxa"/>
            <w:tcBorders>
              <w:bottom w:val="nil"/>
            </w:tcBorders>
          </w:tcPr>
          <w:p>
            <w:pPr>
              <w:pStyle w:val="7"/>
              <w:rPr>
                <w:rFonts w:ascii="Times New Roman"/>
                <w:sz w:val="20"/>
              </w:rPr>
            </w:pPr>
          </w:p>
        </w:tc>
        <w:tc>
          <w:tcPr>
            <w:tcW w:w="1197" w:type="dxa"/>
            <w:tcBorders>
              <w:bottom w:val="nil"/>
            </w:tcBorders>
          </w:tcPr>
          <w:p>
            <w:pPr>
              <w:pStyle w:val="7"/>
              <w:rPr>
                <w:rFonts w:ascii="Times New Roman"/>
                <w:sz w:val="20"/>
              </w:rPr>
            </w:pPr>
          </w:p>
        </w:tc>
        <w:tc>
          <w:tcPr>
            <w:tcW w:w="3763" w:type="dxa"/>
            <w:vMerge w:val="continue"/>
            <w:tcBorders>
              <w:top w:val="nil"/>
              <w:bottom w:val="nil"/>
            </w:tcBorders>
          </w:tcPr>
          <w:p>
            <w:pPr>
              <w:rPr>
                <w:sz w:val="2"/>
                <w:szCs w:val="2"/>
              </w:rPr>
            </w:pPr>
          </w:p>
        </w:tc>
        <w:tc>
          <w:tcPr>
            <w:tcW w:w="727" w:type="dxa"/>
            <w:tcBorders>
              <w:bottom w:val="nil"/>
            </w:tcBorders>
          </w:tcPr>
          <w:p>
            <w:pPr>
              <w:pStyle w:val="7"/>
              <w:rPr>
                <w:rFonts w:ascii="Times New Roman"/>
                <w:sz w:val="20"/>
              </w:rPr>
            </w:pPr>
          </w:p>
        </w:tc>
        <w:tc>
          <w:tcPr>
            <w:tcW w:w="4269" w:type="dxa"/>
            <w:tcBorders>
              <w:bottom w:val="nil"/>
            </w:tcBorders>
          </w:tcPr>
          <w:p>
            <w:pPr>
              <w:pStyle w:val="7"/>
              <w:rPr>
                <w:rFonts w:ascii="Times New Roman"/>
                <w:sz w:val="20"/>
              </w:rPr>
            </w:pPr>
          </w:p>
        </w:tc>
        <w:tc>
          <w:tcPr>
            <w:tcW w:w="4557" w:type="dxa"/>
            <w:tcBorders>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192" w:line="261" w:lineRule="exact"/>
              <w:ind w:left="112"/>
              <w:rPr>
                <w:sz w:val="24"/>
              </w:rPr>
            </w:pPr>
            <w:r>
              <w:rPr>
                <w:sz w:val="24"/>
              </w:rPr>
              <w:t>《中华人</w:t>
            </w:r>
          </w:p>
        </w:tc>
        <w:tc>
          <w:tcPr>
            <w:tcW w:w="3763" w:type="dxa"/>
            <w:tcBorders>
              <w:top w:val="nil"/>
              <w:bottom w:val="nil"/>
            </w:tcBorders>
          </w:tcPr>
          <w:p>
            <w:pPr>
              <w:pStyle w:val="7"/>
              <w:spacing w:before="45"/>
              <w:ind w:left="108"/>
              <w:rPr>
                <w:sz w:val="24"/>
              </w:rPr>
            </w:pPr>
            <w:r>
              <w:rPr>
                <w:sz w:val="24"/>
              </w:rPr>
              <w:t>国务院价格主管部门认定；属于是</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117" w:line="262" w:lineRule="exact"/>
              <w:ind w:left="112"/>
              <w:rPr>
                <w:sz w:val="24"/>
              </w:rPr>
            </w:pPr>
            <w:r>
              <w:rPr>
                <w:sz w:val="24"/>
              </w:rPr>
              <w:t>民共和国</w:t>
            </w:r>
          </w:p>
        </w:tc>
        <w:tc>
          <w:tcPr>
            <w:tcW w:w="3763" w:type="dxa"/>
            <w:tcBorders>
              <w:top w:val="nil"/>
              <w:bottom w:val="nil"/>
            </w:tcBorders>
          </w:tcPr>
          <w:p>
            <w:pPr>
              <w:pStyle w:val="7"/>
              <w:spacing w:line="281" w:lineRule="exact"/>
              <w:ind w:left="108"/>
              <w:rPr>
                <w:sz w:val="24"/>
              </w:rPr>
            </w:pPr>
            <w:r>
              <w:rPr>
                <w:sz w:val="24"/>
              </w:rPr>
              <w:t>省及省以下区域性的，由省、自治</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118" w:line="261" w:lineRule="exact"/>
              <w:ind w:left="112" w:right="-29"/>
              <w:rPr>
                <w:sz w:val="24"/>
              </w:rPr>
            </w:pPr>
            <w:r>
              <w:rPr>
                <w:spacing w:val="-24"/>
                <w:sz w:val="24"/>
              </w:rPr>
              <w:t>价格法》、</w:t>
            </w:r>
          </w:p>
        </w:tc>
        <w:tc>
          <w:tcPr>
            <w:tcW w:w="3763" w:type="dxa"/>
            <w:tcBorders>
              <w:top w:val="nil"/>
              <w:bottom w:val="nil"/>
            </w:tcBorders>
          </w:tcPr>
          <w:p>
            <w:pPr>
              <w:pStyle w:val="7"/>
              <w:spacing w:line="282" w:lineRule="exact"/>
              <w:ind w:left="108"/>
              <w:rPr>
                <w:sz w:val="24"/>
              </w:rPr>
            </w:pPr>
            <w:r>
              <w:rPr>
                <w:sz w:val="24"/>
              </w:rPr>
              <w:t>区、直辖市人民政府价格主管部门</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120" w:line="261" w:lineRule="exact"/>
              <w:ind w:left="112"/>
              <w:rPr>
                <w:sz w:val="24"/>
              </w:rPr>
            </w:pPr>
            <w:r>
              <w:rPr>
                <w:sz w:val="24"/>
              </w:rPr>
              <w:t>《价格违</w:t>
            </w:r>
          </w:p>
        </w:tc>
        <w:tc>
          <w:tcPr>
            <w:tcW w:w="3763" w:type="dxa"/>
            <w:tcBorders>
              <w:top w:val="nil"/>
              <w:bottom w:val="nil"/>
            </w:tcBorders>
          </w:tcPr>
          <w:p>
            <w:pPr>
              <w:pStyle w:val="7"/>
              <w:spacing w:line="281" w:lineRule="exact"/>
              <w:ind w:left="108"/>
              <w:rPr>
                <w:sz w:val="24"/>
              </w:rPr>
            </w:pPr>
            <w:r>
              <w:rPr>
                <w:sz w:val="24"/>
              </w:rPr>
              <w:t>认定。</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70" w:type="dxa"/>
            <w:tcBorders>
              <w:top w:val="nil"/>
              <w:bottom w:val="nil"/>
            </w:tcBorders>
          </w:tcPr>
          <w:p>
            <w:pPr>
              <w:pStyle w:val="7"/>
              <w:spacing w:before="8"/>
              <w:rPr>
                <w:rFonts w:ascii="Times New Roman"/>
                <w:sz w:val="27"/>
              </w:rPr>
            </w:pPr>
          </w:p>
          <w:p>
            <w:pPr>
              <w:pStyle w:val="7"/>
              <w:ind w:left="210"/>
              <w:rPr>
                <w:sz w:val="24"/>
              </w:rPr>
            </w:pPr>
            <w:r>
              <w:rPr>
                <w:sz w:val="24"/>
              </w:rPr>
              <w:t>325</w:t>
            </w:r>
          </w:p>
        </w:tc>
        <w:tc>
          <w:tcPr>
            <w:tcW w:w="1197" w:type="dxa"/>
            <w:tcBorders>
              <w:top w:val="nil"/>
              <w:bottom w:val="nil"/>
            </w:tcBorders>
          </w:tcPr>
          <w:p>
            <w:pPr>
              <w:pStyle w:val="7"/>
              <w:spacing w:before="25" w:line="400" w:lineRule="atLeast"/>
              <w:ind w:left="112" w:right="87"/>
              <w:rPr>
                <w:sz w:val="24"/>
              </w:rPr>
            </w:pPr>
            <w:r>
              <w:rPr>
                <w:sz w:val="24"/>
              </w:rPr>
              <w:t>法行为行政处罚规</w:t>
            </w:r>
          </w:p>
        </w:tc>
        <w:tc>
          <w:tcPr>
            <w:tcW w:w="3763" w:type="dxa"/>
            <w:tcBorders>
              <w:top w:val="nil"/>
              <w:bottom w:val="nil"/>
            </w:tcBorders>
          </w:tcPr>
          <w:p>
            <w:pPr>
              <w:pStyle w:val="7"/>
              <w:spacing w:line="281" w:lineRule="exact"/>
              <w:ind w:left="108"/>
              <w:rPr>
                <w:sz w:val="24"/>
              </w:rPr>
            </w:pPr>
            <w:r>
              <w:rPr>
                <w:spacing w:val="-5"/>
                <w:sz w:val="24"/>
              </w:rPr>
              <w:t>《价格违法行为行政处罚规定》第</w:t>
            </w:r>
          </w:p>
          <w:p>
            <w:pPr>
              <w:pStyle w:val="7"/>
              <w:spacing w:before="93"/>
              <w:ind w:left="108"/>
              <w:rPr>
                <w:sz w:val="24"/>
              </w:rPr>
            </w:pPr>
            <w:r>
              <w:rPr>
                <w:spacing w:val="-5"/>
                <w:sz w:val="24"/>
              </w:rPr>
              <w:t>十二条：经营者违反法律、法规的</w:t>
            </w:r>
          </w:p>
        </w:tc>
        <w:tc>
          <w:tcPr>
            <w:tcW w:w="727" w:type="dxa"/>
            <w:tcBorders>
              <w:top w:val="nil"/>
              <w:bottom w:val="nil"/>
            </w:tcBorders>
          </w:tcPr>
          <w:p>
            <w:pPr>
              <w:pStyle w:val="7"/>
              <w:spacing w:before="6"/>
              <w:rPr>
                <w:rFonts w:ascii="Times New Roman"/>
                <w:sz w:val="27"/>
              </w:rPr>
            </w:pPr>
          </w:p>
          <w:p>
            <w:pPr>
              <w:pStyle w:val="7"/>
              <w:ind w:right="109"/>
              <w:jc w:val="right"/>
              <w:rPr>
                <w:sz w:val="24"/>
              </w:rPr>
            </w:pPr>
            <w:r>
              <w:rPr>
                <w:sz w:val="24"/>
              </w:rPr>
              <w:t>一般</w:t>
            </w:r>
          </w:p>
        </w:tc>
        <w:tc>
          <w:tcPr>
            <w:tcW w:w="4269" w:type="dxa"/>
            <w:tcBorders>
              <w:top w:val="nil"/>
              <w:bottom w:val="nil"/>
            </w:tcBorders>
          </w:tcPr>
          <w:p>
            <w:pPr>
              <w:pStyle w:val="7"/>
              <w:spacing w:before="22" w:line="400" w:lineRule="atLeast"/>
              <w:ind w:left="109" w:right="39"/>
              <w:rPr>
                <w:sz w:val="24"/>
              </w:rPr>
            </w:pPr>
            <w:r>
              <w:rPr>
                <w:sz w:val="24"/>
              </w:rPr>
              <w:t>价格违法行为不具有减轻、从轻、从重处罚等情形的。</w:t>
            </w:r>
          </w:p>
        </w:tc>
        <w:tc>
          <w:tcPr>
            <w:tcW w:w="4557" w:type="dxa"/>
            <w:tcBorders>
              <w:top w:val="nil"/>
              <w:bottom w:val="nil"/>
            </w:tcBorders>
          </w:tcPr>
          <w:p>
            <w:pPr>
              <w:pStyle w:val="7"/>
              <w:spacing w:before="22" w:line="400" w:lineRule="atLeast"/>
              <w:ind w:left="109" w:right="88"/>
              <w:rPr>
                <w:sz w:val="24"/>
              </w:rPr>
            </w:pPr>
            <w:r>
              <w:rPr>
                <w:spacing w:val="-16"/>
                <w:sz w:val="24"/>
              </w:rPr>
              <w:t xml:space="preserve">没收违法所得，并处违法所得 </w:t>
            </w:r>
            <w:r>
              <w:rPr>
                <w:spacing w:val="-3"/>
                <w:sz w:val="24"/>
              </w:rPr>
              <w:t>0.2</w:t>
            </w:r>
            <w:r>
              <w:rPr>
                <w:spacing w:val="-28"/>
                <w:sz w:val="24"/>
              </w:rPr>
              <w:t xml:space="preserve"> 倍以上 </w:t>
            </w:r>
            <w:r>
              <w:rPr>
                <w:spacing w:val="-12"/>
                <w:sz w:val="24"/>
              </w:rPr>
              <w:t xml:space="preserve">1 </w:t>
            </w:r>
            <w:r>
              <w:rPr>
                <w:spacing w:val="-5"/>
                <w:sz w:val="24"/>
              </w:rPr>
              <w:t>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94" w:line="261" w:lineRule="exact"/>
              <w:ind w:left="112"/>
              <w:rPr>
                <w:sz w:val="24"/>
              </w:rPr>
            </w:pPr>
            <w:r>
              <w:rPr>
                <w:spacing w:val="-45"/>
                <w:sz w:val="24"/>
              </w:rPr>
              <w:t>定》、《制</w:t>
            </w:r>
          </w:p>
        </w:tc>
        <w:tc>
          <w:tcPr>
            <w:tcW w:w="3763" w:type="dxa"/>
            <w:tcBorders>
              <w:top w:val="nil"/>
              <w:bottom w:val="nil"/>
            </w:tcBorders>
          </w:tcPr>
          <w:p>
            <w:pPr>
              <w:pStyle w:val="7"/>
              <w:spacing w:line="255" w:lineRule="exact"/>
              <w:ind w:left="108"/>
              <w:rPr>
                <w:sz w:val="24"/>
              </w:rPr>
            </w:pPr>
            <w:r>
              <w:rPr>
                <w:sz w:val="24"/>
              </w:rPr>
              <w:t>规定牟取暴利的，责令改正，没收</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117" w:line="262" w:lineRule="exact"/>
              <w:ind w:left="112"/>
              <w:rPr>
                <w:sz w:val="24"/>
              </w:rPr>
            </w:pPr>
            <w:r>
              <w:rPr>
                <w:sz w:val="24"/>
              </w:rPr>
              <w:t>止牟取暴</w:t>
            </w:r>
          </w:p>
        </w:tc>
        <w:tc>
          <w:tcPr>
            <w:tcW w:w="3763" w:type="dxa"/>
            <w:tcBorders>
              <w:top w:val="nil"/>
              <w:bottom w:val="nil"/>
            </w:tcBorders>
          </w:tcPr>
          <w:p>
            <w:pPr>
              <w:pStyle w:val="7"/>
              <w:spacing w:line="281" w:lineRule="exact"/>
              <w:ind w:left="108"/>
              <w:rPr>
                <w:sz w:val="24"/>
              </w:rPr>
            </w:pPr>
            <w:r>
              <w:rPr>
                <w:spacing w:val="-9"/>
                <w:sz w:val="24"/>
              </w:rPr>
              <w:t xml:space="preserve">违法所得，可以并处违法所得 </w:t>
            </w:r>
            <w:r>
              <w:rPr>
                <w:sz w:val="24"/>
              </w:rPr>
              <w:t>5</w:t>
            </w:r>
            <w:r>
              <w:rPr>
                <w:spacing w:val="-29"/>
                <w:sz w:val="24"/>
              </w:rPr>
              <w:t xml:space="preserve"> 倍</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118" w:line="261" w:lineRule="exact"/>
              <w:ind w:left="112"/>
              <w:rPr>
                <w:sz w:val="24"/>
              </w:rPr>
            </w:pPr>
            <w:r>
              <w:rPr>
                <w:sz w:val="24"/>
              </w:rPr>
              <w:t>利的暂行</w:t>
            </w:r>
          </w:p>
        </w:tc>
        <w:tc>
          <w:tcPr>
            <w:tcW w:w="3763" w:type="dxa"/>
            <w:tcBorders>
              <w:top w:val="nil"/>
              <w:bottom w:val="nil"/>
            </w:tcBorders>
          </w:tcPr>
          <w:p>
            <w:pPr>
              <w:pStyle w:val="7"/>
              <w:spacing w:line="282" w:lineRule="exact"/>
              <w:ind w:left="108"/>
              <w:rPr>
                <w:sz w:val="24"/>
              </w:rPr>
            </w:pPr>
            <w:r>
              <w:rPr>
                <w:sz w:val="24"/>
              </w:rPr>
              <w:t>以下的罚款；情节严重的，责令停</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120" w:line="261" w:lineRule="exact"/>
              <w:ind w:left="112"/>
              <w:rPr>
                <w:sz w:val="24"/>
              </w:rPr>
            </w:pPr>
            <w:r>
              <w:rPr>
                <w:sz w:val="24"/>
              </w:rPr>
              <w:t>规定》</w:t>
            </w:r>
          </w:p>
        </w:tc>
        <w:tc>
          <w:tcPr>
            <w:tcW w:w="3763" w:type="dxa"/>
            <w:tcBorders>
              <w:top w:val="nil"/>
              <w:bottom w:val="nil"/>
            </w:tcBorders>
          </w:tcPr>
          <w:p>
            <w:pPr>
              <w:pStyle w:val="7"/>
              <w:spacing w:line="281" w:lineRule="exact"/>
              <w:ind w:left="108"/>
              <w:rPr>
                <w:sz w:val="24"/>
              </w:rPr>
            </w:pPr>
            <w:r>
              <w:rPr>
                <w:sz w:val="24"/>
              </w:rPr>
              <w:t>业整顿，或者由工商行政管理机关</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rPr>
                <w:rFonts w:ascii="Times New Roman"/>
                <w:sz w:val="24"/>
              </w:rPr>
            </w:pP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70" w:type="dxa"/>
            <w:tcBorders>
              <w:top w:val="nil"/>
            </w:tcBorders>
          </w:tcPr>
          <w:p>
            <w:pPr>
              <w:pStyle w:val="7"/>
              <w:rPr>
                <w:rFonts w:ascii="Times New Roman"/>
                <w:sz w:val="24"/>
              </w:rPr>
            </w:pPr>
          </w:p>
        </w:tc>
        <w:tc>
          <w:tcPr>
            <w:tcW w:w="1197" w:type="dxa"/>
            <w:tcBorders>
              <w:top w:val="nil"/>
            </w:tcBorders>
          </w:tcPr>
          <w:p>
            <w:pPr>
              <w:pStyle w:val="7"/>
              <w:rPr>
                <w:rFonts w:ascii="Times New Roman"/>
                <w:sz w:val="24"/>
              </w:rPr>
            </w:pPr>
          </w:p>
        </w:tc>
        <w:tc>
          <w:tcPr>
            <w:tcW w:w="3763" w:type="dxa"/>
            <w:tcBorders>
              <w:top w:val="nil"/>
            </w:tcBorders>
          </w:tcPr>
          <w:p>
            <w:pPr>
              <w:pStyle w:val="7"/>
              <w:spacing w:line="281" w:lineRule="exact"/>
              <w:ind w:left="108"/>
              <w:rPr>
                <w:sz w:val="24"/>
              </w:rPr>
            </w:pPr>
            <w:r>
              <w:rPr>
                <w:sz w:val="24"/>
              </w:rPr>
              <w:t>吊销营业执照。</w:t>
            </w:r>
          </w:p>
        </w:tc>
        <w:tc>
          <w:tcPr>
            <w:tcW w:w="727" w:type="dxa"/>
            <w:tcBorders>
              <w:top w:val="nil"/>
            </w:tcBorders>
          </w:tcPr>
          <w:p>
            <w:pPr>
              <w:pStyle w:val="7"/>
              <w:rPr>
                <w:rFonts w:ascii="Times New Roman"/>
                <w:sz w:val="24"/>
              </w:rPr>
            </w:pPr>
          </w:p>
        </w:tc>
        <w:tc>
          <w:tcPr>
            <w:tcW w:w="4269" w:type="dxa"/>
            <w:tcBorders>
              <w:top w:val="nil"/>
            </w:tcBorders>
          </w:tcPr>
          <w:p>
            <w:pPr>
              <w:pStyle w:val="7"/>
              <w:rPr>
                <w:rFonts w:ascii="Times New Roman"/>
                <w:sz w:val="24"/>
              </w:rPr>
            </w:pPr>
          </w:p>
        </w:tc>
        <w:tc>
          <w:tcPr>
            <w:tcW w:w="4557" w:type="dxa"/>
            <w:tcBorders>
              <w:top w:val="nil"/>
            </w:tcBorders>
          </w:tcPr>
          <w:p>
            <w:pPr>
              <w:pStyle w:val="7"/>
              <w:rPr>
                <w:rFonts w:ascii="Times New Roman"/>
                <w:sz w:val="24"/>
              </w:rPr>
            </w:pPr>
          </w:p>
        </w:tc>
      </w:tr>
    </w:tbl>
    <w:p>
      <w:pPr>
        <w:spacing w:after="0"/>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2" w:hRule="atLeast"/>
        </w:trPr>
        <w:tc>
          <w:tcPr>
            <w:tcW w:w="770" w:type="dxa"/>
          </w:tcPr>
          <w:p>
            <w:pPr>
              <w:pStyle w:val="7"/>
              <w:rPr>
                <w:rFonts w:ascii="Times New Roman"/>
                <w:sz w:val="24"/>
              </w:rPr>
            </w:pPr>
          </w:p>
        </w:tc>
        <w:tc>
          <w:tcPr>
            <w:tcW w:w="1197" w:type="dxa"/>
          </w:tcPr>
          <w:p>
            <w:pPr>
              <w:pStyle w:val="7"/>
              <w:rPr>
                <w:rFonts w:ascii="Times New Roman"/>
                <w:sz w:val="24"/>
              </w:rPr>
            </w:pPr>
          </w:p>
        </w:tc>
        <w:tc>
          <w:tcPr>
            <w:tcW w:w="3763" w:type="dxa"/>
          </w:tcPr>
          <w:p>
            <w:pPr>
              <w:pStyle w:val="7"/>
              <w:spacing w:before="81" w:line="312" w:lineRule="auto"/>
              <w:ind w:left="108" w:right="87"/>
              <w:jc w:val="both"/>
              <w:rPr>
                <w:sz w:val="24"/>
              </w:rPr>
            </w:pPr>
            <w:r>
              <w:rPr>
                <w:spacing w:val="-6"/>
                <w:sz w:val="24"/>
              </w:rPr>
              <w:t>《制止牟取暴利的暂行规定》第十一条：违反本规定第五条规定的， 由价格监督检查机构责令改正；拒不改正的，予以警告、没收违法所</w:t>
            </w:r>
            <w:r>
              <w:rPr>
                <w:spacing w:val="-11"/>
                <w:sz w:val="24"/>
              </w:rPr>
              <w:t xml:space="preserve">得，可以并处违法所得 </w:t>
            </w:r>
            <w:r>
              <w:rPr>
                <w:sz w:val="24"/>
              </w:rPr>
              <w:t>5</w:t>
            </w:r>
            <w:r>
              <w:rPr>
                <w:spacing w:val="-17"/>
                <w:sz w:val="24"/>
              </w:rPr>
              <w:t xml:space="preserve"> 倍以下的</w:t>
            </w:r>
            <w:r>
              <w:rPr>
                <w:spacing w:val="-3"/>
                <w:sz w:val="24"/>
              </w:rPr>
              <w:t>罚款。</w:t>
            </w:r>
          </w:p>
          <w:p>
            <w:pPr>
              <w:pStyle w:val="7"/>
              <w:spacing w:before="2" w:line="312" w:lineRule="auto"/>
              <w:ind w:left="108" w:right="-29"/>
              <w:rPr>
                <w:sz w:val="24"/>
              </w:rPr>
            </w:pPr>
            <w:r>
              <w:rPr>
                <w:spacing w:val="-5"/>
                <w:sz w:val="24"/>
              </w:rPr>
              <w:t>《制止牟取暴利的暂行规定》第十</w:t>
            </w:r>
            <w:r>
              <w:rPr>
                <w:spacing w:val="-16"/>
                <w:sz w:val="24"/>
              </w:rPr>
              <w:t>五条：工商行政管理、审计、财政、</w:t>
            </w:r>
            <w:r>
              <w:rPr>
                <w:spacing w:val="-5"/>
                <w:sz w:val="24"/>
              </w:rPr>
              <w:t>税务、公安、技术监督等部门，应当在各自的职责范围内，配合价格</w:t>
            </w:r>
            <w:r>
              <w:rPr>
                <w:spacing w:val="13"/>
                <w:sz w:val="24"/>
              </w:rPr>
              <w:t>监督检查机构查处牟取暴利的行</w:t>
            </w:r>
          </w:p>
          <w:p>
            <w:pPr>
              <w:pStyle w:val="7"/>
              <w:spacing w:line="301" w:lineRule="exact"/>
              <w:ind w:left="108"/>
              <w:rPr>
                <w:sz w:val="24"/>
              </w:rPr>
            </w:pPr>
            <w:r>
              <w:rPr>
                <w:sz w:val="24"/>
              </w:rPr>
              <w:t>为。</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0"/>
              </w:rPr>
            </w:pPr>
          </w:p>
          <w:p>
            <w:pPr>
              <w:pStyle w:val="7"/>
              <w:ind w:left="128"/>
              <w:rPr>
                <w:sz w:val="24"/>
              </w:rPr>
            </w:pPr>
            <w:r>
              <w:rPr>
                <w:sz w:val="24"/>
              </w:rPr>
              <w:t>较重</w:t>
            </w:r>
          </w:p>
        </w:tc>
        <w:tc>
          <w:tcPr>
            <w:tcW w:w="42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19"/>
              </w:rPr>
            </w:pPr>
          </w:p>
          <w:p>
            <w:pPr>
              <w:pStyle w:val="7"/>
              <w:spacing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19"/>
              </w:rPr>
            </w:pPr>
          </w:p>
          <w:p>
            <w:pPr>
              <w:pStyle w:val="7"/>
              <w:spacing w:line="312" w:lineRule="auto"/>
              <w:ind w:left="109" w:right="-29"/>
              <w:rPr>
                <w:sz w:val="24"/>
              </w:rPr>
            </w:pPr>
            <w:r>
              <w:rPr>
                <w:spacing w:val="-6"/>
                <w:sz w:val="24"/>
              </w:rPr>
              <w:t xml:space="preserve">没收违法所得，并处违法所得 </w:t>
            </w:r>
            <w:r>
              <w:rPr>
                <w:sz w:val="24"/>
              </w:rPr>
              <w:t>1</w:t>
            </w:r>
            <w:r>
              <w:rPr>
                <w:spacing w:val="-8"/>
                <w:sz w:val="24"/>
              </w:rPr>
              <w:t xml:space="preserve"> 倍以上 </w:t>
            </w:r>
            <w:r>
              <w:rPr>
                <w:sz w:val="24"/>
              </w:rPr>
              <w:t xml:space="preserve">5 </w:t>
            </w:r>
            <w:r>
              <w:rPr>
                <w:spacing w:val="-9"/>
                <w:sz w:val="24"/>
              </w:rPr>
              <w:t xml:space="preserve">倍以下罚款；情节严重的，责令停业整顿， </w:t>
            </w:r>
            <w:r>
              <w:rPr>
                <w:spacing w:val="-5"/>
                <w:sz w:val="24"/>
              </w:rPr>
              <w:t>或者吊销营业执照。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ind w:left="210"/>
              <w:rPr>
                <w:sz w:val="24"/>
              </w:rPr>
            </w:pPr>
            <w:r>
              <w:rPr>
                <w:sz w:val="24"/>
              </w:rPr>
              <w:t>326</w:t>
            </w:r>
          </w:p>
        </w:tc>
        <w:tc>
          <w:tcPr>
            <w:tcW w:w="1197" w:type="dxa"/>
            <w:vMerge w:val="restart"/>
          </w:tcPr>
          <w:p>
            <w:pPr>
              <w:pStyle w:val="7"/>
              <w:spacing w:before="91" w:line="312" w:lineRule="auto"/>
              <w:ind w:left="112" w:right="-29"/>
              <w:jc w:val="both"/>
              <w:rPr>
                <w:sz w:val="24"/>
              </w:rPr>
            </w:pPr>
            <w:r>
              <w:rPr>
                <w:spacing w:val="5"/>
                <w:sz w:val="24"/>
              </w:rPr>
              <w:t>《中华人民共和国</w:t>
            </w:r>
            <w:r>
              <w:rPr>
                <w:spacing w:val="-24"/>
                <w:sz w:val="24"/>
              </w:rPr>
              <w:t>价格法》、</w:t>
            </w:r>
          </w:p>
          <w:p>
            <w:pPr>
              <w:pStyle w:val="7"/>
              <w:spacing w:line="312" w:lineRule="auto"/>
              <w:ind w:left="112" w:right="87"/>
              <w:jc w:val="both"/>
              <w:rPr>
                <w:sz w:val="24"/>
              </w:rPr>
            </w:pPr>
            <w:r>
              <w:rPr>
                <w:spacing w:val="1"/>
                <w:sz w:val="24"/>
              </w:rPr>
              <w:t>《价格违法行为行政处罚规</w:t>
            </w:r>
            <w:r>
              <w:rPr>
                <w:spacing w:val="-48"/>
                <w:sz w:val="24"/>
              </w:rPr>
              <w:t>定》、《拒</w:t>
            </w:r>
            <w:r>
              <w:rPr>
                <w:spacing w:val="1"/>
                <w:sz w:val="24"/>
              </w:rPr>
              <w:t>绝提供价</w:t>
            </w:r>
          </w:p>
          <w:p>
            <w:pPr>
              <w:pStyle w:val="7"/>
              <w:spacing w:before="1"/>
              <w:ind w:left="112"/>
              <w:rPr>
                <w:sz w:val="24"/>
              </w:rPr>
            </w:pPr>
            <w:r>
              <w:rPr>
                <w:spacing w:val="5"/>
                <w:sz w:val="24"/>
              </w:rPr>
              <w:t>格监督检</w:t>
            </w:r>
          </w:p>
        </w:tc>
        <w:tc>
          <w:tcPr>
            <w:tcW w:w="3763" w:type="dxa"/>
            <w:vMerge w:val="restart"/>
          </w:tcPr>
          <w:p>
            <w:pPr>
              <w:pStyle w:val="7"/>
              <w:spacing w:before="88" w:line="312" w:lineRule="auto"/>
              <w:ind w:left="108" w:right="-29"/>
              <w:rPr>
                <w:sz w:val="24"/>
              </w:rPr>
            </w:pPr>
            <w:r>
              <w:rPr>
                <w:spacing w:val="-5"/>
                <w:sz w:val="24"/>
              </w:rPr>
              <w:t>《中华人民共和国价格法》第四十四条：拒绝按照规定提供监督检查所需资料或者提供虚假资料的，责</w:t>
            </w:r>
            <w:r>
              <w:rPr>
                <w:spacing w:val="-16"/>
                <w:sz w:val="24"/>
              </w:rPr>
              <w:t xml:space="preserve">令改正，予以警告；逾期不改正的， </w:t>
            </w:r>
            <w:r>
              <w:rPr>
                <w:spacing w:val="-5"/>
                <w:sz w:val="24"/>
              </w:rPr>
              <w:t>可以处以罚款。</w:t>
            </w:r>
          </w:p>
          <w:p>
            <w:pPr>
              <w:pStyle w:val="7"/>
              <w:spacing w:before="1" w:line="312" w:lineRule="auto"/>
              <w:ind w:left="108" w:right="87"/>
              <w:jc w:val="both"/>
              <w:rPr>
                <w:sz w:val="24"/>
              </w:rPr>
            </w:pPr>
            <w:r>
              <w:rPr>
                <w:spacing w:val="-6"/>
                <w:sz w:val="24"/>
              </w:rPr>
              <w:t>《价格违法行为行政处罚规定》第十四条：拒绝提供价格监督检查所需资料或者提供虚假资料的，责令</w:t>
            </w:r>
          </w:p>
          <w:p>
            <w:pPr>
              <w:pStyle w:val="7"/>
              <w:ind w:left="108"/>
              <w:rPr>
                <w:sz w:val="24"/>
              </w:rPr>
            </w:pPr>
            <w:r>
              <w:rPr>
                <w:spacing w:val="-5"/>
                <w:sz w:val="24"/>
              </w:rPr>
              <w:t>改正，给予警告；逾期不改正的，</w:t>
            </w:r>
          </w:p>
        </w:tc>
        <w:tc>
          <w:tcPr>
            <w:tcW w:w="727" w:type="dxa"/>
          </w:tcPr>
          <w:p>
            <w:pPr>
              <w:pStyle w:val="7"/>
              <w:rPr>
                <w:rFonts w:ascii="Times New Roman"/>
                <w:sz w:val="24"/>
              </w:rPr>
            </w:pPr>
          </w:p>
          <w:p>
            <w:pPr>
              <w:pStyle w:val="7"/>
              <w:spacing w:before="201"/>
              <w:ind w:left="128"/>
              <w:rPr>
                <w:sz w:val="24"/>
              </w:rPr>
            </w:pPr>
            <w:r>
              <w:rPr>
                <w:sz w:val="24"/>
              </w:rPr>
              <w:t>轻微</w:t>
            </w:r>
          </w:p>
        </w:tc>
        <w:tc>
          <w:tcPr>
            <w:tcW w:w="4269" w:type="dxa"/>
          </w:tcPr>
          <w:p>
            <w:pPr>
              <w:pStyle w:val="7"/>
              <w:spacing w:before="79" w:line="312" w:lineRule="auto"/>
              <w:ind w:left="109" w:right="39"/>
              <w:rPr>
                <w:sz w:val="24"/>
              </w:rPr>
            </w:pPr>
            <w:r>
              <w:rPr>
                <w:sz w:val="24"/>
              </w:rPr>
              <w:t>有主动消除或者减轻价格违法行为危害后果、配合执法机关查处价格违法行为</w:t>
            </w:r>
          </w:p>
          <w:p>
            <w:pPr>
              <w:pStyle w:val="7"/>
              <w:spacing w:line="301" w:lineRule="exact"/>
              <w:ind w:left="109" w:right="-29"/>
              <w:rPr>
                <w:sz w:val="24"/>
              </w:rPr>
            </w:pPr>
            <w:r>
              <w:rPr>
                <w:spacing w:val="-14"/>
                <w:sz w:val="24"/>
              </w:rPr>
              <w:t>有立功表现，以及其他减轻处罚情形的。</w:t>
            </w:r>
          </w:p>
        </w:tc>
        <w:tc>
          <w:tcPr>
            <w:tcW w:w="4557" w:type="dxa"/>
          </w:tcPr>
          <w:p>
            <w:pPr>
              <w:pStyle w:val="7"/>
              <w:rPr>
                <w:rFonts w:ascii="Times New Roman"/>
                <w:sz w:val="24"/>
              </w:rPr>
            </w:pPr>
          </w:p>
          <w:p>
            <w:pPr>
              <w:pStyle w:val="7"/>
              <w:spacing w:before="201"/>
              <w:ind w:left="109"/>
              <w:rPr>
                <w:sz w:val="24"/>
              </w:rPr>
            </w:pPr>
            <w:r>
              <w:rPr>
                <w:sz w:val="24"/>
              </w:rPr>
              <w:t>予以警告，不处罚款。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35"/>
              </w:rPr>
            </w:pPr>
          </w:p>
          <w:p>
            <w:pPr>
              <w:pStyle w:val="7"/>
              <w:ind w:left="109"/>
              <w:rPr>
                <w:sz w:val="24"/>
              </w:rPr>
            </w:pPr>
            <w:r>
              <w:rPr>
                <w:sz w:val="24"/>
              </w:rPr>
              <w:t>较轻</w:t>
            </w:r>
          </w:p>
        </w:tc>
        <w:tc>
          <w:tcPr>
            <w:tcW w:w="4269" w:type="dxa"/>
          </w:tcPr>
          <w:p>
            <w:pPr>
              <w:pStyle w:val="7"/>
              <w:spacing w:before="79" w:line="312" w:lineRule="auto"/>
              <w:ind w:left="109" w:right="12"/>
              <w:rPr>
                <w:sz w:val="24"/>
              </w:rPr>
            </w:pPr>
            <w:r>
              <w:rPr>
                <w:spacing w:val="-6"/>
                <w:sz w:val="24"/>
              </w:rPr>
              <w:t>有价格违法行为较轻,未造成严重后果、</w:t>
            </w:r>
            <w:r>
              <w:rPr>
                <w:spacing w:val="-5"/>
                <w:sz w:val="24"/>
              </w:rPr>
              <w:t>能够及时改正价格违法行为、从轻处罚能起到教育作用，以及其他从轻处罚情</w:t>
            </w:r>
          </w:p>
          <w:p>
            <w:pPr>
              <w:pStyle w:val="7"/>
              <w:spacing w:line="301" w:lineRule="exact"/>
              <w:ind w:left="109"/>
              <w:rPr>
                <w:sz w:val="24"/>
              </w:rPr>
            </w:pPr>
            <w:r>
              <w:rPr>
                <w:sz w:val="24"/>
              </w:rPr>
              <w:t>形的。</w:t>
            </w:r>
          </w:p>
        </w:tc>
        <w:tc>
          <w:tcPr>
            <w:tcW w:w="4557" w:type="dxa"/>
          </w:tcPr>
          <w:p>
            <w:pPr>
              <w:pStyle w:val="7"/>
              <w:rPr>
                <w:rFonts w:ascii="Times New Roman"/>
                <w:sz w:val="24"/>
              </w:rPr>
            </w:pPr>
          </w:p>
          <w:p>
            <w:pPr>
              <w:pStyle w:val="7"/>
              <w:rPr>
                <w:rFonts w:ascii="Times New Roman"/>
                <w:sz w:val="35"/>
              </w:rPr>
            </w:pPr>
          </w:p>
          <w:p>
            <w:pPr>
              <w:pStyle w:val="7"/>
              <w:ind w:left="109"/>
              <w:rPr>
                <w:sz w:val="24"/>
              </w:rPr>
            </w:pPr>
            <w:r>
              <w:rPr>
                <w:sz w:val="24"/>
              </w:rPr>
              <w:t>可以处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2"/>
              <w:rPr>
                <w:rFonts w:ascii="Times New Roman"/>
                <w:sz w:val="24"/>
              </w:rPr>
            </w:pPr>
          </w:p>
          <w:p>
            <w:pPr>
              <w:pStyle w:val="7"/>
              <w:ind w:left="128"/>
              <w:rPr>
                <w:sz w:val="24"/>
              </w:rPr>
            </w:pPr>
            <w:r>
              <w:rPr>
                <w:sz w:val="24"/>
              </w:rPr>
              <w:t>一般</w:t>
            </w:r>
          </w:p>
        </w:tc>
        <w:tc>
          <w:tcPr>
            <w:tcW w:w="4269" w:type="dxa"/>
          </w:tcPr>
          <w:p>
            <w:pPr>
              <w:pStyle w:val="7"/>
              <w:spacing w:line="398" w:lineRule="exact"/>
              <w:ind w:left="109" w:right="39"/>
              <w:rPr>
                <w:sz w:val="24"/>
              </w:rPr>
            </w:pPr>
            <w:r>
              <w:rPr>
                <w:sz w:val="24"/>
              </w:rPr>
              <w:t>价格违法行为不具有减轻、从轻、从重处罚等情形的。</w:t>
            </w:r>
          </w:p>
        </w:tc>
        <w:tc>
          <w:tcPr>
            <w:tcW w:w="4557" w:type="dxa"/>
          </w:tcPr>
          <w:p>
            <w:pPr>
              <w:pStyle w:val="7"/>
              <w:spacing w:before="2"/>
              <w:rPr>
                <w:rFonts w:ascii="Times New Roman"/>
                <w:sz w:val="24"/>
              </w:rPr>
            </w:pPr>
          </w:p>
          <w:p>
            <w:pPr>
              <w:pStyle w:val="7"/>
              <w:ind w:left="109"/>
              <w:rPr>
                <w:sz w:val="24"/>
              </w:rPr>
            </w:pPr>
            <w:r>
              <w:rPr>
                <w:sz w:val="24"/>
              </w:rPr>
              <w:t>处 2 万元以上 4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70" w:type="dxa"/>
            <w:vMerge w:val="restart"/>
          </w:tcPr>
          <w:p>
            <w:pPr>
              <w:pStyle w:val="7"/>
              <w:rPr>
                <w:rFonts w:ascii="Times New Roman"/>
                <w:sz w:val="24"/>
              </w:rPr>
            </w:pPr>
          </w:p>
        </w:tc>
        <w:tc>
          <w:tcPr>
            <w:tcW w:w="1197" w:type="dxa"/>
            <w:tcBorders>
              <w:bottom w:val="nil"/>
            </w:tcBorders>
          </w:tcPr>
          <w:p>
            <w:pPr>
              <w:pStyle w:val="7"/>
              <w:spacing w:before="83"/>
              <w:ind w:left="112"/>
              <w:rPr>
                <w:sz w:val="24"/>
              </w:rPr>
            </w:pPr>
            <w:r>
              <w:rPr>
                <w:sz w:val="24"/>
              </w:rPr>
              <w:t>查所需材</w:t>
            </w:r>
          </w:p>
        </w:tc>
        <w:tc>
          <w:tcPr>
            <w:tcW w:w="3763" w:type="dxa"/>
            <w:tcBorders>
              <w:bottom w:val="nil"/>
            </w:tcBorders>
          </w:tcPr>
          <w:p>
            <w:pPr>
              <w:pStyle w:val="7"/>
              <w:spacing w:before="81"/>
              <w:ind w:left="108"/>
              <w:rPr>
                <w:sz w:val="24"/>
              </w:rPr>
            </w:pPr>
            <w:r>
              <w:rPr>
                <w:spacing w:val="-18"/>
                <w:sz w:val="24"/>
              </w:rPr>
              <w:t xml:space="preserve">可以处 </w:t>
            </w:r>
            <w:r>
              <w:rPr>
                <w:spacing w:val="-3"/>
                <w:sz w:val="24"/>
              </w:rPr>
              <w:t>10</w:t>
            </w:r>
            <w:r>
              <w:rPr>
                <w:spacing w:val="-21"/>
                <w:sz w:val="24"/>
              </w:rPr>
              <w:t xml:space="preserve"> 万元以下的罚款，对直接</w:t>
            </w: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770" w:type="dxa"/>
            <w:vMerge w:val="continue"/>
            <w:tcBorders>
              <w:top w:val="nil"/>
            </w:tcBorders>
          </w:tcPr>
          <w:p>
            <w:pPr>
              <w:rPr>
                <w:sz w:val="2"/>
                <w:szCs w:val="2"/>
              </w:rPr>
            </w:pPr>
          </w:p>
        </w:tc>
        <w:tc>
          <w:tcPr>
            <w:tcW w:w="1197" w:type="dxa"/>
            <w:tcBorders>
              <w:top w:val="nil"/>
              <w:bottom w:val="nil"/>
            </w:tcBorders>
          </w:tcPr>
          <w:p>
            <w:pPr>
              <w:pStyle w:val="7"/>
              <w:spacing w:before="41" w:line="312" w:lineRule="auto"/>
              <w:ind w:left="112" w:right="87"/>
              <w:jc w:val="both"/>
              <w:rPr>
                <w:sz w:val="24"/>
              </w:rPr>
            </w:pPr>
            <w:r>
              <w:rPr>
                <w:spacing w:val="1"/>
                <w:sz w:val="24"/>
              </w:rPr>
              <w:t>料或者提供虚假资料行为的</w:t>
            </w:r>
          </w:p>
          <w:p>
            <w:pPr>
              <w:pStyle w:val="7"/>
              <w:spacing w:before="1"/>
              <w:ind w:left="112"/>
              <w:jc w:val="both"/>
              <w:rPr>
                <w:sz w:val="24"/>
              </w:rPr>
            </w:pPr>
            <w:r>
              <w:rPr>
                <w:spacing w:val="4"/>
                <w:sz w:val="24"/>
              </w:rPr>
              <w:t>处 罚 办</w:t>
            </w:r>
          </w:p>
        </w:tc>
        <w:tc>
          <w:tcPr>
            <w:tcW w:w="3763" w:type="dxa"/>
            <w:tcBorders>
              <w:top w:val="nil"/>
              <w:bottom w:val="nil"/>
            </w:tcBorders>
          </w:tcPr>
          <w:p>
            <w:pPr>
              <w:pStyle w:val="7"/>
              <w:spacing w:before="39" w:line="312" w:lineRule="auto"/>
              <w:ind w:left="108" w:right="26"/>
              <w:rPr>
                <w:sz w:val="24"/>
              </w:rPr>
            </w:pPr>
            <w:r>
              <w:rPr>
                <w:sz w:val="24"/>
              </w:rPr>
              <w:t>负责的主管人员和其他直接责任人员给予纪律处分。</w:t>
            </w:r>
          </w:p>
          <w:p>
            <w:pPr>
              <w:pStyle w:val="7"/>
              <w:spacing w:before="2"/>
              <w:ind w:left="108"/>
              <w:rPr>
                <w:sz w:val="24"/>
              </w:rPr>
            </w:pPr>
            <w:r>
              <w:rPr>
                <w:spacing w:val="-5"/>
                <w:sz w:val="24"/>
              </w:rPr>
              <w:t>国家计委印发《拒绝提供价格监督</w:t>
            </w:r>
          </w:p>
          <w:p>
            <w:pPr>
              <w:pStyle w:val="7"/>
              <w:spacing w:before="91"/>
              <w:ind w:left="108"/>
              <w:rPr>
                <w:sz w:val="24"/>
              </w:rPr>
            </w:pPr>
            <w:r>
              <w:rPr>
                <w:spacing w:val="-5"/>
                <w:sz w:val="24"/>
              </w:rPr>
              <w:t>检查所需材料或者提供虚假资料行</w:t>
            </w:r>
          </w:p>
        </w:tc>
        <w:tc>
          <w:tcPr>
            <w:tcW w:w="727" w:type="dxa"/>
            <w:tcBorders>
              <w:top w:val="nil"/>
              <w:bottom w:val="nil"/>
            </w:tcBorders>
          </w:tcPr>
          <w:p>
            <w:pPr>
              <w:pStyle w:val="7"/>
              <w:rPr>
                <w:rFonts w:ascii="Times New Roman"/>
                <w:sz w:val="24"/>
              </w:rPr>
            </w:pPr>
          </w:p>
          <w:p>
            <w:pPr>
              <w:pStyle w:val="7"/>
              <w:spacing w:before="6"/>
              <w:rPr>
                <w:rFonts w:ascii="Times New Roman"/>
                <w:sz w:val="31"/>
              </w:rPr>
            </w:pPr>
          </w:p>
          <w:p>
            <w:pPr>
              <w:pStyle w:val="7"/>
              <w:spacing w:before="1"/>
              <w:ind w:right="109"/>
              <w:jc w:val="right"/>
              <w:rPr>
                <w:sz w:val="24"/>
              </w:rPr>
            </w:pPr>
            <w:r>
              <w:rPr>
                <w:sz w:val="24"/>
              </w:rPr>
              <w:t>较重</w:t>
            </w:r>
          </w:p>
        </w:tc>
        <w:tc>
          <w:tcPr>
            <w:tcW w:w="4269" w:type="dxa"/>
            <w:tcBorders>
              <w:top w:val="nil"/>
              <w:bottom w:val="nil"/>
            </w:tcBorders>
          </w:tcPr>
          <w:p>
            <w:pPr>
              <w:pStyle w:val="7"/>
              <w:spacing w:before="10"/>
              <w:rPr>
                <w:rFonts w:ascii="Times New Roman"/>
                <w:sz w:val="20"/>
              </w:rPr>
            </w:pPr>
          </w:p>
          <w:p>
            <w:pPr>
              <w:pStyle w:val="7"/>
              <w:spacing w:before="1"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Borders>
              <w:top w:val="nil"/>
              <w:bottom w:val="nil"/>
            </w:tcBorders>
          </w:tcPr>
          <w:p>
            <w:pPr>
              <w:pStyle w:val="7"/>
              <w:rPr>
                <w:rFonts w:ascii="Times New Roman"/>
                <w:sz w:val="24"/>
              </w:rPr>
            </w:pPr>
          </w:p>
          <w:p>
            <w:pPr>
              <w:pStyle w:val="7"/>
              <w:spacing w:before="6"/>
              <w:rPr>
                <w:rFonts w:ascii="Times New Roman"/>
                <w:sz w:val="31"/>
              </w:rPr>
            </w:pPr>
          </w:p>
          <w:p>
            <w:pPr>
              <w:pStyle w:val="7"/>
              <w:spacing w:before="1"/>
              <w:ind w:left="109"/>
              <w:rPr>
                <w:sz w:val="24"/>
              </w:rPr>
            </w:pPr>
            <w:r>
              <w:rPr>
                <w:sz w:val="24"/>
              </w:rPr>
              <w:t>处 4 万元以上至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0" w:type="dxa"/>
            <w:vMerge w:val="continue"/>
            <w:tcBorders>
              <w:top w:val="nil"/>
            </w:tcBorders>
          </w:tcPr>
          <w:p>
            <w:pPr>
              <w:rPr>
                <w:sz w:val="2"/>
                <w:szCs w:val="2"/>
              </w:rPr>
            </w:pPr>
          </w:p>
        </w:tc>
        <w:tc>
          <w:tcPr>
            <w:tcW w:w="1197" w:type="dxa"/>
            <w:tcBorders>
              <w:top w:val="nil"/>
            </w:tcBorders>
          </w:tcPr>
          <w:p>
            <w:pPr>
              <w:pStyle w:val="7"/>
              <w:spacing w:before="43" w:line="299" w:lineRule="exact"/>
              <w:ind w:left="112"/>
              <w:rPr>
                <w:sz w:val="24"/>
              </w:rPr>
            </w:pPr>
            <w:r>
              <w:rPr>
                <w:sz w:val="24"/>
              </w:rPr>
              <w:t>法》</w:t>
            </w:r>
          </w:p>
        </w:tc>
        <w:tc>
          <w:tcPr>
            <w:tcW w:w="3763" w:type="dxa"/>
            <w:tcBorders>
              <w:top w:val="nil"/>
            </w:tcBorders>
          </w:tcPr>
          <w:p>
            <w:pPr>
              <w:pStyle w:val="7"/>
              <w:spacing w:before="40" w:line="301" w:lineRule="exact"/>
              <w:ind w:left="108"/>
              <w:rPr>
                <w:sz w:val="24"/>
              </w:rPr>
            </w:pPr>
            <w:r>
              <w:rPr>
                <w:sz w:val="24"/>
              </w:rPr>
              <w:t>为的处罚办法》的通知</w:t>
            </w:r>
          </w:p>
        </w:tc>
        <w:tc>
          <w:tcPr>
            <w:tcW w:w="727" w:type="dxa"/>
            <w:tcBorders>
              <w:top w:val="nil"/>
            </w:tcBorders>
          </w:tcPr>
          <w:p>
            <w:pPr>
              <w:pStyle w:val="7"/>
              <w:rPr>
                <w:rFonts w:ascii="Times New Roman"/>
                <w:sz w:val="24"/>
              </w:rPr>
            </w:pPr>
          </w:p>
        </w:tc>
        <w:tc>
          <w:tcPr>
            <w:tcW w:w="4269" w:type="dxa"/>
            <w:tcBorders>
              <w:top w:val="nil"/>
            </w:tcBorders>
          </w:tcPr>
          <w:p>
            <w:pPr>
              <w:pStyle w:val="7"/>
              <w:rPr>
                <w:rFonts w:ascii="Times New Roman"/>
                <w:sz w:val="24"/>
              </w:rPr>
            </w:pPr>
          </w:p>
        </w:tc>
        <w:tc>
          <w:tcPr>
            <w:tcW w:w="4557"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770" w:type="dxa"/>
            <w:tcBorders>
              <w:bottom w:val="nil"/>
            </w:tcBorders>
          </w:tcPr>
          <w:p>
            <w:pPr>
              <w:pStyle w:val="7"/>
              <w:rPr>
                <w:rFonts w:ascii="Times New Roman"/>
                <w:sz w:val="24"/>
              </w:rPr>
            </w:pPr>
          </w:p>
        </w:tc>
        <w:tc>
          <w:tcPr>
            <w:tcW w:w="1197" w:type="dxa"/>
            <w:tcBorders>
              <w:bottom w:val="nil"/>
            </w:tcBorders>
          </w:tcPr>
          <w:p>
            <w:pPr>
              <w:pStyle w:val="7"/>
              <w:rPr>
                <w:rFonts w:ascii="Times New Roman"/>
                <w:sz w:val="24"/>
              </w:rPr>
            </w:pPr>
          </w:p>
          <w:p>
            <w:pPr>
              <w:pStyle w:val="7"/>
              <w:spacing w:before="168" w:line="312" w:lineRule="auto"/>
              <w:ind w:left="112" w:right="-29"/>
              <w:rPr>
                <w:sz w:val="24"/>
              </w:rPr>
            </w:pPr>
            <w:r>
              <w:rPr>
                <w:spacing w:val="5"/>
                <w:sz w:val="24"/>
              </w:rPr>
              <w:t>《价格管</w:t>
            </w:r>
            <w:r>
              <w:rPr>
                <w:spacing w:val="-24"/>
                <w:sz w:val="24"/>
              </w:rPr>
              <w:t>理条例》、</w:t>
            </w:r>
          </w:p>
          <w:p>
            <w:pPr>
              <w:pStyle w:val="7"/>
              <w:spacing w:line="307" w:lineRule="exact"/>
              <w:ind w:left="112"/>
              <w:rPr>
                <w:sz w:val="24"/>
              </w:rPr>
            </w:pPr>
            <w:r>
              <w:rPr>
                <w:spacing w:val="5"/>
                <w:sz w:val="24"/>
              </w:rPr>
              <w:t>《吉林省</w:t>
            </w:r>
          </w:p>
        </w:tc>
        <w:tc>
          <w:tcPr>
            <w:tcW w:w="3763" w:type="dxa"/>
            <w:vMerge w:val="restart"/>
          </w:tcPr>
          <w:p>
            <w:pPr>
              <w:pStyle w:val="7"/>
              <w:spacing w:before="50" w:line="273" w:lineRule="auto"/>
              <w:ind w:left="108" w:right="87"/>
              <w:jc w:val="both"/>
              <w:rPr>
                <w:sz w:val="24"/>
              </w:rPr>
            </w:pPr>
            <w:r>
              <w:rPr>
                <w:spacing w:val="-6"/>
                <w:sz w:val="24"/>
              </w:rPr>
              <w:t>《价格管理条例》第二十九条：下列行为属于价格违法行为：(一)不执行国家定价收购、销售商品或者</w:t>
            </w:r>
            <w:r>
              <w:rPr>
                <w:spacing w:val="1"/>
                <w:sz w:val="24"/>
              </w:rPr>
              <w:t>收取费用的;(二)违反国家指导价</w:t>
            </w:r>
            <w:r>
              <w:rPr>
                <w:spacing w:val="-6"/>
                <w:sz w:val="24"/>
              </w:rPr>
              <w:t>的定价原则，制定、调整商品价格</w:t>
            </w:r>
            <w:r>
              <w:rPr>
                <w:spacing w:val="-13"/>
                <w:sz w:val="24"/>
              </w:rPr>
              <w:t>或者收费标准的;(三)抬级抬价、压</w:t>
            </w:r>
            <w:r>
              <w:rPr>
                <w:spacing w:val="1"/>
                <w:sz w:val="24"/>
              </w:rPr>
              <w:t>级压价的;(四)违反规定将计划内</w:t>
            </w:r>
            <w:r>
              <w:rPr>
                <w:spacing w:val="32"/>
                <w:sz w:val="24"/>
              </w:rPr>
              <w:t>生产资料转为计划外高价出售</w:t>
            </w:r>
            <w:r>
              <w:rPr>
                <w:spacing w:val="2"/>
                <w:sz w:val="24"/>
              </w:rPr>
              <w:t>的;(五)将定量内供应城镇居民的</w:t>
            </w:r>
          </w:p>
          <w:p>
            <w:pPr>
              <w:pStyle w:val="7"/>
              <w:spacing w:line="298" w:lineRule="exact"/>
              <w:ind w:left="108"/>
              <w:rPr>
                <w:sz w:val="24"/>
              </w:rPr>
            </w:pPr>
            <w:r>
              <w:rPr>
                <w:spacing w:val="1"/>
                <w:sz w:val="24"/>
              </w:rPr>
              <w:t>商品按议价销售的;(六)违反规定</w:t>
            </w:r>
          </w:p>
        </w:tc>
        <w:tc>
          <w:tcPr>
            <w:tcW w:w="727" w:type="dxa"/>
            <w:tcBorders>
              <w:bottom w:val="nil"/>
            </w:tcBorders>
          </w:tcPr>
          <w:p>
            <w:pPr>
              <w:pStyle w:val="7"/>
              <w:rPr>
                <w:rFonts w:ascii="Times New Roman"/>
                <w:sz w:val="24"/>
              </w:rPr>
            </w:pPr>
          </w:p>
          <w:p>
            <w:pPr>
              <w:pStyle w:val="7"/>
              <w:rPr>
                <w:rFonts w:ascii="Times New Roman"/>
                <w:sz w:val="24"/>
              </w:rPr>
            </w:pPr>
          </w:p>
          <w:p>
            <w:pPr>
              <w:pStyle w:val="7"/>
              <w:spacing w:before="206"/>
              <w:ind w:right="109"/>
              <w:jc w:val="right"/>
              <w:rPr>
                <w:sz w:val="24"/>
              </w:rPr>
            </w:pPr>
            <w:r>
              <w:rPr>
                <w:sz w:val="24"/>
              </w:rPr>
              <w:t>轻微</w:t>
            </w:r>
          </w:p>
        </w:tc>
        <w:tc>
          <w:tcPr>
            <w:tcW w:w="4269" w:type="dxa"/>
            <w:tcBorders>
              <w:bottom w:val="nil"/>
            </w:tcBorders>
          </w:tcPr>
          <w:p>
            <w:pPr>
              <w:pStyle w:val="7"/>
              <w:rPr>
                <w:rFonts w:ascii="Times New Roman"/>
                <w:sz w:val="31"/>
              </w:rPr>
            </w:pPr>
          </w:p>
          <w:p>
            <w:pPr>
              <w:pStyle w:val="7"/>
              <w:spacing w:before="1" w:line="312" w:lineRule="auto"/>
              <w:ind w:left="109" w:right="-29"/>
              <w:jc w:val="both"/>
              <w:rPr>
                <w:sz w:val="24"/>
              </w:rPr>
            </w:pPr>
            <w:r>
              <w:rPr>
                <w:spacing w:val="-3"/>
                <w:sz w:val="24"/>
              </w:rPr>
              <w:t>有主动消除或者减轻价格违法行为危害后果、配合执法机关查处价格违法行为</w:t>
            </w:r>
            <w:r>
              <w:rPr>
                <w:spacing w:val="-14"/>
                <w:sz w:val="24"/>
              </w:rPr>
              <w:t>有立功表现，以及其他减轻处罚情形的。</w:t>
            </w:r>
          </w:p>
        </w:tc>
        <w:tc>
          <w:tcPr>
            <w:tcW w:w="4557" w:type="dxa"/>
            <w:tcBorders>
              <w:bottom w:val="nil"/>
            </w:tcBorders>
          </w:tcPr>
          <w:p>
            <w:pPr>
              <w:pStyle w:val="7"/>
              <w:rPr>
                <w:rFonts w:ascii="Times New Roman"/>
                <w:sz w:val="24"/>
              </w:rPr>
            </w:pPr>
          </w:p>
          <w:p>
            <w:pPr>
              <w:pStyle w:val="7"/>
              <w:spacing w:before="4"/>
              <w:rPr>
                <w:rFonts w:ascii="Times New Roman"/>
                <w:sz w:val="24"/>
              </w:rPr>
            </w:pPr>
          </w:p>
          <w:p>
            <w:pPr>
              <w:pStyle w:val="7"/>
              <w:spacing w:line="312" w:lineRule="auto"/>
              <w:ind w:left="109" w:right="88"/>
              <w:rPr>
                <w:sz w:val="24"/>
              </w:rPr>
            </w:pPr>
            <w:r>
              <w:rPr>
                <w:sz w:val="24"/>
              </w:rPr>
              <w:t>责令其限期纠正，将非法所得退还原交费者；无法退还的，没收上缴国库。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770" w:type="dxa"/>
            <w:vMerge w:val="restart"/>
            <w:tcBorders>
              <w:top w:val="nil"/>
              <w:bottom w:val="nil"/>
            </w:tcBorders>
          </w:tcPr>
          <w:p>
            <w:pPr>
              <w:pStyle w:val="7"/>
              <w:spacing w:before="41" w:line="269" w:lineRule="exact"/>
              <w:ind w:left="210"/>
              <w:rPr>
                <w:sz w:val="24"/>
              </w:rPr>
            </w:pPr>
            <w:r>
              <w:rPr>
                <w:sz w:val="24"/>
              </w:rPr>
              <w:t>327</w:t>
            </w:r>
          </w:p>
        </w:tc>
        <w:tc>
          <w:tcPr>
            <w:tcW w:w="1197" w:type="dxa"/>
            <w:vMerge w:val="restart"/>
            <w:tcBorders>
              <w:top w:val="nil"/>
              <w:bottom w:val="nil"/>
            </w:tcBorders>
          </w:tcPr>
          <w:p>
            <w:pPr>
              <w:pStyle w:val="7"/>
              <w:spacing w:before="41" w:line="269" w:lineRule="exact"/>
              <w:ind w:left="112"/>
              <w:rPr>
                <w:sz w:val="24"/>
              </w:rPr>
            </w:pPr>
            <w:r>
              <w:rPr>
                <w:sz w:val="24"/>
              </w:rPr>
              <w:t>收费罚款</w:t>
            </w:r>
          </w:p>
        </w:tc>
        <w:tc>
          <w:tcPr>
            <w:tcW w:w="3763" w:type="dxa"/>
            <w:vMerge w:val="continue"/>
            <w:tcBorders>
              <w:top w:val="nil"/>
            </w:tcBorders>
          </w:tcPr>
          <w:p>
            <w:pPr>
              <w:rPr>
                <w:sz w:val="2"/>
                <w:szCs w:val="2"/>
              </w:rPr>
            </w:pPr>
          </w:p>
        </w:tc>
        <w:tc>
          <w:tcPr>
            <w:tcW w:w="727" w:type="dxa"/>
            <w:tcBorders>
              <w:top w:val="nil"/>
            </w:tcBorders>
          </w:tcPr>
          <w:p>
            <w:pPr>
              <w:pStyle w:val="7"/>
              <w:rPr>
                <w:rFonts w:ascii="Times New Roman"/>
                <w:sz w:val="8"/>
              </w:rPr>
            </w:pPr>
          </w:p>
        </w:tc>
        <w:tc>
          <w:tcPr>
            <w:tcW w:w="4269" w:type="dxa"/>
            <w:tcBorders>
              <w:top w:val="nil"/>
            </w:tcBorders>
          </w:tcPr>
          <w:p>
            <w:pPr>
              <w:pStyle w:val="7"/>
              <w:rPr>
                <w:rFonts w:ascii="Times New Roman"/>
                <w:sz w:val="8"/>
              </w:rPr>
            </w:pPr>
          </w:p>
        </w:tc>
        <w:tc>
          <w:tcPr>
            <w:tcW w:w="4557" w:type="dxa"/>
            <w:tcBorders>
              <w:top w:val="nil"/>
            </w:tcBorders>
          </w:tcPr>
          <w:p>
            <w:pPr>
              <w:pStyle w:val="7"/>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770" w:type="dxa"/>
            <w:vMerge w:val="continue"/>
            <w:tcBorders>
              <w:top w:val="nil"/>
              <w:bottom w:val="nil"/>
            </w:tcBorders>
          </w:tcPr>
          <w:p>
            <w:pPr>
              <w:rPr>
                <w:sz w:val="2"/>
                <w:szCs w:val="2"/>
              </w:rPr>
            </w:pPr>
          </w:p>
        </w:tc>
        <w:tc>
          <w:tcPr>
            <w:tcW w:w="1197" w:type="dxa"/>
            <w:vMerge w:val="continue"/>
            <w:tcBorders>
              <w:top w:val="nil"/>
              <w:bottom w:val="nil"/>
            </w:tcBorders>
          </w:tcPr>
          <w:p>
            <w:pPr>
              <w:rPr>
                <w:sz w:val="2"/>
                <w:szCs w:val="2"/>
              </w:rPr>
            </w:pPr>
          </w:p>
        </w:tc>
        <w:tc>
          <w:tcPr>
            <w:tcW w:w="3763" w:type="dxa"/>
            <w:vMerge w:val="continue"/>
            <w:tcBorders>
              <w:top w:val="nil"/>
            </w:tcBorders>
          </w:tcPr>
          <w:p>
            <w:pPr>
              <w:rPr>
                <w:sz w:val="2"/>
                <w:szCs w:val="2"/>
              </w:rPr>
            </w:pPr>
          </w:p>
        </w:tc>
        <w:tc>
          <w:tcPr>
            <w:tcW w:w="727" w:type="dxa"/>
            <w:tcBorders>
              <w:bottom w:val="nil"/>
            </w:tcBorders>
          </w:tcPr>
          <w:p>
            <w:pPr>
              <w:pStyle w:val="7"/>
              <w:rPr>
                <w:rFonts w:ascii="Times New Roman"/>
                <w:sz w:val="10"/>
              </w:rPr>
            </w:pPr>
          </w:p>
        </w:tc>
        <w:tc>
          <w:tcPr>
            <w:tcW w:w="4269" w:type="dxa"/>
            <w:tcBorders>
              <w:bottom w:val="nil"/>
            </w:tcBorders>
          </w:tcPr>
          <w:p>
            <w:pPr>
              <w:pStyle w:val="7"/>
              <w:rPr>
                <w:rFonts w:ascii="Times New Roman"/>
                <w:sz w:val="10"/>
              </w:rPr>
            </w:pPr>
          </w:p>
        </w:tc>
        <w:tc>
          <w:tcPr>
            <w:tcW w:w="4557" w:type="dxa"/>
            <w:tcBorders>
              <w:bottom w:val="nil"/>
            </w:tcBorders>
          </w:tcPr>
          <w:p>
            <w:pPr>
              <w:pStyle w:val="7"/>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770" w:type="dxa"/>
            <w:tcBorders>
              <w:top w:val="nil"/>
            </w:tcBorders>
          </w:tcPr>
          <w:p>
            <w:pPr>
              <w:pStyle w:val="7"/>
              <w:rPr>
                <w:rFonts w:ascii="Times New Roman"/>
                <w:sz w:val="24"/>
              </w:rPr>
            </w:pPr>
          </w:p>
        </w:tc>
        <w:tc>
          <w:tcPr>
            <w:tcW w:w="1197" w:type="dxa"/>
            <w:tcBorders>
              <w:top w:val="nil"/>
            </w:tcBorders>
          </w:tcPr>
          <w:p>
            <w:pPr>
              <w:pStyle w:val="7"/>
              <w:spacing w:before="99" w:line="312" w:lineRule="auto"/>
              <w:ind w:left="112" w:right="87"/>
              <w:jc w:val="both"/>
              <w:rPr>
                <w:sz w:val="24"/>
              </w:rPr>
            </w:pPr>
            <w:r>
              <w:rPr>
                <w:sz w:val="24"/>
              </w:rPr>
              <w:t>没收财物管 理 条例》</w:t>
            </w:r>
          </w:p>
        </w:tc>
        <w:tc>
          <w:tcPr>
            <w:tcW w:w="3763" w:type="dxa"/>
            <w:vMerge w:val="continue"/>
            <w:tcBorders>
              <w:top w:val="nil"/>
            </w:tcBorders>
          </w:tcPr>
          <w:p>
            <w:pPr>
              <w:rPr>
                <w:sz w:val="2"/>
                <w:szCs w:val="2"/>
              </w:rPr>
            </w:pPr>
          </w:p>
        </w:tc>
        <w:tc>
          <w:tcPr>
            <w:tcW w:w="727" w:type="dxa"/>
            <w:tcBorders>
              <w:top w:val="nil"/>
            </w:tcBorders>
          </w:tcPr>
          <w:p>
            <w:pPr>
              <w:pStyle w:val="7"/>
              <w:rPr>
                <w:rFonts w:ascii="Times New Roman"/>
                <w:sz w:val="24"/>
              </w:rPr>
            </w:pPr>
          </w:p>
          <w:p>
            <w:pPr>
              <w:pStyle w:val="7"/>
              <w:spacing w:before="6"/>
              <w:rPr>
                <w:rFonts w:ascii="Times New Roman"/>
                <w:sz w:val="26"/>
              </w:rPr>
            </w:pPr>
          </w:p>
          <w:p>
            <w:pPr>
              <w:pStyle w:val="7"/>
              <w:ind w:right="109"/>
              <w:jc w:val="right"/>
              <w:rPr>
                <w:sz w:val="24"/>
              </w:rPr>
            </w:pPr>
            <w:r>
              <w:rPr>
                <w:sz w:val="24"/>
              </w:rPr>
              <w:t>较轻</w:t>
            </w:r>
          </w:p>
        </w:tc>
        <w:tc>
          <w:tcPr>
            <w:tcW w:w="4269" w:type="dxa"/>
            <w:tcBorders>
              <w:top w:val="nil"/>
            </w:tcBorders>
          </w:tcPr>
          <w:p>
            <w:pPr>
              <w:pStyle w:val="7"/>
              <w:spacing w:line="289" w:lineRule="exact"/>
              <w:ind w:left="109"/>
              <w:rPr>
                <w:sz w:val="24"/>
              </w:rPr>
            </w:pPr>
            <w:r>
              <w:rPr>
                <w:spacing w:val="-5"/>
                <w:sz w:val="24"/>
              </w:rPr>
              <w:t>有价格违法行为较轻,未造成严重后果、</w:t>
            </w:r>
          </w:p>
          <w:p>
            <w:pPr>
              <w:pStyle w:val="7"/>
              <w:spacing w:before="11" w:line="400" w:lineRule="exact"/>
              <w:ind w:left="109" w:right="89"/>
              <w:jc w:val="both"/>
              <w:rPr>
                <w:sz w:val="24"/>
              </w:rPr>
            </w:pPr>
            <w:r>
              <w:rPr>
                <w:spacing w:val="-3"/>
                <w:sz w:val="24"/>
              </w:rPr>
              <w:t>能够及时改正价格违法行为、从轻处罚能起到教育作用，以及其他从轻处罚情形的。</w:t>
            </w:r>
          </w:p>
        </w:tc>
        <w:tc>
          <w:tcPr>
            <w:tcW w:w="4557" w:type="dxa"/>
            <w:tcBorders>
              <w:top w:val="nil"/>
            </w:tcBorders>
          </w:tcPr>
          <w:p>
            <w:pPr>
              <w:pStyle w:val="7"/>
              <w:spacing w:before="181" w:line="312" w:lineRule="auto"/>
              <w:ind w:left="109" w:right="88"/>
              <w:jc w:val="both"/>
              <w:rPr>
                <w:sz w:val="24"/>
              </w:rPr>
            </w:pPr>
            <w:r>
              <w:rPr>
                <w:sz w:val="24"/>
              </w:rPr>
              <w:t>责令其限期纠正，将非法所得退还原交费者；无法退还的，没收上缴国库；并对收费单位处以违法所得额 10%的罚款。</w:t>
            </w:r>
          </w:p>
        </w:tc>
      </w:tr>
    </w:tbl>
    <w:p>
      <w:pPr>
        <w:spacing w:after="0" w:line="312" w:lineRule="auto"/>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2" w:hRule="atLeast"/>
        </w:trPr>
        <w:tc>
          <w:tcPr>
            <w:tcW w:w="77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4"/>
              </w:rPr>
            </w:pPr>
          </w:p>
          <w:p>
            <w:pPr>
              <w:pStyle w:val="7"/>
              <w:ind w:left="210"/>
              <w:rPr>
                <w:sz w:val="24"/>
              </w:rPr>
            </w:pPr>
            <w:r>
              <w:rPr>
                <w:sz w:val="24"/>
              </w:rPr>
              <w:t>327</w:t>
            </w:r>
          </w:p>
        </w:tc>
        <w:tc>
          <w:tcPr>
            <w:tcW w:w="119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5"/>
              </w:rPr>
            </w:pPr>
          </w:p>
          <w:p>
            <w:pPr>
              <w:pStyle w:val="7"/>
              <w:spacing w:line="312" w:lineRule="auto"/>
              <w:ind w:left="112" w:right="-29"/>
              <w:rPr>
                <w:sz w:val="24"/>
              </w:rPr>
            </w:pPr>
            <w:r>
              <w:rPr>
                <w:spacing w:val="5"/>
                <w:sz w:val="24"/>
              </w:rPr>
              <w:t>《价格管</w:t>
            </w:r>
            <w:r>
              <w:rPr>
                <w:spacing w:val="-24"/>
                <w:sz w:val="24"/>
              </w:rPr>
              <w:t>理条例》、</w:t>
            </w:r>
          </w:p>
          <w:p>
            <w:pPr>
              <w:pStyle w:val="7"/>
              <w:spacing w:before="2" w:line="312" w:lineRule="auto"/>
              <w:ind w:left="112" w:right="87"/>
              <w:jc w:val="both"/>
              <w:rPr>
                <w:sz w:val="24"/>
              </w:rPr>
            </w:pPr>
            <w:r>
              <w:rPr>
                <w:sz w:val="24"/>
              </w:rPr>
              <w:t>《吉林省收费罚款没收财物管 理 条例》</w:t>
            </w:r>
          </w:p>
        </w:tc>
        <w:tc>
          <w:tcPr>
            <w:tcW w:w="3763" w:type="dxa"/>
          </w:tcPr>
          <w:p>
            <w:pPr>
              <w:pStyle w:val="7"/>
              <w:spacing w:before="40" w:line="273" w:lineRule="auto"/>
              <w:ind w:left="108" w:right="-29"/>
              <w:rPr>
                <w:sz w:val="24"/>
              </w:rPr>
            </w:pPr>
            <w:r>
              <w:rPr>
                <w:spacing w:val="1"/>
                <w:sz w:val="24"/>
              </w:rPr>
              <w:t>层层加价销售商品的;(七)自立名</w:t>
            </w:r>
            <w:r>
              <w:rPr>
                <w:spacing w:val="-5"/>
                <w:sz w:val="24"/>
              </w:rPr>
              <w:t>目滥收费用的;(八)采取以次充好、短尺少秤、降低质量等手段，变相</w:t>
            </w:r>
            <w:r>
              <w:rPr>
                <w:spacing w:val="-35"/>
                <w:sz w:val="24"/>
              </w:rPr>
              <w:t>提 高 商 品 价 格 或 者 收 费 标 准</w:t>
            </w:r>
            <w:r>
              <w:rPr>
                <w:spacing w:val="2"/>
                <w:sz w:val="24"/>
              </w:rPr>
              <w:t>的;(九)企业之间或者行业组织商</w:t>
            </w:r>
            <w:r>
              <w:rPr>
                <w:spacing w:val="1"/>
                <w:sz w:val="24"/>
              </w:rPr>
              <w:t>定垄断价格的;(十)不执行提价申报制度的;(十一)不按规定明码标</w:t>
            </w:r>
            <w:r>
              <w:rPr>
                <w:sz w:val="24"/>
              </w:rPr>
              <w:t>价的;( 十二) 泄露国家价格机密</w:t>
            </w:r>
            <w:r>
              <w:rPr>
                <w:spacing w:val="2"/>
                <w:sz w:val="24"/>
              </w:rPr>
              <w:t>的;(十三)其他违反中华人民共和</w:t>
            </w:r>
            <w:r>
              <w:rPr>
                <w:spacing w:val="-5"/>
                <w:sz w:val="24"/>
              </w:rPr>
              <w:t>国价格法规、政策的行为。</w:t>
            </w:r>
          </w:p>
          <w:p>
            <w:pPr>
              <w:pStyle w:val="7"/>
              <w:spacing w:line="273" w:lineRule="auto"/>
              <w:ind w:left="108" w:right="-29"/>
              <w:rPr>
                <w:sz w:val="24"/>
              </w:rPr>
            </w:pPr>
            <w:r>
              <w:rPr>
                <w:spacing w:val="-5"/>
                <w:sz w:val="24"/>
              </w:rPr>
              <w:t>《吉林省收费罚款没收财物管理条</w:t>
            </w:r>
            <w:r>
              <w:rPr>
                <w:spacing w:val="-16"/>
                <w:sz w:val="24"/>
              </w:rPr>
              <w:t xml:space="preserve">例》第十一条：有下列情形之一的， </w:t>
            </w:r>
            <w:r>
              <w:rPr>
                <w:spacing w:val="-5"/>
                <w:sz w:val="24"/>
              </w:rPr>
              <w:t>属乱收费。被收取的单位或个人有</w:t>
            </w:r>
            <w:r>
              <w:rPr>
                <w:spacing w:val="-44"/>
                <w:sz w:val="24"/>
              </w:rPr>
              <w:t>权拒付。</w:t>
            </w:r>
            <w:r>
              <w:rPr>
                <w:spacing w:val="-3"/>
                <w:sz w:val="24"/>
              </w:rPr>
              <w:t>（</w:t>
            </w:r>
            <w:r>
              <w:rPr>
                <w:spacing w:val="-5"/>
                <w:sz w:val="24"/>
              </w:rPr>
              <w:t>一</w:t>
            </w:r>
            <w:r>
              <w:rPr>
                <w:spacing w:val="-41"/>
                <w:sz w:val="24"/>
              </w:rPr>
              <w:t>）</w:t>
            </w:r>
            <w:r>
              <w:rPr>
                <w:spacing w:val="-10"/>
                <w:sz w:val="24"/>
              </w:rPr>
              <w:t>超越规定权限，擅自</w:t>
            </w:r>
            <w:r>
              <w:rPr>
                <w:spacing w:val="-5"/>
                <w:w w:val="100"/>
                <w:sz w:val="24"/>
              </w:rPr>
              <w:t>增加收费项目的</w:t>
            </w:r>
            <w:r>
              <w:rPr>
                <w:spacing w:val="-176"/>
                <w:w w:val="100"/>
                <w:sz w:val="24"/>
              </w:rPr>
              <w:t>；</w:t>
            </w:r>
            <w:r>
              <w:rPr>
                <w:spacing w:val="-5"/>
                <w:w w:val="100"/>
                <w:sz w:val="24"/>
              </w:rPr>
              <w:t>（二</w:t>
            </w:r>
            <w:r>
              <w:rPr>
                <w:spacing w:val="-58"/>
                <w:w w:val="100"/>
                <w:sz w:val="24"/>
              </w:rPr>
              <w:t>）</w:t>
            </w:r>
            <w:r>
              <w:rPr>
                <w:spacing w:val="-4"/>
                <w:w w:val="100"/>
                <w:sz w:val="24"/>
              </w:rPr>
              <w:t>未按规定的</w:t>
            </w:r>
            <w:r>
              <w:rPr>
                <w:spacing w:val="3"/>
                <w:sz w:val="24"/>
              </w:rPr>
              <w:t>权限批准，擅自提高收费标准的；</w:t>
            </w:r>
          </w:p>
          <w:p>
            <w:pPr>
              <w:pStyle w:val="7"/>
              <w:spacing w:line="273" w:lineRule="auto"/>
              <w:ind w:left="108" w:right="-29"/>
              <w:jc w:val="both"/>
              <w:rPr>
                <w:sz w:val="24"/>
              </w:rPr>
            </w:pPr>
            <w:r>
              <w:rPr>
                <w:spacing w:val="-3"/>
                <w:sz w:val="24"/>
              </w:rPr>
              <w:t>（三</w:t>
            </w:r>
            <w:r>
              <w:rPr>
                <w:spacing w:val="-5"/>
                <w:sz w:val="24"/>
              </w:rPr>
              <w:t>）不使用统一规定的票据收费</w:t>
            </w:r>
            <w:r>
              <w:rPr>
                <w:spacing w:val="-91"/>
                <w:w w:val="100"/>
                <w:sz w:val="24"/>
              </w:rPr>
              <w:t>的；</w:t>
            </w:r>
            <w:r>
              <w:rPr>
                <w:spacing w:val="-3"/>
                <w:w w:val="100"/>
                <w:sz w:val="24"/>
              </w:rPr>
              <w:t>（</w:t>
            </w:r>
            <w:r>
              <w:rPr>
                <w:spacing w:val="-5"/>
                <w:w w:val="100"/>
                <w:sz w:val="24"/>
              </w:rPr>
              <w:t>四</w:t>
            </w:r>
            <w:r>
              <w:rPr>
                <w:spacing w:val="-58"/>
                <w:w w:val="100"/>
                <w:sz w:val="24"/>
              </w:rPr>
              <w:t>）</w:t>
            </w:r>
            <w:r>
              <w:rPr>
                <w:spacing w:val="-5"/>
                <w:w w:val="100"/>
                <w:sz w:val="24"/>
              </w:rPr>
              <w:t>继续收取已明令取消的收</w:t>
            </w:r>
            <w:r>
              <w:rPr>
                <w:spacing w:val="21"/>
                <w:sz w:val="24"/>
              </w:rPr>
              <w:t>费项目和不执行减免费政策的；</w:t>
            </w:r>
          </w:p>
          <w:p>
            <w:pPr>
              <w:pStyle w:val="7"/>
              <w:spacing w:line="273" w:lineRule="auto"/>
              <w:ind w:left="108" w:right="87"/>
              <w:jc w:val="both"/>
              <w:rPr>
                <w:sz w:val="24"/>
              </w:rPr>
            </w:pPr>
            <w:r>
              <w:rPr>
                <w:spacing w:val="-3"/>
                <w:sz w:val="24"/>
              </w:rPr>
              <w:t>（五</w:t>
            </w:r>
            <w:r>
              <w:rPr>
                <w:spacing w:val="-5"/>
                <w:sz w:val="24"/>
              </w:rPr>
              <w:t>）</w:t>
            </w:r>
            <w:r>
              <w:rPr>
                <w:spacing w:val="-6"/>
                <w:sz w:val="24"/>
              </w:rPr>
              <w:t>履行职责过程中没有法定依据设置不合理条件，增加经营者、消费者负担的；将职责范围内的公</w:t>
            </w:r>
            <w:r>
              <w:rPr>
                <w:spacing w:val="-5"/>
                <w:w w:val="100"/>
                <w:sz w:val="24"/>
              </w:rPr>
              <w:t>务活动变无偿为有偿的</w:t>
            </w:r>
            <w:r>
              <w:rPr>
                <w:spacing w:val="-176"/>
                <w:w w:val="100"/>
                <w:sz w:val="24"/>
              </w:rPr>
              <w:t>；</w:t>
            </w:r>
            <w:r>
              <w:rPr>
                <w:spacing w:val="-5"/>
                <w:w w:val="100"/>
                <w:sz w:val="24"/>
              </w:rPr>
              <w:t>（六</w:t>
            </w:r>
            <w:r>
              <w:rPr>
                <w:spacing w:val="-58"/>
                <w:w w:val="100"/>
                <w:sz w:val="24"/>
              </w:rPr>
              <w:t>）</w:t>
            </w:r>
            <w:r>
              <w:rPr>
                <w:spacing w:val="-9"/>
                <w:w w:val="100"/>
                <w:sz w:val="24"/>
              </w:rPr>
              <w:t>借助</w:t>
            </w:r>
            <w:r>
              <w:rPr>
                <w:spacing w:val="-6"/>
                <w:sz w:val="24"/>
              </w:rPr>
              <w:t>权力或垄断地位、优势地位强制服</w:t>
            </w:r>
          </w:p>
          <w:p>
            <w:pPr>
              <w:pStyle w:val="7"/>
              <w:spacing w:line="291" w:lineRule="exact"/>
              <w:ind w:left="108"/>
              <w:rPr>
                <w:sz w:val="24"/>
              </w:rPr>
            </w:pPr>
            <w:r>
              <w:rPr>
                <w:spacing w:val="-5"/>
                <w:sz w:val="24"/>
              </w:rPr>
              <w:t>务、指定服务或购买商品，强制收</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4"/>
              </w:rPr>
            </w:pPr>
          </w:p>
          <w:p>
            <w:pPr>
              <w:pStyle w:val="7"/>
              <w:ind w:left="128"/>
              <w:rPr>
                <w:sz w:val="24"/>
              </w:rPr>
            </w:pPr>
            <w:r>
              <w:rPr>
                <w:sz w:val="24"/>
              </w:rPr>
              <w:t>一般</w:t>
            </w:r>
          </w:p>
        </w:tc>
        <w:tc>
          <w:tcPr>
            <w:tcW w:w="42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2" w:line="312" w:lineRule="auto"/>
              <w:ind w:left="109" w:right="39"/>
              <w:rPr>
                <w:sz w:val="24"/>
              </w:rPr>
            </w:pPr>
            <w:r>
              <w:rPr>
                <w:sz w:val="24"/>
              </w:rPr>
              <w:t>价格违法行为不具有减轻、从轻、从重处罚等情形的。</w:t>
            </w:r>
          </w:p>
        </w:tc>
        <w:tc>
          <w:tcPr>
            <w:tcW w:w="455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9"/>
              </w:rPr>
            </w:pPr>
          </w:p>
          <w:p>
            <w:pPr>
              <w:pStyle w:val="7"/>
              <w:spacing w:before="1" w:line="312" w:lineRule="auto"/>
              <w:ind w:left="109" w:right="88"/>
              <w:jc w:val="both"/>
              <w:rPr>
                <w:sz w:val="24"/>
              </w:rPr>
            </w:pPr>
            <w:r>
              <w:rPr>
                <w:sz w:val="24"/>
              </w:rPr>
              <w:t>责令其限期纠正，将非法所得退还原交费者；无法退还的，没收上缴国库；并对收</w:t>
            </w:r>
            <w:r>
              <w:rPr>
                <w:spacing w:val="-2"/>
                <w:sz w:val="24"/>
              </w:rPr>
              <w:t>费单位处以违法所得额</w:t>
            </w:r>
            <w:r>
              <w:rPr>
                <w:spacing w:val="-3"/>
                <w:sz w:val="24"/>
              </w:rPr>
              <w:t>10%</w:t>
            </w:r>
            <w:r>
              <w:rPr>
                <w:spacing w:val="12"/>
                <w:sz w:val="24"/>
              </w:rPr>
              <w:t>以上</w:t>
            </w:r>
            <w:r>
              <w:rPr>
                <w:sz w:val="24"/>
              </w:rPr>
              <w:t>1</w:t>
            </w:r>
            <w:r>
              <w:rPr>
                <w:spacing w:val="-23"/>
                <w:sz w:val="24"/>
              </w:rPr>
              <w:t xml:space="preserve"> 倍以下罚</w:t>
            </w:r>
            <w:r>
              <w:rPr>
                <w:spacing w:val="-2"/>
                <w:sz w:val="24"/>
              </w:rPr>
              <w:t>款。</w:t>
            </w:r>
          </w:p>
        </w:tc>
      </w:tr>
    </w:tbl>
    <w:p>
      <w:pPr>
        <w:spacing w:after="0" w:line="312" w:lineRule="auto"/>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2" w:hRule="atLeast"/>
        </w:trPr>
        <w:tc>
          <w:tcPr>
            <w:tcW w:w="77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3"/>
              </w:rPr>
            </w:pPr>
          </w:p>
          <w:p>
            <w:pPr>
              <w:pStyle w:val="7"/>
              <w:ind w:right="186"/>
              <w:jc w:val="right"/>
              <w:rPr>
                <w:sz w:val="24"/>
              </w:rPr>
            </w:pPr>
            <w:r>
              <w:rPr>
                <w:sz w:val="24"/>
              </w:rPr>
              <w:t>327</w:t>
            </w:r>
          </w:p>
        </w:tc>
        <w:tc>
          <w:tcPr>
            <w:tcW w:w="119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7" w:line="312" w:lineRule="auto"/>
              <w:ind w:left="112" w:right="-29"/>
              <w:rPr>
                <w:sz w:val="24"/>
              </w:rPr>
            </w:pPr>
            <w:r>
              <w:rPr>
                <w:spacing w:val="5"/>
                <w:sz w:val="24"/>
              </w:rPr>
              <w:t>《价格管</w:t>
            </w:r>
            <w:r>
              <w:rPr>
                <w:spacing w:val="-24"/>
                <w:sz w:val="24"/>
              </w:rPr>
              <w:t>理条例》、</w:t>
            </w:r>
          </w:p>
          <w:p>
            <w:pPr>
              <w:pStyle w:val="7"/>
              <w:spacing w:line="312" w:lineRule="auto"/>
              <w:ind w:left="112" w:right="87"/>
              <w:jc w:val="both"/>
              <w:rPr>
                <w:sz w:val="24"/>
              </w:rPr>
            </w:pPr>
            <w:r>
              <w:rPr>
                <w:sz w:val="24"/>
              </w:rPr>
              <w:t>《吉林省收费罚款没收财物管 理 条例》</w:t>
            </w:r>
          </w:p>
        </w:tc>
        <w:tc>
          <w:tcPr>
            <w:tcW w:w="3763" w:type="dxa"/>
          </w:tcPr>
          <w:p>
            <w:pPr>
              <w:pStyle w:val="7"/>
              <w:spacing w:before="40" w:line="273" w:lineRule="auto"/>
              <w:ind w:left="108" w:right="-29"/>
              <w:rPr>
                <w:sz w:val="24"/>
              </w:rPr>
            </w:pPr>
            <w:r>
              <w:rPr>
                <w:spacing w:val="-15"/>
                <w:w w:val="100"/>
                <w:sz w:val="24"/>
              </w:rPr>
              <w:t>费、搭车收费、强买强卖的；</w:t>
            </w:r>
            <w:r>
              <w:rPr>
                <w:spacing w:val="-5"/>
                <w:w w:val="100"/>
                <w:sz w:val="24"/>
              </w:rPr>
              <w:t>（</w:t>
            </w:r>
            <w:r>
              <w:rPr>
                <w:spacing w:val="-3"/>
                <w:w w:val="100"/>
                <w:sz w:val="24"/>
              </w:rPr>
              <w:t>七</w:t>
            </w:r>
            <w:r>
              <w:rPr>
                <w:w w:val="100"/>
                <w:sz w:val="24"/>
              </w:rPr>
              <w:t>）</w:t>
            </w:r>
            <w:r>
              <w:rPr>
                <w:spacing w:val="-5"/>
                <w:w w:val="100"/>
                <w:sz w:val="24"/>
              </w:rPr>
              <w:t>只收费不服务或少服务的</w:t>
            </w:r>
            <w:r>
              <w:rPr>
                <w:spacing w:val="-176"/>
                <w:w w:val="100"/>
                <w:sz w:val="24"/>
              </w:rPr>
              <w:t>；</w:t>
            </w:r>
            <w:r>
              <w:rPr>
                <w:spacing w:val="-3"/>
                <w:w w:val="100"/>
                <w:sz w:val="24"/>
              </w:rPr>
              <w:t>（</w:t>
            </w:r>
            <w:r>
              <w:rPr>
                <w:spacing w:val="-5"/>
                <w:w w:val="100"/>
                <w:sz w:val="24"/>
              </w:rPr>
              <w:t>八</w:t>
            </w:r>
            <w:r>
              <w:rPr>
                <w:spacing w:val="-58"/>
                <w:w w:val="100"/>
                <w:sz w:val="24"/>
              </w:rPr>
              <w:t>）</w:t>
            </w:r>
            <w:r>
              <w:rPr>
                <w:w w:val="100"/>
                <w:sz w:val="24"/>
              </w:rPr>
              <w:t>利</w:t>
            </w:r>
            <w:r>
              <w:rPr>
                <w:spacing w:val="-5"/>
                <w:sz w:val="24"/>
              </w:rPr>
              <w:t>用职权和行业垄断地位，强制参加学会、协会、研究会等社会团体并</w:t>
            </w:r>
            <w:r>
              <w:rPr>
                <w:spacing w:val="-16"/>
                <w:sz w:val="24"/>
              </w:rPr>
              <w:t>收取会费；强制参加不必要的会议、培训、展览、学术研讨、考核评比、出国考察等付费活动；强行拉广告、</w:t>
            </w:r>
            <w:r>
              <w:rPr>
                <w:spacing w:val="-5"/>
                <w:w w:val="100"/>
                <w:sz w:val="24"/>
              </w:rPr>
              <w:t>赞助捐助的</w:t>
            </w:r>
            <w:r>
              <w:rPr>
                <w:spacing w:val="-176"/>
                <w:w w:val="100"/>
                <w:sz w:val="24"/>
              </w:rPr>
              <w:t>；</w:t>
            </w:r>
            <w:r>
              <w:rPr>
                <w:spacing w:val="-5"/>
                <w:w w:val="100"/>
                <w:sz w:val="24"/>
              </w:rPr>
              <w:t>（九</w:t>
            </w:r>
            <w:r>
              <w:rPr>
                <w:spacing w:val="-58"/>
                <w:w w:val="100"/>
                <w:sz w:val="24"/>
              </w:rPr>
              <w:t>）</w:t>
            </w:r>
            <w:r>
              <w:rPr>
                <w:spacing w:val="-5"/>
                <w:w w:val="100"/>
                <w:sz w:val="24"/>
              </w:rPr>
              <w:t>利用职权将应承</w:t>
            </w:r>
            <w:r>
              <w:rPr>
                <w:spacing w:val="13"/>
                <w:sz w:val="24"/>
              </w:rPr>
              <w:t>担的费用转嫁给其他单位或个人</w:t>
            </w:r>
            <w:r>
              <w:rPr>
                <w:spacing w:val="-119"/>
                <w:w w:val="100"/>
                <w:sz w:val="24"/>
              </w:rPr>
              <w:t>的；</w:t>
            </w:r>
            <w:r>
              <w:rPr>
                <w:spacing w:val="-5"/>
                <w:w w:val="100"/>
                <w:sz w:val="24"/>
              </w:rPr>
              <w:t>（十</w:t>
            </w:r>
            <w:r>
              <w:rPr>
                <w:spacing w:val="-116"/>
                <w:w w:val="100"/>
                <w:sz w:val="24"/>
              </w:rPr>
              <w:t>）</w:t>
            </w:r>
            <w:r>
              <w:rPr>
                <w:spacing w:val="-6"/>
                <w:w w:val="100"/>
                <w:sz w:val="24"/>
              </w:rPr>
              <w:t>利用电子政务平台收费的；</w:t>
            </w:r>
          </w:p>
          <w:p>
            <w:pPr>
              <w:pStyle w:val="7"/>
              <w:spacing w:line="273" w:lineRule="auto"/>
              <w:ind w:left="108" w:right="87"/>
              <w:jc w:val="both"/>
              <w:rPr>
                <w:sz w:val="24"/>
              </w:rPr>
            </w:pPr>
            <w:r>
              <w:rPr>
                <w:spacing w:val="-3"/>
                <w:sz w:val="24"/>
              </w:rPr>
              <w:t>（</w:t>
            </w:r>
            <w:r>
              <w:rPr>
                <w:spacing w:val="-4"/>
                <w:sz w:val="24"/>
              </w:rPr>
              <w:t>十一</w:t>
            </w:r>
            <w:r>
              <w:rPr>
                <w:spacing w:val="-3"/>
                <w:sz w:val="24"/>
              </w:rPr>
              <w:t>）</w:t>
            </w:r>
            <w:r>
              <w:rPr>
                <w:spacing w:val="-6"/>
                <w:sz w:val="24"/>
              </w:rPr>
              <w:t>法律、法规和国家有关规</w:t>
            </w:r>
            <w:r>
              <w:rPr>
                <w:spacing w:val="-5"/>
                <w:sz w:val="24"/>
              </w:rPr>
              <w:t>定禁止的属于乱收费的其他情形。</w:t>
            </w:r>
            <w:r>
              <w:rPr>
                <w:spacing w:val="-6"/>
                <w:sz w:val="24"/>
              </w:rPr>
              <w:t>第二十一条：对违反本条例第十一条规定乱收费的，价格、审计部门应按有关规定责令其退还或没收其全部非法所得，并视其情节，处以</w:t>
            </w:r>
            <w:r>
              <w:rPr>
                <w:spacing w:val="12"/>
                <w:sz w:val="24"/>
              </w:rPr>
              <w:t>非法所得额百分之十至两倍的罚</w:t>
            </w:r>
          </w:p>
          <w:p>
            <w:pPr>
              <w:pStyle w:val="7"/>
              <w:spacing w:line="288" w:lineRule="exact"/>
              <w:ind w:left="108"/>
              <w:rPr>
                <w:sz w:val="24"/>
              </w:rPr>
            </w:pPr>
            <w:r>
              <w:rPr>
                <w:sz w:val="24"/>
              </w:rPr>
              <w:t>款。</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3"/>
              </w:rPr>
            </w:pPr>
          </w:p>
          <w:p>
            <w:pPr>
              <w:pStyle w:val="7"/>
              <w:ind w:right="109"/>
              <w:jc w:val="right"/>
              <w:rPr>
                <w:sz w:val="24"/>
              </w:rPr>
            </w:pPr>
            <w:r>
              <w:rPr>
                <w:sz w:val="24"/>
              </w:rPr>
              <w:t>较重</w:t>
            </w:r>
          </w:p>
        </w:tc>
        <w:tc>
          <w:tcPr>
            <w:tcW w:w="4269"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6"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19"/>
              </w:rPr>
            </w:pPr>
          </w:p>
          <w:p>
            <w:pPr>
              <w:pStyle w:val="7"/>
              <w:spacing w:line="312" w:lineRule="auto"/>
              <w:ind w:left="109" w:right="88"/>
              <w:jc w:val="both"/>
              <w:rPr>
                <w:sz w:val="24"/>
              </w:rPr>
            </w:pPr>
            <w:r>
              <w:rPr>
                <w:sz w:val="24"/>
              </w:rPr>
              <w:t>责令其限期纠正，将非法所得退还原交费者；无法退还的，没收上缴国库；并对收</w:t>
            </w:r>
            <w:r>
              <w:rPr>
                <w:spacing w:val="-9"/>
                <w:sz w:val="24"/>
              </w:rPr>
              <w:t xml:space="preserve">费单位处以违法所得额 </w:t>
            </w:r>
            <w:r>
              <w:rPr>
                <w:sz w:val="24"/>
              </w:rPr>
              <w:t>1</w:t>
            </w:r>
            <w:r>
              <w:rPr>
                <w:spacing w:val="-18"/>
                <w:sz w:val="24"/>
              </w:rPr>
              <w:t xml:space="preserve"> 倍以上 </w:t>
            </w:r>
            <w:r>
              <w:rPr>
                <w:sz w:val="24"/>
              </w:rPr>
              <w:t>2</w:t>
            </w:r>
            <w:r>
              <w:rPr>
                <w:spacing w:val="-16"/>
                <w:sz w:val="24"/>
              </w:rPr>
              <w:t xml:space="preserve"> 倍以下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770" w:type="dxa"/>
          </w:tcPr>
          <w:p>
            <w:pPr>
              <w:pStyle w:val="7"/>
              <w:rPr>
                <w:rFonts w:ascii="Times New Roman"/>
                <w:sz w:val="24"/>
              </w:rPr>
            </w:pPr>
          </w:p>
          <w:p>
            <w:pPr>
              <w:pStyle w:val="7"/>
              <w:rPr>
                <w:rFonts w:ascii="Times New Roman"/>
                <w:sz w:val="24"/>
              </w:rPr>
            </w:pPr>
          </w:p>
          <w:p>
            <w:pPr>
              <w:pStyle w:val="7"/>
              <w:spacing w:before="180"/>
              <w:ind w:right="186"/>
              <w:jc w:val="right"/>
              <w:rPr>
                <w:sz w:val="24"/>
              </w:rPr>
            </w:pPr>
            <w:r>
              <w:rPr>
                <w:sz w:val="24"/>
              </w:rPr>
              <w:t>328</w:t>
            </w:r>
          </w:p>
        </w:tc>
        <w:tc>
          <w:tcPr>
            <w:tcW w:w="1197" w:type="dxa"/>
          </w:tcPr>
          <w:p>
            <w:pPr>
              <w:pStyle w:val="7"/>
              <w:spacing w:before="131" w:line="312" w:lineRule="auto"/>
              <w:ind w:left="112" w:right="87"/>
              <w:jc w:val="both"/>
              <w:rPr>
                <w:sz w:val="24"/>
              </w:rPr>
            </w:pPr>
            <w:r>
              <w:rPr>
                <w:spacing w:val="1"/>
                <w:sz w:val="24"/>
              </w:rPr>
              <w:t>《价格违法行为行政处罚规</w:t>
            </w:r>
          </w:p>
          <w:p>
            <w:pPr>
              <w:pStyle w:val="7"/>
              <w:spacing w:before="1"/>
              <w:ind w:left="112"/>
              <w:rPr>
                <w:sz w:val="24"/>
              </w:rPr>
            </w:pPr>
            <w:r>
              <w:rPr>
                <w:spacing w:val="-45"/>
                <w:sz w:val="24"/>
              </w:rPr>
              <w:t>定》、《价</w:t>
            </w:r>
          </w:p>
        </w:tc>
        <w:tc>
          <w:tcPr>
            <w:tcW w:w="3763" w:type="dxa"/>
          </w:tcPr>
          <w:p>
            <w:pPr>
              <w:pStyle w:val="7"/>
              <w:spacing w:before="155" w:line="297" w:lineRule="auto"/>
              <w:ind w:left="108" w:right="87"/>
              <w:jc w:val="both"/>
              <w:rPr>
                <w:sz w:val="24"/>
              </w:rPr>
            </w:pPr>
            <w:r>
              <w:rPr>
                <w:spacing w:val="-6"/>
                <w:sz w:val="24"/>
              </w:rPr>
              <w:t>《价格违法行为行政处罚规定》第</w:t>
            </w:r>
            <w:r>
              <w:rPr>
                <w:spacing w:val="-31"/>
                <w:sz w:val="24"/>
              </w:rPr>
              <w:t>五条</w:t>
            </w:r>
            <w:r>
              <w:rPr>
                <w:spacing w:val="-5"/>
                <w:sz w:val="24"/>
              </w:rPr>
              <w:t>（第三款</w:t>
            </w:r>
            <w:r>
              <w:rPr>
                <w:spacing w:val="-91"/>
                <w:sz w:val="24"/>
              </w:rPr>
              <w:t>）</w:t>
            </w:r>
            <w:r>
              <w:rPr>
                <w:spacing w:val="-17"/>
                <w:sz w:val="24"/>
              </w:rPr>
              <w:t>：行业协会或者其他</w:t>
            </w:r>
            <w:r>
              <w:rPr>
                <w:spacing w:val="-6"/>
                <w:sz w:val="24"/>
              </w:rPr>
              <w:t>单位组织经营者相互串通，操纵市场价格的，对经营者依照前两款的</w:t>
            </w:r>
          </w:p>
        </w:tc>
        <w:tc>
          <w:tcPr>
            <w:tcW w:w="727" w:type="dxa"/>
          </w:tcPr>
          <w:p>
            <w:pPr>
              <w:pStyle w:val="7"/>
              <w:rPr>
                <w:rFonts w:ascii="Times New Roman"/>
                <w:sz w:val="24"/>
              </w:rPr>
            </w:pPr>
          </w:p>
          <w:p>
            <w:pPr>
              <w:pStyle w:val="7"/>
              <w:rPr>
                <w:rFonts w:ascii="Times New Roman"/>
                <w:sz w:val="24"/>
              </w:rPr>
            </w:pPr>
          </w:p>
          <w:p>
            <w:pPr>
              <w:pStyle w:val="7"/>
              <w:spacing w:before="177"/>
              <w:ind w:right="109"/>
              <w:jc w:val="right"/>
              <w:rPr>
                <w:sz w:val="24"/>
              </w:rPr>
            </w:pPr>
            <w:r>
              <w:rPr>
                <w:sz w:val="24"/>
              </w:rPr>
              <w:t>轻微</w:t>
            </w:r>
          </w:p>
        </w:tc>
        <w:tc>
          <w:tcPr>
            <w:tcW w:w="4269" w:type="dxa"/>
          </w:tcPr>
          <w:p>
            <w:pPr>
              <w:pStyle w:val="7"/>
              <w:spacing w:before="6"/>
              <w:rPr>
                <w:rFonts w:ascii="Times New Roman"/>
                <w:sz w:val="28"/>
              </w:rPr>
            </w:pPr>
          </w:p>
          <w:p>
            <w:pPr>
              <w:pStyle w:val="7"/>
              <w:spacing w:line="312" w:lineRule="auto"/>
              <w:ind w:left="109" w:right="-29"/>
              <w:jc w:val="both"/>
              <w:rPr>
                <w:sz w:val="24"/>
              </w:rPr>
            </w:pPr>
            <w:r>
              <w:rPr>
                <w:spacing w:val="-3"/>
                <w:sz w:val="24"/>
              </w:rPr>
              <w:t>有主动消除或者减轻价格违法行为危害后果、配合执法机关查处价格违法行为</w:t>
            </w:r>
            <w:r>
              <w:rPr>
                <w:spacing w:val="-14"/>
                <w:sz w:val="24"/>
              </w:rPr>
              <w:t>有立功表现，以及其他减轻处罚情形的。</w:t>
            </w:r>
          </w:p>
        </w:tc>
        <w:tc>
          <w:tcPr>
            <w:tcW w:w="4557" w:type="dxa"/>
          </w:tcPr>
          <w:p>
            <w:pPr>
              <w:pStyle w:val="7"/>
              <w:rPr>
                <w:rFonts w:ascii="Times New Roman"/>
                <w:sz w:val="24"/>
              </w:rPr>
            </w:pPr>
          </w:p>
          <w:p>
            <w:pPr>
              <w:pStyle w:val="7"/>
              <w:rPr>
                <w:rFonts w:ascii="Times New Roman"/>
                <w:sz w:val="24"/>
              </w:rPr>
            </w:pPr>
          </w:p>
          <w:p>
            <w:pPr>
              <w:pStyle w:val="7"/>
              <w:spacing w:before="177"/>
              <w:ind w:left="109"/>
              <w:rPr>
                <w:sz w:val="24"/>
              </w:rPr>
            </w:pPr>
            <w:r>
              <w:rPr>
                <w:sz w:val="24"/>
              </w:rPr>
              <w:t>不处罚款。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70" w:type="dxa"/>
            <w:vMerge w:val="restart"/>
          </w:tcPr>
          <w:p>
            <w:pPr>
              <w:pStyle w:val="7"/>
              <w:rPr>
                <w:rFonts w:ascii="Times New Roman"/>
                <w:sz w:val="24"/>
              </w:rPr>
            </w:pPr>
          </w:p>
        </w:tc>
        <w:tc>
          <w:tcPr>
            <w:tcW w:w="1197" w:type="dxa"/>
            <w:tcBorders>
              <w:bottom w:val="nil"/>
            </w:tcBorders>
          </w:tcPr>
          <w:p>
            <w:pPr>
              <w:pStyle w:val="7"/>
              <w:spacing w:before="83"/>
              <w:ind w:left="112"/>
              <w:rPr>
                <w:sz w:val="24"/>
              </w:rPr>
            </w:pPr>
            <w:r>
              <w:rPr>
                <w:sz w:val="24"/>
              </w:rPr>
              <w:t>格违法行</w:t>
            </w:r>
          </w:p>
        </w:tc>
        <w:tc>
          <w:tcPr>
            <w:tcW w:w="3763" w:type="dxa"/>
            <w:vMerge w:val="restart"/>
          </w:tcPr>
          <w:p>
            <w:pPr>
              <w:pStyle w:val="7"/>
              <w:spacing w:before="67" w:line="297" w:lineRule="auto"/>
              <w:ind w:left="108" w:right="87"/>
              <w:jc w:val="both"/>
              <w:rPr>
                <w:sz w:val="24"/>
              </w:rPr>
            </w:pPr>
            <w:r>
              <w:rPr>
                <w:spacing w:val="-6"/>
                <w:sz w:val="24"/>
              </w:rPr>
              <w:t>规定处罚；对行业协会或者其他单</w:t>
            </w:r>
            <w:r>
              <w:rPr>
                <w:spacing w:val="-24"/>
                <w:sz w:val="24"/>
              </w:rPr>
              <w:t xml:space="preserve">位，可以处 </w:t>
            </w:r>
            <w:r>
              <w:rPr>
                <w:spacing w:val="-3"/>
                <w:sz w:val="24"/>
              </w:rPr>
              <w:t>50</w:t>
            </w:r>
            <w:r>
              <w:rPr>
                <w:spacing w:val="-18"/>
                <w:sz w:val="24"/>
              </w:rPr>
              <w:t xml:space="preserve"> 万元以下的罚款，情</w:t>
            </w:r>
            <w:r>
              <w:rPr>
                <w:spacing w:val="-6"/>
                <w:sz w:val="24"/>
              </w:rPr>
              <w:t>节严重的，由登记管理机关依法撤</w:t>
            </w:r>
            <w:r>
              <w:rPr>
                <w:spacing w:val="-5"/>
                <w:sz w:val="24"/>
              </w:rPr>
              <w:t>销登记、吊销执照。</w:t>
            </w:r>
          </w:p>
          <w:p>
            <w:pPr>
              <w:pStyle w:val="7"/>
              <w:spacing w:line="297" w:lineRule="auto"/>
              <w:ind w:left="108" w:right="87"/>
              <w:jc w:val="both"/>
              <w:rPr>
                <w:sz w:val="24"/>
              </w:rPr>
            </w:pPr>
            <w:r>
              <w:rPr>
                <w:spacing w:val="12"/>
                <w:sz w:val="24"/>
              </w:rPr>
              <w:t>《价格违法行为行政处罚实施办</w:t>
            </w:r>
            <w:r>
              <w:rPr>
                <w:spacing w:val="-6"/>
                <w:sz w:val="24"/>
              </w:rPr>
              <w:t>法》第五条：行业组织应当接受政府价格主管部门的指导，有价格违法行为且情节严重的，价格主管部</w:t>
            </w:r>
            <w:r>
              <w:rPr>
                <w:spacing w:val="12"/>
                <w:sz w:val="24"/>
              </w:rPr>
              <w:t>门可以提请登记管理机关撤销登</w:t>
            </w:r>
            <w:r>
              <w:rPr>
                <w:spacing w:val="-2"/>
                <w:sz w:val="24"/>
              </w:rPr>
              <w:t>记。</w:t>
            </w:r>
          </w:p>
        </w:tc>
        <w:tc>
          <w:tcPr>
            <w:tcW w:w="727" w:type="dxa"/>
            <w:tcBorders>
              <w:bottom w:val="nil"/>
            </w:tcBorders>
          </w:tcPr>
          <w:p>
            <w:pPr>
              <w:pStyle w:val="7"/>
              <w:rPr>
                <w:rFonts w:ascii="Times New Roman"/>
                <w:sz w:val="24"/>
              </w:rPr>
            </w:pPr>
          </w:p>
        </w:tc>
        <w:tc>
          <w:tcPr>
            <w:tcW w:w="4269" w:type="dxa"/>
            <w:vMerge w:val="restart"/>
          </w:tcPr>
          <w:p>
            <w:pPr>
              <w:pStyle w:val="7"/>
              <w:spacing w:before="131" w:line="312" w:lineRule="auto"/>
              <w:ind w:left="109" w:right="12"/>
              <w:jc w:val="both"/>
              <w:rPr>
                <w:sz w:val="24"/>
              </w:rPr>
            </w:pPr>
            <w:r>
              <w:rPr>
                <w:spacing w:val="-6"/>
                <w:sz w:val="24"/>
              </w:rPr>
              <w:t>有价格违法行为较轻,未造成严重后果、</w:t>
            </w:r>
            <w:r>
              <w:rPr>
                <w:spacing w:val="-3"/>
                <w:sz w:val="24"/>
              </w:rPr>
              <w:t>能够及时改正价格违法行为、从轻处罚能起到教育作用，以及其他从轻处罚情</w:t>
            </w:r>
          </w:p>
          <w:p>
            <w:pPr>
              <w:pStyle w:val="7"/>
              <w:spacing w:before="1"/>
              <w:ind w:left="109"/>
              <w:rPr>
                <w:sz w:val="24"/>
              </w:rPr>
            </w:pPr>
            <w:r>
              <w:rPr>
                <w:sz w:val="24"/>
              </w:rPr>
              <w:t>形的。</w:t>
            </w:r>
          </w:p>
        </w:tc>
        <w:tc>
          <w:tcPr>
            <w:tcW w:w="4557"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770" w:type="dxa"/>
            <w:vMerge w:val="continue"/>
            <w:tcBorders>
              <w:top w:val="nil"/>
            </w:tcBorders>
          </w:tcPr>
          <w:p>
            <w:pPr>
              <w:rPr>
                <w:sz w:val="2"/>
                <w:szCs w:val="2"/>
              </w:rPr>
            </w:pPr>
          </w:p>
        </w:tc>
        <w:tc>
          <w:tcPr>
            <w:tcW w:w="1197" w:type="dxa"/>
            <w:tcBorders>
              <w:top w:val="nil"/>
              <w:bottom w:val="nil"/>
            </w:tcBorders>
          </w:tcPr>
          <w:p>
            <w:pPr>
              <w:pStyle w:val="7"/>
              <w:spacing w:before="40" w:line="254" w:lineRule="exact"/>
              <w:ind w:left="112"/>
              <w:rPr>
                <w:sz w:val="24"/>
              </w:rPr>
            </w:pPr>
            <w:r>
              <w:rPr>
                <w:sz w:val="24"/>
              </w:rPr>
              <w:t>为行政处</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2"/>
              </w:rPr>
            </w:pPr>
          </w:p>
        </w:tc>
        <w:tc>
          <w:tcPr>
            <w:tcW w:w="4269" w:type="dxa"/>
            <w:vMerge w:val="continue"/>
            <w:tcBorders>
              <w:top w:val="nil"/>
            </w:tcBorders>
          </w:tcPr>
          <w:p>
            <w:pPr>
              <w:rPr>
                <w:sz w:val="2"/>
                <w:szCs w:val="2"/>
              </w:rPr>
            </w:pPr>
          </w:p>
        </w:tc>
        <w:tc>
          <w:tcPr>
            <w:tcW w:w="4557" w:type="dxa"/>
            <w:tcBorders>
              <w:top w:val="nil"/>
              <w:bottom w:val="nil"/>
            </w:tcBorders>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70" w:type="dxa"/>
            <w:vMerge w:val="continue"/>
            <w:tcBorders>
              <w:top w:val="nil"/>
            </w:tcBorders>
          </w:tcPr>
          <w:p>
            <w:pPr>
              <w:rPr>
                <w:sz w:val="2"/>
                <w:szCs w:val="2"/>
              </w:rPr>
            </w:pPr>
          </w:p>
        </w:tc>
        <w:tc>
          <w:tcPr>
            <w:tcW w:w="1197" w:type="dxa"/>
            <w:tcBorders>
              <w:top w:val="nil"/>
              <w:bottom w:val="nil"/>
            </w:tcBorders>
          </w:tcPr>
          <w:p>
            <w:pPr>
              <w:pStyle w:val="7"/>
              <w:spacing w:before="117"/>
              <w:ind w:left="112"/>
              <w:rPr>
                <w:sz w:val="24"/>
              </w:rPr>
            </w:pPr>
            <w:r>
              <w:rPr>
                <w:sz w:val="24"/>
              </w:rPr>
              <w:t>罚实施办</w:t>
            </w:r>
          </w:p>
        </w:tc>
        <w:tc>
          <w:tcPr>
            <w:tcW w:w="3763" w:type="dxa"/>
            <w:vMerge w:val="continue"/>
            <w:tcBorders>
              <w:top w:val="nil"/>
            </w:tcBorders>
          </w:tcPr>
          <w:p>
            <w:pPr>
              <w:rPr>
                <w:sz w:val="2"/>
                <w:szCs w:val="2"/>
              </w:rPr>
            </w:pPr>
          </w:p>
        </w:tc>
        <w:tc>
          <w:tcPr>
            <w:tcW w:w="727" w:type="dxa"/>
            <w:tcBorders>
              <w:top w:val="nil"/>
              <w:bottom w:val="nil"/>
            </w:tcBorders>
          </w:tcPr>
          <w:p>
            <w:pPr>
              <w:pStyle w:val="7"/>
              <w:spacing w:line="274" w:lineRule="exact"/>
              <w:ind w:right="109"/>
              <w:jc w:val="right"/>
              <w:rPr>
                <w:sz w:val="24"/>
              </w:rPr>
            </w:pPr>
            <w:r>
              <w:rPr>
                <w:sz w:val="24"/>
              </w:rPr>
              <w:t>较轻</w:t>
            </w:r>
          </w:p>
        </w:tc>
        <w:tc>
          <w:tcPr>
            <w:tcW w:w="4269" w:type="dxa"/>
            <w:vMerge w:val="continue"/>
            <w:tcBorders>
              <w:top w:val="nil"/>
            </w:tcBorders>
          </w:tcPr>
          <w:p>
            <w:pPr>
              <w:rPr>
                <w:sz w:val="2"/>
                <w:szCs w:val="2"/>
              </w:rPr>
            </w:pPr>
          </w:p>
        </w:tc>
        <w:tc>
          <w:tcPr>
            <w:tcW w:w="4557" w:type="dxa"/>
            <w:tcBorders>
              <w:top w:val="nil"/>
              <w:bottom w:val="nil"/>
            </w:tcBorders>
          </w:tcPr>
          <w:p>
            <w:pPr>
              <w:pStyle w:val="7"/>
              <w:spacing w:line="274" w:lineRule="exact"/>
              <w:ind w:left="109"/>
              <w:rPr>
                <w:sz w:val="24"/>
              </w:rPr>
            </w:pPr>
            <w:r>
              <w:rPr>
                <w:sz w:val="24"/>
              </w:rPr>
              <w:t>可以处 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70" w:type="dxa"/>
            <w:vMerge w:val="continue"/>
            <w:tcBorders>
              <w:top w:val="nil"/>
            </w:tcBorders>
          </w:tcPr>
          <w:p>
            <w:pPr>
              <w:rPr>
                <w:sz w:val="2"/>
                <w:szCs w:val="2"/>
              </w:rPr>
            </w:pPr>
          </w:p>
        </w:tc>
        <w:tc>
          <w:tcPr>
            <w:tcW w:w="1197" w:type="dxa"/>
            <w:tcBorders>
              <w:top w:val="nil"/>
            </w:tcBorders>
          </w:tcPr>
          <w:p>
            <w:pPr>
              <w:pStyle w:val="7"/>
              <w:spacing w:before="41"/>
              <w:ind w:left="112"/>
              <w:rPr>
                <w:sz w:val="24"/>
              </w:rPr>
            </w:pPr>
            <w:r>
              <w:rPr>
                <w:sz w:val="24"/>
              </w:rPr>
              <w:t>法》</w:t>
            </w:r>
          </w:p>
        </w:tc>
        <w:tc>
          <w:tcPr>
            <w:tcW w:w="3763" w:type="dxa"/>
            <w:vMerge w:val="continue"/>
            <w:tcBorders>
              <w:top w:val="nil"/>
            </w:tcBorders>
          </w:tcPr>
          <w:p>
            <w:pPr>
              <w:rPr>
                <w:sz w:val="2"/>
                <w:szCs w:val="2"/>
              </w:rPr>
            </w:pPr>
          </w:p>
        </w:tc>
        <w:tc>
          <w:tcPr>
            <w:tcW w:w="727" w:type="dxa"/>
            <w:tcBorders>
              <w:top w:val="nil"/>
            </w:tcBorders>
          </w:tcPr>
          <w:p>
            <w:pPr>
              <w:pStyle w:val="7"/>
              <w:rPr>
                <w:rFonts w:ascii="Times New Roman"/>
                <w:sz w:val="24"/>
              </w:rPr>
            </w:pPr>
          </w:p>
        </w:tc>
        <w:tc>
          <w:tcPr>
            <w:tcW w:w="4269" w:type="dxa"/>
            <w:vMerge w:val="continue"/>
            <w:tcBorders>
              <w:top w:val="nil"/>
            </w:tcBorders>
          </w:tcPr>
          <w:p>
            <w:pPr>
              <w:rPr>
                <w:sz w:val="2"/>
                <w:szCs w:val="2"/>
              </w:rPr>
            </w:pPr>
          </w:p>
        </w:tc>
        <w:tc>
          <w:tcPr>
            <w:tcW w:w="4557"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70" w:type="dxa"/>
            <w:tcBorders>
              <w:bottom w:val="nil"/>
            </w:tcBorders>
          </w:tcPr>
          <w:p>
            <w:pPr>
              <w:pStyle w:val="7"/>
              <w:rPr>
                <w:rFonts w:ascii="Times New Roman"/>
                <w:sz w:val="24"/>
              </w:rPr>
            </w:pPr>
          </w:p>
        </w:tc>
        <w:tc>
          <w:tcPr>
            <w:tcW w:w="1197" w:type="dxa"/>
            <w:tcBorders>
              <w:bottom w:val="nil"/>
            </w:tcBorders>
          </w:tcPr>
          <w:p>
            <w:pPr>
              <w:pStyle w:val="7"/>
              <w:spacing w:before="5" w:line="398" w:lineRule="exact"/>
              <w:ind w:left="112" w:right="87"/>
              <w:rPr>
                <w:sz w:val="24"/>
              </w:rPr>
            </w:pPr>
            <w:r>
              <w:rPr>
                <w:sz w:val="24"/>
              </w:rPr>
              <w:t>《价格违法行为行</w:t>
            </w:r>
          </w:p>
        </w:tc>
        <w:tc>
          <w:tcPr>
            <w:tcW w:w="3763" w:type="dxa"/>
            <w:vMerge w:val="continue"/>
            <w:tcBorders>
              <w:top w:val="nil"/>
            </w:tcBorders>
          </w:tcPr>
          <w:p>
            <w:pPr>
              <w:rPr>
                <w:sz w:val="2"/>
                <w:szCs w:val="2"/>
              </w:rPr>
            </w:pPr>
          </w:p>
        </w:tc>
        <w:tc>
          <w:tcPr>
            <w:tcW w:w="727" w:type="dxa"/>
          </w:tcPr>
          <w:p>
            <w:pPr>
              <w:pStyle w:val="7"/>
              <w:spacing w:before="4"/>
              <w:rPr>
                <w:rFonts w:ascii="Times New Roman"/>
                <w:sz w:val="24"/>
              </w:rPr>
            </w:pPr>
          </w:p>
          <w:p>
            <w:pPr>
              <w:pStyle w:val="7"/>
              <w:ind w:right="109"/>
              <w:jc w:val="right"/>
              <w:rPr>
                <w:sz w:val="24"/>
              </w:rPr>
            </w:pPr>
            <w:r>
              <w:rPr>
                <w:sz w:val="24"/>
              </w:rPr>
              <w:t>一般</w:t>
            </w:r>
          </w:p>
        </w:tc>
        <w:tc>
          <w:tcPr>
            <w:tcW w:w="4269" w:type="dxa"/>
          </w:tcPr>
          <w:p>
            <w:pPr>
              <w:pStyle w:val="7"/>
              <w:spacing w:before="3" w:line="398" w:lineRule="exact"/>
              <w:ind w:left="109" w:right="39"/>
              <w:rPr>
                <w:sz w:val="24"/>
              </w:rPr>
            </w:pPr>
            <w:r>
              <w:rPr>
                <w:sz w:val="24"/>
              </w:rPr>
              <w:t>价格违法行为不具有减轻、从轻、从重处罚等情形的。</w:t>
            </w:r>
          </w:p>
        </w:tc>
        <w:tc>
          <w:tcPr>
            <w:tcW w:w="4557" w:type="dxa"/>
          </w:tcPr>
          <w:p>
            <w:pPr>
              <w:pStyle w:val="7"/>
              <w:spacing w:before="4"/>
              <w:rPr>
                <w:rFonts w:ascii="Times New Roman"/>
                <w:sz w:val="24"/>
              </w:rPr>
            </w:pPr>
          </w:p>
          <w:p>
            <w:pPr>
              <w:pStyle w:val="7"/>
              <w:ind w:left="109"/>
              <w:rPr>
                <w:sz w:val="24"/>
              </w:rPr>
            </w:pPr>
            <w:r>
              <w:rPr>
                <w:sz w:val="24"/>
              </w:rPr>
              <w:t>处 5 万元以上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71"/>
              <w:ind w:left="112"/>
              <w:rPr>
                <w:sz w:val="24"/>
              </w:rPr>
            </w:pPr>
            <w:r>
              <w:rPr>
                <w:sz w:val="24"/>
              </w:rPr>
              <w:t>政处罚规</w:t>
            </w:r>
          </w:p>
        </w:tc>
        <w:tc>
          <w:tcPr>
            <w:tcW w:w="3763" w:type="dxa"/>
            <w:vMerge w:val="continue"/>
            <w:tcBorders>
              <w:top w:val="nil"/>
            </w:tcBorders>
          </w:tcPr>
          <w:p>
            <w:pPr>
              <w:rPr>
                <w:sz w:val="2"/>
                <w:szCs w:val="2"/>
              </w:rPr>
            </w:pPr>
          </w:p>
        </w:tc>
        <w:tc>
          <w:tcPr>
            <w:tcW w:w="727" w:type="dxa"/>
            <w:tcBorders>
              <w:bottom w:val="nil"/>
            </w:tcBorders>
          </w:tcPr>
          <w:p>
            <w:pPr>
              <w:pStyle w:val="7"/>
              <w:rPr>
                <w:rFonts w:ascii="Times New Roman"/>
                <w:sz w:val="24"/>
              </w:rPr>
            </w:pPr>
          </w:p>
        </w:tc>
        <w:tc>
          <w:tcPr>
            <w:tcW w:w="4269" w:type="dxa"/>
            <w:tcBorders>
              <w:bottom w:val="nil"/>
            </w:tcBorders>
          </w:tcPr>
          <w:p>
            <w:pPr>
              <w:pStyle w:val="7"/>
              <w:rPr>
                <w:rFonts w:ascii="Times New Roman"/>
                <w:sz w:val="24"/>
              </w:rPr>
            </w:pPr>
          </w:p>
        </w:tc>
        <w:tc>
          <w:tcPr>
            <w:tcW w:w="4557"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770" w:type="dxa"/>
            <w:tcBorders>
              <w:top w:val="nil"/>
              <w:bottom w:val="nil"/>
            </w:tcBorders>
          </w:tcPr>
          <w:p>
            <w:pPr>
              <w:pStyle w:val="7"/>
              <w:spacing w:before="10"/>
              <w:rPr>
                <w:rFonts w:ascii="Times New Roman"/>
                <w:sz w:val="20"/>
              </w:rPr>
            </w:pPr>
          </w:p>
          <w:p>
            <w:pPr>
              <w:pStyle w:val="7"/>
              <w:spacing w:before="1"/>
              <w:ind w:left="210"/>
              <w:rPr>
                <w:sz w:val="24"/>
              </w:rPr>
            </w:pPr>
            <w:r>
              <w:rPr>
                <w:sz w:val="24"/>
              </w:rPr>
              <w:t>328</w:t>
            </w:r>
          </w:p>
        </w:tc>
        <w:tc>
          <w:tcPr>
            <w:tcW w:w="1197" w:type="dxa"/>
            <w:tcBorders>
              <w:top w:val="nil"/>
              <w:bottom w:val="nil"/>
            </w:tcBorders>
          </w:tcPr>
          <w:p>
            <w:pPr>
              <w:pStyle w:val="7"/>
              <w:spacing w:before="41" w:line="312" w:lineRule="auto"/>
              <w:ind w:left="112" w:right="87"/>
              <w:jc w:val="both"/>
              <w:rPr>
                <w:sz w:val="24"/>
              </w:rPr>
            </w:pPr>
            <w:r>
              <w:rPr>
                <w:spacing w:val="-48"/>
                <w:sz w:val="24"/>
              </w:rPr>
              <w:t>定》、《价</w:t>
            </w:r>
            <w:r>
              <w:rPr>
                <w:spacing w:val="1"/>
                <w:sz w:val="24"/>
              </w:rPr>
              <w:t>格违法行为行政处</w:t>
            </w:r>
          </w:p>
          <w:p>
            <w:pPr>
              <w:pStyle w:val="7"/>
              <w:spacing w:before="1"/>
              <w:ind w:left="112"/>
              <w:rPr>
                <w:sz w:val="24"/>
              </w:rPr>
            </w:pPr>
            <w:r>
              <w:rPr>
                <w:spacing w:val="5"/>
                <w:sz w:val="24"/>
              </w:rPr>
              <w:t>罚实施办</w:t>
            </w:r>
          </w:p>
        </w:tc>
        <w:tc>
          <w:tcPr>
            <w:tcW w:w="3763" w:type="dxa"/>
            <w:vMerge w:val="continue"/>
            <w:tcBorders>
              <w:top w:val="nil"/>
            </w:tcBorders>
          </w:tcPr>
          <w:p>
            <w:pPr>
              <w:rPr>
                <w:sz w:val="2"/>
                <w:szCs w:val="2"/>
              </w:rPr>
            </w:pPr>
          </w:p>
        </w:tc>
        <w:tc>
          <w:tcPr>
            <w:tcW w:w="727" w:type="dxa"/>
            <w:tcBorders>
              <w:top w:val="nil"/>
              <w:bottom w:val="nil"/>
            </w:tcBorders>
          </w:tcPr>
          <w:p>
            <w:pPr>
              <w:pStyle w:val="7"/>
              <w:rPr>
                <w:rFonts w:ascii="Times New Roman"/>
                <w:sz w:val="24"/>
              </w:rPr>
            </w:pPr>
          </w:p>
          <w:p>
            <w:pPr>
              <w:pStyle w:val="7"/>
              <w:rPr>
                <w:rFonts w:ascii="Times New Roman"/>
                <w:sz w:val="32"/>
              </w:rPr>
            </w:pPr>
          </w:p>
          <w:p>
            <w:pPr>
              <w:pStyle w:val="7"/>
              <w:ind w:right="109"/>
              <w:jc w:val="right"/>
              <w:rPr>
                <w:sz w:val="24"/>
              </w:rPr>
            </w:pPr>
            <w:r>
              <w:rPr>
                <w:sz w:val="24"/>
              </w:rPr>
              <w:t>较重</w:t>
            </w:r>
          </w:p>
        </w:tc>
        <w:tc>
          <w:tcPr>
            <w:tcW w:w="4269" w:type="dxa"/>
            <w:tcBorders>
              <w:top w:val="nil"/>
              <w:bottom w:val="nil"/>
            </w:tcBorders>
          </w:tcPr>
          <w:p>
            <w:pPr>
              <w:pStyle w:val="7"/>
              <w:spacing w:before="1"/>
              <w:rPr>
                <w:rFonts w:ascii="Times New Roman"/>
                <w:sz w:val="21"/>
              </w:rPr>
            </w:pPr>
          </w:p>
          <w:p>
            <w:pPr>
              <w:pStyle w:val="7"/>
              <w:spacing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Borders>
              <w:top w:val="nil"/>
              <w:bottom w:val="nil"/>
            </w:tcBorders>
          </w:tcPr>
          <w:p>
            <w:pPr>
              <w:pStyle w:val="7"/>
              <w:spacing w:before="1"/>
              <w:rPr>
                <w:rFonts w:ascii="Times New Roman"/>
                <w:sz w:val="21"/>
              </w:rPr>
            </w:pPr>
          </w:p>
          <w:p>
            <w:pPr>
              <w:pStyle w:val="7"/>
              <w:spacing w:line="312" w:lineRule="auto"/>
              <w:ind w:left="109" w:right="88"/>
              <w:jc w:val="both"/>
              <w:rPr>
                <w:sz w:val="24"/>
              </w:rPr>
            </w:pPr>
            <w:r>
              <w:rPr>
                <w:spacing w:val="-20"/>
                <w:sz w:val="24"/>
              </w:rPr>
              <w:t xml:space="preserve">处 </w:t>
            </w:r>
            <w:r>
              <w:rPr>
                <w:sz w:val="24"/>
              </w:rPr>
              <w:t>20</w:t>
            </w:r>
            <w:r>
              <w:rPr>
                <w:spacing w:val="-17"/>
                <w:sz w:val="24"/>
              </w:rPr>
              <w:t xml:space="preserve"> 万元以上 </w:t>
            </w:r>
            <w:r>
              <w:rPr>
                <w:sz w:val="24"/>
              </w:rPr>
              <w:t>50</w:t>
            </w:r>
            <w:r>
              <w:rPr>
                <w:spacing w:val="-11"/>
                <w:sz w:val="24"/>
              </w:rPr>
              <w:t xml:space="preserve"> 万元以下罚款；情节严</w:t>
            </w:r>
            <w:r>
              <w:rPr>
                <w:sz w:val="24"/>
              </w:rPr>
              <w:t>重的，由登记管理机关依法撤销登记、吊</w:t>
            </w:r>
            <w:r>
              <w:rPr>
                <w:spacing w:val="-4"/>
                <w:sz w:val="24"/>
              </w:rPr>
              <w:t>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70" w:type="dxa"/>
            <w:tcBorders>
              <w:top w:val="nil"/>
            </w:tcBorders>
          </w:tcPr>
          <w:p>
            <w:pPr>
              <w:pStyle w:val="7"/>
              <w:rPr>
                <w:rFonts w:ascii="Times New Roman"/>
                <w:sz w:val="24"/>
              </w:rPr>
            </w:pPr>
          </w:p>
        </w:tc>
        <w:tc>
          <w:tcPr>
            <w:tcW w:w="1197" w:type="dxa"/>
            <w:tcBorders>
              <w:top w:val="nil"/>
            </w:tcBorders>
          </w:tcPr>
          <w:p>
            <w:pPr>
              <w:pStyle w:val="7"/>
              <w:spacing w:before="40" w:line="299" w:lineRule="exact"/>
              <w:ind w:left="112"/>
              <w:rPr>
                <w:sz w:val="24"/>
              </w:rPr>
            </w:pPr>
            <w:r>
              <w:rPr>
                <w:sz w:val="24"/>
              </w:rPr>
              <w:t>法》</w:t>
            </w:r>
          </w:p>
        </w:tc>
        <w:tc>
          <w:tcPr>
            <w:tcW w:w="3763" w:type="dxa"/>
            <w:vMerge w:val="continue"/>
            <w:tcBorders>
              <w:top w:val="nil"/>
            </w:tcBorders>
          </w:tcPr>
          <w:p>
            <w:pPr>
              <w:rPr>
                <w:sz w:val="2"/>
                <w:szCs w:val="2"/>
              </w:rPr>
            </w:pPr>
          </w:p>
        </w:tc>
        <w:tc>
          <w:tcPr>
            <w:tcW w:w="727" w:type="dxa"/>
            <w:tcBorders>
              <w:top w:val="nil"/>
            </w:tcBorders>
          </w:tcPr>
          <w:p>
            <w:pPr>
              <w:pStyle w:val="7"/>
              <w:rPr>
                <w:rFonts w:ascii="Times New Roman"/>
                <w:sz w:val="24"/>
              </w:rPr>
            </w:pPr>
          </w:p>
        </w:tc>
        <w:tc>
          <w:tcPr>
            <w:tcW w:w="4269" w:type="dxa"/>
            <w:tcBorders>
              <w:top w:val="nil"/>
            </w:tcBorders>
          </w:tcPr>
          <w:p>
            <w:pPr>
              <w:pStyle w:val="7"/>
              <w:rPr>
                <w:rFonts w:ascii="Times New Roman"/>
                <w:sz w:val="24"/>
              </w:rPr>
            </w:pPr>
          </w:p>
        </w:tc>
        <w:tc>
          <w:tcPr>
            <w:tcW w:w="4557" w:type="dxa"/>
            <w:tcBorders>
              <w:top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70" w:type="dxa"/>
            <w:tcBorders>
              <w:bottom w:val="nil"/>
            </w:tcBorders>
          </w:tcPr>
          <w:p>
            <w:pPr>
              <w:pStyle w:val="7"/>
              <w:rPr>
                <w:rFonts w:ascii="Times New Roman"/>
                <w:sz w:val="24"/>
              </w:rPr>
            </w:pPr>
          </w:p>
        </w:tc>
        <w:tc>
          <w:tcPr>
            <w:tcW w:w="1197" w:type="dxa"/>
            <w:tcBorders>
              <w:bottom w:val="nil"/>
            </w:tcBorders>
          </w:tcPr>
          <w:p>
            <w:pPr>
              <w:pStyle w:val="7"/>
              <w:spacing w:before="4"/>
              <w:rPr>
                <w:rFonts w:ascii="Times New Roman"/>
                <w:sz w:val="24"/>
              </w:rPr>
            </w:pPr>
          </w:p>
          <w:p>
            <w:pPr>
              <w:pStyle w:val="7"/>
              <w:ind w:left="112"/>
              <w:rPr>
                <w:sz w:val="24"/>
              </w:rPr>
            </w:pPr>
            <w:r>
              <w:rPr>
                <w:sz w:val="24"/>
              </w:rPr>
              <w:t>《价格违</w:t>
            </w:r>
          </w:p>
        </w:tc>
        <w:tc>
          <w:tcPr>
            <w:tcW w:w="3763" w:type="dxa"/>
            <w:tcBorders>
              <w:bottom w:val="nil"/>
            </w:tcBorders>
          </w:tcPr>
          <w:p>
            <w:pPr>
              <w:pStyle w:val="7"/>
              <w:spacing w:before="2"/>
              <w:rPr>
                <w:rFonts w:ascii="Times New Roman"/>
                <w:sz w:val="24"/>
              </w:rPr>
            </w:pPr>
          </w:p>
          <w:p>
            <w:pPr>
              <w:pStyle w:val="7"/>
              <w:ind w:left="108"/>
              <w:rPr>
                <w:sz w:val="24"/>
              </w:rPr>
            </w:pPr>
            <w:r>
              <w:rPr>
                <w:sz w:val="24"/>
              </w:rPr>
              <w:t>《价格违法行为行政处罚规定》第</w:t>
            </w:r>
          </w:p>
        </w:tc>
        <w:tc>
          <w:tcPr>
            <w:tcW w:w="727" w:type="dxa"/>
            <w:tcBorders>
              <w:bottom w:val="nil"/>
            </w:tcBorders>
          </w:tcPr>
          <w:p>
            <w:pPr>
              <w:pStyle w:val="7"/>
              <w:rPr>
                <w:rFonts w:ascii="Times New Roman"/>
                <w:sz w:val="24"/>
              </w:rPr>
            </w:pPr>
          </w:p>
        </w:tc>
        <w:tc>
          <w:tcPr>
            <w:tcW w:w="4269" w:type="dxa"/>
            <w:tcBorders>
              <w:bottom w:val="nil"/>
            </w:tcBorders>
          </w:tcPr>
          <w:p>
            <w:pPr>
              <w:pStyle w:val="7"/>
              <w:spacing w:before="8"/>
              <w:rPr>
                <w:rFonts w:ascii="Times New Roman"/>
                <w:sz w:val="23"/>
              </w:rPr>
            </w:pPr>
          </w:p>
          <w:p>
            <w:pPr>
              <w:pStyle w:val="7"/>
              <w:spacing w:before="1"/>
              <w:ind w:left="109"/>
              <w:rPr>
                <w:sz w:val="24"/>
              </w:rPr>
            </w:pPr>
            <w:r>
              <w:rPr>
                <w:sz w:val="24"/>
              </w:rPr>
              <w:t>有主动消除或者减轻价格违法行为危害</w:t>
            </w:r>
          </w:p>
        </w:tc>
        <w:tc>
          <w:tcPr>
            <w:tcW w:w="4557" w:type="dxa"/>
            <w:tcBorders>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49"/>
              <w:ind w:left="112"/>
              <w:rPr>
                <w:sz w:val="24"/>
              </w:rPr>
            </w:pPr>
            <w:r>
              <w:rPr>
                <w:sz w:val="24"/>
              </w:rPr>
              <w:t>法行为行</w:t>
            </w:r>
          </w:p>
        </w:tc>
        <w:tc>
          <w:tcPr>
            <w:tcW w:w="3763" w:type="dxa"/>
            <w:tcBorders>
              <w:top w:val="nil"/>
              <w:bottom w:val="nil"/>
            </w:tcBorders>
          </w:tcPr>
          <w:p>
            <w:pPr>
              <w:pStyle w:val="7"/>
              <w:spacing w:before="46"/>
              <w:ind w:left="108"/>
              <w:rPr>
                <w:sz w:val="24"/>
              </w:rPr>
            </w:pPr>
            <w:r>
              <w:rPr>
                <w:spacing w:val="-4"/>
                <w:w w:val="100"/>
                <w:sz w:val="24"/>
              </w:rPr>
              <w:t>六条</w:t>
            </w:r>
            <w:r>
              <w:rPr>
                <w:spacing w:val="-5"/>
                <w:w w:val="100"/>
                <w:sz w:val="24"/>
              </w:rPr>
              <w:t>（第二款</w:t>
            </w:r>
            <w:r>
              <w:rPr>
                <w:spacing w:val="-123"/>
                <w:w w:val="100"/>
                <w:sz w:val="24"/>
              </w:rPr>
              <w:t>）</w:t>
            </w:r>
            <w:r>
              <w:rPr>
                <w:w w:val="100"/>
                <w:sz w:val="24"/>
              </w:rPr>
              <w:t>：</w:t>
            </w:r>
          </w:p>
        </w:tc>
        <w:tc>
          <w:tcPr>
            <w:tcW w:w="727" w:type="dxa"/>
            <w:tcBorders>
              <w:top w:val="nil"/>
              <w:bottom w:val="nil"/>
            </w:tcBorders>
          </w:tcPr>
          <w:p>
            <w:pPr>
              <w:pStyle w:val="7"/>
              <w:spacing w:before="42"/>
              <w:ind w:right="109"/>
              <w:jc w:val="right"/>
              <w:rPr>
                <w:sz w:val="24"/>
              </w:rPr>
            </w:pPr>
            <w:r>
              <w:rPr>
                <w:sz w:val="24"/>
              </w:rPr>
              <w:t>轻微</w:t>
            </w:r>
          </w:p>
        </w:tc>
        <w:tc>
          <w:tcPr>
            <w:tcW w:w="4269" w:type="dxa"/>
            <w:tcBorders>
              <w:top w:val="nil"/>
              <w:bottom w:val="nil"/>
            </w:tcBorders>
          </w:tcPr>
          <w:p>
            <w:pPr>
              <w:pStyle w:val="7"/>
              <w:spacing w:before="42"/>
              <w:ind w:left="109"/>
              <w:rPr>
                <w:sz w:val="24"/>
              </w:rPr>
            </w:pPr>
            <w:r>
              <w:rPr>
                <w:sz w:val="24"/>
              </w:rPr>
              <w:t>后果、配合执法机关查处价格违法行为</w:t>
            </w:r>
          </w:p>
        </w:tc>
        <w:tc>
          <w:tcPr>
            <w:tcW w:w="4557" w:type="dxa"/>
            <w:tcBorders>
              <w:top w:val="nil"/>
              <w:bottom w:val="nil"/>
            </w:tcBorders>
          </w:tcPr>
          <w:p>
            <w:pPr>
              <w:pStyle w:val="7"/>
              <w:spacing w:before="42"/>
              <w:ind w:left="109"/>
              <w:rPr>
                <w:sz w:val="24"/>
              </w:rPr>
            </w:pPr>
            <w:r>
              <w:rPr>
                <w:sz w:val="24"/>
              </w:rPr>
              <w:t>不处罚款。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770" w:type="dxa"/>
            <w:tcBorders>
              <w:top w:val="nil"/>
              <w:bottom w:val="nil"/>
            </w:tcBorders>
          </w:tcPr>
          <w:p>
            <w:pPr>
              <w:pStyle w:val="7"/>
              <w:rPr>
                <w:rFonts w:ascii="Times New Roman"/>
                <w:sz w:val="24"/>
              </w:rPr>
            </w:pPr>
          </w:p>
        </w:tc>
        <w:tc>
          <w:tcPr>
            <w:tcW w:w="1197" w:type="dxa"/>
            <w:tcBorders>
              <w:top w:val="nil"/>
              <w:bottom w:val="nil"/>
            </w:tcBorders>
          </w:tcPr>
          <w:p>
            <w:pPr>
              <w:pStyle w:val="7"/>
              <w:spacing w:before="50"/>
              <w:ind w:left="112"/>
              <w:rPr>
                <w:sz w:val="24"/>
              </w:rPr>
            </w:pPr>
            <w:r>
              <w:rPr>
                <w:sz w:val="24"/>
              </w:rPr>
              <w:t>政处罚规</w:t>
            </w:r>
          </w:p>
        </w:tc>
        <w:tc>
          <w:tcPr>
            <w:tcW w:w="3763" w:type="dxa"/>
            <w:tcBorders>
              <w:top w:val="nil"/>
              <w:bottom w:val="nil"/>
            </w:tcBorders>
          </w:tcPr>
          <w:p>
            <w:pPr>
              <w:pStyle w:val="7"/>
              <w:spacing w:before="48"/>
              <w:ind w:left="108"/>
              <w:rPr>
                <w:sz w:val="24"/>
              </w:rPr>
            </w:pPr>
            <w:r>
              <w:rPr>
                <w:sz w:val="24"/>
              </w:rPr>
              <w:t>行业协会或者为商品交易提供服务</w:t>
            </w:r>
          </w:p>
        </w:tc>
        <w:tc>
          <w:tcPr>
            <w:tcW w:w="727" w:type="dxa"/>
            <w:tcBorders>
              <w:top w:val="nil"/>
              <w:bottom w:val="nil"/>
            </w:tcBorders>
          </w:tcPr>
          <w:p>
            <w:pPr>
              <w:pStyle w:val="7"/>
              <w:rPr>
                <w:rFonts w:ascii="Times New Roman"/>
                <w:sz w:val="24"/>
              </w:rPr>
            </w:pPr>
          </w:p>
        </w:tc>
        <w:tc>
          <w:tcPr>
            <w:tcW w:w="4269" w:type="dxa"/>
            <w:tcBorders>
              <w:top w:val="nil"/>
              <w:bottom w:val="nil"/>
            </w:tcBorders>
          </w:tcPr>
          <w:p>
            <w:pPr>
              <w:pStyle w:val="7"/>
              <w:spacing w:before="43"/>
              <w:ind w:left="109" w:right="-29"/>
              <w:rPr>
                <w:sz w:val="24"/>
              </w:rPr>
            </w:pPr>
            <w:r>
              <w:rPr>
                <w:spacing w:val="-14"/>
                <w:sz w:val="24"/>
              </w:rPr>
              <w:t>有立功表现，以及其他减轻处罚情形的。</w:t>
            </w:r>
          </w:p>
        </w:tc>
        <w:tc>
          <w:tcPr>
            <w:tcW w:w="4557" w:type="dxa"/>
            <w:tcBorders>
              <w:top w:val="nil"/>
              <w:bottom w:val="nil"/>
            </w:tcBorders>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770" w:type="dxa"/>
            <w:vMerge w:val="restart"/>
            <w:tcBorders>
              <w:top w:val="nil"/>
            </w:tcBorders>
          </w:tcPr>
          <w:p>
            <w:pPr>
              <w:pStyle w:val="7"/>
              <w:spacing w:before="48"/>
              <w:ind w:left="210"/>
              <w:rPr>
                <w:sz w:val="24"/>
              </w:rPr>
            </w:pPr>
            <w:r>
              <w:rPr>
                <w:sz w:val="24"/>
              </w:rPr>
              <w:t>329</w:t>
            </w:r>
          </w:p>
        </w:tc>
        <w:tc>
          <w:tcPr>
            <w:tcW w:w="1197" w:type="dxa"/>
            <w:vMerge w:val="restart"/>
            <w:tcBorders>
              <w:top w:val="nil"/>
            </w:tcBorders>
          </w:tcPr>
          <w:p>
            <w:pPr>
              <w:pStyle w:val="7"/>
              <w:spacing w:before="48" w:line="312" w:lineRule="auto"/>
              <w:ind w:left="112" w:right="87"/>
              <w:jc w:val="both"/>
              <w:rPr>
                <w:sz w:val="24"/>
              </w:rPr>
            </w:pPr>
            <w:r>
              <w:rPr>
                <w:spacing w:val="-48"/>
                <w:sz w:val="24"/>
              </w:rPr>
              <w:t>定》、《价</w:t>
            </w:r>
            <w:r>
              <w:rPr>
                <w:spacing w:val="1"/>
                <w:sz w:val="24"/>
              </w:rPr>
              <w:t>格违法行为行政处罚实施办</w:t>
            </w:r>
          </w:p>
        </w:tc>
        <w:tc>
          <w:tcPr>
            <w:tcW w:w="3763" w:type="dxa"/>
            <w:vMerge w:val="restart"/>
            <w:tcBorders>
              <w:top w:val="nil"/>
            </w:tcBorders>
          </w:tcPr>
          <w:p>
            <w:pPr>
              <w:pStyle w:val="7"/>
              <w:spacing w:before="45" w:line="312" w:lineRule="auto"/>
              <w:ind w:left="108" w:right="87"/>
              <w:jc w:val="both"/>
              <w:rPr>
                <w:sz w:val="24"/>
              </w:rPr>
            </w:pPr>
            <w:r>
              <w:rPr>
                <w:spacing w:val="-6"/>
                <w:sz w:val="24"/>
              </w:rPr>
              <w:t xml:space="preserve">的单位有前款规定的违法行为的， </w:t>
            </w:r>
            <w:r>
              <w:rPr>
                <w:spacing w:val="-18"/>
                <w:sz w:val="24"/>
              </w:rPr>
              <w:t xml:space="preserve">可以处 </w:t>
            </w:r>
            <w:r>
              <w:rPr>
                <w:spacing w:val="-3"/>
                <w:sz w:val="24"/>
              </w:rPr>
              <w:t>50</w:t>
            </w:r>
            <w:r>
              <w:rPr>
                <w:spacing w:val="-22"/>
                <w:sz w:val="24"/>
              </w:rPr>
              <w:t xml:space="preserve"> 万元以下的罚款；情节严</w:t>
            </w:r>
            <w:r>
              <w:rPr>
                <w:spacing w:val="-6"/>
                <w:sz w:val="24"/>
              </w:rPr>
              <w:t>重的，由登记管理机关依法撤销登</w:t>
            </w:r>
            <w:r>
              <w:rPr>
                <w:spacing w:val="-5"/>
                <w:sz w:val="24"/>
              </w:rPr>
              <w:t>记、吊销执照。</w:t>
            </w:r>
          </w:p>
        </w:tc>
        <w:tc>
          <w:tcPr>
            <w:tcW w:w="727" w:type="dxa"/>
            <w:tcBorders>
              <w:top w:val="nil"/>
            </w:tcBorders>
          </w:tcPr>
          <w:p>
            <w:pPr>
              <w:pStyle w:val="7"/>
              <w:rPr>
                <w:rFonts w:ascii="Times New Roman"/>
                <w:sz w:val="8"/>
              </w:rPr>
            </w:pPr>
          </w:p>
        </w:tc>
        <w:tc>
          <w:tcPr>
            <w:tcW w:w="4269" w:type="dxa"/>
            <w:tcBorders>
              <w:top w:val="nil"/>
            </w:tcBorders>
          </w:tcPr>
          <w:p>
            <w:pPr>
              <w:pStyle w:val="7"/>
              <w:rPr>
                <w:rFonts w:ascii="Times New Roman"/>
                <w:sz w:val="8"/>
              </w:rPr>
            </w:pPr>
          </w:p>
        </w:tc>
        <w:tc>
          <w:tcPr>
            <w:tcW w:w="4557" w:type="dxa"/>
            <w:tcBorders>
              <w:top w:val="nil"/>
            </w:tcBorders>
          </w:tcPr>
          <w:p>
            <w:pPr>
              <w:pStyle w:val="7"/>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2"/>
              <w:rPr>
                <w:rFonts w:ascii="Times New Roman"/>
                <w:sz w:val="35"/>
              </w:rPr>
            </w:pPr>
          </w:p>
          <w:p>
            <w:pPr>
              <w:pStyle w:val="7"/>
              <w:spacing w:before="1"/>
              <w:ind w:right="109"/>
              <w:jc w:val="right"/>
              <w:rPr>
                <w:sz w:val="24"/>
              </w:rPr>
            </w:pPr>
            <w:r>
              <w:rPr>
                <w:sz w:val="24"/>
              </w:rPr>
              <w:t>较轻</w:t>
            </w:r>
          </w:p>
        </w:tc>
        <w:tc>
          <w:tcPr>
            <w:tcW w:w="4269" w:type="dxa"/>
          </w:tcPr>
          <w:p>
            <w:pPr>
              <w:pStyle w:val="7"/>
              <w:spacing w:before="81" w:line="312" w:lineRule="auto"/>
              <w:ind w:left="109" w:right="12"/>
              <w:jc w:val="both"/>
              <w:rPr>
                <w:sz w:val="24"/>
              </w:rPr>
            </w:pPr>
            <w:r>
              <w:rPr>
                <w:spacing w:val="-6"/>
                <w:sz w:val="24"/>
              </w:rPr>
              <w:t>有价格违法行为较轻,未造成严重后果、</w:t>
            </w:r>
            <w:r>
              <w:rPr>
                <w:spacing w:val="-3"/>
                <w:sz w:val="24"/>
              </w:rPr>
              <w:t>能够及时改正价格违法行为、从轻处罚能起到教育作用，以及其他从轻处罚情</w:t>
            </w:r>
          </w:p>
          <w:p>
            <w:pPr>
              <w:pStyle w:val="7"/>
              <w:spacing w:before="1" w:line="299" w:lineRule="exact"/>
              <w:ind w:left="109"/>
              <w:rPr>
                <w:sz w:val="24"/>
              </w:rPr>
            </w:pPr>
            <w:r>
              <w:rPr>
                <w:sz w:val="24"/>
              </w:rPr>
              <w:t>形的。</w:t>
            </w:r>
          </w:p>
        </w:tc>
        <w:tc>
          <w:tcPr>
            <w:tcW w:w="4557" w:type="dxa"/>
          </w:tcPr>
          <w:p>
            <w:pPr>
              <w:pStyle w:val="7"/>
              <w:rPr>
                <w:rFonts w:ascii="Times New Roman"/>
                <w:sz w:val="24"/>
              </w:rPr>
            </w:pPr>
          </w:p>
          <w:p>
            <w:pPr>
              <w:pStyle w:val="7"/>
              <w:spacing w:before="2"/>
              <w:rPr>
                <w:rFonts w:ascii="Times New Roman"/>
                <w:sz w:val="35"/>
              </w:rPr>
            </w:pPr>
          </w:p>
          <w:p>
            <w:pPr>
              <w:pStyle w:val="7"/>
              <w:spacing w:before="1"/>
              <w:ind w:left="109"/>
              <w:rPr>
                <w:sz w:val="24"/>
              </w:rPr>
            </w:pPr>
            <w:r>
              <w:rPr>
                <w:sz w:val="24"/>
              </w:rPr>
              <w:t>可以处 5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770" w:type="dxa"/>
            <w:vMerge w:val="restart"/>
          </w:tcPr>
          <w:p>
            <w:pPr>
              <w:pStyle w:val="7"/>
              <w:rPr>
                <w:rFonts w:ascii="Times New Roman"/>
                <w:sz w:val="24"/>
              </w:rPr>
            </w:pPr>
          </w:p>
        </w:tc>
        <w:tc>
          <w:tcPr>
            <w:tcW w:w="1197" w:type="dxa"/>
            <w:vMerge w:val="restart"/>
          </w:tcPr>
          <w:p>
            <w:pPr>
              <w:pStyle w:val="7"/>
              <w:spacing w:before="83"/>
              <w:ind w:left="112"/>
              <w:rPr>
                <w:sz w:val="24"/>
              </w:rPr>
            </w:pPr>
            <w:r>
              <w:rPr>
                <w:sz w:val="24"/>
              </w:rPr>
              <w:t>法》</w:t>
            </w:r>
          </w:p>
        </w:tc>
        <w:tc>
          <w:tcPr>
            <w:tcW w:w="3763" w:type="dxa"/>
            <w:vMerge w:val="restart"/>
          </w:tcPr>
          <w:p>
            <w:pPr>
              <w:pStyle w:val="7"/>
              <w:spacing w:before="81" w:line="312" w:lineRule="auto"/>
              <w:ind w:left="108" w:right="87"/>
              <w:jc w:val="both"/>
              <w:rPr>
                <w:sz w:val="24"/>
              </w:rPr>
            </w:pPr>
            <w:r>
              <w:rPr>
                <w:spacing w:val="12"/>
                <w:sz w:val="24"/>
              </w:rPr>
              <w:t>《价格违法行为行政处罚实施办</w:t>
            </w:r>
            <w:r>
              <w:rPr>
                <w:spacing w:val="-6"/>
                <w:sz w:val="24"/>
              </w:rPr>
              <w:t>法》第五条：行业组织应当接受政府价格主管部门的指导，有价格违法行为且情节严重的，价格主管部</w:t>
            </w:r>
            <w:r>
              <w:rPr>
                <w:spacing w:val="12"/>
                <w:sz w:val="24"/>
              </w:rPr>
              <w:t>门可以提请登记管理机关撤销登</w:t>
            </w:r>
            <w:r>
              <w:rPr>
                <w:spacing w:val="-2"/>
                <w:sz w:val="24"/>
              </w:rPr>
              <w:t>记。</w:t>
            </w:r>
          </w:p>
        </w:tc>
        <w:tc>
          <w:tcPr>
            <w:tcW w:w="727" w:type="dxa"/>
          </w:tcPr>
          <w:p>
            <w:pPr>
              <w:pStyle w:val="7"/>
              <w:rPr>
                <w:rFonts w:ascii="Times New Roman"/>
                <w:sz w:val="24"/>
              </w:rPr>
            </w:pPr>
          </w:p>
          <w:p>
            <w:pPr>
              <w:pStyle w:val="7"/>
              <w:spacing w:before="7"/>
              <w:rPr>
                <w:rFonts w:ascii="Times New Roman"/>
                <w:sz w:val="34"/>
              </w:rPr>
            </w:pPr>
          </w:p>
          <w:p>
            <w:pPr>
              <w:pStyle w:val="7"/>
              <w:ind w:right="109"/>
              <w:jc w:val="right"/>
              <w:rPr>
                <w:sz w:val="24"/>
              </w:rPr>
            </w:pPr>
            <w:r>
              <w:rPr>
                <w:sz w:val="24"/>
              </w:rPr>
              <w:t>一般</w:t>
            </w:r>
          </w:p>
        </w:tc>
        <w:tc>
          <w:tcPr>
            <w:tcW w:w="4269" w:type="dxa"/>
          </w:tcPr>
          <w:p>
            <w:pPr>
              <w:pStyle w:val="7"/>
              <w:rPr>
                <w:rFonts w:ascii="Times New Roman"/>
                <w:sz w:val="24"/>
              </w:rPr>
            </w:pPr>
          </w:p>
          <w:p>
            <w:pPr>
              <w:pStyle w:val="7"/>
              <w:spacing w:before="199" w:line="312" w:lineRule="auto"/>
              <w:ind w:left="109" w:right="39"/>
              <w:rPr>
                <w:sz w:val="24"/>
              </w:rPr>
            </w:pPr>
            <w:r>
              <w:rPr>
                <w:sz w:val="24"/>
              </w:rPr>
              <w:t>价格违法行为不具有减轻、从轻、从重处罚等情形的。</w:t>
            </w:r>
          </w:p>
        </w:tc>
        <w:tc>
          <w:tcPr>
            <w:tcW w:w="4557" w:type="dxa"/>
          </w:tcPr>
          <w:p>
            <w:pPr>
              <w:pStyle w:val="7"/>
              <w:rPr>
                <w:rFonts w:ascii="Times New Roman"/>
                <w:sz w:val="24"/>
              </w:rPr>
            </w:pPr>
          </w:p>
          <w:p>
            <w:pPr>
              <w:pStyle w:val="7"/>
              <w:spacing w:before="7"/>
              <w:rPr>
                <w:rFonts w:ascii="Times New Roman"/>
                <w:sz w:val="34"/>
              </w:rPr>
            </w:pPr>
          </w:p>
          <w:p>
            <w:pPr>
              <w:pStyle w:val="7"/>
              <w:ind w:left="109"/>
              <w:rPr>
                <w:sz w:val="24"/>
              </w:rPr>
            </w:pPr>
            <w:r>
              <w:rPr>
                <w:sz w:val="24"/>
              </w:rPr>
              <w:t>处 5 万元以上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4"/>
              <w:rPr>
                <w:rFonts w:ascii="Times New Roman"/>
                <w:sz w:val="34"/>
              </w:rPr>
            </w:pPr>
          </w:p>
          <w:p>
            <w:pPr>
              <w:pStyle w:val="7"/>
              <w:spacing w:before="1"/>
              <w:ind w:right="109"/>
              <w:jc w:val="right"/>
              <w:rPr>
                <w:sz w:val="24"/>
              </w:rPr>
            </w:pPr>
            <w:r>
              <w:rPr>
                <w:sz w:val="24"/>
              </w:rPr>
              <w:t>较重</w:t>
            </w:r>
          </w:p>
        </w:tc>
        <w:tc>
          <w:tcPr>
            <w:tcW w:w="4269" w:type="dxa"/>
          </w:tcPr>
          <w:p>
            <w:pPr>
              <w:pStyle w:val="7"/>
              <w:spacing w:before="8"/>
              <w:rPr>
                <w:rFonts w:ascii="Times New Roman"/>
                <w:sz w:val="23"/>
              </w:rPr>
            </w:pPr>
          </w:p>
          <w:p>
            <w:pPr>
              <w:pStyle w:val="7"/>
              <w:spacing w:before="1"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Pr>
          <w:p>
            <w:pPr>
              <w:pStyle w:val="7"/>
              <w:spacing w:before="8"/>
              <w:rPr>
                <w:rFonts w:ascii="Times New Roman"/>
                <w:sz w:val="23"/>
              </w:rPr>
            </w:pPr>
          </w:p>
          <w:p>
            <w:pPr>
              <w:pStyle w:val="7"/>
              <w:spacing w:before="1" w:line="312" w:lineRule="auto"/>
              <w:ind w:left="109" w:right="88"/>
              <w:jc w:val="both"/>
              <w:rPr>
                <w:sz w:val="24"/>
              </w:rPr>
            </w:pPr>
            <w:r>
              <w:rPr>
                <w:spacing w:val="-20"/>
                <w:sz w:val="24"/>
              </w:rPr>
              <w:t xml:space="preserve">处 </w:t>
            </w:r>
            <w:r>
              <w:rPr>
                <w:sz w:val="24"/>
              </w:rPr>
              <w:t>20</w:t>
            </w:r>
            <w:r>
              <w:rPr>
                <w:spacing w:val="-17"/>
                <w:sz w:val="24"/>
              </w:rPr>
              <w:t xml:space="preserve"> 万元以上 </w:t>
            </w:r>
            <w:r>
              <w:rPr>
                <w:sz w:val="24"/>
              </w:rPr>
              <w:t>50</w:t>
            </w:r>
            <w:r>
              <w:rPr>
                <w:spacing w:val="-11"/>
                <w:sz w:val="24"/>
              </w:rPr>
              <w:t xml:space="preserve"> 万元以下罚款；情节严</w:t>
            </w:r>
            <w:r>
              <w:rPr>
                <w:sz w:val="24"/>
              </w:rPr>
              <w:t>重的，由登记管理机关依法撤销登记、吊</w:t>
            </w:r>
            <w:r>
              <w:rPr>
                <w:spacing w:val="-4"/>
                <w:sz w:val="24"/>
              </w:rPr>
              <w:t>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19"/>
              </w:rPr>
            </w:pPr>
          </w:p>
          <w:p>
            <w:pPr>
              <w:pStyle w:val="7"/>
              <w:ind w:left="210"/>
              <w:rPr>
                <w:sz w:val="24"/>
              </w:rPr>
            </w:pPr>
            <w:r>
              <w:rPr>
                <w:sz w:val="24"/>
              </w:rPr>
              <w:t>330</w:t>
            </w:r>
          </w:p>
        </w:tc>
        <w:tc>
          <w:tcPr>
            <w:tcW w:w="119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6" w:line="297" w:lineRule="auto"/>
              <w:ind w:left="127" w:right="104"/>
              <w:jc w:val="both"/>
              <w:rPr>
                <w:sz w:val="24"/>
              </w:rPr>
            </w:pPr>
            <w:r>
              <w:rPr>
                <w:spacing w:val="-7"/>
                <w:sz w:val="24"/>
              </w:rPr>
              <w:t>《中华人民共和国反不正当竞争法》</w:t>
            </w:r>
          </w:p>
        </w:tc>
        <w:tc>
          <w:tcPr>
            <w:tcW w:w="3763" w:type="dxa"/>
            <w:vMerge w:val="restart"/>
          </w:tcPr>
          <w:p>
            <w:pPr>
              <w:pStyle w:val="7"/>
              <w:spacing w:before="81" w:line="297" w:lineRule="auto"/>
              <w:ind w:left="108" w:right="99"/>
              <w:jc w:val="both"/>
              <w:rPr>
                <w:sz w:val="24"/>
              </w:rPr>
            </w:pPr>
            <w:r>
              <w:rPr>
                <w:spacing w:val="-6"/>
                <w:sz w:val="24"/>
              </w:rPr>
              <w:t>第十八条：经营者违反本法第六条规定实施混淆行为的，由监督检查部门责令停止违法行为，没收违法商品。违法经营额五万元以上的， 可以并处违法经营额五倍以下的罚款；没有违法经营额或者违法经营额不足五万元的，可以并处二十五万元以下的罚款。情节严重的，吊</w:t>
            </w:r>
          </w:p>
          <w:p>
            <w:pPr>
              <w:pStyle w:val="7"/>
              <w:spacing w:line="295" w:lineRule="exact"/>
              <w:ind w:left="108"/>
              <w:rPr>
                <w:sz w:val="24"/>
              </w:rPr>
            </w:pPr>
            <w:r>
              <w:rPr>
                <w:sz w:val="24"/>
              </w:rPr>
              <w:t>销营业执照。</w:t>
            </w:r>
          </w:p>
        </w:tc>
        <w:tc>
          <w:tcPr>
            <w:tcW w:w="727" w:type="dxa"/>
          </w:tcPr>
          <w:p>
            <w:pPr>
              <w:pStyle w:val="7"/>
              <w:spacing w:before="3"/>
              <w:rPr>
                <w:rFonts w:ascii="Times New Roman"/>
                <w:sz w:val="22"/>
              </w:rPr>
            </w:pPr>
          </w:p>
          <w:p>
            <w:pPr>
              <w:pStyle w:val="7"/>
              <w:ind w:right="109"/>
              <w:jc w:val="right"/>
              <w:rPr>
                <w:sz w:val="24"/>
              </w:rPr>
            </w:pPr>
            <w:r>
              <w:rPr>
                <w:sz w:val="24"/>
              </w:rPr>
              <w:t>较轻</w:t>
            </w:r>
          </w:p>
        </w:tc>
        <w:tc>
          <w:tcPr>
            <w:tcW w:w="4269" w:type="dxa"/>
          </w:tcPr>
          <w:p>
            <w:pPr>
              <w:pStyle w:val="7"/>
              <w:spacing w:before="3" w:line="380" w:lineRule="exact"/>
              <w:ind w:left="109" w:right="86"/>
              <w:rPr>
                <w:sz w:val="24"/>
              </w:rPr>
            </w:pPr>
            <w:r>
              <w:rPr>
                <w:spacing w:val="-8"/>
                <w:sz w:val="24"/>
              </w:rPr>
              <w:t xml:space="preserve">没有违法经营额或者违法经营额 </w:t>
            </w:r>
            <w:r>
              <w:rPr>
                <w:sz w:val="24"/>
              </w:rPr>
              <w:t>5</w:t>
            </w:r>
            <w:r>
              <w:rPr>
                <w:spacing w:val="-20"/>
                <w:sz w:val="24"/>
              </w:rPr>
              <w:t xml:space="preserve"> 万元</w:t>
            </w:r>
            <w:r>
              <w:rPr>
                <w:spacing w:val="-4"/>
                <w:sz w:val="24"/>
              </w:rPr>
              <w:t>以下的。</w:t>
            </w:r>
          </w:p>
        </w:tc>
        <w:tc>
          <w:tcPr>
            <w:tcW w:w="4557" w:type="dxa"/>
          </w:tcPr>
          <w:p>
            <w:pPr>
              <w:pStyle w:val="7"/>
              <w:spacing w:before="3" w:line="380" w:lineRule="exact"/>
              <w:ind w:left="109" w:right="88"/>
              <w:rPr>
                <w:sz w:val="24"/>
              </w:rPr>
            </w:pPr>
            <w:r>
              <w:rPr>
                <w:sz w:val="24"/>
              </w:rPr>
              <w:t>责令停止违法行为，没收违法商品，可以处 25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1"/>
              <w:rPr>
                <w:rFonts w:ascii="Times New Roman"/>
                <w:sz w:val="22"/>
              </w:rPr>
            </w:pPr>
          </w:p>
          <w:p>
            <w:pPr>
              <w:pStyle w:val="7"/>
              <w:ind w:right="109"/>
              <w:jc w:val="right"/>
              <w:rPr>
                <w:sz w:val="24"/>
              </w:rPr>
            </w:pPr>
            <w:r>
              <w:rPr>
                <w:sz w:val="24"/>
              </w:rPr>
              <w:t>一般</w:t>
            </w:r>
          </w:p>
        </w:tc>
        <w:tc>
          <w:tcPr>
            <w:tcW w:w="4269" w:type="dxa"/>
          </w:tcPr>
          <w:p>
            <w:pPr>
              <w:pStyle w:val="7"/>
              <w:spacing w:before="62"/>
              <w:ind w:left="109"/>
              <w:rPr>
                <w:sz w:val="24"/>
              </w:rPr>
            </w:pPr>
            <w:r>
              <w:rPr>
                <w:spacing w:val="-8"/>
                <w:sz w:val="24"/>
              </w:rPr>
              <w:t xml:space="preserve">违法经营额在 </w:t>
            </w:r>
            <w:r>
              <w:rPr>
                <w:sz w:val="24"/>
              </w:rPr>
              <w:t>5</w:t>
            </w:r>
            <w:r>
              <w:rPr>
                <w:spacing w:val="-11"/>
                <w:sz w:val="24"/>
              </w:rPr>
              <w:t xml:space="preserve"> 万元以上 </w:t>
            </w:r>
            <w:r>
              <w:rPr>
                <w:sz w:val="24"/>
              </w:rPr>
              <w:t>20</w:t>
            </w:r>
            <w:r>
              <w:rPr>
                <w:spacing w:val="-8"/>
                <w:sz w:val="24"/>
              </w:rPr>
              <w:t xml:space="preserve"> 万元以下</w:t>
            </w:r>
          </w:p>
          <w:p>
            <w:pPr>
              <w:pStyle w:val="7"/>
              <w:spacing w:before="74" w:line="294" w:lineRule="exact"/>
              <w:ind w:left="109"/>
              <w:rPr>
                <w:sz w:val="24"/>
              </w:rPr>
            </w:pPr>
            <w:r>
              <w:rPr>
                <w:sz w:val="24"/>
              </w:rPr>
              <w:t>的。</w:t>
            </w:r>
          </w:p>
        </w:tc>
        <w:tc>
          <w:tcPr>
            <w:tcW w:w="4557" w:type="dxa"/>
          </w:tcPr>
          <w:p>
            <w:pPr>
              <w:pStyle w:val="7"/>
              <w:spacing w:before="62"/>
              <w:ind w:left="109"/>
              <w:rPr>
                <w:sz w:val="24"/>
              </w:rPr>
            </w:pPr>
            <w:r>
              <w:rPr>
                <w:sz w:val="24"/>
              </w:rPr>
              <w:t>责令停止违法行为，没收违法商品，可以</w:t>
            </w:r>
          </w:p>
          <w:p>
            <w:pPr>
              <w:pStyle w:val="7"/>
              <w:spacing w:before="74" w:line="294" w:lineRule="exact"/>
              <w:ind w:left="109"/>
              <w:rPr>
                <w:sz w:val="24"/>
              </w:rPr>
            </w:pPr>
            <w:r>
              <w:rPr>
                <w:spacing w:val="-13"/>
                <w:sz w:val="24"/>
              </w:rPr>
              <w:t xml:space="preserve">并处违法经营额 </w:t>
            </w:r>
            <w:r>
              <w:rPr>
                <w:sz w:val="24"/>
              </w:rPr>
              <w:t>1</w:t>
            </w:r>
            <w:r>
              <w:rPr>
                <w:spacing w:val="-28"/>
                <w:sz w:val="24"/>
              </w:rPr>
              <w:t xml:space="preserve"> 倍以上 </w:t>
            </w:r>
            <w:r>
              <w:rPr>
                <w:sz w:val="24"/>
              </w:rPr>
              <w:t>2</w:t>
            </w:r>
            <w:r>
              <w:rPr>
                <w:spacing w:val="-13"/>
                <w:sz w:val="24"/>
              </w:rPr>
              <w:t xml:space="preserve">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170"/>
              <w:ind w:right="109"/>
              <w:jc w:val="right"/>
              <w:rPr>
                <w:sz w:val="24"/>
              </w:rPr>
            </w:pPr>
            <w:r>
              <w:rPr>
                <w:sz w:val="24"/>
              </w:rPr>
              <w:t>较重</w:t>
            </w:r>
          </w:p>
        </w:tc>
        <w:tc>
          <w:tcPr>
            <w:tcW w:w="4269" w:type="dxa"/>
          </w:tcPr>
          <w:p>
            <w:pPr>
              <w:pStyle w:val="7"/>
              <w:spacing w:before="1"/>
              <w:rPr>
                <w:rFonts w:ascii="Times New Roman"/>
                <w:sz w:val="22"/>
              </w:rPr>
            </w:pPr>
          </w:p>
          <w:p>
            <w:pPr>
              <w:pStyle w:val="7"/>
              <w:spacing w:line="297" w:lineRule="auto"/>
              <w:ind w:left="109" w:right="89"/>
              <w:rPr>
                <w:sz w:val="24"/>
              </w:rPr>
            </w:pPr>
            <w:r>
              <w:rPr>
                <w:spacing w:val="-12"/>
                <w:sz w:val="24"/>
              </w:rPr>
              <w:t xml:space="preserve">违法经营额在 </w:t>
            </w:r>
            <w:r>
              <w:rPr>
                <w:sz w:val="24"/>
              </w:rPr>
              <w:t>20</w:t>
            </w:r>
            <w:r>
              <w:rPr>
                <w:spacing w:val="-22"/>
                <w:sz w:val="24"/>
              </w:rPr>
              <w:t xml:space="preserve"> 万元以上 </w:t>
            </w:r>
            <w:r>
              <w:rPr>
                <w:sz w:val="24"/>
              </w:rPr>
              <w:t>50</w:t>
            </w:r>
            <w:r>
              <w:rPr>
                <w:spacing w:val="-17"/>
                <w:sz w:val="24"/>
              </w:rPr>
              <w:t xml:space="preserve"> 万元以下</w:t>
            </w:r>
            <w:r>
              <w:rPr>
                <w:spacing w:val="-2"/>
                <w:sz w:val="24"/>
              </w:rPr>
              <w:t>的。</w:t>
            </w:r>
          </w:p>
        </w:tc>
        <w:tc>
          <w:tcPr>
            <w:tcW w:w="4557" w:type="dxa"/>
          </w:tcPr>
          <w:p>
            <w:pPr>
              <w:pStyle w:val="7"/>
              <w:spacing w:before="64"/>
              <w:ind w:left="109"/>
              <w:rPr>
                <w:sz w:val="24"/>
              </w:rPr>
            </w:pPr>
            <w:r>
              <w:rPr>
                <w:sz w:val="24"/>
              </w:rPr>
              <w:t>责令停止违法行为，没收违法商品，可以</w:t>
            </w:r>
          </w:p>
          <w:p>
            <w:pPr>
              <w:pStyle w:val="7"/>
              <w:spacing w:before="2" w:line="380" w:lineRule="atLeast"/>
              <w:ind w:left="109" w:right="88"/>
              <w:rPr>
                <w:sz w:val="24"/>
              </w:rPr>
            </w:pPr>
            <w:r>
              <w:rPr>
                <w:spacing w:val="-9"/>
                <w:sz w:val="24"/>
              </w:rPr>
              <w:t xml:space="preserve">并处违法经营额所得 </w:t>
            </w:r>
            <w:r>
              <w:rPr>
                <w:sz w:val="24"/>
              </w:rPr>
              <w:t>2</w:t>
            </w:r>
            <w:r>
              <w:rPr>
                <w:spacing w:val="-19"/>
                <w:sz w:val="24"/>
              </w:rPr>
              <w:t xml:space="preserve"> 倍以上 </w:t>
            </w:r>
            <w:r>
              <w:rPr>
                <w:sz w:val="24"/>
              </w:rPr>
              <w:t>5</w:t>
            </w:r>
            <w:r>
              <w:rPr>
                <w:spacing w:val="-14"/>
                <w:sz w:val="24"/>
              </w:rPr>
              <w:t xml:space="preserve"> 倍以下罚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3"/>
              <w:rPr>
                <w:rFonts w:ascii="Times New Roman"/>
                <w:sz w:val="22"/>
              </w:rPr>
            </w:pPr>
          </w:p>
          <w:p>
            <w:pPr>
              <w:pStyle w:val="7"/>
              <w:ind w:right="109"/>
              <w:jc w:val="right"/>
              <w:rPr>
                <w:sz w:val="24"/>
              </w:rPr>
            </w:pPr>
            <w:r>
              <w:rPr>
                <w:sz w:val="24"/>
              </w:rPr>
              <w:t>严重</w:t>
            </w:r>
          </w:p>
        </w:tc>
        <w:tc>
          <w:tcPr>
            <w:tcW w:w="4269" w:type="dxa"/>
          </w:tcPr>
          <w:p>
            <w:pPr>
              <w:pStyle w:val="7"/>
              <w:spacing w:before="3"/>
              <w:rPr>
                <w:rFonts w:ascii="Times New Roman"/>
                <w:sz w:val="22"/>
              </w:rPr>
            </w:pPr>
          </w:p>
          <w:p>
            <w:pPr>
              <w:pStyle w:val="7"/>
              <w:ind w:left="109"/>
              <w:rPr>
                <w:sz w:val="24"/>
              </w:rPr>
            </w:pPr>
            <w:r>
              <w:rPr>
                <w:sz w:val="24"/>
              </w:rPr>
              <w:t>违法经营额在 50 万元以上的。</w:t>
            </w:r>
          </w:p>
        </w:tc>
        <w:tc>
          <w:tcPr>
            <w:tcW w:w="4557" w:type="dxa"/>
          </w:tcPr>
          <w:p>
            <w:pPr>
              <w:pStyle w:val="7"/>
              <w:spacing w:before="64"/>
              <w:ind w:left="109"/>
              <w:rPr>
                <w:sz w:val="24"/>
              </w:rPr>
            </w:pPr>
            <w:r>
              <w:rPr>
                <w:sz w:val="24"/>
              </w:rPr>
              <w:t>责令停止违法行为，没收违法商品，吊销</w:t>
            </w:r>
          </w:p>
          <w:p>
            <w:pPr>
              <w:pStyle w:val="7"/>
              <w:spacing w:before="74" w:line="294" w:lineRule="exact"/>
              <w:ind w:left="109"/>
              <w:rPr>
                <w:sz w:val="24"/>
              </w:rPr>
            </w:pPr>
            <w:r>
              <w:rPr>
                <w:sz w:val="24"/>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0"/>
              </w:rPr>
            </w:pPr>
          </w:p>
          <w:p>
            <w:pPr>
              <w:pStyle w:val="7"/>
              <w:ind w:left="210"/>
              <w:rPr>
                <w:sz w:val="24"/>
              </w:rPr>
            </w:pPr>
            <w:r>
              <w:rPr>
                <w:sz w:val="24"/>
              </w:rPr>
              <w:t>331</w:t>
            </w:r>
          </w:p>
        </w:tc>
        <w:tc>
          <w:tcPr>
            <w:tcW w:w="1197" w:type="dxa"/>
            <w:vMerge w:val="restart"/>
          </w:tcPr>
          <w:p>
            <w:pPr>
              <w:pStyle w:val="7"/>
              <w:spacing w:before="213" w:line="297" w:lineRule="auto"/>
              <w:ind w:left="127" w:right="104"/>
              <w:jc w:val="both"/>
              <w:rPr>
                <w:sz w:val="24"/>
              </w:rPr>
            </w:pPr>
            <w:r>
              <w:rPr>
                <w:spacing w:val="-7"/>
                <w:sz w:val="24"/>
              </w:rPr>
              <w:t>《中华人民共和国反不正当竞争法》</w:t>
            </w:r>
          </w:p>
        </w:tc>
        <w:tc>
          <w:tcPr>
            <w:tcW w:w="3763" w:type="dxa"/>
            <w:vMerge w:val="restart"/>
          </w:tcPr>
          <w:p>
            <w:pPr>
              <w:pStyle w:val="7"/>
              <w:spacing w:before="211" w:line="297" w:lineRule="auto"/>
              <w:ind w:left="108" w:right="99"/>
              <w:jc w:val="both"/>
              <w:rPr>
                <w:sz w:val="24"/>
              </w:rPr>
            </w:pPr>
            <w:r>
              <w:rPr>
                <w:spacing w:val="-6"/>
                <w:sz w:val="24"/>
              </w:rPr>
              <w:t>第十九条：经营者违反本法第七条规定贿赂他人的，由监督检查部门没收违法所得，处十万元以上三百万元以下的罚款。情节严重的，吊</w:t>
            </w:r>
          </w:p>
        </w:tc>
        <w:tc>
          <w:tcPr>
            <w:tcW w:w="727" w:type="dxa"/>
          </w:tcPr>
          <w:p>
            <w:pPr>
              <w:pStyle w:val="7"/>
              <w:rPr>
                <w:rFonts w:ascii="Times New Roman"/>
                <w:sz w:val="24"/>
              </w:rPr>
            </w:pPr>
          </w:p>
          <w:p>
            <w:pPr>
              <w:pStyle w:val="7"/>
              <w:spacing w:before="139"/>
              <w:ind w:right="109"/>
              <w:jc w:val="right"/>
              <w:rPr>
                <w:sz w:val="24"/>
              </w:rPr>
            </w:pPr>
            <w:r>
              <w:rPr>
                <w:sz w:val="24"/>
              </w:rPr>
              <w:t>较轻</w:t>
            </w:r>
          </w:p>
        </w:tc>
        <w:tc>
          <w:tcPr>
            <w:tcW w:w="4269" w:type="dxa"/>
          </w:tcPr>
          <w:p>
            <w:pPr>
              <w:pStyle w:val="7"/>
              <w:spacing w:before="47"/>
              <w:ind w:left="109"/>
              <w:rPr>
                <w:sz w:val="24"/>
              </w:rPr>
            </w:pPr>
            <w:r>
              <w:rPr>
                <w:sz w:val="24"/>
              </w:rPr>
              <w:t>有下列情形之一的：</w:t>
            </w:r>
          </w:p>
          <w:p>
            <w:pPr>
              <w:pStyle w:val="7"/>
              <w:spacing w:before="53"/>
              <w:ind w:left="109"/>
              <w:rPr>
                <w:sz w:val="24"/>
              </w:rPr>
            </w:pPr>
            <w:r>
              <w:rPr>
                <w:sz w:val="24"/>
              </w:rPr>
              <w:t>⑴个人行贿数额在 3000 元以下的；</w:t>
            </w:r>
          </w:p>
          <w:p>
            <w:pPr>
              <w:pStyle w:val="7"/>
              <w:spacing w:before="52" w:line="292" w:lineRule="exact"/>
              <w:ind w:left="109"/>
              <w:rPr>
                <w:sz w:val="24"/>
              </w:rPr>
            </w:pPr>
            <w:r>
              <w:rPr>
                <w:sz w:val="24"/>
              </w:rPr>
              <w:t>⑵单位行贿数额在 6 万元以下的。</w:t>
            </w:r>
          </w:p>
        </w:tc>
        <w:tc>
          <w:tcPr>
            <w:tcW w:w="4557" w:type="dxa"/>
          </w:tcPr>
          <w:p>
            <w:pPr>
              <w:pStyle w:val="7"/>
              <w:rPr>
                <w:rFonts w:ascii="Times New Roman"/>
                <w:sz w:val="24"/>
              </w:rPr>
            </w:pPr>
          </w:p>
          <w:p>
            <w:pPr>
              <w:pStyle w:val="7"/>
              <w:spacing w:before="139"/>
              <w:ind w:left="109"/>
              <w:rPr>
                <w:sz w:val="24"/>
              </w:rPr>
            </w:pPr>
            <w:r>
              <w:rPr>
                <w:sz w:val="24"/>
              </w:rPr>
              <w:t>处 10 万元以上 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5"/>
              <w:rPr>
                <w:rFonts w:ascii="Times New Roman"/>
                <w:sz w:val="20"/>
              </w:rPr>
            </w:pPr>
          </w:p>
          <w:p>
            <w:pPr>
              <w:pStyle w:val="7"/>
              <w:ind w:right="109"/>
              <w:jc w:val="right"/>
              <w:rPr>
                <w:sz w:val="24"/>
              </w:rPr>
            </w:pPr>
            <w:r>
              <w:rPr>
                <w:sz w:val="24"/>
              </w:rPr>
              <w:t>一般</w:t>
            </w:r>
          </w:p>
        </w:tc>
        <w:tc>
          <w:tcPr>
            <w:tcW w:w="4269" w:type="dxa"/>
          </w:tcPr>
          <w:p>
            <w:pPr>
              <w:pStyle w:val="7"/>
              <w:spacing w:before="47"/>
              <w:ind w:left="109"/>
              <w:rPr>
                <w:sz w:val="24"/>
              </w:rPr>
            </w:pPr>
            <w:r>
              <w:rPr>
                <w:sz w:val="24"/>
              </w:rPr>
              <w:t>有下列情形之一的：</w:t>
            </w:r>
          </w:p>
          <w:p>
            <w:pPr>
              <w:pStyle w:val="7"/>
              <w:spacing w:before="53" w:line="294" w:lineRule="exact"/>
              <w:ind w:left="109"/>
              <w:rPr>
                <w:sz w:val="24"/>
              </w:rPr>
            </w:pPr>
            <w:r>
              <w:rPr>
                <w:spacing w:val="-11"/>
                <w:sz w:val="24"/>
              </w:rPr>
              <w:t xml:space="preserve">⑴个人行贿数额在 </w:t>
            </w:r>
            <w:r>
              <w:rPr>
                <w:spacing w:val="-3"/>
                <w:sz w:val="24"/>
              </w:rPr>
              <w:t>3000</w:t>
            </w:r>
            <w:r>
              <w:rPr>
                <w:spacing w:val="-23"/>
                <w:sz w:val="24"/>
              </w:rPr>
              <w:t xml:space="preserve"> 元以上 </w:t>
            </w:r>
            <w:r>
              <w:rPr>
                <w:spacing w:val="-3"/>
                <w:sz w:val="24"/>
              </w:rPr>
              <w:t>7000</w:t>
            </w:r>
            <w:r>
              <w:rPr>
                <w:spacing w:val="-26"/>
                <w:sz w:val="24"/>
              </w:rPr>
              <w:t xml:space="preserve"> 元</w:t>
            </w:r>
          </w:p>
        </w:tc>
        <w:tc>
          <w:tcPr>
            <w:tcW w:w="4557" w:type="dxa"/>
          </w:tcPr>
          <w:p>
            <w:pPr>
              <w:pStyle w:val="7"/>
              <w:spacing w:before="5"/>
              <w:rPr>
                <w:rFonts w:ascii="Times New Roman"/>
                <w:sz w:val="20"/>
              </w:rPr>
            </w:pPr>
          </w:p>
          <w:p>
            <w:pPr>
              <w:pStyle w:val="7"/>
              <w:ind w:left="109"/>
              <w:rPr>
                <w:sz w:val="24"/>
              </w:rPr>
            </w:pPr>
            <w:r>
              <w:rPr>
                <w:sz w:val="24"/>
              </w:rPr>
              <w:t>处 30 万元以上 100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770" w:type="dxa"/>
            <w:vMerge w:val="restart"/>
          </w:tcPr>
          <w:p>
            <w:pPr>
              <w:pStyle w:val="7"/>
              <w:rPr>
                <w:rFonts w:ascii="Times New Roman"/>
                <w:sz w:val="24"/>
              </w:rPr>
            </w:pPr>
          </w:p>
        </w:tc>
        <w:tc>
          <w:tcPr>
            <w:tcW w:w="1197" w:type="dxa"/>
            <w:vMerge w:val="restart"/>
          </w:tcPr>
          <w:p>
            <w:pPr>
              <w:pStyle w:val="7"/>
              <w:rPr>
                <w:rFonts w:ascii="Times New Roman"/>
                <w:sz w:val="24"/>
              </w:rPr>
            </w:pPr>
          </w:p>
        </w:tc>
        <w:tc>
          <w:tcPr>
            <w:tcW w:w="3763" w:type="dxa"/>
            <w:vMerge w:val="restart"/>
          </w:tcPr>
          <w:p>
            <w:pPr>
              <w:pStyle w:val="7"/>
              <w:spacing w:before="67"/>
              <w:ind w:left="108"/>
              <w:rPr>
                <w:sz w:val="24"/>
              </w:rPr>
            </w:pPr>
            <w:r>
              <w:rPr>
                <w:sz w:val="24"/>
              </w:rPr>
              <w:t>销营业执照。</w:t>
            </w:r>
          </w:p>
          <w:p>
            <w:pPr>
              <w:pStyle w:val="7"/>
              <w:spacing w:before="71"/>
              <w:ind w:left="108"/>
              <w:rPr>
                <w:sz w:val="24"/>
              </w:rPr>
            </w:pPr>
            <w:r>
              <w:rPr>
                <w:sz w:val="24"/>
              </w:rPr>
              <w:t>（贿赂个人的）</w:t>
            </w:r>
          </w:p>
        </w:tc>
        <w:tc>
          <w:tcPr>
            <w:tcW w:w="727" w:type="dxa"/>
          </w:tcPr>
          <w:p>
            <w:pPr>
              <w:pStyle w:val="7"/>
              <w:rPr>
                <w:rFonts w:ascii="Times New Roman"/>
                <w:sz w:val="24"/>
              </w:rPr>
            </w:pPr>
          </w:p>
        </w:tc>
        <w:tc>
          <w:tcPr>
            <w:tcW w:w="4269" w:type="dxa"/>
          </w:tcPr>
          <w:p>
            <w:pPr>
              <w:pStyle w:val="7"/>
              <w:spacing w:before="50"/>
              <w:ind w:left="109"/>
              <w:rPr>
                <w:sz w:val="24"/>
              </w:rPr>
            </w:pPr>
            <w:r>
              <w:rPr>
                <w:sz w:val="24"/>
              </w:rPr>
              <w:t>以下的；</w:t>
            </w:r>
          </w:p>
          <w:p>
            <w:pPr>
              <w:pStyle w:val="7"/>
              <w:spacing w:line="360" w:lineRule="atLeast"/>
              <w:ind w:left="109" w:right="89"/>
              <w:rPr>
                <w:sz w:val="24"/>
              </w:rPr>
            </w:pPr>
            <w:r>
              <w:rPr>
                <w:sz w:val="24"/>
              </w:rPr>
              <w:t>⑵单位行贿数额在6</w:t>
            </w:r>
            <w:r>
              <w:rPr>
                <w:spacing w:val="-13"/>
                <w:sz w:val="24"/>
              </w:rPr>
              <w:t xml:space="preserve"> 万元以上</w:t>
            </w:r>
            <w:r>
              <w:rPr>
                <w:sz w:val="24"/>
              </w:rPr>
              <w:t>14</w:t>
            </w:r>
            <w:r>
              <w:rPr>
                <w:spacing w:val="-27"/>
                <w:sz w:val="24"/>
              </w:rPr>
              <w:t xml:space="preserve"> 万元下</w:t>
            </w:r>
            <w:r>
              <w:rPr>
                <w:spacing w:val="-2"/>
                <w:sz w:val="24"/>
              </w:rPr>
              <w:t>的。</w:t>
            </w:r>
          </w:p>
        </w:tc>
        <w:tc>
          <w:tcPr>
            <w:tcW w:w="4557"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spacing w:before="4"/>
              <w:rPr>
                <w:rFonts w:ascii="Times New Roman"/>
                <w:sz w:val="19"/>
              </w:rPr>
            </w:pPr>
          </w:p>
          <w:p>
            <w:pPr>
              <w:pStyle w:val="7"/>
              <w:ind w:right="109"/>
              <w:jc w:val="right"/>
              <w:rPr>
                <w:sz w:val="24"/>
              </w:rPr>
            </w:pPr>
            <w:r>
              <w:rPr>
                <w:sz w:val="24"/>
              </w:rPr>
              <w:t>较重</w:t>
            </w:r>
          </w:p>
        </w:tc>
        <w:tc>
          <w:tcPr>
            <w:tcW w:w="4269" w:type="dxa"/>
          </w:tcPr>
          <w:p>
            <w:pPr>
              <w:pStyle w:val="7"/>
              <w:spacing w:before="47"/>
              <w:ind w:left="109"/>
              <w:rPr>
                <w:sz w:val="24"/>
              </w:rPr>
            </w:pPr>
            <w:r>
              <w:rPr>
                <w:sz w:val="24"/>
              </w:rPr>
              <w:t>有下列情形之一的：</w:t>
            </w:r>
          </w:p>
          <w:p>
            <w:pPr>
              <w:pStyle w:val="7"/>
              <w:spacing w:before="53" w:line="280" w:lineRule="auto"/>
              <w:ind w:left="109" w:right="86"/>
              <w:rPr>
                <w:sz w:val="24"/>
              </w:rPr>
            </w:pPr>
            <w:r>
              <w:rPr>
                <w:sz w:val="24"/>
              </w:rPr>
              <w:t>⑴个人行贿数额在</w:t>
            </w:r>
            <w:r>
              <w:rPr>
                <w:spacing w:val="-3"/>
                <w:sz w:val="24"/>
              </w:rPr>
              <w:t>7000</w:t>
            </w:r>
            <w:r>
              <w:rPr>
                <w:spacing w:val="-13"/>
                <w:sz w:val="24"/>
              </w:rPr>
              <w:t xml:space="preserve"> 元以上</w:t>
            </w:r>
            <w:r>
              <w:rPr>
                <w:sz w:val="24"/>
              </w:rPr>
              <w:t>1</w:t>
            </w:r>
            <w:r>
              <w:rPr>
                <w:spacing w:val="-27"/>
                <w:sz w:val="24"/>
              </w:rPr>
              <w:t xml:space="preserve"> 万元以</w:t>
            </w:r>
            <w:r>
              <w:rPr>
                <w:spacing w:val="-3"/>
                <w:sz w:val="24"/>
              </w:rPr>
              <w:t>下的；</w:t>
            </w:r>
          </w:p>
          <w:p>
            <w:pPr>
              <w:pStyle w:val="7"/>
              <w:ind w:left="109"/>
              <w:rPr>
                <w:sz w:val="24"/>
              </w:rPr>
            </w:pPr>
            <w:r>
              <w:rPr>
                <w:spacing w:val="-11"/>
                <w:sz w:val="24"/>
              </w:rPr>
              <w:t xml:space="preserve">⑵单位行贿数额在 </w:t>
            </w:r>
            <w:r>
              <w:rPr>
                <w:sz w:val="24"/>
              </w:rPr>
              <w:t>14</w:t>
            </w:r>
            <w:r>
              <w:rPr>
                <w:spacing w:val="-21"/>
                <w:sz w:val="24"/>
              </w:rPr>
              <w:t xml:space="preserve"> 万元以上 </w:t>
            </w:r>
            <w:r>
              <w:rPr>
                <w:sz w:val="24"/>
              </w:rPr>
              <w:t>20</w:t>
            </w:r>
            <w:r>
              <w:rPr>
                <w:spacing w:val="-20"/>
                <w:sz w:val="24"/>
              </w:rPr>
              <w:t xml:space="preserve"> 万元</w:t>
            </w:r>
          </w:p>
          <w:p>
            <w:pPr>
              <w:pStyle w:val="7"/>
              <w:spacing w:before="53" w:line="292" w:lineRule="exact"/>
              <w:ind w:left="109"/>
              <w:rPr>
                <w:sz w:val="24"/>
              </w:rPr>
            </w:pPr>
            <w:r>
              <w:rPr>
                <w:sz w:val="24"/>
              </w:rPr>
              <w:t>下的。</w:t>
            </w:r>
          </w:p>
        </w:tc>
        <w:tc>
          <w:tcPr>
            <w:tcW w:w="4557" w:type="dxa"/>
          </w:tcPr>
          <w:p>
            <w:pPr>
              <w:pStyle w:val="7"/>
              <w:rPr>
                <w:rFonts w:ascii="Times New Roman"/>
                <w:sz w:val="24"/>
              </w:rPr>
            </w:pPr>
          </w:p>
          <w:p>
            <w:pPr>
              <w:pStyle w:val="7"/>
              <w:rPr>
                <w:rFonts w:ascii="Times New Roman"/>
                <w:sz w:val="24"/>
              </w:rPr>
            </w:pPr>
          </w:p>
          <w:p>
            <w:pPr>
              <w:pStyle w:val="7"/>
              <w:spacing w:before="4"/>
              <w:rPr>
                <w:rFonts w:ascii="Times New Roman"/>
                <w:sz w:val="19"/>
              </w:rPr>
            </w:pPr>
          </w:p>
          <w:p>
            <w:pPr>
              <w:pStyle w:val="7"/>
              <w:ind w:left="109"/>
              <w:rPr>
                <w:sz w:val="24"/>
              </w:rPr>
            </w:pPr>
            <w:r>
              <w:rPr>
                <w:sz w:val="24"/>
              </w:rPr>
              <w:t>处 100 万元以上 300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8"/>
              <w:rPr>
                <w:rFonts w:ascii="Times New Roman"/>
                <w:sz w:val="27"/>
              </w:rPr>
            </w:pPr>
          </w:p>
          <w:p>
            <w:pPr>
              <w:pStyle w:val="7"/>
              <w:ind w:right="109"/>
              <w:jc w:val="right"/>
              <w:rPr>
                <w:sz w:val="24"/>
              </w:rPr>
            </w:pPr>
            <w:r>
              <w:rPr>
                <w:sz w:val="24"/>
              </w:rPr>
              <w:t>严重</w:t>
            </w:r>
          </w:p>
        </w:tc>
        <w:tc>
          <w:tcPr>
            <w:tcW w:w="4269" w:type="dxa"/>
          </w:tcPr>
          <w:p>
            <w:pPr>
              <w:pStyle w:val="7"/>
              <w:spacing w:before="47"/>
              <w:ind w:left="109"/>
              <w:rPr>
                <w:sz w:val="24"/>
              </w:rPr>
            </w:pPr>
            <w:r>
              <w:rPr>
                <w:sz w:val="24"/>
              </w:rPr>
              <w:t>有下列情形之一的：</w:t>
            </w:r>
          </w:p>
          <w:p>
            <w:pPr>
              <w:pStyle w:val="7"/>
              <w:spacing w:before="53"/>
              <w:ind w:left="109"/>
              <w:rPr>
                <w:sz w:val="24"/>
              </w:rPr>
            </w:pPr>
            <w:r>
              <w:rPr>
                <w:sz w:val="24"/>
              </w:rPr>
              <w:t>⑴个人行贿数额在 1 万元以上的；</w:t>
            </w:r>
          </w:p>
          <w:p>
            <w:pPr>
              <w:pStyle w:val="7"/>
              <w:spacing w:before="52"/>
              <w:ind w:left="109"/>
              <w:rPr>
                <w:sz w:val="24"/>
              </w:rPr>
            </w:pPr>
            <w:r>
              <w:rPr>
                <w:sz w:val="24"/>
              </w:rPr>
              <w:t>⑵单位行贿数额在 20 万元以上的；</w:t>
            </w:r>
          </w:p>
          <w:p>
            <w:pPr>
              <w:pStyle w:val="7"/>
              <w:spacing w:before="53" w:line="292" w:lineRule="exact"/>
              <w:ind w:left="109"/>
              <w:rPr>
                <w:sz w:val="24"/>
              </w:rPr>
            </w:pPr>
            <w:r>
              <w:rPr>
                <w:sz w:val="24"/>
              </w:rPr>
              <w:t>⑶多次行贿或向 3 人以下行贿的。</w:t>
            </w:r>
          </w:p>
        </w:tc>
        <w:tc>
          <w:tcPr>
            <w:tcW w:w="4557" w:type="dxa"/>
          </w:tcPr>
          <w:p>
            <w:pPr>
              <w:pStyle w:val="7"/>
              <w:rPr>
                <w:rFonts w:ascii="Times New Roman"/>
                <w:sz w:val="24"/>
              </w:rPr>
            </w:pPr>
          </w:p>
          <w:p>
            <w:pPr>
              <w:pStyle w:val="7"/>
              <w:spacing w:before="1"/>
              <w:rPr>
                <w:rFonts w:ascii="Times New Roman"/>
                <w:sz w:val="27"/>
              </w:rPr>
            </w:pPr>
          </w:p>
          <w:p>
            <w:pPr>
              <w:pStyle w:val="7"/>
              <w:ind w:left="109"/>
              <w:rPr>
                <w:sz w:val="24"/>
              </w:rPr>
            </w:pPr>
            <w:r>
              <w:rPr>
                <w:sz w:val="24"/>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3"/>
              </w:rPr>
            </w:pPr>
          </w:p>
          <w:p>
            <w:pPr>
              <w:pStyle w:val="7"/>
              <w:ind w:left="210"/>
              <w:rPr>
                <w:sz w:val="24"/>
              </w:rPr>
            </w:pPr>
            <w:r>
              <w:rPr>
                <w:sz w:val="24"/>
              </w:rPr>
              <w:t>332</w:t>
            </w:r>
          </w:p>
        </w:tc>
        <w:tc>
          <w:tcPr>
            <w:tcW w:w="1197" w:type="dxa"/>
            <w:vMerge w:val="restart"/>
          </w:tcPr>
          <w:p>
            <w:pPr>
              <w:pStyle w:val="7"/>
              <w:rPr>
                <w:rFonts w:ascii="Times New Roman"/>
                <w:sz w:val="24"/>
              </w:rPr>
            </w:pPr>
          </w:p>
          <w:p>
            <w:pPr>
              <w:pStyle w:val="7"/>
              <w:rPr>
                <w:rFonts w:ascii="Times New Roman"/>
                <w:sz w:val="24"/>
              </w:rPr>
            </w:pPr>
          </w:p>
          <w:p>
            <w:pPr>
              <w:pStyle w:val="7"/>
              <w:spacing w:before="8"/>
              <w:rPr>
                <w:rFonts w:ascii="Times New Roman"/>
                <w:sz w:val="23"/>
              </w:rPr>
            </w:pPr>
          </w:p>
          <w:p>
            <w:pPr>
              <w:pStyle w:val="7"/>
              <w:spacing w:before="1" w:line="280" w:lineRule="auto"/>
              <w:ind w:left="127" w:right="104"/>
              <w:jc w:val="both"/>
              <w:rPr>
                <w:sz w:val="24"/>
              </w:rPr>
            </w:pPr>
            <w:r>
              <w:rPr>
                <w:spacing w:val="-7"/>
                <w:sz w:val="24"/>
              </w:rPr>
              <w:t>《中华人民共和国反不正当竞争法》</w:t>
            </w:r>
          </w:p>
        </w:tc>
        <w:tc>
          <w:tcPr>
            <w:tcW w:w="3763" w:type="dxa"/>
            <w:vMerge w:val="restart"/>
          </w:tcPr>
          <w:p>
            <w:pPr>
              <w:pStyle w:val="7"/>
              <w:rPr>
                <w:rFonts w:ascii="Times New Roman"/>
                <w:sz w:val="24"/>
              </w:rPr>
            </w:pPr>
          </w:p>
          <w:p>
            <w:pPr>
              <w:pStyle w:val="7"/>
              <w:spacing w:before="187" w:line="280" w:lineRule="auto"/>
              <w:ind w:left="108" w:right="99"/>
              <w:jc w:val="both"/>
              <w:rPr>
                <w:sz w:val="24"/>
              </w:rPr>
            </w:pPr>
            <w:r>
              <w:rPr>
                <w:spacing w:val="-6"/>
                <w:sz w:val="24"/>
              </w:rPr>
              <w:t>第十九条：经营者违反本法第七条规定贿赂他人的，由监督检查部门没收违法所得，处十万元以上三百万元以下的罚款。情节严重的，吊</w:t>
            </w:r>
            <w:r>
              <w:rPr>
                <w:spacing w:val="-5"/>
                <w:sz w:val="24"/>
              </w:rPr>
              <w:t>销营业执照。</w:t>
            </w:r>
          </w:p>
          <w:p>
            <w:pPr>
              <w:pStyle w:val="7"/>
              <w:spacing w:before="1"/>
              <w:ind w:left="108"/>
              <w:rPr>
                <w:sz w:val="24"/>
              </w:rPr>
            </w:pPr>
            <w:r>
              <w:rPr>
                <w:sz w:val="24"/>
              </w:rPr>
              <w:t>（贿赂单位的）</w:t>
            </w:r>
          </w:p>
        </w:tc>
        <w:tc>
          <w:tcPr>
            <w:tcW w:w="727" w:type="dxa"/>
          </w:tcPr>
          <w:p>
            <w:pPr>
              <w:pStyle w:val="7"/>
              <w:spacing w:before="79" w:line="301" w:lineRule="exact"/>
              <w:ind w:right="109"/>
              <w:jc w:val="right"/>
              <w:rPr>
                <w:sz w:val="24"/>
              </w:rPr>
            </w:pPr>
            <w:r>
              <w:rPr>
                <w:sz w:val="24"/>
              </w:rPr>
              <w:t>较轻</w:t>
            </w:r>
          </w:p>
        </w:tc>
        <w:tc>
          <w:tcPr>
            <w:tcW w:w="4269" w:type="dxa"/>
          </w:tcPr>
          <w:p>
            <w:pPr>
              <w:pStyle w:val="7"/>
              <w:spacing w:before="67"/>
              <w:ind w:left="109"/>
              <w:rPr>
                <w:sz w:val="24"/>
              </w:rPr>
            </w:pPr>
            <w:r>
              <w:rPr>
                <w:sz w:val="24"/>
              </w:rPr>
              <w:t>行贿数额在 3 万元以下的。</w:t>
            </w:r>
          </w:p>
        </w:tc>
        <w:tc>
          <w:tcPr>
            <w:tcW w:w="4557" w:type="dxa"/>
          </w:tcPr>
          <w:p>
            <w:pPr>
              <w:pStyle w:val="7"/>
              <w:spacing w:before="67"/>
              <w:ind w:left="109"/>
              <w:rPr>
                <w:sz w:val="24"/>
              </w:rPr>
            </w:pPr>
            <w:r>
              <w:rPr>
                <w:sz w:val="24"/>
              </w:rPr>
              <w:t>处 10 万元以上 90 万以下元罚款。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79" w:line="301" w:lineRule="exact"/>
              <w:ind w:right="109"/>
              <w:jc w:val="right"/>
              <w:rPr>
                <w:sz w:val="24"/>
              </w:rPr>
            </w:pPr>
            <w:r>
              <w:rPr>
                <w:sz w:val="24"/>
              </w:rPr>
              <w:t>一般</w:t>
            </w:r>
          </w:p>
        </w:tc>
        <w:tc>
          <w:tcPr>
            <w:tcW w:w="4269" w:type="dxa"/>
          </w:tcPr>
          <w:p>
            <w:pPr>
              <w:pStyle w:val="7"/>
              <w:spacing w:before="67"/>
              <w:ind w:left="109"/>
              <w:rPr>
                <w:sz w:val="24"/>
              </w:rPr>
            </w:pPr>
            <w:r>
              <w:rPr>
                <w:spacing w:val="-14"/>
                <w:sz w:val="24"/>
              </w:rPr>
              <w:t xml:space="preserve">行贿数额在 </w:t>
            </w:r>
            <w:r>
              <w:rPr>
                <w:sz w:val="24"/>
              </w:rPr>
              <w:t>3</w:t>
            </w:r>
            <w:r>
              <w:rPr>
                <w:spacing w:val="-25"/>
                <w:sz w:val="24"/>
              </w:rPr>
              <w:t xml:space="preserve"> 万元以上 </w:t>
            </w:r>
            <w:r>
              <w:rPr>
                <w:sz w:val="24"/>
              </w:rPr>
              <w:t>20</w:t>
            </w:r>
            <w:r>
              <w:rPr>
                <w:spacing w:val="-13"/>
                <w:sz w:val="24"/>
              </w:rPr>
              <w:t xml:space="preserve"> 万元以下的。</w:t>
            </w:r>
          </w:p>
        </w:tc>
        <w:tc>
          <w:tcPr>
            <w:tcW w:w="4557" w:type="dxa"/>
          </w:tcPr>
          <w:p>
            <w:pPr>
              <w:pStyle w:val="7"/>
              <w:spacing w:before="67"/>
              <w:ind w:left="109"/>
              <w:rPr>
                <w:sz w:val="24"/>
              </w:rPr>
            </w:pPr>
            <w:r>
              <w:rPr>
                <w:sz w:val="24"/>
              </w:rPr>
              <w:t>处 90 万元以上 210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7"/>
              <w:rPr>
                <w:rFonts w:ascii="Times New Roman"/>
                <w:sz w:val="20"/>
              </w:rPr>
            </w:pPr>
          </w:p>
          <w:p>
            <w:pPr>
              <w:pStyle w:val="7"/>
              <w:ind w:right="109"/>
              <w:jc w:val="right"/>
              <w:rPr>
                <w:sz w:val="24"/>
              </w:rPr>
            </w:pPr>
            <w:r>
              <w:rPr>
                <w:sz w:val="24"/>
              </w:rPr>
              <w:t>较重</w:t>
            </w:r>
          </w:p>
        </w:tc>
        <w:tc>
          <w:tcPr>
            <w:tcW w:w="4269" w:type="dxa"/>
          </w:tcPr>
          <w:p>
            <w:pPr>
              <w:pStyle w:val="7"/>
              <w:spacing w:before="47"/>
              <w:ind w:left="109"/>
              <w:rPr>
                <w:sz w:val="24"/>
              </w:rPr>
            </w:pPr>
            <w:r>
              <w:rPr>
                <w:spacing w:val="-8"/>
                <w:sz w:val="24"/>
              </w:rPr>
              <w:t xml:space="preserve">行贿数额在 </w:t>
            </w:r>
            <w:r>
              <w:rPr>
                <w:sz w:val="24"/>
              </w:rPr>
              <w:t>20</w:t>
            </w:r>
            <w:r>
              <w:rPr>
                <w:spacing w:val="-12"/>
                <w:sz w:val="24"/>
              </w:rPr>
              <w:t xml:space="preserve"> 万元以上 </w:t>
            </w:r>
            <w:r>
              <w:rPr>
                <w:sz w:val="24"/>
              </w:rPr>
              <w:t>300</w:t>
            </w:r>
            <w:r>
              <w:rPr>
                <w:spacing w:val="-9"/>
                <w:sz w:val="24"/>
              </w:rPr>
              <w:t xml:space="preserve"> 万元以下</w:t>
            </w:r>
          </w:p>
          <w:p>
            <w:pPr>
              <w:pStyle w:val="7"/>
              <w:spacing w:before="53" w:line="292" w:lineRule="exact"/>
              <w:ind w:left="109"/>
              <w:rPr>
                <w:sz w:val="24"/>
              </w:rPr>
            </w:pPr>
            <w:r>
              <w:rPr>
                <w:sz w:val="24"/>
              </w:rPr>
              <w:t>的。</w:t>
            </w:r>
          </w:p>
        </w:tc>
        <w:tc>
          <w:tcPr>
            <w:tcW w:w="4557" w:type="dxa"/>
          </w:tcPr>
          <w:p>
            <w:pPr>
              <w:pStyle w:val="7"/>
              <w:spacing w:before="9"/>
              <w:rPr>
                <w:rFonts w:ascii="Times New Roman"/>
                <w:sz w:val="19"/>
              </w:rPr>
            </w:pPr>
          </w:p>
          <w:p>
            <w:pPr>
              <w:pStyle w:val="7"/>
              <w:ind w:left="109"/>
              <w:rPr>
                <w:sz w:val="24"/>
              </w:rPr>
            </w:pPr>
            <w:r>
              <w:rPr>
                <w:sz w:val="24"/>
              </w:rPr>
              <w:t>处 210 万元以上 300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1"/>
              <w:rPr>
                <w:rFonts w:ascii="Times New Roman"/>
                <w:sz w:val="28"/>
              </w:rPr>
            </w:pPr>
          </w:p>
          <w:p>
            <w:pPr>
              <w:pStyle w:val="7"/>
              <w:spacing w:before="1"/>
              <w:ind w:right="109"/>
              <w:jc w:val="right"/>
              <w:rPr>
                <w:sz w:val="24"/>
              </w:rPr>
            </w:pPr>
            <w:r>
              <w:rPr>
                <w:sz w:val="24"/>
              </w:rPr>
              <w:t>严重</w:t>
            </w:r>
          </w:p>
        </w:tc>
        <w:tc>
          <w:tcPr>
            <w:tcW w:w="4269" w:type="dxa"/>
          </w:tcPr>
          <w:p>
            <w:pPr>
              <w:pStyle w:val="7"/>
              <w:spacing w:before="47"/>
              <w:ind w:left="109"/>
              <w:rPr>
                <w:sz w:val="24"/>
              </w:rPr>
            </w:pPr>
            <w:r>
              <w:rPr>
                <w:sz w:val="24"/>
              </w:rPr>
              <w:t>有下列情形之一的：</w:t>
            </w:r>
          </w:p>
          <w:p>
            <w:pPr>
              <w:pStyle w:val="7"/>
              <w:tabs>
                <w:tab w:val="left" w:pos="584"/>
              </w:tabs>
              <w:spacing w:before="53"/>
              <w:ind w:left="109"/>
              <w:rPr>
                <w:sz w:val="24"/>
              </w:rPr>
            </w:pPr>
            <w:r>
              <w:rPr>
                <w:sz w:val="24"/>
              </w:rPr>
              <w:t>⑴</w:t>
            </w:r>
            <w:r>
              <w:rPr>
                <w:sz w:val="24"/>
              </w:rPr>
              <w:tab/>
            </w:r>
            <w:r>
              <w:rPr>
                <w:spacing w:val="-14"/>
                <w:sz w:val="24"/>
              </w:rPr>
              <w:t xml:space="preserve">行贿数额在 </w:t>
            </w:r>
            <w:r>
              <w:rPr>
                <w:spacing w:val="-3"/>
                <w:sz w:val="24"/>
              </w:rPr>
              <w:t>300</w:t>
            </w:r>
            <w:r>
              <w:rPr>
                <w:spacing w:val="-13"/>
                <w:sz w:val="24"/>
              </w:rPr>
              <w:t xml:space="preserve"> 万元以上的；</w:t>
            </w:r>
          </w:p>
          <w:p>
            <w:pPr>
              <w:pStyle w:val="7"/>
              <w:spacing w:before="52"/>
              <w:ind w:left="109"/>
              <w:rPr>
                <w:sz w:val="24"/>
              </w:rPr>
            </w:pPr>
            <w:r>
              <w:rPr>
                <w:sz w:val="24"/>
              </w:rPr>
              <w:t>⑵多次行贿的；</w:t>
            </w:r>
          </w:p>
          <w:p>
            <w:pPr>
              <w:pStyle w:val="7"/>
              <w:spacing w:before="53" w:line="292" w:lineRule="exact"/>
              <w:ind w:left="109"/>
              <w:rPr>
                <w:sz w:val="24"/>
              </w:rPr>
            </w:pPr>
            <w:r>
              <w:rPr>
                <w:sz w:val="24"/>
              </w:rPr>
              <w:t>⑶其他造成严重社会危害后果的行为。</w:t>
            </w:r>
          </w:p>
        </w:tc>
        <w:tc>
          <w:tcPr>
            <w:tcW w:w="4557" w:type="dxa"/>
          </w:tcPr>
          <w:p>
            <w:pPr>
              <w:pStyle w:val="7"/>
              <w:rPr>
                <w:rFonts w:ascii="Times New Roman"/>
                <w:sz w:val="24"/>
              </w:rPr>
            </w:pPr>
          </w:p>
          <w:p>
            <w:pPr>
              <w:pStyle w:val="7"/>
              <w:spacing w:before="1"/>
              <w:rPr>
                <w:rFonts w:ascii="Times New Roman"/>
                <w:sz w:val="27"/>
              </w:rPr>
            </w:pPr>
          </w:p>
          <w:p>
            <w:pPr>
              <w:pStyle w:val="7"/>
              <w:ind w:left="109"/>
              <w:rPr>
                <w:sz w:val="24"/>
              </w:rPr>
            </w:pPr>
            <w:r>
              <w:rPr>
                <w:sz w:val="24"/>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0" w:type="dxa"/>
            <w:vMerge w:val="restart"/>
          </w:tcPr>
          <w:p>
            <w:pPr>
              <w:pStyle w:val="7"/>
              <w:rPr>
                <w:rFonts w:ascii="Times New Roman"/>
                <w:sz w:val="24"/>
              </w:rPr>
            </w:pPr>
          </w:p>
          <w:p>
            <w:pPr>
              <w:pStyle w:val="7"/>
              <w:spacing w:before="170"/>
              <w:ind w:left="210"/>
              <w:rPr>
                <w:sz w:val="24"/>
              </w:rPr>
            </w:pPr>
            <w:r>
              <w:rPr>
                <w:sz w:val="24"/>
              </w:rPr>
              <w:t>333</w:t>
            </w:r>
          </w:p>
        </w:tc>
        <w:tc>
          <w:tcPr>
            <w:tcW w:w="1197" w:type="dxa"/>
            <w:vMerge w:val="restart"/>
          </w:tcPr>
          <w:p>
            <w:pPr>
              <w:pStyle w:val="7"/>
              <w:spacing w:before="24" w:line="360" w:lineRule="atLeast"/>
              <w:ind w:left="127" w:right="104"/>
              <w:jc w:val="both"/>
              <w:rPr>
                <w:sz w:val="24"/>
              </w:rPr>
            </w:pPr>
            <w:r>
              <w:rPr>
                <w:spacing w:val="-7"/>
                <w:sz w:val="24"/>
              </w:rPr>
              <w:t>《中华人民共和国反不正当</w:t>
            </w:r>
          </w:p>
        </w:tc>
        <w:tc>
          <w:tcPr>
            <w:tcW w:w="3763" w:type="dxa"/>
            <w:vMerge w:val="restart"/>
          </w:tcPr>
          <w:p>
            <w:pPr>
              <w:pStyle w:val="7"/>
              <w:spacing w:before="21" w:line="360" w:lineRule="atLeast"/>
              <w:ind w:left="108" w:right="99"/>
              <w:jc w:val="both"/>
              <w:rPr>
                <w:sz w:val="24"/>
              </w:rPr>
            </w:pPr>
            <w:r>
              <w:rPr>
                <w:spacing w:val="-6"/>
                <w:sz w:val="24"/>
              </w:rPr>
              <w:t>第二十条：经营者违反本法第八条规定对其商品作虚假或者引人误解的商业宣传，或者通过组织虚假交</w:t>
            </w:r>
          </w:p>
        </w:tc>
        <w:tc>
          <w:tcPr>
            <w:tcW w:w="727" w:type="dxa"/>
          </w:tcPr>
          <w:p>
            <w:pPr>
              <w:pStyle w:val="7"/>
              <w:spacing w:before="79" w:line="301" w:lineRule="exact"/>
              <w:ind w:right="109"/>
              <w:jc w:val="right"/>
              <w:rPr>
                <w:sz w:val="24"/>
              </w:rPr>
            </w:pPr>
            <w:r>
              <w:rPr>
                <w:sz w:val="24"/>
              </w:rPr>
              <w:t>较轻</w:t>
            </w:r>
          </w:p>
        </w:tc>
        <w:tc>
          <w:tcPr>
            <w:tcW w:w="4269" w:type="dxa"/>
          </w:tcPr>
          <w:p>
            <w:pPr>
              <w:pStyle w:val="7"/>
              <w:spacing w:before="67"/>
              <w:ind w:left="109"/>
              <w:rPr>
                <w:sz w:val="24"/>
              </w:rPr>
            </w:pPr>
            <w:r>
              <w:rPr>
                <w:sz w:val="24"/>
              </w:rPr>
              <w:t>违法经营额在 10 万元以下的。</w:t>
            </w:r>
          </w:p>
        </w:tc>
        <w:tc>
          <w:tcPr>
            <w:tcW w:w="4557" w:type="dxa"/>
          </w:tcPr>
          <w:p>
            <w:pPr>
              <w:pStyle w:val="7"/>
              <w:spacing w:before="67"/>
              <w:ind w:left="109"/>
              <w:rPr>
                <w:sz w:val="24"/>
              </w:rPr>
            </w:pPr>
            <w:r>
              <w:rPr>
                <w:sz w:val="24"/>
              </w:rPr>
              <w:t>处 20 万元以上 35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9"/>
              <w:rPr>
                <w:rFonts w:ascii="Times New Roman"/>
                <w:sz w:val="20"/>
              </w:rPr>
            </w:pPr>
          </w:p>
          <w:p>
            <w:pPr>
              <w:pStyle w:val="7"/>
              <w:spacing w:before="1"/>
              <w:ind w:right="109"/>
              <w:jc w:val="right"/>
              <w:rPr>
                <w:sz w:val="24"/>
              </w:rPr>
            </w:pPr>
            <w:r>
              <w:rPr>
                <w:sz w:val="24"/>
              </w:rPr>
              <w:t>一般</w:t>
            </w:r>
          </w:p>
        </w:tc>
        <w:tc>
          <w:tcPr>
            <w:tcW w:w="4269" w:type="dxa"/>
          </w:tcPr>
          <w:p>
            <w:pPr>
              <w:pStyle w:val="7"/>
              <w:spacing w:before="47"/>
              <w:ind w:left="109"/>
              <w:rPr>
                <w:sz w:val="24"/>
              </w:rPr>
            </w:pPr>
            <w:r>
              <w:rPr>
                <w:spacing w:val="-12"/>
                <w:sz w:val="24"/>
              </w:rPr>
              <w:t xml:space="preserve">违法经营额在 </w:t>
            </w:r>
            <w:r>
              <w:rPr>
                <w:sz w:val="24"/>
              </w:rPr>
              <w:t>10</w:t>
            </w:r>
            <w:r>
              <w:rPr>
                <w:spacing w:val="-22"/>
                <w:sz w:val="24"/>
              </w:rPr>
              <w:t xml:space="preserve"> 万元以上 </w:t>
            </w:r>
            <w:r>
              <w:rPr>
                <w:sz w:val="24"/>
              </w:rPr>
              <w:t>20</w:t>
            </w:r>
            <w:r>
              <w:rPr>
                <w:spacing w:val="-14"/>
                <w:sz w:val="24"/>
              </w:rPr>
              <w:t xml:space="preserve"> 万元以下</w:t>
            </w:r>
          </w:p>
          <w:p>
            <w:pPr>
              <w:pStyle w:val="7"/>
              <w:spacing w:before="53" w:line="292" w:lineRule="exact"/>
              <w:ind w:left="109"/>
              <w:rPr>
                <w:sz w:val="24"/>
              </w:rPr>
            </w:pPr>
            <w:r>
              <w:rPr>
                <w:sz w:val="24"/>
              </w:rPr>
              <w:t>的。</w:t>
            </w:r>
          </w:p>
        </w:tc>
        <w:tc>
          <w:tcPr>
            <w:tcW w:w="4557" w:type="dxa"/>
          </w:tcPr>
          <w:p>
            <w:pPr>
              <w:pStyle w:val="7"/>
              <w:spacing w:before="9"/>
              <w:rPr>
                <w:rFonts w:ascii="Times New Roman"/>
                <w:sz w:val="19"/>
              </w:rPr>
            </w:pPr>
          </w:p>
          <w:p>
            <w:pPr>
              <w:pStyle w:val="7"/>
              <w:ind w:left="109"/>
              <w:rPr>
                <w:sz w:val="24"/>
              </w:rPr>
            </w:pPr>
            <w:r>
              <w:rPr>
                <w:sz w:val="24"/>
              </w:rPr>
              <w:t>处 35 万元以上 70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770" w:type="dxa"/>
            <w:vMerge w:val="restart"/>
          </w:tcPr>
          <w:p>
            <w:pPr>
              <w:pStyle w:val="7"/>
              <w:rPr>
                <w:rFonts w:ascii="Times New Roman"/>
                <w:sz w:val="24"/>
              </w:rPr>
            </w:pPr>
          </w:p>
        </w:tc>
        <w:tc>
          <w:tcPr>
            <w:tcW w:w="1197" w:type="dxa"/>
            <w:vMerge w:val="restart"/>
          </w:tcPr>
          <w:p>
            <w:pPr>
              <w:pStyle w:val="7"/>
              <w:spacing w:before="52"/>
              <w:ind w:left="127"/>
              <w:rPr>
                <w:sz w:val="24"/>
              </w:rPr>
            </w:pPr>
            <w:r>
              <w:rPr>
                <w:sz w:val="24"/>
              </w:rPr>
              <w:t>竞争法》</w:t>
            </w:r>
          </w:p>
        </w:tc>
        <w:tc>
          <w:tcPr>
            <w:tcW w:w="3763" w:type="dxa"/>
            <w:vMerge w:val="restart"/>
          </w:tcPr>
          <w:p>
            <w:pPr>
              <w:pStyle w:val="7"/>
              <w:spacing w:before="50" w:line="280" w:lineRule="auto"/>
              <w:ind w:left="108" w:right="99"/>
              <w:rPr>
                <w:sz w:val="24"/>
              </w:rPr>
            </w:pPr>
            <w:r>
              <w:rPr>
                <w:spacing w:val="-6"/>
                <w:sz w:val="24"/>
              </w:rPr>
              <w:t>易等方式帮助其他经营者进行虚假或者引人误解的商业宣传的，由监督检查部门责令停止违法行为，处</w:t>
            </w:r>
            <w:r>
              <w:rPr>
                <w:spacing w:val="-5"/>
                <w:sz w:val="24"/>
              </w:rPr>
              <w:t xml:space="preserve">二十万元以上一百万元以下的罚 </w:t>
            </w:r>
            <w:r>
              <w:rPr>
                <w:spacing w:val="-6"/>
                <w:sz w:val="24"/>
              </w:rPr>
              <w:t>款；情节严重的，处一百万元以上二百万元以下的罚款，可以吊销营</w:t>
            </w:r>
            <w:r>
              <w:rPr>
                <w:spacing w:val="-4"/>
                <w:sz w:val="24"/>
              </w:rPr>
              <w:t>业执照。</w:t>
            </w:r>
          </w:p>
        </w:tc>
        <w:tc>
          <w:tcPr>
            <w:tcW w:w="727" w:type="dxa"/>
          </w:tcPr>
          <w:p>
            <w:pPr>
              <w:pStyle w:val="7"/>
              <w:spacing w:before="9"/>
              <w:rPr>
                <w:rFonts w:ascii="Times New Roman"/>
                <w:sz w:val="20"/>
              </w:rPr>
            </w:pPr>
          </w:p>
          <w:p>
            <w:pPr>
              <w:pStyle w:val="7"/>
              <w:spacing w:before="1"/>
              <w:ind w:right="109"/>
              <w:jc w:val="right"/>
              <w:rPr>
                <w:sz w:val="24"/>
              </w:rPr>
            </w:pPr>
            <w:r>
              <w:rPr>
                <w:sz w:val="24"/>
              </w:rPr>
              <w:t>较重</w:t>
            </w:r>
          </w:p>
        </w:tc>
        <w:tc>
          <w:tcPr>
            <w:tcW w:w="4269" w:type="dxa"/>
          </w:tcPr>
          <w:p>
            <w:pPr>
              <w:pStyle w:val="7"/>
              <w:spacing w:before="2" w:line="360" w:lineRule="exact"/>
              <w:ind w:left="109" w:right="89"/>
              <w:rPr>
                <w:sz w:val="24"/>
              </w:rPr>
            </w:pPr>
            <w:r>
              <w:rPr>
                <w:spacing w:val="-12"/>
                <w:sz w:val="24"/>
              </w:rPr>
              <w:t xml:space="preserve">违法经营额在 </w:t>
            </w:r>
            <w:r>
              <w:rPr>
                <w:sz w:val="24"/>
              </w:rPr>
              <w:t>20</w:t>
            </w:r>
            <w:r>
              <w:rPr>
                <w:spacing w:val="-22"/>
                <w:sz w:val="24"/>
              </w:rPr>
              <w:t xml:space="preserve"> 万元以上 </w:t>
            </w:r>
            <w:r>
              <w:rPr>
                <w:sz w:val="24"/>
              </w:rPr>
              <w:t>30</w:t>
            </w:r>
            <w:r>
              <w:rPr>
                <w:spacing w:val="-17"/>
                <w:sz w:val="24"/>
              </w:rPr>
              <w:t xml:space="preserve"> 万元以下</w:t>
            </w:r>
            <w:r>
              <w:rPr>
                <w:spacing w:val="-2"/>
                <w:sz w:val="24"/>
              </w:rPr>
              <w:t>的。</w:t>
            </w:r>
          </w:p>
        </w:tc>
        <w:tc>
          <w:tcPr>
            <w:tcW w:w="4557" w:type="dxa"/>
          </w:tcPr>
          <w:p>
            <w:pPr>
              <w:pStyle w:val="7"/>
              <w:rPr>
                <w:rFonts w:ascii="Times New Roman"/>
                <w:sz w:val="20"/>
              </w:rPr>
            </w:pPr>
          </w:p>
          <w:p>
            <w:pPr>
              <w:pStyle w:val="7"/>
              <w:ind w:left="109"/>
              <w:rPr>
                <w:sz w:val="24"/>
              </w:rPr>
            </w:pPr>
            <w:r>
              <w:rPr>
                <w:sz w:val="24"/>
              </w:rPr>
              <w:t>处 70 万元以上 100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7"/>
              <w:rPr>
                <w:rFonts w:ascii="Times New Roman"/>
                <w:sz w:val="20"/>
              </w:rPr>
            </w:pPr>
          </w:p>
          <w:p>
            <w:pPr>
              <w:pStyle w:val="7"/>
              <w:ind w:right="109"/>
              <w:jc w:val="right"/>
              <w:rPr>
                <w:sz w:val="24"/>
              </w:rPr>
            </w:pPr>
            <w:r>
              <w:rPr>
                <w:sz w:val="24"/>
              </w:rPr>
              <w:t>严重</w:t>
            </w:r>
          </w:p>
        </w:tc>
        <w:tc>
          <w:tcPr>
            <w:tcW w:w="4269" w:type="dxa"/>
          </w:tcPr>
          <w:p>
            <w:pPr>
              <w:pStyle w:val="7"/>
              <w:spacing w:before="47"/>
              <w:ind w:left="109"/>
              <w:rPr>
                <w:sz w:val="24"/>
              </w:rPr>
            </w:pPr>
            <w:r>
              <w:rPr>
                <w:spacing w:val="-12"/>
                <w:sz w:val="24"/>
              </w:rPr>
              <w:t xml:space="preserve">违法经营额在 </w:t>
            </w:r>
            <w:r>
              <w:rPr>
                <w:sz w:val="24"/>
              </w:rPr>
              <w:t>30</w:t>
            </w:r>
            <w:r>
              <w:rPr>
                <w:spacing w:val="-22"/>
                <w:sz w:val="24"/>
              </w:rPr>
              <w:t xml:space="preserve"> 万元以上 </w:t>
            </w:r>
            <w:r>
              <w:rPr>
                <w:sz w:val="24"/>
              </w:rPr>
              <w:t>40</w:t>
            </w:r>
            <w:r>
              <w:rPr>
                <w:spacing w:val="-14"/>
                <w:sz w:val="24"/>
              </w:rPr>
              <w:t xml:space="preserve"> 万元以下</w:t>
            </w:r>
          </w:p>
          <w:p>
            <w:pPr>
              <w:pStyle w:val="7"/>
              <w:spacing w:before="53" w:line="292" w:lineRule="exact"/>
              <w:ind w:left="109"/>
              <w:rPr>
                <w:sz w:val="24"/>
              </w:rPr>
            </w:pPr>
            <w:r>
              <w:rPr>
                <w:sz w:val="24"/>
              </w:rPr>
              <w:t>的。</w:t>
            </w:r>
          </w:p>
        </w:tc>
        <w:tc>
          <w:tcPr>
            <w:tcW w:w="4557" w:type="dxa"/>
          </w:tcPr>
          <w:p>
            <w:pPr>
              <w:pStyle w:val="7"/>
              <w:spacing w:before="47"/>
              <w:ind w:left="109"/>
              <w:rPr>
                <w:sz w:val="24"/>
              </w:rPr>
            </w:pPr>
            <w:r>
              <w:rPr>
                <w:spacing w:val="-21"/>
                <w:sz w:val="24"/>
              </w:rPr>
              <w:t xml:space="preserve">处 </w:t>
            </w:r>
            <w:r>
              <w:rPr>
                <w:sz w:val="24"/>
              </w:rPr>
              <w:t>100</w:t>
            </w:r>
            <w:r>
              <w:rPr>
                <w:spacing w:val="-17"/>
                <w:sz w:val="24"/>
              </w:rPr>
              <w:t xml:space="preserve"> 万元以上 </w:t>
            </w:r>
            <w:r>
              <w:rPr>
                <w:sz w:val="24"/>
              </w:rPr>
              <w:t>140</w:t>
            </w:r>
            <w:r>
              <w:rPr>
                <w:spacing w:val="-10"/>
                <w:sz w:val="24"/>
              </w:rPr>
              <w:t xml:space="preserve"> 万元以下罚款，可以</w:t>
            </w:r>
          </w:p>
          <w:p>
            <w:pPr>
              <w:pStyle w:val="7"/>
              <w:spacing w:before="53" w:line="292" w:lineRule="exact"/>
              <w:ind w:left="109"/>
              <w:rPr>
                <w:sz w:val="24"/>
              </w:rPr>
            </w:pPr>
            <w:r>
              <w:rPr>
                <w:sz w:val="24"/>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7"/>
              <w:rPr>
                <w:rFonts w:ascii="Times New Roman"/>
                <w:sz w:val="34"/>
              </w:rPr>
            </w:pPr>
          </w:p>
          <w:p>
            <w:pPr>
              <w:pStyle w:val="7"/>
              <w:spacing w:line="312" w:lineRule="auto"/>
              <w:ind w:left="128" w:right="109"/>
              <w:rPr>
                <w:sz w:val="24"/>
              </w:rPr>
            </w:pPr>
            <w:r>
              <w:rPr>
                <w:sz w:val="24"/>
              </w:rPr>
              <w:t>特别严重</w:t>
            </w:r>
          </w:p>
        </w:tc>
        <w:tc>
          <w:tcPr>
            <w:tcW w:w="4269" w:type="dxa"/>
          </w:tcPr>
          <w:p>
            <w:pPr>
              <w:pStyle w:val="7"/>
              <w:spacing w:before="47"/>
              <w:ind w:left="109"/>
              <w:rPr>
                <w:sz w:val="24"/>
              </w:rPr>
            </w:pPr>
            <w:r>
              <w:rPr>
                <w:sz w:val="24"/>
              </w:rPr>
              <w:t>有下列情形之一的：</w:t>
            </w:r>
          </w:p>
          <w:p>
            <w:pPr>
              <w:pStyle w:val="7"/>
              <w:spacing w:before="53" w:line="280" w:lineRule="auto"/>
              <w:ind w:left="109" w:right="89"/>
              <w:rPr>
                <w:sz w:val="24"/>
              </w:rPr>
            </w:pPr>
            <w:r>
              <w:rPr>
                <w:spacing w:val="-12"/>
                <w:sz w:val="24"/>
              </w:rPr>
              <w:t xml:space="preserve">⑴违法经营额在 </w:t>
            </w:r>
            <w:r>
              <w:rPr>
                <w:sz w:val="24"/>
              </w:rPr>
              <w:t>40</w:t>
            </w:r>
            <w:r>
              <w:rPr>
                <w:spacing w:val="-21"/>
                <w:sz w:val="24"/>
              </w:rPr>
              <w:t xml:space="preserve"> 万元以上 </w:t>
            </w:r>
            <w:r>
              <w:rPr>
                <w:sz w:val="24"/>
              </w:rPr>
              <w:t>50</w:t>
            </w:r>
            <w:r>
              <w:rPr>
                <w:spacing w:val="-20"/>
                <w:sz w:val="24"/>
              </w:rPr>
              <w:t xml:space="preserve"> 万元以</w:t>
            </w:r>
            <w:r>
              <w:rPr>
                <w:spacing w:val="-3"/>
                <w:sz w:val="24"/>
              </w:rPr>
              <w:t>下的；</w:t>
            </w:r>
          </w:p>
          <w:p>
            <w:pPr>
              <w:pStyle w:val="7"/>
              <w:spacing w:line="292" w:lineRule="exact"/>
              <w:ind w:left="109"/>
              <w:rPr>
                <w:sz w:val="24"/>
              </w:rPr>
            </w:pPr>
            <w:r>
              <w:rPr>
                <w:sz w:val="24"/>
              </w:rPr>
              <w:t>⑵其他造成严重社会危害后果的行为。</w:t>
            </w:r>
          </w:p>
        </w:tc>
        <w:tc>
          <w:tcPr>
            <w:tcW w:w="4557" w:type="dxa"/>
          </w:tcPr>
          <w:p>
            <w:pPr>
              <w:pStyle w:val="7"/>
              <w:spacing w:before="5"/>
              <w:rPr>
                <w:rFonts w:ascii="Times New Roman"/>
                <w:sz w:val="35"/>
              </w:rPr>
            </w:pPr>
          </w:p>
          <w:p>
            <w:pPr>
              <w:pStyle w:val="7"/>
              <w:spacing w:line="280" w:lineRule="auto"/>
              <w:ind w:left="109" w:right="88"/>
              <w:rPr>
                <w:sz w:val="24"/>
              </w:rPr>
            </w:pPr>
            <w:r>
              <w:rPr>
                <w:spacing w:val="-21"/>
                <w:sz w:val="24"/>
              </w:rPr>
              <w:t xml:space="preserve">处 </w:t>
            </w:r>
            <w:r>
              <w:rPr>
                <w:sz w:val="24"/>
              </w:rPr>
              <w:t>140</w:t>
            </w:r>
            <w:r>
              <w:rPr>
                <w:spacing w:val="-17"/>
                <w:sz w:val="24"/>
              </w:rPr>
              <w:t xml:space="preserve"> 万元以上 </w:t>
            </w:r>
            <w:r>
              <w:rPr>
                <w:sz w:val="24"/>
              </w:rPr>
              <w:t>200</w:t>
            </w:r>
            <w:r>
              <w:rPr>
                <w:spacing w:val="-12"/>
                <w:sz w:val="24"/>
              </w:rPr>
              <w:t xml:space="preserve"> 万元以下罚款，吊销</w:t>
            </w:r>
            <w:r>
              <w:rPr>
                <w:spacing w:val="-4"/>
                <w:sz w:val="24"/>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0" w:hRule="atLeast"/>
        </w:trPr>
        <w:tc>
          <w:tcPr>
            <w:tcW w:w="77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right="186"/>
              <w:jc w:val="right"/>
              <w:rPr>
                <w:sz w:val="24"/>
              </w:rPr>
            </w:pPr>
            <w:r>
              <w:rPr>
                <w:sz w:val="24"/>
              </w:rPr>
              <w:t>334</w:t>
            </w:r>
          </w:p>
        </w:tc>
        <w:tc>
          <w:tcPr>
            <w:tcW w:w="1197" w:type="dxa"/>
          </w:tcPr>
          <w:p>
            <w:pPr>
              <w:pStyle w:val="7"/>
              <w:rPr>
                <w:rFonts w:ascii="Times New Roman"/>
                <w:sz w:val="24"/>
              </w:rPr>
            </w:pPr>
          </w:p>
          <w:p>
            <w:pPr>
              <w:pStyle w:val="7"/>
              <w:spacing w:before="4"/>
              <w:rPr>
                <w:rFonts w:ascii="Times New Roman"/>
                <w:sz w:val="24"/>
              </w:rPr>
            </w:pPr>
          </w:p>
          <w:p>
            <w:pPr>
              <w:pStyle w:val="7"/>
              <w:spacing w:line="312" w:lineRule="auto"/>
              <w:ind w:left="127" w:right="104"/>
              <w:jc w:val="both"/>
              <w:rPr>
                <w:sz w:val="24"/>
              </w:rPr>
            </w:pPr>
            <w:r>
              <w:rPr>
                <w:spacing w:val="-7"/>
                <w:sz w:val="24"/>
              </w:rPr>
              <w:t>《中华人民共和国反不正当竞争法》</w:t>
            </w:r>
          </w:p>
        </w:tc>
        <w:tc>
          <w:tcPr>
            <w:tcW w:w="3763" w:type="dxa"/>
          </w:tcPr>
          <w:p>
            <w:pPr>
              <w:pStyle w:val="7"/>
              <w:spacing w:before="81" w:line="235" w:lineRule="auto"/>
              <w:ind w:left="108" w:right="99"/>
              <w:jc w:val="both"/>
              <w:rPr>
                <w:sz w:val="24"/>
              </w:rPr>
            </w:pPr>
            <w:r>
              <w:rPr>
                <w:spacing w:val="-6"/>
                <w:sz w:val="24"/>
              </w:rPr>
              <w:t>《反不正当竞争法》第二十一条： 经营者以及其他自然人、法人和非法人组织违反本法第九条规定侵犯商业秘密的，由监督检查部门责令停止违法行为，没收违法所得，处十万元以上一百万元以下的罚款； 情节严重的，处五十万元以上五百</w:t>
            </w:r>
            <w:r>
              <w:rPr>
                <w:spacing w:val="-5"/>
                <w:sz w:val="24"/>
              </w:rPr>
              <w:t>万元以下的罚款。</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ind w:right="109"/>
              <w:jc w:val="right"/>
              <w:rPr>
                <w:sz w:val="24"/>
              </w:rPr>
            </w:pPr>
            <w:r>
              <w:rPr>
                <w:sz w:val="24"/>
              </w:rPr>
              <w:t>较轻</w:t>
            </w:r>
          </w:p>
        </w:tc>
        <w:tc>
          <w:tcPr>
            <w:tcW w:w="4269" w:type="dxa"/>
          </w:tcPr>
          <w:p>
            <w:pPr>
              <w:pStyle w:val="7"/>
              <w:spacing w:before="10"/>
              <w:rPr>
                <w:rFonts w:ascii="Times New Roman"/>
                <w:sz w:val="30"/>
              </w:rPr>
            </w:pPr>
          </w:p>
          <w:p>
            <w:pPr>
              <w:pStyle w:val="7"/>
              <w:ind w:left="109"/>
              <w:rPr>
                <w:sz w:val="24"/>
              </w:rPr>
            </w:pPr>
            <w:r>
              <w:rPr>
                <w:sz w:val="24"/>
              </w:rPr>
              <w:t>有下列情形之一的：</w:t>
            </w:r>
          </w:p>
          <w:p>
            <w:pPr>
              <w:pStyle w:val="7"/>
              <w:spacing w:before="93" w:line="312" w:lineRule="auto"/>
              <w:ind w:left="109" w:right="39"/>
              <w:rPr>
                <w:sz w:val="24"/>
              </w:rPr>
            </w:pPr>
            <w:r>
              <w:rPr>
                <w:sz w:val="24"/>
              </w:rPr>
              <w:t>⑴给商业秘密权利人造成损失数额在 2 万元下的;</w:t>
            </w:r>
          </w:p>
          <w:p>
            <w:pPr>
              <w:pStyle w:val="7"/>
              <w:spacing w:line="312" w:lineRule="auto"/>
              <w:ind w:left="109" w:right="86"/>
              <w:rPr>
                <w:sz w:val="24"/>
              </w:rPr>
            </w:pPr>
            <w:r>
              <w:rPr>
                <w:spacing w:val="-8"/>
                <w:sz w:val="24"/>
              </w:rPr>
              <w:t xml:space="preserve">⑵因侵犯商业秘密违法所得数额 </w:t>
            </w:r>
            <w:r>
              <w:rPr>
                <w:sz w:val="24"/>
              </w:rPr>
              <w:t>2</w:t>
            </w:r>
            <w:r>
              <w:rPr>
                <w:spacing w:val="-20"/>
                <w:sz w:val="24"/>
              </w:rPr>
              <w:t xml:space="preserve"> 万元</w:t>
            </w:r>
            <w:r>
              <w:rPr>
                <w:spacing w:val="-4"/>
                <w:sz w:val="24"/>
              </w:rPr>
              <w:t>以下的。</w:t>
            </w:r>
          </w:p>
        </w:tc>
        <w:tc>
          <w:tcPr>
            <w:tcW w:w="4557" w:type="dxa"/>
          </w:tcPr>
          <w:p>
            <w:pPr>
              <w:pStyle w:val="7"/>
              <w:rPr>
                <w:rFonts w:ascii="Times New Roman"/>
                <w:sz w:val="24"/>
              </w:rPr>
            </w:pPr>
          </w:p>
          <w:p>
            <w:pPr>
              <w:pStyle w:val="7"/>
              <w:rPr>
                <w:rFonts w:ascii="Times New Roman"/>
                <w:sz w:val="24"/>
              </w:rPr>
            </w:pPr>
          </w:p>
          <w:p>
            <w:pPr>
              <w:pStyle w:val="7"/>
              <w:rPr>
                <w:rFonts w:ascii="Times New Roman"/>
                <w:sz w:val="35"/>
              </w:rPr>
            </w:pPr>
          </w:p>
          <w:p>
            <w:pPr>
              <w:pStyle w:val="7"/>
              <w:ind w:left="109"/>
              <w:rPr>
                <w:sz w:val="24"/>
              </w:rPr>
            </w:pPr>
            <w:r>
              <w:rPr>
                <w:spacing w:val="-7"/>
                <w:sz w:val="24"/>
              </w:rPr>
              <w:t xml:space="preserve">责令停止违法行为，没收违法所得，处 </w:t>
            </w:r>
            <w:r>
              <w:rPr>
                <w:sz w:val="24"/>
              </w:rPr>
              <w:t>10</w:t>
            </w:r>
          </w:p>
          <w:p>
            <w:pPr>
              <w:pStyle w:val="7"/>
              <w:spacing w:before="94"/>
              <w:ind w:left="109"/>
              <w:rPr>
                <w:sz w:val="24"/>
              </w:rPr>
            </w:pPr>
            <w:r>
              <w:rPr>
                <w:sz w:val="24"/>
              </w:rPr>
              <w:t>万元以上 15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770" w:type="dxa"/>
          </w:tcPr>
          <w:p>
            <w:pPr>
              <w:pStyle w:val="7"/>
              <w:rPr>
                <w:rFonts w:ascii="Times New Roman"/>
                <w:sz w:val="24"/>
              </w:rPr>
            </w:pPr>
          </w:p>
          <w:p>
            <w:pPr>
              <w:pStyle w:val="7"/>
              <w:rPr>
                <w:rFonts w:ascii="Times New Roman"/>
                <w:sz w:val="24"/>
              </w:rPr>
            </w:pPr>
          </w:p>
          <w:p>
            <w:pPr>
              <w:pStyle w:val="7"/>
              <w:spacing w:before="9"/>
              <w:rPr>
                <w:rFonts w:ascii="Times New Roman"/>
                <w:sz w:val="28"/>
              </w:rPr>
            </w:pPr>
          </w:p>
          <w:p>
            <w:pPr>
              <w:pStyle w:val="7"/>
              <w:ind w:right="186"/>
              <w:jc w:val="right"/>
              <w:rPr>
                <w:sz w:val="24"/>
              </w:rPr>
            </w:pPr>
            <w:r>
              <w:rPr>
                <w:sz w:val="24"/>
              </w:rPr>
              <w:t>334</w:t>
            </w:r>
          </w:p>
        </w:tc>
        <w:tc>
          <w:tcPr>
            <w:tcW w:w="1197" w:type="dxa"/>
          </w:tcPr>
          <w:p>
            <w:pPr>
              <w:pStyle w:val="7"/>
              <w:spacing w:before="7"/>
              <w:rPr>
                <w:rFonts w:ascii="Times New Roman"/>
                <w:sz w:val="24"/>
              </w:rPr>
            </w:pPr>
          </w:p>
          <w:p>
            <w:pPr>
              <w:pStyle w:val="7"/>
              <w:spacing w:line="312" w:lineRule="auto"/>
              <w:ind w:left="112" w:right="119"/>
              <w:jc w:val="both"/>
              <w:rPr>
                <w:sz w:val="24"/>
              </w:rPr>
            </w:pPr>
            <w:r>
              <w:rPr>
                <w:spacing w:val="-7"/>
                <w:sz w:val="24"/>
              </w:rPr>
              <w:t>《中华人民共和国反不正当竞争法》</w:t>
            </w:r>
          </w:p>
        </w:tc>
        <w:tc>
          <w:tcPr>
            <w:tcW w:w="3763" w:type="dxa"/>
          </w:tcPr>
          <w:p>
            <w:pPr>
              <w:pStyle w:val="7"/>
              <w:spacing w:before="79" w:line="312" w:lineRule="auto"/>
              <w:ind w:left="108" w:right="99"/>
              <w:jc w:val="both"/>
              <w:rPr>
                <w:sz w:val="24"/>
              </w:rPr>
            </w:pPr>
            <w:r>
              <w:rPr>
                <w:spacing w:val="-6"/>
                <w:sz w:val="24"/>
              </w:rPr>
              <w:t>《反不正当竞争法》第二十一条： 经营者以及其他自然人、法人和非法人组织违反本法第九条规定侵犯商业秘密的，由监督检查部门责令</w:t>
            </w:r>
          </w:p>
          <w:p>
            <w:pPr>
              <w:pStyle w:val="7"/>
              <w:spacing w:before="1" w:line="301" w:lineRule="exact"/>
              <w:ind w:left="108"/>
              <w:rPr>
                <w:sz w:val="24"/>
              </w:rPr>
            </w:pPr>
            <w:r>
              <w:rPr>
                <w:spacing w:val="-5"/>
                <w:sz w:val="24"/>
              </w:rPr>
              <w:t>停止违法行为，没收违法所得，处</w:t>
            </w:r>
          </w:p>
        </w:tc>
        <w:tc>
          <w:tcPr>
            <w:tcW w:w="727"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right="109"/>
              <w:jc w:val="right"/>
              <w:rPr>
                <w:sz w:val="24"/>
              </w:rPr>
            </w:pPr>
            <w:r>
              <w:rPr>
                <w:sz w:val="24"/>
              </w:rPr>
              <w:t>一般</w:t>
            </w:r>
          </w:p>
        </w:tc>
        <w:tc>
          <w:tcPr>
            <w:tcW w:w="4269" w:type="dxa"/>
          </w:tcPr>
          <w:p>
            <w:pPr>
              <w:pStyle w:val="7"/>
              <w:spacing w:before="79"/>
              <w:ind w:left="109"/>
              <w:rPr>
                <w:sz w:val="24"/>
              </w:rPr>
            </w:pPr>
            <w:r>
              <w:rPr>
                <w:sz w:val="24"/>
              </w:rPr>
              <w:t>有下列情形之一的：</w:t>
            </w:r>
          </w:p>
          <w:p>
            <w:pPr>
              <w:pStyle w:val="7"/>
              <w:spacing w:before="93"/>
              <w:ind w:left="109"/>
              <w:rPr>
                <w:sz w:val="24"/>
              </w:rPr>
            </w:pPr>
            <w:r>
              <w:rPr>
                <w:sz w:val="24"/>
              </w:rPr>
              <w:t>⑴给商业秘密权利人造成损失数额在 2</w:t>
            </w:r>
          </w:p>
          <w:p>
            <w:pPr>
              <w:pStyle w:val="7"/>
              <w:spacing w:before="93"/>
              <w:ind w:left="109"/>
              <w:rPr>
                <w:sz w:val="24"/>
              </w:rPr>
            </w:pPr>
            <w:r>
              <w:rPr>
                <w:sz w:val="24"/>
              </w:rPr>
              <w:t>万元以上 10 万元以下的;</w:t>
            </w:r>
          </w:p>
          <w:p>
            <w:pPr>
              <w:pStyle w:val="7"/>
              <w:spacing w:before="91"/>
              <w:ind w:left="109"/>
              <w:rPr>
                <w:sz w:val="24"/>
              </w:rPr>
            </w:pPr>
            <w:r>
              <w:rPr>
                <w:spacing w:val="-8"/>
                <w:sz w:val="24"/>
              </w:rPr>
              <w:t xml:space="preserve">⑵因侵犯商业秘密违法所得数额 </w:t>
            </w:r>
            <w:r>
              <w:rPr>
                <w:sz w:val="24"/>
              </w:rPr>
              <w:t>2</w:t>
            </w:r>
            <w:r>
              <w:rPr>
                <w:spacing w:val="-16"/>
                <w:sz w:val="24"/>
              </w:rPr>
              <w:t xml:space="preserve"> 万元</w:t>
            </w:r>
          </w:p>
          <w:p>
            <w:pPr>
              <w:pStyle w:val="7"/>
              <w:spacing w:before="93" w:line="301" w:lineRule="exact"/>
              <w:ind w:left="109"/>
              <w:rPr>
                <w:sz w:val="24"/>
              </w:rPr>
            </w:pPr>
            <w:r>
              <w:rPr>
                <w:sz w:val="24"/>
              </w:rPr>
              <w:t>以上在 10 万元以下的。</w:t>
            </w:r>
          </w:p>
        </w:tc>
        <w:tc>
          <w:tcPr>
            <w:tcW w:w="4557" w:type="dxa"/>
          </w:tcPr>
          <w:p>
            <w:pPr>
              <w:pStyle w:val="7"/>
              <w:rPr>
                <w:rFonts w:ascii="Times New Roman"/>
                <w:sz w:val="24"/>
              </w:rPr>
            </w:pPr>
          </w:p>
          <w:p>
            <w:pPr>
              <w:pStyle w:val="7"/>
              <w:rPr>
                <w:rFonts w:ascii="Times New Roman"/>
                <w:sz w:val="35"/>
              </w:rPr>
            </w:pPr>
          </w:p>
          <w:p>
            <w:pPr>
              <w:pStyle w:val="7"/>
              <w:ind w:left="109"/>
              <w:rPr>
                <w:sz w:val="24"/>
              </w:rPr>
            </w:pPr>
            <w:r>
              <w:rPr>
                <w:spacing w:val="-7"/>
                <w:sz w:val="24"/>
              </w:rPr>
              <w:t xml:space="preserve">责令停止违法行为，没收违法所得，处 </w:t>
            </w:r>
            <w:r>
              <w:rPr>
                <w:sz w:val="24"/>
              </w:rPr>
              <w:t>15</w:t>
            </w:r>
          </w:p>
          <w:p>
            <w:pPr>
              <w:pStyle w:val="7"/>
              <w:spacing w:before="94"/>
              <w:ind w:left="109"/>
              <w:rPr>
                <w:sz w:val="24"/>
              </w:rPr>
            </w:pPr>
            <w:r>
              <w:rPr>
                <w:sz w:val="24"/>
              </w:rPr>
              <w:t>万元以上 50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trPr>
        <w:tc>
          <w:tcPr>
            <w:tcW w:w="770" w:type="dxa"/>
            <w:vMerge w:val="restart"/>
          </w:tcPr>
          <w:p>
            <w:pPr>
              <w:pStyle w:val="7"/>
              <w:rPr>
                <w:rFonts w:ascii="Times New Roman"/>
                <w:sz w:val="24"/>
              </w:rPr>
            </w:pPr>
          </w:p>
        </w:tc>
        <w:tc>
          <w:tcPr>
            <w:tcW w:w="1197" w:type="dxa"/>
            <w:vMerge w:val="restart"/>
          </w:tcPr>
          <w:p>
            <w:pPr>
              <w:pStyle w:val="7"/>
              <w:rPr>
                <w:rFonts w:ascii="Times New Roman"/>
                <w:sz w:val="24"/>
              </w:rPr>
            </w:pPr>
          </w:p>
        </w:tc>
        <w:tc>
          <w:tcPr>
            <w:tcW w:w="3763" w:type="dxa"/>
            <w:vMerge w:val="restart"/>
          </w:tcPr>
          <w:p>
            <w:pPr>
              <w:pStyle w:val="7"/>
              <w:spacing w:before="81" w:line="312" w:lineRule="auto"/>
              <w:ind w:left="108" w:right="99"/>
              <w:jc w:val="both"/>
              <w:rPr>
                <w:sz w:val="24"/>
              </w:rPr>
            </w:pPr>
            <w:r>
              <w:rPr>
                <w:spacing w:val="-6"/>
                <w:sz w:val="24"/>
              </w:rPr>
              <w:t>十万元以上一百万元以下的罚款； 情节严重的，处五十万元以上五百</w:t>
            </w:r>
            <w:r>
              <w:rPr>
                <w:spacing w:val="-5"/>
                <w:sz w:val="24"/>
              </w:rPr>
              <w:t>万元以下的罚款。</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7"/>
              <w:ind w:right="109"/>
              <w:jc w:val="right"/>
              <w:rPr>
                <w:sz w:val="24"/>
              </w:rPr>
            </w:pPr>
            <w:r>
              <w:rPr>
                <w:sz w:val="24"/>
              </w:rPr>
              <w:t>较重</w:t>
            </w:r>
          </w:p>
        </w:tc>
        <w:tc>
          <w:tcPr>
            <w:tcW w:w="4269" w:type="dxa"/>
          </w:tcPr>
          <w:p>
            <w:pPr>
              <w:pStyle w:val="7"/>
              <w:spacing w:before="213"/>
              <w:ind w:left="109"/>
              <w:rPr>
                <w:sz w:val="24"/>
              </w:rPr>
            </w:pPr>
            <w:r>
              <w:rPr>
                <w:sz w:val="24"/>
              </w:rPr>
              <w:t>有下列情形之一的：</w:t>
            </w:r>
          </w:p>
          <w:p>
            <w:pPr>
              <w:pStyle w:val="7"/>
              <w:spacing w:before="93"/>
              <w:ind w:left="109"/>
              <w:rPr>
                <w:sz w:val="24"/>
              </w:rPr>
            </w:pPr>
            <w:r>
              <w:rPr>
                <w:spacing w:val="-10"/>
                <w:sz w:val="24"/>
              </w:rPr>
              <w:t xml:space="preserve">⑴给商业秘密权利人造成损失数额在 </w:t>
            </w:r>
            <w:r>
              <w:rPr>
                <w:sz w:val="24"/>
              </w:rPr>
              <w:t>10</w:t>
            </w:r>
          </w:p>
          <w:p>
            <w:pPr>
              <w:pStyle w:val="7"/>
              <w:spacing w:before="94"/>
              <w:ind w:left="109"/>
              <w:rPr>
                <w:sz w:val="24"/>
              </w:rPr>
            </w:pPr>
            <w:r>
              <w:rPr>
                <w:sz w:val="24"/>
              </w:rPr>
              <w:t>万元以上 20 万元以下的;</w:t>
            </w:r>
          </w:p>
          <w:p>
            <w:pPr>
              <w:pStyle w:val="7"/>
              <w:spacing w:before="91"/>
              <w:ind w:left="109"/>
              <w:rPr>
                <w:sz w:val="24"/>
              </w:rPr>
            </w:pPr>
            <w:r>
              <w:rPr>
                <w:sz w:val="24"/>
              </w:rPr>
              <w:t>⑵因侵犯商业秘密违法所得数额在 10</w:t>
            </w:r>
          </w:p>
          <w:p>
            <w:pPr>
              <w:pStyle w:val="7"/>
              <w:spacing w:before="93"/>
              <w:ind w:left="109"/>
              <w:rPr>
                <w:sz w:val="24"/>
              </w:rPr>
            </w:pPr>
            <w:r>
              <w:rPr>
                <w:sz w:val="24"/>
              </w:rPr>
              <w:t>万元以上 20 万元以下的。</w:t>
            </w:r>
          </w:p>
        </w:tc>
        <w:tc>
          <w:tcPr>
            <w:tcW w:w="4557" w:type="dxa"/>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left="109"/>
              <w:rPr>
                <w:sz w:val="24"/>
              </w:rPr>
            </w:pPr>
            <w:r>
              <w:rPr>
                <w:spacing w:val="-7"/>
                <w:sz w:val="24"/>
              </w:rPr>
              <w:t xml:space="preserve">责令停止违法行为，没收违法所得，处 </w:t>
            </w:r>
            <w:r>
              <w:rPr>
                <w:sz w:val="24"/>
              </w:rPr>
              <w:t>50</w:t>
            </w:r>
          </w:p>
          <w:p>
            <w:pPr>
              <w:pStyle w:val="7"/>
              <w:spacing w:before="93"/>
              <w:ind w:left="109"/>
              <w:rPr>
                <w:sz w:val="24"/>
              </w:rPr>
            </w:pPr>
            <w:r>
              <w:rPr>
                <w:sz w:val="24"/>
              </w:rPr>
              <w:t>万元以上 100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4"/>
              <w:ind w:right="109"/>
              <w:jc w:val="right"/>
              <w:rPr>
                <w:sz w:val="24"/>
              </w:rPr>
            </w:pPr>
            <w:r>
              <w:rPr>
                <w:sz w:val="24"/>
              </w:rPr>
              <w:t>严重</w:t>
            </w:r>
          </w:p>
        </w:tc>
        <w:tc>
          <w:tcPr>
            <w:tcW w:w="4269" w:type="dxa"/>
          </w:tcPr>
          <w:p>
            <w:pPr>
              <w:pStyle w:val="7"/>
              <w:spacing w:before="213"/>
              <w:ind w:left="109"/>
              <w:rPr>
                <w:sz w:val="24"/>
              </w:rPr>
            </w:pPr>
            <w:r>
              <w:rPr>
                <w:sz w:val="24"/>
              </w:rPr>
              <w:t>有下列情形之一的：</w:t>
            </w:r>
          </w:p>
          <w:p>
            <w:pPr>
              <w:pStyle w:val="7"/>
              <w:spacing w:before="91"/>
              <w:ind w:left="109"/>
              <w:rPr>
                <w:sz w:val="24"/>
              </w:rPr>
            </w:pPr>
            <w:r>
              <w:rPr>
                <w:spacing w:val="-10"/>
                <w:sz w:val="24"/>
              </w:rPr>
              <w:t xml:space="preserve">⑴给商业秘密权利人造成损失数额在 </w:t>
            </w:r>
            <w:r>
              <w:rPr>
                <w:sz w:val="24"/>
              </w:rPr>
              <w:t>30</w:t>
            </w:r>
          </w:p>
          <w:p>
            <w:pPr>
              <w:pStyle w:val="7"/>
              <w:spacing w:before="93"/>
              <w:ind w:left="109"/>
              <w:rPr>
                <w:sz w:val="24"/>
              </w:rPr>
            </w:pPr>
            <w:r>
              <w:rPr>
                <w:spacing w:val="-12"/>
                <w:sz w:val="24"/>
              </w:rPr>
              <w:t xml:space="preserve">万元以上 </w:t>
            </w:r>
            <w:r>
              <w:rPr>
                <w:sz w:val="24"/>
              </w:rPr>
              <w:t>40</w:t>
            </w:r>
            <w:r>
              <w:rPr>
                <w:spacing w:val="-11"/>
                <w:sz w:val="24"/>
              </w:rPr>
              <w:t xml:space="preserve"> 万元以下的;⑵因侵犯商业</w:t>
            </w:r>
          </w:p>
          <w:p>
            <w:pPr>
              <w:pStyle w:val="7"/>
              <w:spacing w:before="94" w:line="312" w:lineRule="auto"/>
              <w:ind w:left="109" w:right="89"/>
              <w:rPr>
                <w:sz w:val="24"/>
              </w:rPr>
            </w:pPr>
            <w:r>
              <w:rPr>
                <w:spacing w:val="-10"/>
                <w:sz w:val="24"/>
              </w:rPr>
              <w:t xml:space="preserve">秘密违法所得数额在 </w:t>
            </w:r>
            <w:r>
              <w:rPr>
                <w:spacing w:val="-3"/>
                <w:sz w:val="24"/>
              </w:rPr>
              <w:t>30</w:t>
            </w:r>
            <w:r>
              <w:rPr>
                <w:spacing w:val="-21"/>
                <w:sz w:val="24"/>
              </w:rPr>
              <w:t xml:space="preserve"> 万元以上 </w:t>
            </w:r>
            <w:r>
              <w:rPr>
                <w:sz w:val="24"/>
              </w:rPr>
              <w:t>40</w:t>
            </w:r>
            <w:r>
              <w:rPr>
                <w:spacing w:val="-35"/>
                <w:sz w:val="24"/>
              </w:rPr>
              <w:t xml:space="preserve"> 万</w:t>
            </w:r>
            <w:r>
              <w:rPr>
                <w:spacing w:val="-4"/>
                <w:sz w:val="24"/>
              </w:rPr>
              <w:t>元以下的。</w:t>
            </w:r>
          </w:p>
        </w:tc>
        <w:tc>
          <w:tcPr>
            <w:tcW w:w="4557" w:type="dxa"/>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left="109"/>
              <w:rPr>
                <w:sz w:val="24"/>
              </w:rPr>
            </w:pPr>
            <w:r>
              <w:rPr>
                <w:spacing w:val="-7"/>
                <w:sz w:val="24"/>
              </w:rPr>
              <w:t xml:space="preserve">责令停止违法行为，没收违法所得，处 </w:t>
            </w:r>
            <w:r>
              <w:rPr>
                <w:sz w:val="24"/>
              </w:rPr>
              <w:t>50</w:t>
            </w:r>
          </w:p>
          <w:p>
            <w:pPr>
              <w:pStyle w:val="7"/>
              <w:spacing w:before="91"/>
              <w:ind w:left="109"/>
              <w:rPr>
                <w:sz w:val="24"/>
              </w:rPr>
            </w:pPr>
            <w:r>
              <w:rPr>
                <w:sz w:val="24"/>
              </w:rPr>
              <w:t>万元以上 300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spacing w:line="312" w:lineRule="auto"/>
              <w:ind w:left="128" w:right="109"/>
              <w:rPr>
                <w:sz w:val="24"/>
              </w:rPr>
            </w:pPr>
            <w:r>
              <w:rPr>
                <w:sz w:val="24"/>
              </w:rPr>
              <w:t>特别严重</w:t>
            </w:r>
          </w:p>
        </w:tc>
        <w:tc>
          <w:tcPr>
            <w:tcW w:w="4269" w:type="dxa"/>
          </w:tcPr>
          <w:p>
            <w:pPr>
              <w:pStyle w:val="7"/>
              <w:spacing w:before="79"/>
              <w:ind w:left="109"/>
              <w:rPr>
                <w:sz w:val="24"/>
              </w:rPr>
            </w:pPr>
            <w:r>
              <w:rPr>
                <w:sz w:val="24"/>
              </w:rPr>
              <w:t>有下列情形之一的：</w:t>
            </w:r>
          </w:p>
          <w:p>
            <w:pPr>
              <w:pStyle w:val="7"/>
              <w:spacing w:before="93"/>
              <w:ind w:left="109"/>
              <w:rPr>
                <w:sz w:val="24"/>
              </w:rPr>
            </w:pPr>
            <w:r>
              <w:rPr>
                <w:spacing w:val="-10"/>
                <w:sz w:val="24"/>
              </w:rPr>
              <w:t xml:space="preserve">⑴给商业秘密权利人造成损失数额在 </w:t>
            </w:r>
            <w:r>
              <w:rPr>
                <w:sz w:val="24"/>
              </w:rPr>
              <w:t>40</w:t>
            </w:r>
          </w:p>
          <w:p>
            <w:pPr>
              <w:pStyle w:val="7"/>
              <w:spacing w:before="91"/>
              <w:ind w:left="109"/>
              <w:rPr>
                <w:sz w:val="24"/>
              </w:rPr>
            </w:pPr>
            <w:r>
              <w:rPr>
                <w:spacing w:val="-12"/>
                <w:sz w:val="24"/>
              </w:rPr>
              <w:t xml:space="preserve">万元以上 </w:t>
            </w:r>
            <w:r>
              <w:rPr>
                <w:sz w:val="24"/>
              </w:rPr>
              <w:t>50</w:t>
            </w:r>
            <w:r>
              <w:rPr>
                <w:spacing w:val="-11"/>
                <w:sz w:val="24"/>
              </w:rPr>
              <w:t xml:space="preserve"> 万元以下的;⑵因侵犯商业</w:t>
            </w:r>
          </w:p>
          <w:p>
            <w:pPr>
              <w:pStyle w:val="7"/>
              <w:spacing w:before="93" w:line="312" w:lineRule="auto"/>
              <w:ind w:left="109" w:right="86"/>
              <w:jc w:val="both"/>
              <w:rPr>
                <w:sz w:val="24"/>
              </w:rPr>
            </w:pPr>
            <w:r>
              <w:rPr>
                <w:spacing w:val="-10"/>
                <w:sz w:val="24"/>
              </w:rPr>
              <w:t xml:space="preserve">秘密违法所得数额在 </w:t>
            </w:r>
            <w:r>
              <w:rPr>
                <w:spacing w:val="-3"/>
                <w:sz w:val="24"/>
              </w:rPr>
              <w:t>40</w:t>
            </w:r>
            <w:r>
              <w:rPr>
                <w:spacing w:val="-21"/>
                <w:sz w:val="24"/>
              </w:rPr>
              <w:t xml:space="preserve"> 万元以上 </w:t>
            </w:r>
            <w:r>
              <w:rPr>
                <w:sz w:val="24"/>
              </w:rPr>
              <w:t>50</w:t>
            </w:r>
            <w:r>
              <w:rPr>
                <w:spacing w:val="-34"/>
                <w:sz w:val="24"/>
              </w:rPr>
              <w:t xml:space="preserve"> 万</w:t>
            </w:r>
            <w:r>
              <w:rPr>
                <w:spacing w:val="-3"/>
                <w:sz w:val="24"/>
              </w:rPr>
              <w:t>元以下的；⑶以盗窃、利诱、胁迫或其</w:t>
            </w:r>
            <w:r>
              <w:rPr>
                <w:spacing w:val="12"/>
                <w:sz w:val="24"/>
              </w:rPr>
              <w:t>他不正当手段获取权利人的商业秘密</w:t>
            </w:r>
          </w:p>
          <w:p>
            <w:pPr>
              <w:pStyle w:val="7"/>
              <w:spacing w:before="1" w:line="301" w:lineRule="exact"/>
              <w:ind w:left="109"/>
              <w:rPr>
                <w:sz w:val="24"/>
              </w:rPr>
            </w:pPr>
            <w:r>
              <w:rPr>
                <w:spacing w:val="-5"/>
                <w:sz w:val="24"/>
              </w:rPr>
              <w:t>的；⑷其他应当给予从重处罚情节的。</w:t>
            </w:r>
          </w:p>
        </w:tc>
        <w:tc>
          <w:tcPr>
            <w:tcW w:w="455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left="109"/>
              <w:rPr>
                <w:sz w:val="24"/>
              </w:rPr>
            </w:pPr>
            <w:r>
              <w:rPr>
                <w:spacing w:val="-16"/>
                <w:sz w:val="24"/>
              </w:rPr>
              <w:t xml:space="preserve">责令停止违法行为，没收违法所得，处 </w:t>
            </w:r>
            <w:r>
              <w:rPr>
                <w:sz w:val="24"/>
              </w:rPr>
              <w:t>300</w:t>
            </w:r>
          </w:p>
          <w:p>
            <w:pPr>
              <w:pStyle w:val="7"/>
              <w:spacing w:before="91"/>
              <w:ind w:left="109"/>
              <w:rPr>
                <w:sz w:val="24"/>
              </w:rPr>
            </w:pPr>
            <w:r>
              <w:rPr>
                <w:sz w:val="24"/>
              </w:rPr>
              <w:t>万元以上 500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70" w:type="dxa"/>
          </w:tcPr>
          <w:p>
            <w:pPr>
              <w:pStyle w:val="7"/>
              <w:rPr>
                <w:rFonts w:ascii="Times New Roman"/>
                <w:sz w:val="24"/>
              </w:rPr>
            </w:pPr>
          </w:p>
          <w:p>
            <w:pPr>
              <w:pStyle w:val="7"/>
              <w:spacing w:before="204"/>
              <w:ind w:left="210"/>
              <w:rPr>
                <w:sz w:val="24"/>
              </w:rPr>
            </w:pPr>
            <w:r>
              <w:rPr>
                <w:sz w:val="24"/>
              </w:rPr>
              <w:t>335</w:t>
            </w:r>
          </w:p>
        </w:tc>
        <w:tc>
          <w:tcPr>
            <w:tcW w:w="1197" w:type="dxa"/>
          </w:tcPr>
          <w:p>
            <w:pPr>
              <w:pStyle w:val="7"/>
              <w:spacing w:before="81" w:line="312" w:lineRule="auto"/>
              <w:ind w:left="127" w:right="104"/>
              <w:rPr>
                <w:sz w:val="24"/>
              </w:rPr>
            </w:pPr>
            <w:r>
              <w:rPr>
                <w:spacing w:val="-7"/>
                <w:sz w:val="24"/>
              </w:rPr>
              <w:t>《中华人民共和国</w:t>
            </w:r>
          </w:p>
          <w:p>
            <w:pPr>
              <w:pStyle w:val="7"/>
              <w:spacing w:line="299" w:lineRule="exact"/>
              <w:ind w:left="127"/>
              <w:rPr>
                <w:sz w:val="24"/>
              </w:rPr>
            </w:pPr>
            <w:r>
              <w:rPr>
                <w:spacing w:val="-3"/>
                <w:sz w:val="24"/>
              </w:rPr>
              <w:t>反不正当</w:t>
            </w:r>
          </w:p>
        </w:tc>
        <w:tc>
          <w:tcPr>
            <w:tcW w:w="3763" w:type="dxa"/>
          </w:tcPr>
          <w:p>
            <w:pPr>
              <w:pStyle w:val="7"/>
              <w:spacing w:before="79" w:line="312" w:lineRule="auto"/>
              <w:ind w:left="108" w:right="99"/>
              <w:rPr>
                <w:sz w:val="24"/>
              </w:rPr>
            </w:pPr>
            <w:r>
              <w:rPr>
                <w:spacing w:val="-6"/>
                <w:sz w:val="24"/>
              </w:rPr>
              <w:t>第二十二条：经营者违反本法第十条规定进行有奖销售的，由监督检</w:t>
            </w:r>
          </w:p>
          <w:p>
            <w:pPr>
              <w:pStyle w:val="7"/>
              <w:spacing w:line="301" w:lineRule="exact"/>
              <w:ind w:left="108"/>
              <w:rPr>
                <w:sz w:val="24"/>
              </w:rPr>
            </w:pPr>
            <w:r>
              <w:rPr>
                <w:spacing w:val="-5"/>
                <w:sz w:val="24"/>
              </w:rPr>
              <w:t>查部门责令停止违法行为，处五万</w:t>
            </w:r>
          </w:p>
        </w:tc>
        <w:tc>
          <w:tcPr>
            <w:tcW w:w="727" w:type="dxa"/>
          </w:tcPr>
          <w:p>
            <w:pPr>
              <w:pStyle w:val="7"/>
              <w:rPr>
                <w:rFonts w:ascii="Times New Roman"/>
                <w:sz w:val="24"/>
              </w:rPr>
            </w:pPr>
          </w:p>
          <w:p>
            <w:pPr>
              <w:pStyle w:val="7"/>
              <w:spacing w:before="201"/>
              <w:ind w:right="109"/>
              <w:jc w:val="right"/>
              <w:rPr>
                <w:sz w:val="24"/>
              </w:rPr>
            </w:pPr>
            <w:r>
              <w:rPr>
                <w:sz w:val="24"/>
              </w:rPr>
              <w:t>较轻</w:t>
            </w:r>
          </w:p>
        </w:tc>
        <w:tc>
          <w:tcPr>
            <w:tcW w:w="4269" w:type="dxa"/>
          </w:tcPr>
          <w:p>
            <w:pPr>
              <w:pStyle w:val="7"/>
              <w:spacing w:before="79"/>
              <w:ind w:left="109"/>
              <w:rPr>
                <w:sz w:val="24"/>
              </w:rPr>
            </w:pPr>
            <w:r>
              <w:rPr>
                <w:sz w:val="24"/>
              </w:rPr>
              <w:t>有下列情形之一的：</w:t>
            </w:r>
          </w:p>
          <w:p>
            <w:pPr>
              <w:pStyle w:val="7"/>
              <w:spacing w:before="91"/>
              <w:ind w:left="109"/>
              <w:rPr>
                <w:sz w:val="24"/>
              </w:rPr>
            </w:pPr>
            <w:r>
              <w:rPr>
                <w:sz w:val="24"/>
              </w:rPr>
              <w:t>⑴非法销售金额在 10 万元以下的;</w:t>
            </w:r>
          </w:p>
          <w:p>
            <w:pPr>
              <w:pStyle w:val="7"/>
              <w:spacing w:before="93" w:line="301" w:lineRule="exact"/>
              <w:ind w:left="109"/>
              <w:rPr>
                <w:sz w:val="24"/>
              </w:rPr>
            </w:pPr>
            <w:r>
              <w:rPr>
                <w:sz w:val="24"/>
              </w:rPr>
              <w:t>⑵违法所得在 1 万元以下的。</w:t>
            </w:r>
          </w:p>
        </w:tc>
        <w:tc>
          <w:tcPr>
            <w:tcW w:w="4557" w:type="dxa"/>
          </w:tcPr>
          <w:p>
            <w:pPr>
              <w:pStyle w:val="7"/>
              <w:rPr>
                <w:rFonts w:ascii="Times New Roman"/>
                <w:sz w:val="24"/>
              </w:rPr>
            </w:pPr>
          </w:p>
          <w:p>
            <w:pPr>
              <w:pStyle w:val="7"/>
              <w:spacing w:before="201"/>
              <w:ind w:left="109"/>
              <w:rPr>
                <w:sz w:val="24"/>
              </w:rPr>
            </w:pPr>
            <w:r>
              <w:rPr>
                <w:sz w:val="24"/>
              </w:rPr>
              <w:t>处 5 万元以上 10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770" w:type="dxa"/>
            <w:vMerge w:val="restart"/>
          </w:tcPr>
          <w:p>
            <w:pPr>
              <w:pStyle w:val="7"/>
              <w:rPr>
                <w:rFonts w:ascii="Times New Roman"/>
                <w:sz w:val="24"/>
              </w:rPr>
            </w:pPr>
          </w:p>
        </w:tc>
        <w:tc>
          <w:tcPr>
            <w:tcW w:w="1197" w:type="dxa"/>
            <w:vMerge w:val="restart"/>
          </w:tcPr>
          <w:p>
            <w:pPr>
              <w:pStyle w:val="7"/>
              <w:spacing w:before="83"/>
              <w:ind w:left="127"/>
              <w:rPr>
                <w:sz w:val="24"/>
              </w:rPr>
            </w:pPr>
            <w:r>
              <w:rPr>
                <w:sz w:val="24"/>
              </w:rPr>
              <w:t>竞争法》</w:t>
            </w:r>
          </w:p>
        </w:tc>
        <w:tc>
          <w:tcPr>
            <w:tcW w:w="3763" w:type="dxa"/>
            <w:vMerge w:val="restart"/>
          </w:tcPr>
          <w:p>
            <w:pPr>
              <w:pStyle w:val="7"/>
              <w:spacing w:before="81"/>
              <w:ind w:left="108"/>
              <w:rPr>
                <w:sz w:val="24"/>
              </w:rPr>
            </w:pPr>
            <w:r>
              <w:rPr>
                <w:sz w:val="24"/>
              </w:rPr>
              <w:t>元以上五十万元以下的罚款。</w:t>
            </w:r>
          </w:p>
        </w:tc>
        <w:tc>
          <w:tcPr>
            <w:tcW w:w="727" w:type="dxa"/>
          </w:tcPr>
          <w:p>
            <w:pPr>
              <w:pStyle w:val="7"/>
              <w:rPr>
                <w:rFonts w:ascii="Times New Roman"/>
                <w:sz w:val="24"/>
              </w:rPr>
            </w:pPr>
          </w:p>
          <w:p>
            <w:pPr>
              <w:pStyle w:val="7"/>
              <w:spacing w:before="2"/>
              <w:rPr>
                <w:rFonts w:ascii="Times New Roman"/>
                <w:sz w:val="35"/>
              </w:rPr>
            </w:pPr>
          </w:p>
          <w:p>
            <w:pPr>
              <w:pStyle w:val="7"/>
              <w:spacing w:before="1"/>
              <w:ind w:right="109"/>
              <w:jc w:val="right"/>
              <w:rPr>
                <w:sz w:val="24"/>
              </w:rPr>
            </w:pPr>
            <w:r>
              <w:rPr>
                <w:sz w:val="24"/>
              </w:rPr>
              <w:t>一般</w:t>
            </w:r>
          </w:p>
        </w:tc>
        <w:tc>
          <w:tcPr>
            <w:tcW w:w="4269" w:type="dxa"/>
          </w:tcPr>
          <w:p>
            <w:pPr>
              <w:pStyle w:val="7"/>
              <w:spacing w:before="81"/>
              <w:ind w:left="109"/>
              <w:rPr>
                <w:sz w:val="24"/>
              </w:rPr>
            </w:pPr>
            <w:r>
              <w:rPr>
                <w:sz w:val="24"/>
              </w:rPr>
              <w:t>有下列情形之一的：</w:t>
            </w:r>
          </w:p>
          <w:p>
            <w:pPr>
              <w:pStyle w:val="7"/>
              <w:spacing w:before="91" w:line="312" w:lineRule="auto"/>
              <w:ind w:left="109" w:right="89"/>
              <w:rPr>
                <w:sz w:val="24"/>
              </w:rPr>
            </w:pPr>
            <w:r>
              <w:rPr>
                <w:spacing w:val="-11"/>
                <w:sz w:val="24"/>
              </w:rPr>
              <w:t xml:space="preserve">⑴非法销售金额在 </w:t>
            </w:r>
            <w:r>
              <w:rPr>
                <w:sz w:val="24"/>
              </w:rPr>
              <w:t>10</w:t>
            </w:r>
            <w:r>
              <w:rPr>
                <w:spacing w:val="-21"/>
                <w:sz w:val="24"/>
              </w:rPr>
              <w:t xml:space="preserve"> 万元以上 </w:t>
            </w:r>
            <w:r>
              <w:rPr>
                <w:sz w:val="24"/>
              </w:rPr>
              <w:t>20</w:t>
            </w:r>
            <w:r>
              <w:rPr>
                <w:spacing w:val="-25"/>
                <w:sz w:val="24"/>
              </w:rPr>
              <w:t xml:space="preserve"> 万元</w:t>
            </w:r>
            <w:r>
              <w:rPr>
                <w:spacing w:val="-4"/>
                <w:sz w:val="24"/>
              </w:rPr>
              <w:t>以下的；</w:t>
            </w:r>
          </w:p>
          <w:p>
            <w:pPr>
              <w:pStyle w:val="7"/>
              <w:spacing w:before="2" w:line="299" w:lineRule="exact"/>
              <w:ind w:left="109" w:right="-29"/>
              <w:rPr>
                <w:sz w:val="24"/>
              </w:rPr>
            </w:pPr>
            <w:r>
              <w:rPr>
                <w:spacing w:val="2"/>
                <w:sz w:val="24"/>
              </w:rPr>
              <w:t>⑵违法所得在</w:t>
            </w:r>
            <w:r>
              <w:rPr>
                <w:sz w:val="24"/>
              </w:rPr>
              <w:t>1</w:t>
            </w:r>
            <w:r>
              <w:rPr>
                <w:spacing w:val="-14"/>
                <w:sz w:val="24"/>
              </w:rPr>
              <w:t xml:space="preserve"> 万元以上</w:t>
            </w:r>
            <w:r>
              <w:rPr>
                <w:sz w:val="24"/>
              </w:rPr>
              <w:t>5</w:t>
            </w:r>
            <w:r>
              <w:rPr>
                <w:spacing w:val="-19"/>
                <w:sz w:val="24"/>
              </w:rPr>
              <w:t xml:space="preserve"> 万元以下的。</w:t>
            </w:r>
          </w:p>
        </w:tc>
        <w:tc>
          <w:tcPr>
            <w:tcW w:w="4557" w:type="dxa"/>
          </w:tcPr>
          <w:p>
            <w:pPr>
              <w:pStyle w:val="7"/>
              <w:rPr>
                <w:rFonts w:ascii="Times New Roman"/>
                <w:sz w:val="24"/>
              </w:rPr>
            </w:pPr>
          </w:p>
          <w:p>
            <w:pPr>
              <w:pStyle w:val="7"/>
              <w:spacing w:before="2"/>
              <w:rPr>
                <w:rFonts w:ascii="Times New Roman"/>
                <w:sz w:val="35"/>
              </w:rPr>
            </w:pPr>
          </w:p>
          <w:p>
            <w:pPr>
              <w:pStyle w:val="7"/>
              <w:spacing w:before="1"/>
              <w:ind w:left="109"/>
              <w:rPr>
                <w:sz w:val="24"/>
              </w:rPr>
            </w:pPr>
            <w:r>
              <w:rPr>
                <w:sz w:val="24"/>
              </w:rPr>
              <w:t>处 10 万元以上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right="109"/>
              <w:jc w:val="right"/>
              <w:rPr>
                <w:sz w:val="24"/>
              </w:rPr>
            </w:pPr>
            <w:r>
              <w:rPr>
                <w:sz w:val="24"/>
              </w:rPr>
              <w:t>较重</w:t>
            </w:r>
          </w:p>
        </w:tc>
        <w:tc>
          <w:tcPr>
            <w:tcW w:w="4269" w:type="dxa"/>
          </w:tcPr>
          <w:p>
            <w:pPr>
              <w:pStyle w:val="7"/>
              <w:spacing w:before="79"/>
              <w:ind w:left="109"/>
              <w:rPr>
                <w:sz w:val="24"/>
              </w:rPr>
            </w:pPr>
            <w:r>
              <w:rPr>
                <w:sz w:val="24"/>
              </w:rPr>
              <w:t>有下列情形之一的：</w:t>
            </w:r>
          </w:p>
          <w:p>
            <w:pPr>
              <w:pStyle w:val="7"/>
              <w:spacing w:before="93" w:line="312" w:lineRule="auto"/>
              <w:ind w:left="109" w:right="89"/>
              <w:rPr>
                <w:sz w:val="24"/>
              </w:rPr>
            </w:pPr>
            <w:r>
              <w:rPr>
                <w:spacing w:val="-11"/>
                <w:sz w:val="24"/>
              </w:rPr>
              <w:t xml:space="preserve">⑴非法销售金额在 </w:t>
            </w:r>
            <w:r>
              <w:rPr>
                <w:sz w:val="24"/>
              </w:rPr>
              <w:t>20</w:t>
            </w:r>
            <w:r>
              <w:rPr>
                <w:spacing w:val="-21"/>
                <w:sz w:val="24"/>
              </w:rPr>
              <w:t xml:space="preserve"> 万元以上 </w:t>
            </w:r>
            <w:r>
              <w:rPr>
                <w:sz w:val="24"/>
              </w:rPr>
              <w:t>50</w:t>
            </w:r>
            <w:r>
              <w:rPr>
                <w:spacing w:val="-25"/>
                <w:sz w:val="24"/>
              </w:rPr>
              <w:t xml:space="preserve"> 万元</w:t>
            </w:r>
            <w:r>
              <w:rPr>
                <w:spacing w:val="-4"/>
                <w:sz w:val="24"/>
              </w:rPr>
              <w:t>以下的；</w:t>
            </w:r>
          </w:p>
          <w:p>
            <w:pPr>
              <w:pStyle w:val="7"/>
              <w:spacing w:line="307" w:lineRule="exact"/>
              <w:ind w:left="109"/>
              <w:rPr>
                <w:sz w:val="24"/>
              </w:rPr>
            </w:pPr>
            <w:r>
              <w:rPr>
                <w:spacing w:val="-8"/>
                <w:sz w:val="24"/>
              </w:rPr>
              <w:t xml:space="preserve">⑵违法所得在 </w:t>
            </w:r>
            <w:r>
              <w:rPr>
                <w:sz w:val="24"/>
              </w:rPr>
              <w:t>5</w:t>
            </w:r>
            <w:r>
              <w:rPr>
                <w:spacing w:val="-11"/>
                <w:sz w:val="24"/>
              </w:rPr>
              <w:t xml:space="preserve"> 万元以上 </w:t>
            </w:r>
            <w:r>
              <w:rPr>
                <w:sz w:val="24"/>
              </w:rPr>
              <w:t>10</w:t>
            </w:r>
            <w:r>
              <w:rPr>
                <w:spacing w:val="-8"/>
                <w:sz w:val="24"/>
              </w:rPr>
              <w:t xml:space="preserve"> 万元以下</w:t>
            </w:r>
          </w:p>
          <w:p>
            <w:pPr>
              <w:pStyle w:val="7"/>
              <w:spacing w:before="93" w:line="301" w:lineRule="exact"/>
              <w:ind w:left="109"/>
              <w:rPr>
                <w:sz w:val="24"/>
              </w:rPr>
            </w:pPr>
            <w:r>
              <w:rPr>
                <w:sz w:val="24"/>
              </w:rPr>
              <w:t>的。</w:t>
            </w:r>
          </w:p>
        </w:tc>
        <w:tc>
          <w:tcPr>
            <w:tcW w:w="4557"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left="109"/>
              <w:rPr>
                <w:sz w:val="24"/>
              </w:rPr>
            </w:pPr>
            <w:r>
              <w:rPr>
                <w:sz w:val="24"/>
              </w:rPr>
              <w:t>处 20 万元以上 50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6"/>
              </w:rPr>
            </w:pPr>
          </w:p>
          <w:p>
            <w:pPr>
              <w:pStyle w:val="7"/>
              <w:spacing w:before="1"/>
              <w:ind w:left="210"/>
              <w:rPr>
                <w:sz w:val="24"/>
              </w:rPr>
            </w:pPr>
            <w:r>
              <w:rPr>
                <w:sz w:val="24"/>
              </w:rPr>
              <w:t>336</w:t>
            </w:r>
          </w:p>
        </w:tc>
        <w:tc>
          <w:tcPr>
            <w:tcW w:w="119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spacing w:line="312" w:lineRule="auto"/>
              <w:ind w:left="127" w:right="104"/>
              <w:jc w:val="both"/>
              <w:rPr>
                <w:sz w:val="24"/>
              </w:rPr>
            </w:pPr>
            <w:r>
              <w:rPr>
                <w:spacing w:val="-7"/>
                <w:sz w:val="24"/>
              </w:rPr>
              <w:t>《中华人民共和国反不正当竞争法》</w:t>
            </w:r>
          </w:p>
        </w:tc>
        <w:tc>
          <w:tcPr>
            <w:tcW w:w="3763"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1" w:line="312" w:lineRule="auto"/>
              <w:ind w:left="108" w:right="99"/>
              <w:jc w:val="both"/>
              <w:rPr>
                <w:sz w:val="24"/>
              </w:rPr>
            </w:pPr>
            <w:r>
              <w:rPr>
                <w:spacing w:val="-6"/>
                <w:sz w:val="24"/>
              </w:rPr>
              <w:t>第二十三条：经营者违反本法第十一条规定损害竞争对手商业信誉、商品声誉的，由监督检查部门责令停止违法行为、消除影响，处十万元以上五十万元以下的罚款；情节严重的，处五十万元以上三百万元</w:t>
            </w:r>
            <w:r>
              <w:rPr>
                <w:spacing w:val="-5"/>
                <w:sz w:val="24"/>
              </w:rPr>
              <w:t>以下的罚款。</w:t>
            </w:r>
          </w:p>
        </w:tc>
        <w:tc>
          <w:tcPr>
            <w:tcW w:w="727" w:type="dxa"/>
          </w:tcPr>
          <w:p>
            <w:pPr>
              <w:pStyle w:val="7"/>
              <w:rPr>
                <w:rFonts w:ascii="Times New Roman"/>
                <w:sz w:val="24"/>
              </w:rPr>
            </w:pPr>
          </w:p>
          <w:p>
            <w:pPr>
              <w:pStyle w:val="7"/>
              <w:spacing w:before="144"/>
              <w:ind w:right="109"/>
              <w:jc w:val="right"/>
              <w:rPr>
                <w:sz w:val="24"/>
              </w:rPr>
            </w:pPr>
            <w:r>
              <w:rPr>
                <w:sz w:val="24"/>
              </w:rPr>
              <w:t>较轻</w:t>
            </w:r>
          </w:p>
        </w:tc>
        <w:tc>
          <w:tcPr>
            <w:tcW w:w="4269" w:type="dxa"/>
          </w:tcPr>
          <w:p>
            <w:pPr>
              <w:pStyle w:val="7"/>
              <w:spacing w:before="47"/>
              <w:ind w:left="109"/>
              <w:rPr>
                <w:sz w:val="24"/>
              </w:rPr>
            </w:pPr>
            <w:r>
              <w:rPr>
                <w:sz w:val="24"/>
              </w:rPr>
              <w:t>有下列情形之一的：</w:t>
            </w:r>
          </w:p>
          <w:p>
            <w:pPr>
              <w:pStyle w:val="7"/>
              <w:spacing w:before="53"/>
              <w:ind w:left="109"/>
              <w:rPr>
                <w:sz w:val="24"/>
              </w:rPr>
            </w:pPr>
            <w:r>
              <w:rPr>
                <w:sz w:val="24"/>
              </w:rPr>
              <w:t>⑴影响较小的；</w:t>
            </w:r>
          </w:p>
          <w:p>
            <w:pPr>
              <w:pStyle w:val="7"/>
              <w:spacing w:before="52" w:line="292" w:lineRule="exact"/>
              <w:ind w:left="109"/>
              <w:rPr>
                <w:sz w:val="24"/>
              </w:rPr>
            </w:pPr>
            <w:r>
              <w:rPr>
                <w:spacing w:val="-12"/>
                <w:sz w:val="24"/>
              </w:rPr>
              <w:t xml:space="preserve">⑵给竞争对手造成 </w:t>
            </w:r>
            <w:r>
              <w:rPr>
                <w:sz w:val="24"/>
              </w:rPr>
              <w:t>10</w:t>
            </w:r>
            <w:r>
              <w:rPr>
                <w:spacing w:val="-12"/>
                <w:sz w:val="24"/>
              </w:rPr>
              <w:t xml:space="preserve"> 万元以下损失的。</w:t>
            </w:r>
          </w:p>
        </w:tc>
        <w:tc>
          <w:tcPr>
            <w:tcW w:w="4557" w:type="dxa"/>
          </w:tcPr>
          <w:p>
            <w:pPr>
              <w:pStyle w:val="7"/>
              <w:rPr>
                <w:rFonts w:ascii="Times New Roman"/>
                <w:sz w:val="24"/>
              </w:rPr>
            </w:pPr>
          </w:p>
          <w:p>
            <w:pPr>
              <w:pStyle w:val="7"/>
              <w:spacing w:before="144"/>
              <w:ind w:left="109"/>
              <w:rPr>
                <w:sz w:val="24"/>
              </w:rPr>
            </w:pPr>
            <w:r>
              <w:rPr>
                <w:sz w:val="24"/>
              </w:rPr>
              <w:t>处 10 万元至 20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1"/>
              <w:rPr>
                <w:rFonts w:ascii="Times New Roman"/>
                <w:sz w:val="28"/>
              </w:rPr>
            </w:pPr>
          </w:p>
          <w:p>
            <w:pPr>
              <w:pStyle w:val="7"/>
              <w:spacing w:before="1"/>
              <w:ind w:right="109"/>
              <w:jc w:val="right"/>
              <w:rPr>
                <w:sz w:val="24"/>
              </w:rPr>
            </w:pPr>
            <w:r>
              <w:rPr>
                <w:sz w:val="24"/>
              </w:rPr>
              <w:t>一般</w:t>
            </w:r>
          </w:p>
        </w:tc>
        <w:tc>
          <w:tcPr>
            <w:tcW w:w="4269" w:type="dxa"/>
          </w:tcPr>
          <w:p>
            <w:pPr>
              <w:pStyle w:val="7"/>
              <w:spacing w:before="47"/>
              <w:ind w:left="109"/>
              <w:rPr>
                <w:sz w:val="24"/>
              </w:rPr>
            </w:pPr>
            <w:r>
              <w:rPr>
                <w:spacing w:val="-5"/>
                <w:sz w:val="24"/>
              </w:rPr>
              <w:t>有下列情形之一的：</w:t>
            </w:r>
          </w:p>
          <w:p>
            <w:pPr>
              <w:pStyle w:val="7"/>
              <w:spacing w:before="53"/>
              <w:ind w:left="109"/>
              <w:rPr>
                <w:sz w:val="24"/>
              </w:rPr>
            </w:pPr>
            <w:r>
              <w:rPr>
                <w:spacing w:val="-5"/>
                <w:sz w:val="24"/>
              </w:rPr>
              <w:t>⑴造成一定影响的；</w:t>
            </w:r>
          </w:p>
          <w:p>
            <w:pPr>
              <w:pStyle w:val="7"/>
              <w:spacing w:line="360" w:lineRule="atLeast"/>
              <w:ind w:left="109" w:right="89"/>
              <w:rPr>
                <w:sz w:val="24"/>
              </w:rPr>
            </w:pPr>
            <w:r>
              <w:rPr>
                <w:spacing w:val="-11"/>
                <w:sz w:val="24"/>
              </w:rPr>
              <w:t xml:space="preserve">⑵给竞争对手造成 </w:t>
            </w:r>
            <w:r>
              <w:rPr>
                <w:sz w:val="24"/>
              </w:rPr>
              <w:t>10</w:t>
            </w:r>
            <w:r>
              <w:rPr>
                <w:spacing w:val="-21"/>
                <w:sz w:val="24"/>
              </w:rPr>
              <w:t xml:space="preserve"> 万元以上 </w:t>
            </w:r>
            <w:r>
              <w:rPr>
                <w:sz w:val="24"/>
              </w:rPr>
              <w:t>30</w:t>
            </w:r>
            <w:r>
              <w:rPr>
                <w:spacing w:val="-25"/>
                <w:sz w:val="24"/>
              </w:rPr>
              <w:t xml:space="preserve"> 万元</w:t>
            </w:r>
            <w:r>
              <w:rPr>
                <w:spacing w:val="-5"/>
                <w:sz w:val="24"/>
              </w:rPr>
              <w:t>以下损失的。</w:t>
            </w:r>
          </w:p>
        </w:tc>
        <w:tc>
          <w:tcPr>
            <w:tcW w:w="4557" w:type="dxa"/>
          </w:tcPr>
          <w:p>
            <w:pPr>
              <w:pStyle w:val="7"/>
              <w:rPr>
                <w:rFonts w:ascii="Times New Roman"/>
                <w:sz w:val="24"/>
              </w:rPr>
            </w:pPr>
          </w:p>
          <w:p>
            <w:pPr>
              <w:pStyle w:val="7"/>
              <w:spacing w:before="1"/>
              <w:rPr>
                <w:rFonts w:ascii="Times New Roman"/>
                <w:sz w:val="28"/>
              </w:rPr>
            </w:pPr>
          </w:p>
          <w:p>
            <w:pPr>
              <w:pStyle w:val="7"/>
              <w:spacing w:before="1"/>
              <w:ind w:left="109"/>
              <w:rPr>
                <w:sz w:val="24"/>
              </w:rPr>
            </w:pPr>
            <w:r>
              <w:rPr>
                <w:sz w:val="24"/>
              </w:rPr>
              <w:t>处 20 万元以上 50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spacing w:before="5"/>
              <w:rPr>
                <w:rFonts w:ascii="Times New Roman"/>
                <w:sz w:val="35"/>
              </w:rPr>
            </w:pPr>
          </w:p>
          <w:p>
            <w:pPr>
              <w:pStyle w:val="7"/>
              <w:ind w:right="109"/>
              <w:jc w:val="right"/>
              <w:rPr>
                <w:sz w:val="24"/>
              </w:rPr>
            </w:pPr>
            <w:r>
              <w:rPr>
                <w:sz w:val="24"/>
              </w:rPr>
              <w:t>较重</w:t>
            </w:r>
          </w:p>
        </w:tc>
        <w:tc>
          <w:tcPr>
            <w:tcW w:w="4269" w:type="dxa"/>
          </w:tcPr>
          <w:p>
            <w:pPr>
              <w:pStyle w:val="7"/>
              <w:spacing w:before="47"/>
              <w:ind w:left="109"/>
              <w:rPr>
                <w:sz w:val="24"/>
              </w:rPr>
            </w:pPr>
            <w:r>
              <w:rPr>
                <w:sz w:val="24"/>
              </w:rPr>
              <w:t>有下列情形之一的：</w:t>
            </w:r>
          </w:p>
          <w:p>
            <w:pPr>
              <w:pStyle w:val="7"/>
              <w:spacing w:before="53"/>
              <w:ind w:left="109"/>
              <w:rPr>
                <w:sz w:val="24"/>
              </w:rPr>
            </w:pPr>
            <w:r>
              <w:rPr>
                <w:sz w:val="24"/>
              </w:rPr>
              <w:t>⑴影响较大的；</w:t>
            </w:r>
          </w:p>
          <w:p>
            <w:pPr>
              <w:pStyle w:val="7"/>
              <w:spacing w:before="52" w:line="280" w:lineRule="auto"/>
              <w:ind w:left="109" w:right="89"/>
              <w:rPr>
                <w:sz w:val="24"/>
              </w:rPr>
            </w:pPr>
            <w:r>
              <w:rPr>
                <w:spacing w:val="-11"/>
                <w:sz w:val="24"/>
              </w:rPr>
              <w:t xml:space="preserve">⑵给竞争对手造成 </w:t>
            </w:r>
            <w:r>
              <w:rPr>
                <w:sz w:val="24"/>
              </w:rPr>
              <w:t>30</w:t>
            </w:r>
            <w:r>
              <w:rPr>
                <w:spacing w:val="-21"/>
                <w:sz w:val="24"/>
              </w:rPr>
              <w:t xml:space="preserve"> 万元以上 </w:t>
            </w:r>
            <w:r>
              <w:rPr>
                <w:sz w:val="24"/>
              </w:rPr>
              <w:t>50</w:t>
            </w:r>
            <w:r>
              <w:rPr>
                <w:spacing w:val="-25"/>
                <w:sz w:val="24"/>
              </w:rPr>
              <w:t xml:space="preserve"> 万元</w:t>
            </w:r>
            <w:r>
              <w:rPr>
                <w:spacing w:val="-5"/>
                <w:sz w:val="24"/>
              </w:rPr>
              <w:t>以下损失的；</w:t>
            </w:r>
          </w:p>
          <w:p>
            <w:pPr>
              <w:pStyle w:val="7"/>
              <w:spacing w:before="1"/>
              <w:ind w:left="109"/>
              <w:rPr>
                <w:sz w:val="24"/>
              </w:rPr>
            </w:pPr>
            <w:r>
              <w:rPr>
                <w:spacing w:val="-16"/>
                <w:sz w:val="24"/>
              </w:rPr>
              <w:t xml:space="preserve">⑶有 </w:t>
            </w:r>
            <w:r>
              <w:rPr>
                <w:sz w:val="24"/>
              </w:rPr>
              <w:t>2</w:t>
            </w:r>
            <w:r>
              <w:rPr>
                <w:spacing w:val="-11"/>
                <w:sz w:val="24"/>
              </w:rPr>
              <w:t xml:space="preserve"> 次以上违法行为，尚不够追究刑</w:t>
            </w:r>
          </w:p>
          <w:p>
            <w:pPr>
              <w:pStyle w:val="7"/>
              <w:spacing w:before="52" w:line="292" w:lineRule="exact"/>
              <w:ind w:left="109"/>
              <w:rPr>
                <w:sz w:val="24"/>
              </w:rPr>
            </w:pPr>
            <w:r>
              <w:rPr>
                <w:sz w:val="24"/>
              </w:rPr>
              <w:t>事责任的。</w:t>
            </w:r>
          </w:p>
        </w:tc>
        <w:tc>
          <w:tcPr>
            <w:tcW w:w="4557" w:type="dxa"/>
          </w:tcPr>
          <w:p>
            <w:pPr>
              <w:pStyle w:val="7"/>
              <w:rPr>
                <w:rFonts w:ascii="Times New Roman"/>
                <w:sz w:val="24"/>
              </w:rPr>
            </w:pPr>
          </w:p>
          <w:p>
            <w:pPr>
              <w:pStyle w:val="7"/>
              <w:rPr>
                <w:rFonts w:ascii="Times New Roman"/>
                <w:sz w:val="24"/>
              </w:rPr>
            </w:pPr>
          </w:p>
          <w:p>
            <w:pPr>
              <w:pStyle w:val="7"/>
              <w:spacing w:before="5"/>
              <w:rPr>
                <w:rFonts w:ascii="Times New Roman"/>
                <w:sz w:val="35"/>
              </w:rPr>
            </w:pPr>
          </w:p>
          <w:p>
            <w:pPr>
              <w:pStyle w:val="7"/>
              <w:ind w:left="109"/>
              <w:rPr>
                <w:sz w:val="24"/>
              </w:rPr>
            </w:pPr>
            <w:r>
              <w:rPr>
                <w:sz w:val="24"/>
              </w:rPr>
              <w:t>处 50 万元以上 300 万元以下的罚款。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1"/>
              </w:rPr>
            </w:pPr>
          </w:p>
          <w:p>
            <w:pPr>
              <w:pStyle w:val="7"/>
              <w:ind w:left="210"/>
              <w:rPr>
                <w:sz w:val="24"/>
              </w:rPr>
            </w:pPr>
            <w:r>
              <w:rPr>
                <w:sz w:val="24"/>
              </w:rPr>
              <w:t>337</w:t>
            </w:r>
          </w:p>
        </w:tc>
        <w:tc>
          <w:tcPr>
            <w:tcW w:w="119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9" w:line="312" w:lineRule="auto"/>
              <w:ind w:left="127" w:right="104"/>
              <w:jc w:val="both"/>
              <w:rPr>
                <w:sz w:val="24"/>
              </w:rPr>
            </w:pPr>
            <w:r>
              <w:rPr>
                <w:spacing w:val="-7"/>
                <w:sz w:val="24"/>
              </w:rPr>
              <w:t>《中华人民共和国反不正当竞争法》</w:t>
            </w:r>
          </w:p>
        </w:tc>
        <w:tc>
          <w:tcPr>
            <w:tcW w:w="3763"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8" w:line="312" w:lineRule="auto"/>
              <w:ind w:left="108" w:right="99"/>
              <w:jc w:val="both"/>
              <w:rPr>
                <w:sz w:val="24"/>
              </w:rPr>
            </w:pPr>
            <w:r>
              <w:rPr>
                <w:spacing w:val="-6"/>
                <w:sz w:val="24"/>
              </w:rPr>
              <w:t>第二十四条：经营者违反本法第十二条规定妨碍、破坏其他经营者合法提供的网络产品或者服务正常运行的，由监督检查部门责令停止违法行为，处十万元以上五十万元以下的罚款；情节严重的，处五十万</w:t>
            </w:r>
            <w:r>
              <w:rPr>
                <w:spacing w:val="-5"/>
                <w:sz w:val="24"/>
              </w:rPr>
              <w:t>元以上三百万元以下的罚款。</w:t>
            </w:r>
          </w:p>
        </w:tc>
        <w:tc>
          <w:tcPr>
            <w:tcW w:w="727" w:type="dxa"/>
          </w:tcPr>
          <w:p>
            <w:pPr>
              <w:pStyle w:val="7"/>
              <w:rPr>
                <w:rFonts w:ascii="Times New Roman"/>
                <w:sz w:val="24"/>
              </w:rPr>
            </w:pPr>
          </w:p>
          <w:p>
            <w:pPr>
              <w:pStyle w:val="7"/>
              <w:rPr>
                <w:rFonts w:ascii="Times New Roman"/>
                <w:sz w:val="24"/>
              </w:rPr>
            </w:pPr>
          </w:p>
          <w:p>
            <w:pPr>
              <w:pStyle w:val="7"/>
              <w:spacing w:before="206"/>
              <w:ind w:right="109"/>
              <w:jc w:val="right"/>
              <w:rPr>
                <w:sz w:val="24"/>
              </w:rPr>
            </w:pPr>
            <w:r>
              <w:rPr>
                <w:sz w:val="24"/>
              </w:rPr>
              <w:t>较轻</w:t>
            </w:r>
          </w:p>
        </w:tc>
        <w:tc>
          <w:tcPr>
            <w:tcW w:w="4269" w:type="dxa"/>
          </w:tcPr>
          <w:p>
            <w:pPr>
              <w:pStyle w:val="7"/>
              <w:spacing w:before="208"/>
              <w:ind w:left="109"/>
              <w:rPr>
                <w:sz w:val="24"/>
              </w:rPr>
            </w:pPr>
            <w:r>
              <w:rPr>
                <w:sz w:val="24"/>
              </w:rPr>
              <w:t>有下列情形之一的：</w:t>
            </w:r>
          </w:p>
          <w:p>
            <w:pPr>
              <w:pStyle w:val="7"/>
              <w:spacing w:before="53"/>
              <w:ind w:left="109"/>
              <w:rPr>
                <w:sz w:val="24"/>
              </w:rPr>
            </w:pPr>
            <w:r>
              <w:rPr>
                <w:sz w:val="24"/>
              </w:rPr>
              <w:t>⑴影响较小的；</w:t>
            </w:r>
          </w:p>
          <w:p>
            <w:pPr>
              <w:pStyle w:val="7"/>
              <w:spacing w:before="52" w:line="280" w:lineRule="auto"/>
              <w:ind w:left="109" w:right="39"/>
              <w:rPr>
                <w:sz w:val="24"/>
              </w:rPr>
            </w:pPr>
            <w:r>
              <w:rPr>
                <w:sz w:val="24"/>
              </w:rPr>
              <w:t>⑵给其他经营者造成 10 万元以下损失的。</w:t>
            </w:r>
          </w:p>
        </w:tc>
        <w:tc>
          <w:tcPr>
            <w:tcW w:w="4557" w:type="dxa"/>
          </w:tcPr>
          <w:p>
            <w:pPr>
              <w:pStyle w:val="7"/>
              <w:rPr>
                <w:rFonts w:ascii="Times New Roman"/>
                <w:sz w:val="24"/>
              </w:rPr>
            </w:pPr>
          </w:p>
          <w:p>
            <w:pPr>
              <w:pStyle w:val="7"/>
              <w:spacing w:before="7"/>
              <w:rPr>
                <w:rFonts w:ascii="Times New Roman"/>
                <w:sz w:val="24"/>
              </w:rPr>
            </w:pPr>
          </w:p>
          <w:p>
            <w:pPr>
              <w:pStyle w:val="7"/>
              <w:spacing w:line="312" w:lineRule="auto"/>
              <w:ind w:left="109" w:right="88"/>
              <w:rPr>
                <w:sz w:val="24"/>
              </w:rPr>
            </w:pPr>
            <w:r>
              <w:rPr>
                <w:spacing w:val="-9"/>
                <w:sz w:val="24"/>
              </w:rPr>
              <w:t xml:space="preserve">责令停止违法行为，处 </w:t>
            </w:r>
            <w:r>
              <w:rPr>
                <w:sz w:val="24"/>
              </w:rPr>
              <w:t>10</w:t>
            </w:r>
            <w:r>
              <w:rPr>
                <w:spacing w:val="-17"/>
                <w:sz w:val="24"/>
              </w:rPr>
              <w:t xml:space="preserve"> 万元以上 </w:t>
            </w:r>
            <w:r>
              <w:rPr>
                <w:sz w:val="24"/>
              </w:rPr>
              <w:t>20</w:t>
            </w:r>
            <w:r>
              <w:rPr>
                <w:spacing w:val="-27"/>
                <w:sz w:val="24"/>
              </w:rPr>
              <w:t xml:space="preserve"> 万</w:t>
            </w:r>
            <w:r>
              <w:rPr>
                <w:spacing w:val="-5"/>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spacing w:before="206"/>
              <w:ind w:right="109"/>
              <w:jc w:val="right"/>
              <w:rPr>
                <w:sz w:val="24"/>
              </w:rPr>
            </w:pPr>
            <w:r>
              <w:rPr>
                <w:sz w:val="24"/>
              </w:rPr>
              <w:t>一般</w:t>
            </w:r>
          </w:p>
        </w:tc>
        <w:tc>
          <w:tcPr>
            <w:tcW w:w="4269" w:type="dxa"/>
          </w:tcPr>
          <w:p>
            <w:pPr>
              <w:pStyle w:val="7"/>
              <w:spacing w:before="6"/>
              <w:rPr>
                <w:rFonts w:ascii="Times New Roman"/>
                <w:sz w:val="33"/>
              </w:rPr>
            </w:pPr>
          </w:p>
          <w:p>
            <w:pPr>
              <w:pStyle w:val="7"/>
              <w:ind w:left="109"/>
              <w:rPr>
                <w:sz w:val="24"/>
              </w:rPr>
            </w:pPr>
            <w:r>
              <w:rPr>
                <w:sz w:val="24"/>
              </w:rPr>
              <w:t>有下列情形之一的：</w:t>
            </w:r>
          </w:p>
          <w:p>
            <w:pPr>
              <w:pStyle w:val="7"/>
              <w:spacing w:before="53" w:line="280" w:lineRule="auto"/>
              <w:ind w:left="109" w:right="39"/>
              <w:rPr>
                <w:sz w:val="24"/>
              </w:rPr>
            </w:pPr>
            <w:r>
              <w:rPr>
                <w:sz w:val="24"/>
              </w:rPr>
              <w:t>⑴造成一定影响的；⑵给其他经营者造成 10 万元以上 30 万元以下损失的。</w:t>
            </w:r>
          </w:p>
        </w:tc>
        <w:tc>
          <w:tcPr>
            <w:tcW w:w="4557" w:type="dxa"/>
          </w:tcPr>
          <w:p>
            <w:pPr>
              <w:pStyle w:val="7"/>
              <w:rPr>
                <w:rFonts w:ascii="Times New Roman"/>
                <w:sz w:val="24"/>
              </w:rPr>
            </w:pPr>
          </w:p>
          <w:p>
            <w:pPr>
              <w:pStyle w:val="7"/>
              <w:spacing w:before="4"/>
              <w:rPr>
                <w:rFonts w:ascii="Times New Roman"/>
                <w:sz w:val="24"/>
              </w:rPr>
            </w:pPr>
          </w:p>
          <w:p>
            <w:pPr>
              <w:pStyle w:val="7"/>
              <w:spacing w:line="312" w:lineRule="auto"/>
              <w:ind w:left="109" w:right="88"/>
              <w:rPr>
                <w:sz w:val="24"/>
              </w:rPr>
            </w:pPr>
            <w:r>
              <w:rPr>
                <w:spacing w:val="-9"/>
                <w:sz w:val="24"/>
              </w:rPr>
              <w:t xml:space="preserve">责令停止违法行为，处 </w:t>
            </w:r>
            <w:r>
              <w:rPr>
                <w:sz w:val="24"/>
              </w:rPr>
              <w:t>20</w:t>
            </w:r>
            <w:r>
              <w:rPr>
                <w:spacing w:val="-17"/>
                <w:sz w:val="24"/>
              </w:rPr>
              <w:t xml:space="preserve"> 万元以上 </w:t>
            </w:r>
            <w:r>
              <w:rPr>
                <w:sz w:val="24"/>
              </w:rPr>
              <w:t>50</w:t>
            </w:r>
            <w:r>
              <w:rPr>
                <w:spacing w:val="-27"/>
                <w:sz w:val="24"/>
              </w:rPr>
              <w:t xml:space="preserve"> 万</w:t>
            </w:r>
            <w:r>
              <w:rPr>
                <w:spacing w:val="-4"/>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spacing w:before="5"/>
              <w:rPr>
                <w:rFonts w:ascii="Times New Roman"/>
                <w:sz w:val="35"/>
              </w:rPr>
            </w:pPr>
          </w:p>
          <w:p>
            <w:pPr>
              <w:pStyle w:val="7"/>
              <w:ind w:right="109"/>
              <w:jc w:val="right"/>
              <w:rPr>
                <w:sz w:val="24"/>
              </w:rPr>
            </w:pPr>
            <w:r>
              <w:rPr>
                <w:sz w:val="24"/>
              </w:rPr>
              <w:t>较重</w:t>
            </w:r>
          </w:p>
        </w:tc>
        <w:tc>
          <w:tcPr>
            <w:tcW w:w="4269" w:type="dxa"/>
          </w:tcPr>
          <w:p>
            <w:pPr>
              <w:pStyle w:val="7"/>
              <w:spacing w:before="47"/>
              <w:ind w:left="109"/>
              <w:rPr>
                <w:sz w:val="24"/>
              </w:rPr>
            </w:pPr>
            <w:r>
              <w:rPr>
                <w:sz w:val="24"/>
              </w:rPr>
              <w:t>有下列情形之一的：</w:t>
            </w:r>
          </w:p>
          <w:p>
            <w:pPr>
              <w:pStyle w:val="7"/>
              <w:spacing w:before="53"/>
              <w:ind w:left="109"/>
              <w:rPr>
                <w:sz w:val="24"/>
              </w:rPr>
            </w:pPr>
            <w:r>
              <w:rPr>
                <w:spacing w:val="-5"/>
                <w:sz w:val="24"/>
              </w:rPr>
              <w:t>⑴影响较大的；</w:t>
            </w:r>
          </w:p>
          <w:p>
            <w:pPr>
              <w:pStyle w:val="7"/>
              <w:spacing w:before="52" w:line="280" w:lineRule="auto"/>
              <w:ind w:left="109" w:right="89"/>
              <w:rPr>
                <w:sz w:val="24"/>
              </w:rPr>
            </w:pPr>
            <w:r>
              <w:rPr>
                <w:spacing w:val="-10"/>
                <w:sz w:val="24"/>
              </w:rPr>
              <w:t xml:space="preserve">⑵给其他经营者造成 </w:t>
            </w:r>
            <w:r>
              <w:rPr>
                <w:spacing w:val="-3"/>
                <w:sz w:val="24"/>
              </w:rPr>
              <w:t>30</w:t>
            </w:r>
            <w:r>
              <w:rPr>
                <w:spacing w:val="-21"/>
                <w:sz w:val="24"/>
              </w:rPr>
              <w:t xml:space="preserve"> 万元以上 </w:t>
            </w:r>
            <w:r>
              <w:rPr>
                <w:sz w:val="24"/>
              </w:rPr>
              <w:t>50</w:t>
            </w:r>
            <w:r>
              <w:rPr>
                <w:spacing w:val="-35"/>
                <w:sz w:val="24"/>
              </w:rPr>
              <w:t xml:space="preserve"> 万</w:t>
            </w:r>
            <w:r>
              <w:rPr>
                <w:spacing w:val="-5"/>
                <w:sz w:val="24"/>
              </w:rPr>
              <w:t>元以下损失的；</w:t>
            </w:r>
          </w:p>
          <w:p>
            <w:pPr>
              <w:pStyle w:val="7"/>
              <w:spacing w:before="1"/>
              <w:ind w:left="109"/>
              <w:rPr>
                <w:sz w:val="24"/>
              </w:rPr>
            </w:pPr>
            <w:r>
              <w:rPr>
                <w:spacing w:val="-16"/>
                <w:sz w:val="24"/>
              </w:rPr>
              <w:t xml:space="preserve">⑶有 </w:t>
            </w:r>
            <w:r>
              <w:rPr>
                <w:sz w:val="24"/>
              </w:rPr>
              <w:t>2</w:t>
            </w:r>
            <w:r>
              <w:rPr>
                <w:spacing w:val="-11"/>
                <w:sz w:val="24"/>
              </w:rPr>
              <w:t xml:space="preserve"> 次以上违法行为，尚不够追究刑</w:t>
            </w:r>
          </w:p>
          <w:p>
            <w:pPr>
              <w:pStyle w:val="7"/>
              <w:spacing w:before="52" w:line="292" w:lineRule="exact"/>
              <w:ind w:left="109"/>
              <w:rPr>
                <w:sz w:val="24"/>
              </w:rPr>
            </w:pPr>
            <w:r>
              <w:rPr>
                <w:sz w:val="24"/>
              </w:rPr>
              <w:t>事责任的。</w:t>
            </w:r>
          </w:p>
        </w:tc>
        <w:tc>
          <w:tcPr>
            <w:tcW w:w="4557" w:type="dxa"/>
          </w:tcPr>
          <w:p>
            <w:pPr>
              <w:pStyle w:val="7"/>
              <w:rPr>
                <w:rFonts w:ascii="Times New Roman"/>
                <w:sz w:val="24"/>
              </w:rPr>
            </w:pPr>
          </w:p>
          <w:p>
            <w:pPr>
              <w:pStyle w:val="7"/>
              <w:rPr>
                <w:rFonts w:ascii="Times New Roman"/>
                <w:sz w:val="24"/>
              </w:rPr>
            </w:pPr>
          </w:p>
          <w:p>
            <w:pPr>
              <w:pStyle w:val="7"/>
              <w:spacing w:before="208" w:line="312" w:lineRule="auto"/>
              <w:ind w:left="109" w:right="86"/>
              <w:rPr>
                <w:sz w:val="24"/>
              </w:rPr>
            </w:pPr>
            <w:r>
              <w:rPr>
                <w:spacing w:val="-14"/>
                <w:sz w:val="24"/>
              </w:rPr>
              <w:t xml:space="preserve">责令停止违法行为，处 </w:t>
            </w:r>
            <w:r>
              <w:rPr>
                <w:sz w:val="24"/>
              </w:rPr>
              <w:t>50</w:t>
            </w:r>
            <w:r>
              <w:rPr>
                <w:spacing w:val="-25"/>
                <w:sz w:val="24"/>
              </w:rPr>
              <w:t xml:space="preserve"> 万元以上 </w:t>
            </w:r>
            <w:r>
              <w:rPr>
                <w:sz w:val="24"/>
              </w:rPr>
              <w:t>300</w:t>
            </w:r>
            <w:r>
              <w:rPr>
                <w:spacing w:val="-39"/>
                <w:sz w:val="24"/>
              </w:rPr>
              <w:t xml:space="preserve"> 万</w:t>
            </w:r>
            <w:r>
              <w:rPr>
                <w:spacing w:val="-5"/>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2"/>
              <w:ind w:left="210"/>
              <w:rPr>
                <w:sz w:val="24"/>
              </w:rPr>
            </w:pPr>
            <w:r>
              <w:rPr>
                <w:sz w:val="24"/>
              </w:rPr>
              <w:t>338</w:t>
            </w:r>
          </w:p>
        </w:tc>
        <w:tc>
          <w:tcPr>
            <w:tcW w:w="1197" w:type="dxa"/>
            <w:vMerge w:val="restart"/>
          </w:tcPr>
          <w:p>
            <w:pPr>
              <w:pStyle w:val="7"/>
              <w:rPr>
                <w:rFonts w:ascii="Times New Roman"/>
                <w:sz w:val="24"/>
              </w:rPr>
            </w:pPr>
          </w:p>
          <w:p>
            <w:pPr>
              <w:pStyle w:val="7"/>
              <w:spacing w:before="7"/>
              <w:rPr>
                <w:rFonts w:ascii="Times New Roman"/>
                <w:sz w:val="35"/>
              </w:rPr>
            </w:pPr>
          </w:p>
          <w:p>
            <w:pPr>
              <w:pStyle w:val="7"/>
              <w:spacing w:line="312" w:lineRule="auto"/>
              <w:ind w:left="127" w:right="104"/>
              <w:jc w:val="both"/>
              <w:rPr>
                <w:sz w:val="24"/>
              </w:rPr>
            </w:pPr>
            <w:r>
              <w:rPr>
                <w:spacing w:val="-7"/>
                <w:sz w:val="24"/>
              </w:rPr>
              <w:t>《中华人民共和国反不正当竞争法》</w:t>
            </w:r>
          </w:p>
        </w:tc>
        <w:tc>
          <w:tcPr>
            <w:tcW w:w="3763" w:type="dxa"/>
            <w:vMerge w:val="restart"/>
          </w:tcPr>
          <w:p>
            <w:pPr>
              <w:pStyle w:val="7"/>
              <w:spacing w:before="83" w:line="312" w:lineRule="auto"/>
              <w:ind w:left="108" w:right="99"/>
              <w:jc w:val="both"/>
              <w:rPr>
                <w:sz w:val="24"/>
              </w:rPr>
            </w:pPr>
            <w:r>
              <w:rPr>
                <w:spacing w:val="-6"/>
                <w:sz w:val="24"/>
              </w:rPr>
              <w:t>第二十八条：妨害监督检查部门依照本法履行职责，拒绝、阻碍调查的，由监督检查部门责令改正，对个人可以处五千元以下的罚款，对单位可以处五万元以下的罚款，并可以由公安机关依法给予治安管理</w:t>
            </w:r>
          </w:p>
          <w:p>
            <w:pPr>
              <w:pStyle w:val="7"/>
              <w:spacing w:before="2" w:line="306" w:lineRule="exact"/>
              <w:ind w:left="108"/>
              <w:rPr>
                <w:sz w:val="24"/>
              </w:rPr>
            </w:pPr>
            <w:r>
              <w:rPr>
                <w:sz w:val="24"/>
              </w:rPr>
              <w:t>处罚。</w:t>
            </w:r>
          </w:p>
        </w:tc>
        <w:tc>
          <w:tcPr>
            <w:tcW w:w="727" w:type="dxa"/>
          </w:tcPr>
          <w:p>
            <w:pPr>
              <w:pStyle w:val="7"/>
              <w:rPr>
                <w:rFonts w:ascii="Times New Roman"/>
                <w:sz w:val="24"/>
              </w:rPr>
            </w:pPr>
          </w:p>
          <w:p>
            <w:pPr>
              <w:pStyle w:val="7"/>
              <w:spacing w:before="204"/>
              <w:ind w:right="109"/>
              <w:jc w:val="right"/>
              <w:rPr>
                <w:sz w:val="24"/>
              </w:rPr>
            </w:pPr>
            <w:r>
              <w:rPr>
                <w:sz w:val="24"/>
              </w:rPr>
              <w:t>较轻</w:t>
            </w:r>
          </w:p>
        </w:tc>
        <w:tc>
          <w:tcPr>
            <w:tcW w:w="4269" w:type="dxa"/>
          </w:tcPr>
          <w:p>
            <w:pPr>
              <w:pStyle w:val="7"/>
              <w:spacing w:before="79"/>
              <w:ind w:left="109"/>
              <w:rPr>
                <w:sz w:val="24"/>
              </w:rPr>
            </w:pPr>
            <w:r>
              <w:rPr>
                <w:sz w:val="24"/>
              </w:rPr>
              <w:t>有下列情形之一的：</w:t>
            </w:r>
          </w:p>
          <w:p>
            <w:pPr>
              <w:pStyle w:val="7"/>
              <w:spacing w:before="93"/>
              <w:ind w:left="109"/>
              <w:rPr>
                <w:sz w:val="24"/>
              </w:rPr>
            </w:pPr>
            <w:r>
              <w:rPr>
                <w:sz w:val="24"/>
              </w:rPr>
              <w:t>⑴妨害监督检查部门职责的；</w:t>
            </w:r>
          </w:p>
          <w:p>
            <w:pPr>
              <w:pStyle w:val="7"/>
              <w:spacing w:before="93" w:line="299" w:lineRule="exact"/>
              <w:ind w:left="109"/>
              <w:rPr>
                <w:sz w:val="24"/>
              </w:rPr>
            </w:pPr>
            <w:r>
              <w:rPr>
                <w:sz w:val="24"/>
              </w:rPr>
              <w:t>⑵拒绝、阻碍调查的。</w:t>
            </w:r>
          </w:p>
        </w:tc>
        <w:tc>
          <w:tcPr>
            <w:tcW w:w="4557" w:type="dxa"/>
          </w:tcPr>
          <w:p>
            <w:pPr>
              <w:pStyle w:val="7"/>
              <w:spacing w:before="4"/>
              <w:rPr>
                <w:rFonts w:ascii="Times New Roman"/>
                <w:sz w:val="24"/>
              </w:rPr>
            </w:pPr>
          </w:p>
          <w:p>
            <w:pPr>
              <w:pStyle w:val="7"/>
              <w:ind w:left="109"/>
              <w:rPr>
                <w:sz w:val="24"/>
              </w:rPr>
            </w:pPr>
            <w:r>
              <w:rPr>
                <w:spacing w:val="-11"/>
                <w:sz w:val="24"/>
              </w:rPr>
              <w:t xml:space="preserve">责令改正，对个人处 </w:t>
            </w:r>
            <w:r>
              <w:rPr>
                <w:spacing w:val="-3"/>
                <w:sz w:val="24"/>
              </w:rPr>
              <w:t>3000</w:t>
            </w:r>
            <w:r>
              <w:rPr>
                <w:spacing w:val="-13"/>
                <w:sz w:val="24"/>
              </w:rPr>
              <w:t xml:space="preserve"> 元以下的罚款；</w:t>
            </w:r>
          </w:p>
          <w:p>
            <w:pPr>
              <w:pStyle w:val="7"/>
              <w:spacing w:before="91"/>
              <w:ind w:left="109"/>
              <w:rPr>
                <w:sz w:val="24"/>
              </w:rPr>
            </w:pPr>
            <w:r>
              <w:rPr>
                <w:sz w:val="24"/>
              </w:rPr>
              <w:t>对单位处 3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2"/>
              <w:rPr>
                <w:rFonts w:ascii="Times New Roman"/>
                <w:sz w:val="35"/>
              </w:rPr>
            </w:pPr>
          </w:p>
          <w:p>
            <w:pPr>
              <w:pStyle w:val="7"/>
              <w:spacing w:before="1"/>
              <w:ind w:right="109"/>
              <w:jc w:val="right"/>
              <w:rPr>
                <w:sz w:val="24"/>
              </w:rPr>
            </w:pPr>
            <w:r>
              <w:rPr>
                <w:sz w:val="24"/>
              </w:rPr>
              <w:t>一般</w:t>
            </w:r>
          </w:p>
        </w:tc>
        <w:tc>
          <w:tcPr>
            <w:tcW w:w="4269" w:type="dxa"/>
          </w:tcPr>
          <w:p>
            <w:pPr>
              <w:pStyle w:val="7"/>
              <w:spacing w:before="81"/>
              <w:ind w:left="109"/>
              <w:rPr>
                <w:sz w:val="24"/>
              </w:rPr>
            </w:pPr>
            <w:r>
              <w:rPr>
                <w:sz w:val="24"/>
              </w:rPr>
              <w:t>有下列情形之一的：</w:t>
            </w:r>
          </w:p>
          <w:p>
            <w:pPr>
              <w:pStyle w:val="7"/>
              <w:spacing w:before="91" w:line="312" w:lineRule="auto"/>
              <w:ind w:left="109" w:right="-29"/>
              <w:rPr>
                <w:sz w:val="24"/>
              </w:rPr>
            </w:pPr>
            <w:r>
              <w:rPr>
                <w:spacing w:val="-11"/>
                <w:sz w:val="24"/>
              </w:rPr>
              <w:t>⑴妨害监督检查部门职责有谩骂、诽谤、</w:t>
            </w:r>
            <w:r>
              <w:rPr>
                <w:spacing w:val="-5"/>
                <w:sz w:val="24"/>
              </w:rPr>
              <w:t>侮辱等行为的；</w:t>
            </w:r>
          </w:p>
          <w:p>
            <w:pPr>
              <w:pStyle w:val="7"/>
              <w:spacing w:before="2" w:line="299" w:lineRule="exact"/>
              <w:ind w:left="109"/>
              <w:rPr>
                <w:sz w:val="24"/>
              </w:rPr>
            </w:pPr>
            <w:r>
              <w:rPr>
                <w:sz w:val="24"/>
              </w:rPr>
              <w:t>⑵拒绝、阻碍调查，有威胁等行为的。</w:t>
            </w:r>
          </w:p>
        </w:tc>
        <w:tc>
          <w:tcPr>
            <w:tcW w:w="4557" w:type="dxa"/>
          </w:tcPr>
          <w:p>
            <w:pPr>
              <w:pStyle w:val="7"/>
              <w:spacing w:before="4"/>
              <w:rPr>
                <w:rFonts w:ascii="Times New Roman"/>
                <w:sz w:val="24"/>
              </w:rPr>
            </w:pPr>
          </w:p>
          <w:p>
            <w:pPr>
              <w:pStyle w:val="7"/>
              <w:ind w:left="109"/>
              <w:rPr>
                <w:sz w:val="24"/>
              </w:rPr>
            </w:pPr>
            <w:r>
              <w:rPr>
                <w:spacing w:val="-9"/>
                <w:sz w:val="24"/>
              </w:rPr>
              <w:t xml:space="preserve">责令改正，对个人处 </w:t>
            </w:r>
            <w:r>
              <w:rPr>
                <w:spacing w:val="-3"/>
                <w:sz w:val="24"/>
              </w:rPr>
              <w:t>3000</w:t>
            </w:r>
            <w:r>
              <w:rPr>
                <w:spacing w:val="-18"/>
                <w:sz w:val="24"/>
              </w:rPr>
              <w:t xml:space="preserve"> 元以上 </w:t>
            </w:r>
            <w:r>
              <w:rPr>
                <w:spacing w:val="-3"/>
                <w:sz w:val="24"/>
              </w:rPr>
              <w:t>5000</w:t>
            </w:r>
            <w:r>
              <w:rPr>
                <w:spacing w:val="-19"/>
                <w:sz w:val="24"/>
              </w:rPr>
              <w:t xml:space="preserve"> 元</w:t>
            </w:r>
          </w:p>
          <w:p>
            <w:pPr>
              <w:pStyle w:val="7"/>
              <w:spacing w:before="94" w:line="312" w:lineRule="auto"/>
              <w:ind w:left="109" w:right="88"/>
              <w:rPr>
                <w:sz w:val="24"/>
              </w:rPr>
            </w:pPr>
            <w:r>
              <w:rPr>
                <w:spacing w:val="-6"/>
                <w:sz w:val="24"/>
              </w:rPr>
              <w:t xml:space="preserve">以下的罚款；对单位可以处 </w:t>
            </w:r>
            <w:r>
              <w:rPr>
                <w:sz w:val="24"/>
              </w:rPr>
              <w:t>3</w:t>
            </w:r>
            <w:r>
              <w:rPr>
                <w:spacing w:val="-8"/>
                <w:sz w:val="24"/>
              </w:rPr>
              <w:t xml:space="preserve"> 万元以上 </w:t>
            </w:r>
            <w:r>
              <w:rPr>
                <w:spacing w:val="-12"/>
                <w:sz w:val="24"/>
              </w:rPr>
              <w:t xml:space="preserve">5 </w:t>
            </w:r>
            <w:r>
              <w:rPr>
                <w:spacing w:val="-5"/>
                <w:sz w:val="24"/>
              </w:rPr>
              <w:t>万元以下的罚款。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77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0"/>
              <w:ind w:left="210"/>
              <w:rPr>
                <w:sz w:val="24"/>
              </w:rPr>
            </w:pPr>
            <w:r>
              <w:rPr>
                <w:sz w:val="24"/>
              </w:rPr>
              <w:t>338</w:t>
            </w:r>
          </w:p>
        </w:tc>
        <w:tc>
          <w:tcPr>
            <w:tcW w:w="1197" w:type="dxa"/>
          </w:tcPr>
          <w:p>
            <w:pPr>
              <w:pStyle w:val="7"/>
              <w:rPr>
                <w:rFonts w:ascii="Times New Roman"/>
                <w:sz w:val="24"/>
              </w:rPr>
            </w:pPr>
          </w:p>
          <w:p>
            <w:pPr>
              <w:pStyle w:val="7"/>
              <w:spacing w:before="5"/>
              <w:rPr>
                <w:rFonts w:ascii="Times New Roman"/>
                <w:sz w:val="35"/>
              </w:rPr>
            </w:pPr>
          </w:p>
          <w:p>
            <w:pPr>
              <w:pStyle w:val="7"/>
              <w:spacing w:line="312" w:lineRule="auto"/>
              <w:ind w:left="112" w:right="119"/>
              <w:jc w:val="both"/>
              <w:rPr>
                <w:sz w:val="24"/>
              </w:rPr>
            </w:pPr>
            <w:r>
              <w:rPr>
                <w:spacing w:val="-7"/>
                <w:sz w:val="24"/>
              </w:rPr>
              <w:t>《中华人民共和国反不正当竞争法》</w:t>
            </w:r>
          </w:p>
        </w:tc>
        <w:tc>
          <w:tcPr>
            <w:tcW w:w="3763" w:type="dxa"/>
          </w:tcPr>
          <w:p>
            <w:pPr>
              <w:pStyle w:val="7"/>
              <w:spacing w:before="81" w:line="312" w:lineRule="auto"/>
              <w:ind w:left="108" w:right="99"/>
              <w:jc w:val="both"/>
              <w:rPr>
                <w:sz w:val="24"/>
              </w:rPr>
            </w:pPr>
            <w:r>
              <w:rPr>
                <w:spacing w:val="-6"/>
                <w:sz w:val="24"/>
              </w:rPr>
              <w:t>第二十八条：妨害监督检查部门依照本法履行职责，拒绝、阻碍调查的，由监督检查部门责令改正，对个人可以处五千元以下的罚款，对单位可以处五万元以下的罚款，并可以由公安机关依法给予治安管理</w:t>
            </w:r>
          </w:p>
          <w:p>
            <w:pPr>
              <w:pStyle w:val="7"/>
              <w:spacing w:before="2" w:line="299" w:lineRule="exact"/>
              <w:ind w:left="108"/>
              <w:rPr>
                <w:sz w:val="24"/>
              </w:rPr>
            </w:pPr>
            <w:r>
              <w:rPr>
                <w:sz w:val="24"/>
              </w:rPr>
              <w:t>处罚。</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7"/>
              <w:ind w:right="109"/>
              <w:jc w:val="right"/>
              <w:rPr>
                <w:sz w:val="24"/>
              </w:rPr>
            </w:pPr>
            <w:r>
              <w:rPr>
                <w:sz w:val="24"/>
              </w:rPr>
              <w:t>较重</w:t>
            </w:r>
          </w:p>
        </w:tc>
        <w:tc>
          <w:tcPr>
            <w:tcW w:w="4269" w:type="dxa"/>
          </w:tcPr>
          <w:p>
            <w:pPr>
              <w:pStyle w:val="7"/>
              <w:spacing w:before="4"/>
              <w:rPr>
                <w:rFonts w:ascii="Times New Roman"/>
                <w:sz w:val="24"/>
              </w:rPr>
            </w:pPr>
          </w:p>
          <w:p>
            <w:pPr>
              <w:pStyle w:val="7"/>
              <w:ind w:left="109"/>
              <w:rPr>
                <w:sz w:val="24"/>
              </w:rPr>
            </w:pPr>
            <w:r>
              <w:rPr>
                <w:sz w:val="24"/>
              </w:rPr>
              <w:t>有下列情形之一的：</w:t>
            </w:r>
          </w:p>
          <w:p>
            <w:pPr>
              <w:pStyle w:val="7"/>
              <w:spacing w:before="94" w:line="312" w:lineRule="auto"/>
              <w:ind w:left="109" w:right="-29"/>
              <w:rPr>
                <w:sz w:val="24"/>
              </w:rPr>
            </w:pPr>
            <w:r>
              <w:rPr>
                <w:spacing w:val="-13"/>
                <w:sz w:val="24"/>
              </w:rPr>
              <w:t>⑴妨害监督检查部门职责，有人身攻击、</w:t>
            </w:r>
            <w:r>
              <w:rPr>
                <w:spacing w:val="-5"/>
                <w:sz w:val="24"/>
              </w:rPr>
              <w:t>动用管制刀具、器械等行为的；</w:t>
            </w:r>
          </w:p>
          <w:p>
            <w:pPr>
              <w:pStyle w:val="7"/>
              <w:spacing w:line="312" w:lineRule="auto"/>
              <w:ind w:left="109" w:right="39"/>
              <w:rPr>
                <w:sz w:val="24"/>
              </w:rPr>
            </w:pPr>
            <w:r>
              <w:rPr>
                <w:sz w:val="24"/>
              </w:rPr>
              <w:t>⑵拒绝、阻碍调查，有武力威胁、造成伤害等行为的；</w:t>
            </w:r>
          </w:p>
          <w:p>
            <w:pPr>
              <w:pStyle w:val="7"/>
              <w:spacing w:line="307" w:lineRule="exact"/>
              <w:ind w:left="109"/>
              <w:rPr>
                <w:sz w:val="24"/>
              </w:rPr>
            </w:pPr>
            <w:r>
              <w:rPr>
                <w:sz w:val="24"/>
              </w:rPr>
              <w:t>⑶其他严重影响执行公务的行为。</w:t>
            </w:r>
          </w:p>
        </w:tc>
        <w:tc>
          <w:tcPr>
            <w:tcW w:w="455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ind w:left="109"/>
              <w:rPr>
                <w:sz w:val="24"/>
              </w:rPr>
            </w:pPr>
            <w:r>
              <w:rPr>
                <w:spacing w:val="-13"/>
                <w:sz w:val="24"/>
              </w:rPr>
              <w:t xml:space="preserve">责令改正，对个人处 </w:t>
            </w:r>
            <w:r>
              <w:rPr>
                <w:spacing w:val="-3"/>
                <w:sz w:val="24"/>
              </w:rPr>
              <w:t>5000</w:t>
            </w:r>
            <w:r>
              <w:rPr>
                <w:spacing w:val="-14"/>
                <w:sz w:val="24"/>
              </w:rPr>
              <w:t xml:space="preserve"> 元罚款；对单位</w:t>
            </w:r>
          </w:p>
          <w:p>
            <w:pPr>
              <w:pStyle w:val="7"/>
              <w:spacing w:before="93"/>
              <w:ind w:left="109"/>
              <w:rPr>
                <w:sz w:val="24"/>
              </w:rPr>
            </w:pPr>
            <w:r>
              <w:rPr>
                <w:sz w:val="24"/>
              </w:rPr>
              <w:t>处 5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18"/>
              </w:rPr>
            </w:pPr>
          </w:p>
          <w:p>
            <w:pPr>
              <w:pStyle w:val="7"/>
              <w:ind w:left="210"/>
              <w:rPr>
                <w:sz w:val="24"/>
              </w:rPr>
            </w:pPr>
            <w:r>
              <w:rPr>
                <w:sz w:val="24"/>
              </w:rPr>
              <w:t>339</w:t>
            </w:r>
          </w:p>
        </w:tc>
        <w:tc>
          <w:tcPr>
            <w:tcW w:w="119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5"/>
              </w:rPr>
            </w:pPr>
          </w:p>
          <w:p>
            <w:pPr>
              <w:pStyle w:val="7"/>
              <w:spacing w:line="312" w:lineRule="auto"/>
              <w:ind w:left="127" w:right="62"/>
              <w:rPr>
                <w:sz w:val="24"/>
              </w:rPr>
            </w:pPr>
            <w:r>
              <w:rPr>
                <w:sz w:val="24"/>
              </w:rPr>
              <w:t>《直销管理条例》</w:t>
            </w:r>
          </w:p>
        </w:tc>
        <w:tc>
          <w:tcPr>
            <w:tcW w:w="3763"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6" w:line="312" w:lineRule="auto"/>
              <w:ind w:left="108" w:right="-29" w:firstLine="4"/>
              <w:rPr>
                <w:sz w:val="24"/>
              </w:rPr>
            </w:pPr>
            <w:r>
              <w:rPr>
                <w:spacing w:val="-5"/>
                <w:sz w:val="24"/>
              </w:rPr>
              <w:t>第三十九条：违反本条例第九条和第十条规定，未经批准从事直销活动的，由工商行政管理部门责令改</w:t>
            </w:r>
            <w:r>
              <w:rPr>
                <w:spacing w:val="-16"/>
                <w:sz w:val="24"/>
              </w:rPr>
              <w:t xml:space="preserve">正，没收直销产品和违法销售收入， </w:t>
            </w:r>
            <w:r>
              <w:rPr>
                <w:spacing w:val="-32"/>
                <w:sz w:val="24"/>
              </w:rPr>
              <w:t xml:space="preserve">处 </w:t>
            </w:r>
            <w:r>
              <w:rPr>
                <w:sz w:val="24"/>
              </w:rPr>
              <w:t>5</w:t>
            </w:r>
            <w:r>
              <w:rPr>
                <w:spacing w:val="-24"/>
                <w:sz w:val="24"/>
              </w:rPr>
              <w:t xml:space="preserve"> 万元以上 </w:t>
            </w:r>
            <w:r>
              <w:rPr>
                <w:sz w:val="24"/>
              </w:rPr>
              <w:t>30</w:t>
            </w:r>
            <w:r>
              <w:rPr>
                <w:spacing w:val="-12"/>
                <w:sz w:val="24"/>
              </w:rPr>
              <w:t xml:space="preserve"> 万元以下的罚款；</w:t>
            </w:r>
          </w:p>
          <w:p>
            <w:pPr>
              <w:pStyle w:val="7"/>
              <w:spacing w:before="1" w:line="312" w:lineRule="auto"/>
              <w:ind w:left="113" w:right="94" w:hanging="3"/>
              <w:jc w:val="both"/>
              <w:rPr>
                <w:sz w:val="24"/>
              </w:rPr>
            </w:pPr>
            <w:r>
              <w:rPr>
                <w:spacing w:val="-13"/>
                <w:sz w:val="24"/>
              </w:rPr>
              <w:t xml:space="preserve">情节严重的，处 </w:t>
            </w:r>
            <w:r>
              <w:rPr>
                <w:spacing w:val="-3"/>
                <w:sz w:val="24"/>
              </w:rPr>
              <w:t>30</w:t>
            </w:r>
            <w:r>
              <w:rPr>
                <w:spacing w:val="-24"/>
                <w:sz w:val="24"/>
              </w:rPr>
              <w:t xml:space="preserve"> 万元以上 </w:t>
            </w:r>
            <w:r>
              <w:rPr>
                <w:spacing w:val="-3"/>
                <w:sz w:val="24"/>
              </w:rPr>
              <w:t>50</w:t>
            </w:r>
            <w:r>
              <w:rPr>
                <w:spacing w:val="-37"/>
                <w:sz w:val="24"/>
              </w:rPr>
              <w:t xml:space="preserve"> 万</w:t>
            </w:r>
            <w:r>
              <w:rPr>
                <w:spacing w:val="-6"/>
                <w:sz w:val="24"/>
              </w:rPr>
              <w:t>元以下的罚款，并依法予以取缔； 构成犯罪的，依法追究刑事责任。</w:t>
            </w:r>
          </w:p>
        </w:tc>
        <w:tc>
          <w:tcPr>
            <w:tcW w:w="727" w:type="dxa"/>
          </w:tcPr>
          <w:p>
            <w:pPr>
              <w:pStyle w:val="7"/>
              <w:spacing w:before="4"/>
              <w:rPr>
                <w:rFonts w:ascii="Times New Roman"/>
                <w:sz w:val="24"/>
              </w:rPr>
            </w:pPr>
          </w:p>
          <w:p>
            <w:pPr>
              <w:pStyle w:val="7"/>
              <w:ind w:right="109"/>
              <w:jc w:val="right"/>
              <w:rPr>
                <w:sz w:val="24"/>
              </w:rPr>
            </w:pPr>
            <w:r>
              <w:rPr>
                <w:sz w:val="24"/>
              </w:rPr>
              <w:t>较轻</w:t>
            </w:r>
          </w:p>
        </w:tc>
        <w:tc>
          <w:tcPr>
            <w:tcW w:w="4269" w:type="dxa"/>
          </w:tcPr>
          <w:p>
            <w:pPr>
              <w:pStyle w:val="7"/>
              <w:spacing w:before="79"/>
              <w:ind w:left="109"/>
              <w:rPr>
                <w:sz w:val="24"/>
              </w:rPr>
            </w:pPr>
            <w:r>
              <w:rPr>
                <w:spacing w:val="-11"/>
                <w:sz w:val="24"/>
              </w:rPr>
              <w:t xml:space="preserve">违法经营额在 </w:t>
            </w:r>
            <w:r>
              <w:rPr>
                <w:sz w:val="24"/>
              </w:rPr>
              <w:t>5</w:t>
            </w:r>
            <w:r>
              <w:rPr>
                <w:spacing w:val="-10"/>
                <w:sz w:val="24"/>
              </w:rPr>
              <w:t xml:space="preserve"> 万元以下，或者违法所</w:t>
            </w:r>
          </w:p>
          <w:p>
            <w:pPr>
              <w:pStyle w:val="7"/>
              <w:spacing w:before="93" w:line="301" w:lineRule="exact"/>
              <w:ind w:left="109"/>
              <w:rPr>
                <w:sz w:val="24"/>
              </w:rPr>
            </w:pPr>
            <w:r>
              <w:rPr>
                <w:spacing w:val="-23"/>
                <w:sz w:val="24"/>
              </w:rPr>
              <w:t xml:space="preserve">得在 </w:t>
            </w:r>
            <w:r>
              <w:rPr>
                <w:sz w:val="24"/>
              </w:rPr>
              <w:t>1</w:t>
            </w:r>
            <w:r>
              <w:rPr>
                <w:spacing w:val="-12"/>
                <w:sz w:val="24"/>
              </w:rPr>
              <w:t xml:space="preserve"> 万元以下，且违法情节轻微的。</w:t>
            </w:r>
          </w:p>
        </w:tc>
        <w:tc>
          <w:tcPr>
            <w:tcW w:w="4557" w:type="dxa"/>
          </w:tcPr>
          <w:p>
            <w:pPr>
              <w:pStyle w:val="7"/>
              <w:spacing w:before="79"/>
              <w:ind w:left="109"/>
              <w:rPr>
                <w:sz w:val="24"/>
              </w:rPr>
            </w:pPr>
            <w:r>
              <w:rPr>
                <w:spacing w:val="-6"/>
                <w:sz w:val="24"/>
              </w:rPr>
              <w:t xml:space="preserve">没收直销产品和违法销售收入，处 </w:t>
            </w:r>
            <w:r>
              <w:rPr>
                <w:sz w:val="24"/>
              </w:rPr>
              <w:t>5</w:t>
            </w:r>
            <w:r>
              <w:rPr>
                <w:spacing w:val="-7"/>
                <w:sz w:val="24"/>
              </w:rPr>
              <w:t xml:space="preserve"> 万元</w:t>
            </w:r>
          </w:p>
          <w:p>
            <w:pPr>
              <w:pStyle w:val="7"/>
              <w:spacing w:before="93" w:line="301" w:lineRule="exact"/>
              <w:ind w:left="109"/>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204"/>
              <w:ind w:right="109"/>
              <w:jc w:val="right"/>
              <w:rPr>
                <w:sz w:val="24"/>
              </w:rPr>
            </w:pPr>
            <w:r>
              <w:rPr>
                <w:sz w:val="24"/>
              </w:rPr>
              <w:t>一般</w:t>
            </w:r>
          </w:p>
        </w:tc>
        <w:tc>
          <w:tcPr>
            <w:tcW w:w="4269" w:type="dxa"/>
          </w:tcPr>
          <w:p>
            <w:pPr>
              <w:pStyle w:val="7"/>
              <w:spacing w:before="79"/>
              <w:ind w:left="109"/>
              <w:rPr>
                <w:sz w:val="24"/>
              </w:rPr>
            </w:pPr>
            <w:r>
              <w:rPr>
                <w:spacing w:val="-14"/>
                <w:sz w:val="24"/>
              </w:rPr>
              <w:t xml:space="preserve">违法经营额在 </w:t>
            </w:r>
            <w:r>
              <w:rPr>
                <w:sz w:val="24"/>
              </w:rPr>
              <w:t>5</w:t>
            </w:r>
            <w:r>
              <w:rPr>
                <w:spacing w:val="-24"/>
                <w:sz w:val="24"/>
              </w:rPr>
              <w:t xml:space="preserve"> 万元以上 </w:t>
            </w:r>
            <w:r>
              <w:rPr>
                <w:sz w:val="24"/>
              </w:rPr>
              <w:t>10</w:t>
            </w:r>
            <w:r>
              <w:rPr>
                <w:spacing w:val="-15"/>
                <w:sz w:val="24"/>
              </w:rPr>
              <w:t xml:space="preserve"> 万元以下，</w:t>
            </w:r>
          </w:p>
          <w:p>
            <w:pPr>
              <w:pStyle w:val="7"/>
              <w:spacing w:line="400" w:lineRule="atLeast"/>
              <w:ind w:left="109" w:right="-29"/>
              <w:rPr>
                <w:sz w:val="24"/>
              </w:rPr>
            </w:pPr>
            <w:r>
              <w:rPr>
                <w:spacing w:val="1"/>
                <w:sz w:val="24"/>
              </w:rPr>
              <w:t>或者违法所得在</w:t>
            </w:r>
            <w:r>
              <w:rPr>
                <w:sz w:val="24"/>
              </w:rPr>
              <w:t>1</w:t>
            </w:r>
            <w:r>
              <w:rPr>
                <w:spacing w:val="-14"/>
                <w:sz w:val="24"/>
              </w:rPr>
              <w:t xml:space="preserve"> 万元以上</w:t>
            </w:r>
            <w:r>
              <w:rPr>
                <w:sz w:val="24"/>
              </w:rPr>
              <w:t>3</w:t>
            </w:r>
            <w:r>
              <w:rPr>
                <w:spacing w:val="-20"/>
                <w:sz w:val="24"/>
              </w:rPr>
              <w:t xml:space="preserve"> 万元以下， </w:t>
            </w:r>
            <w:r>
              <w:rPr>
                <w:spacing w:val="-5"/>
                <w:sz w:val="24"/>
              </w:rPr>
              <w:t>且违法行为未造成危害后果的。</w:t>
            </w:r>
          </w:p>
        </w:tc>
        <w:tc>
          <w:tcPr>
            <w:tcW w:w="4557" w:type="dxa"/>
          </w:tcPr>
          <w:p>
            <w:pPr>
              <w:pStyle w:val="7"/>
              <w:spacing w:before="2"/>
              <w:rPr>
                <w:rFonts w:ascii="Times New Roman"/>
                <w:sz w:val="24"/>
              </w:rPr>
            </w:pPr>
          </w:p>
          <w:p>
            <w:pPr>
              <w:pStyle w:val="7"/>
              <w:ind w:left="109"/>
              <w:rPr>
                <w:sz w:val="24"/>
              </w:rPr>
            </w:pPr>
            <w:r>
              <w:rPr>
                <w:spacing w:val="-6"/>
                <w:sz w:val="24"/>
              </w:rPr>
              <w:t xml:space="preserve">没收直销产品和违法销售收入，处 </w:t>
            </w:r>
            <w:r>
              <w:rPr>
                <w:sz w:val="24"/>
              </w:rPr>
              <w:t>5</w:t>
            </w:r>
            <w:r>
              <w:rPr>
                <w:spacing w:val="-7"/>
                <w:sz w:val="24"/>
              </w:rPr>
              <w:t xml:space="preserve"> 万元</w:t>
            </w:r>
          </w:p>
          <w:p>
            <w:pPr>
              <w:pStyle w:val="7"/>
              <w:spacing w:before="93"/>
              <w:ind w:left="109"/>
              <w:rPr>
                <w:sz w:val="24"/>
              </w:rPr>
            </w:pPr>
            <w:r>
              <w:rPr>
                <w:sz w:val="24"/>
              </w:rPr>
              <w:t>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204"/>
              <w:ind w:right="109"/>
              <w:jc w:val="right"/>
              <w:rPr>
                <w:sz w:val="24"/>
              </w:rPr>
            </w:pPr>
            <w:r>
              <w:rPr>
                <w:sz w:val="24"/>
              </w:rPr>
              <w:t>较重</w:t>
            </w:r>
          </w:p>
        </w:tc>
        <w:tc>
          <w:tcPr>
            <w:tcW w:w="4269" w:type="dxa"/>
          </w:tcPr>
          <w:p>
            <w:pPr>
              <w:pStyle w:val="7"/>
              <w:spacing w:before="79"/>
              <w:ind w:left="109" w:right="-29"/>
              <w:rPr>
                <w:sz w:val="24"/>
              </w:rPr>
            </w:pPr>
            <w:r>
              <w:rPr>
                <w:spacing w:val="2"/>
                <w:sz w:val="24"/>
              </w:rPr>
              <w:t>违法经营额在</w:t>
            </w:r>
            <w:r>
              <w:rPr>
                <w:sz w:val="24"/>
              </w:rPr>
              <w:t>10</w:t>
            </w:r>
            <w:r>
              <w:rPr>
                <w:spacing w:val="-14"/>
                <w:sz w:val="24"/>
              </w:rPr>
              <w:t xml:space="preserve"> 万元以上</w:t>
            </w:r>
            <w:r>
              <w:rPr>
                <w:sz w:val="24"/>
              </w:rPr>
              <w:t>30</w:t>
            </w:r>
            <w:r>
              <w:rPr>
                <w:spacing w:val="-20"/>
                <w:sz w:val="24"/>
              </w:rPr>
              <w:t xml:space="preserve"> 万元以下，</w:t>
            </w:r>
          </w:p>
          <w:p>
            <w:pPr>
              <w:pStyle w:val="7"/>
              <w:spacing w:line="400" w:lineRule="atLeast"/>
              <w:ind w:left="109" w:right="-29"/>
              <w:rPr>
                <w:sz w:val="24"/>
              </w:rPr>
            </w:pPr>
            <w:r>
              <w:rPr>
                <w:spacing w:val="1"/>
                <w:sz w:val="24"/>
              </w:rPr>
              <w:t>或者违法所得在</w:t>
            </w:r>
            <w:r>
              <w:rPr>
                <w:sz w:val="24"/>
              </w:rPr>
              <w:t>3</w:t>
            </w:r>
            <w:r>
              <w:rPr>
                <w:spacing w:val="-14"/>
                <w:sz w:val="24"/>
              </w:rPr>
              <w:t xml:space="preserve"> 万元以上</w:t>
            </w:r>
            <w:r>
              <w:rPr>
                <w:sz w:val="24"/>
              </w:rPr>
              <w:t>5</w:t>
            </w:r>
            <w:r>
              <w:rPr>
                <w:spacing w:val="-20"/>
                <w:sz w:val="24"/>
              </w:rPr>
              <w:t xml:space="preserve"> 万元以下， </w:t>
            </w:r>
            <w:r>
              <w:rPr>
                <w:spacing w:val="-5"/>
                <w:sz w:val="24"/>
              </w:rPr>
              <w:t>且违法行为造成较轻危害后果的。</w:t>
            </w:r>
          </w:p>
        </w:tc>
        <w:tc>
          <w:tcPr>
            <w:tcW w:w="4557" w:type="dxa"/>
          </w:tcPr>
          <w:p>
            <w:pPr>
              <w:pStyle w:val="7"/>
              <w:spacing w:before="2"/>
              <w:rPr>
                <w:rFonts w:ascii="Times New Roman"/>
                <w:sz w:val="24"/>
              </w:rPr>
            </w:pPr>
          </w:p>
          <w:p>
            <w:pPr>
              <w:pStyle w:val="7"/>
              <w:ind w:left="109"/>
              <w:rPr>
                <w:sz w:val="24"/>
              </w:rPr>
            </w:pPr>
            <w:r>
              <w:rPr>
                <w:spacing w:val="-11"/>
                <w:sz w:val="24"/>
              </w:rPr>
              <w:t xml:space="preserve">没收直销产品和违法销售收入，处 </w:t>
            </w:r>
            <w:r>
              <w:rPr>
                <w:sz w:val="24"/>
              </w:rPr>
              <w:t>10</w:t>
            </w:r>
            <w:r>
              <w:rPr>
                <w:spacing w:val="-23"/>
                <w:sz w:val="24"/>
              </w:rPr>
              <w:t xml:space="preserve"> 万元</w:t>
            </w:r>
          </w:p>
          <w:p>
            <w:pPr>
              <w:pStyle w:val="7"/>
              <w:spacing w:before="93"/>
              <w:ind w:left="109"/>
              <w:rPr>
                <w:sz w:val="24"/>
              </w:rPr>
            </w:pPr>
            <w:r>
              <w:rPr>
                <w:sz w:val="24"/>
              </w:rPr>
              <w:t>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204"/>
              <w:ind w:right="109"/>
              <w:jc w:val="right"/>
              <w:rPr>
                <w:sz w:val="24"/>
              </w:rPr>
            </w:pPr>
            <w:r>
              <w:rPr>
                <w:sz w:val="24"/>
              </w:rPr>
              <w:t>严重</w:t>
            </w:r>
          </w:p>
        </w:tc>
        <w:tc>
          <w:tcPr>
            <w:tcW w:w="4269" w:type="dxa"/>
          </w:tcPr>
          <w:p>
            <w:pPr>
              <w:pStyle w:val="7"/>
              <w:spacing w:before="79"/>
              <w:ind w:left="109" w:right="-29"/>
              <w:rPr>
                <w:sz w:val="24"/>
              </w:rPr>
            </w:pPr>
            <w:r>
              <w:rPr>
                <w:spacing w:val="2"/>
                <w:sz w:val="24"/>
              </w:rPr>
              <w:t>违法经营额在</w:t>
            </w:r>
            <w:r>
              <w:rPr>
                <w:sz w:val="24"/>
              </w:rPr>
              <w:t>30</w:t>
            </w:r>
            <w:r>
              <w:rPr>
                <w:spacing w:val="-14"/>
                <w:sz w:val="24"/>
              </w:rPr>
              <w:t xml:space="preserve"> 万元以上</w:t>
            </w:r>
            <w:r>
              <w:rPr>
                <w:sz w:val="24"/>
              </w:rPr>
              <w:t>50</w:t>
            </w:r>
            <w:r>
              <w:rPr>
                <w:spacing w:val="-20"/>
                <w:sz w:val="24"/>
              </w:rPr>
              <w:t xml:space="preserve"> 万元以下，</w:t>
            </w:r>
          </w:p>
          <w:p>
            <w:pPr>
              <w:pStyle w:val="7"/>
              <w:spacing w:line="400" w:lineRule="atLeast"/>
              <w:ind w:left="109" w:right="86"/>
              <w:rPr>
                <w:sz w:val="24"/>
              </w:rPr>
            </w:pPr>
            <w:r>
              <w:rPr>
                <w:spacing w:val="-8"/>
                <w:sz w:val="24"/>
              </w:rPr>
              <w:t xml:space="preserve">或者违法所得在 </w:t>
            </w:r>
            <w:r>
              <w:rPr>
                <w:sz w:val="24"/>
              </w:rPr>
              <w:t>5</w:t>
            </w:r>
            <w:r>
              <w:rPr>
                <w:spacing w:val="-11"/>
                <w:sz w:val="24"/>
              </w:rPr>
              <w:t xml:space="preserve"> 万元以上 </w:t>
            </w:r>
            <w:r>
              <w:rPr>
                <w:sz w:val="24"/>
              </w:rPr>
              <w:t>10</w:t>
            </w:r>
            <w:r>
              <w:rPr>
                <w:spacing w:val="-11"/>
                <w:sz w:val="24"/>
              </w:rPr>
              <w:t xml:space="preserve"> 万元以</w:t>
            </w:r>
            <w:r>
              <w:rPr>
                <w:spacing w:val="-5"/>
                <w:sz w:val="24"/>
              </w:rPr>
              <w:t>下，且违法行为造成较重危害后果的。</w:t>
            </w:r>
          </w:p>
        </w:tc>
        <w:tc>
          <w:tcPr>
            <w:tcW w:w="4557" w:type="dxa"/>
          </w:tcPr>
          <w:p>
            <w:pPr>
              <w:pStyle w:val="7"/>
              <w:spacing w:before="4"/>
              <w:rPr>
                <w:rFonts w:ascii="Times New Roman"/>
                <w:sz w:val="24"/>
              </w:rPr>
            </w:pPr>
          </w:p>
          <w:p>
            <w:pPr>
              <w:pStyle w:val="7"/>
              <w:ind w:left="109"/>
              <w:rPr>
                <w:sz w:val="24"/>
              </w:rPr>
            </w:pPr>
            <w:r>
              <w:rPr>
                <w:spacing w:val="-11"/>
                <w:sz w:val="24"/>
              </w:rPr>
              <w:t xml:space="preserve">没收直销产品和违法销售收入，处 </w:t>
            </w:r>
            <w:r>
              <w:rPr>
                <w:sz w:val="24"/>
              </w:rPr>
              <w:t>20</w:t>
            </w:r>
            <w:r>
              <w:rPr>
                <w:spacing w:val="-23"/>
                <w:sz w:val="24"/>
              </w:rPr>
              <w:t xml:space="preserve"> 万元</w:t>
            </w:r>
          </w:p>
          <w:p>
            <w:pPr>
              <w:pStyle w:val="7"/>
              <w:spacing w:before="91"/>
              <w:ind w:left="109"/>
              <w:rPr>
                <w:sz w:val="24"/>
              </w:rPr>
            </w:pPr>
            <w:r>
              <w:rPr>
                <w:sz w:val="24"/>
              </w:rPr>
              <w:t>以上 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4"/>
              <w:rPr>
                <w:rFonts w:ascii="Times New Roman"/>
                <w:sz w:val="24"/>
              </w:rPr>
            </w:pPr>
          </w:p>
          <w:p>
            <w:pPr>
              <w:pStyle w:val="7"/>
              <w:spacing w:line="312" w:lineRule="auto"/>
              <w:ind w:left="128" w:right="109"/>
              <w:rPr>
                <w:sz w:val="24"/>
              </w:rPr>
            </w:pPr>
            <w:r>
              <w:rPr>
                <w:sz w:val="24"/>
              </w:rPr>
              <w:t>特别严重</w:t>
            </w:r>
          </w:p>
        </w:tc>
        <w:tc>
          <w:tcPr>
            <w:tcW w:w="4269" w:type="dxa"/>
          </w:tcPr>
          <w:p>
            <w:pPr>
              <w:pStyle w:val="7"/>
              <w:spacing w:before="79"/>
              <w:ind w:left="109"/>
              <w:rPr>
                <w:sz w:val="24"/>
              </w:rPr>
            </w:pPr>
            <w:r>
              <w:rPr>
                <w:spacing w:val="-14"/>
                <w:sz w:val="24"/>
              </w:rPr>
              <w:t xml:space="preserve">违法经营额在 </w:t>
            </w:r>
            <w:r>
              <w:rPr>
                <w:sz w:val="24"/>
              </w:rPr>
              <w:t>50</w:t>
            </w:r>
            <w:r>
              <w:rPr>
                <w:spacing w:val="-19"/>
                <w:sz w:val="24"/>
              </w:rPr>
              <w:t xml:space="preserve"> 万元以上，或者违法所</w:t>
            </w:r>
          </w:p>
          <w:p>
            <w:pPr>
              <w:pStyle w:val="7"/>
              <w:spacing w:line="400" w:lineRule="atLeast"/>
              <w:ind w:left="109" w:right="89"/>
              <w:rPr>
                <w:sz w:val="24"/>
              </w:rPr>
            </w:pPr>
            <w:r>
              <w:rPr>
                <w:spacing w:val="-23"/>
                <w:sz w:val="24"/>
              </w:rPr>
              <w:t xml:space="preserve">得在 </w:t>
            </w:r>
            <w:r>
              <w:rPr>
                <w:sz w:val="24"/>
              </w:rPr>
              <w:t>10</w:t>
            </w:r>
            <w:r>
              <w:rPr>
                <w:spacing w:val="-17"/>
                <w:sz w:val="24"/>
              </w:rPr>
              <w:t xml:space="preserve"> 万元以上，且违法行为造成严重</w:t>
            </w:r>
            <w:r>
              <w:rPr>
                <w:spacing w:val="-5"/>
                <w:sz w:val="24"/>
              </w:rPr>
              <w:t>危害后果的。</w:t>
            </w:r>
          </w:p>
        </w:tc>
        <w:tc>
          <w:tcPr>
            <w:tcW w:w="4557" w:type="dxa"/>
          </w:tcPr>
          <w:p>
            <w:pPr>
              <w:pStyle w:val="7"/>
              <w:spacing w:before="4"/>
              <w:rPr>
                <w:rFonts w:ascii="Times New Roman"/>
                <w:sz w:val="24"/>
              </w:rPr>
            </w:pPr>
          </w:p>
          <w:p>
            <w:pPr>
              <w:pStyle w:val="7"/>
              <w:ind w:left="109"/>
              <w:rPr>
                <w:sz w:val="24"/>
              </w:rPr>
            </w:pPr>
            <w:r>
              <w:rPr>
                <w:spacing w:val="-11"/>
                <w:sz w:val="24"/>
              </w:rPr>
              <w:t xml:space="preserve">没收直销产品和违法销售收入，处 </w:t>
            </w:r>
            <w:r>
              <w:rPr>
                <w:sz w:val="24"/>
              </w:rPr>
              <w:t>30</w:t>
            </w:r>
            <w:r>
              <w:rPr>
                <w:spacing w:val="-23"/>
                <w:sz w:val="24"/>
              </w:rPr>
              <w:t xml:space="preserve"> 万元</w:t>
            </w:r>
          </w:p>
          <w:p>
            <w:pPr>
              <w:pStyle w:val="7"/>
              <w:spacing w:before="91"/>
              <w:ind w:left="109"/>
              <w:rPr>
                <w:sz w:val="24"/>
              </w:rPr>
            </w:pPr>
            <w:r>
              <w:rPr>
                <w:spacing w:val="-24"/>
                <w:sz w:val="24"/>
              </w:rPr>
              <w:t xml:space="preserve">以上 </w:t>
            </w:r>
            <w:r>
              <w:rPr>
                <w:sz w:val="24"/>
              </w:rPr>
              <w:t>50</w:t>
            </w:r>
            <w:r>
              <w:rPr>
                <w:spacing w:val="-13"/>
                <w:sz w:val="24"/>
              </w:rPr>
              <w:t xml:space="preserve"> 万元以下罚款，并依法予以取缔。</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3"/>
              </w:rPr>
            </w:pPr>
          </w:p>
          <w:p>
            <w:pPr>
              <w:pStyle w:val="7"/>
              <w:ind w:left="210"/>
              <w:rPr>
                <w:sz w:val="24"/>
              </w:rPr>
            </w:pPr>
            <w:r>
              <w:rPr>
                <w:sz w:val="24"/>
              </w:rPr>
              <w:t>340</w:t>
            </w:r>
          </w:p>
        </w:tc>
        <w:tc>
          <w:tcPr>
            <w:tcW w:w="119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0"/>
              </w:rPr>
            </w:pPr>
          </w:p>
          <w:p>
            <w:pPr>
              <w:pStyle w:val="7"/>
              <w:spacing w:line="312" w:lineRule="auto"/>
              <w:ind w:left="127" w:right="62"/>
              <w:rPr>
                <w:sz w:val="24"/>
              </w:rPr>
            </w:pPr>
            <w:r>
              <w:rPr>
                <w:sz w:val="24"/>
              </w:rPr>
              <w:t>《直销管理条例》</w:t>
            </w:r>
          </w:p>
        </w:tc>
        <w:tc>
          <w:tcPr>
            <w:tcW w:w="3763"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2"/>
              </w:rPr>
            </w:pPr>
          </w:p>
          <w:p>
            <w:pPr>
              <w:pStyle w:val="7"/>
              <w:spacing w:line="266" w:lineRule="auto"/>
              <w:ind w:left="108" w:right="-29"/>
              <w:rPr>
                <w:sz w:val="24"/>
              </w:rPr>
            </w:pPr>
            <w:r>
              <w:rPr>
                <w:spacing w:val="-5"/>
                <w:sz w:val="24"/>
              </w:rPr>
              <w:t xml:space="preserve">第四十条：申请人通过欺骗、贿赂等手段取得本条例第九条和第十条设定的许可的，由工商行政管理部门没收直销产品和违法销售收入， </w:t>
            </w:r>
            <w:r>
              <w:rPr>
                <w:spacing w:val="-35"/>
                <w:sz w:val="24"/>
              </w:rPr>
              <w:t xml:space="preserve">处 </w:t>
            </w:r>
            <w:r>
              <w:rPr>
                <w:sz w:val="24"/>
              </w:rPr>
              <w:t>5</w:t>
            </w:r>
            <w:r>
              <w:rPr>
                <w:spacing w:val="-24"/>
                <w:sz w:val="24"/>
              </w:rPr>
              <w:t xml:space="preserve"> 万元以上 </w:t>
            </w:r>
            <w:r>
              <w:rPr>
                <w:sz w:val="24"/>
              </w:rPr>
              <w:t>30</w:t>
            </w:r>
            <w:r>
              <w:rPr>
                <w:spacing w:val="-12"/>
                <w:sz w:val="24"/>
              </w:rPr>
              <w:t xml:space="preserve"> 万元以下的罚款， </w:t>
            </w:r>
            <w:r>
              <w:rPr>
                <w:spacing w:val="-5"/>
                <w:sz w:val="24"/>
              </w:rPr>
              <w:t xml:space="preserve">由国务院商务主管部门撤销其相应的许可，申请人不得再提出申请； </w:t>
            </w:r>
            <w:r>
              <w:rPr>
                <w:spacing w:val="-13"/>
                <w:sz w:val="24"/>
              </w:rPr>
              <w:t xml:space="preserve">情节严重的，处 </w:t>
            </w:r>
            <w:r>
              <w:rPr>
                <w:sz w:val="24"/>
              </w:rPr>
              <w:t>30</w:t>
            </w:r>
            <w:r>
              <w:rPr>
                <w:spacing w:val="-24"/>
                <w:sz w:val="24"/>
              </w:rPr>
              <w:t xml:space="preserve"> 万元以上 </w:t>
            </w:r>
            <w:r>
              <w:rPr>
                <w:spacing w:val="-3"/>
                <w:sz w:val="24"/>
              </w:rPr>
              <w:t>50</w:t>
            </w:r>
            <w:r>
              <w:rPr>
                <w:spacing w:val="-31"/>
                <w:sz w:val="24"/>
              </w:rPr>
              <w:t xml:space="preserve"> 万</w:t>
            </w:r>
            <w:r>
              <w:rPr>
                <w:spacing w:val="-5"/>
                <w:sz w:val="24"/>
              </w:rPr>
              <w:t>元以下的罚款，并依法予以取缔； 构成犯罪的，依法追究刑事责任。</w:t>
            </w:r>
          </w:p>
        </w:tc>
        <w:tc>
          <w:tcPr>
            <w:tcW w:w="727" w:type="dxa"/>
          </w:tcPr>
          <w:p>
            <w:pPr>
              <w:pStyle w:val="7"/>
              <w:rPr>
                <w:rFonts w:ascii="Times New Roman"/>
                <w:sz w:val="24"/>
              </w:rPr>
            </w:pPr>
          </w:p>
          <w:p>
            <w:pPr>
              <w:pStyle w:val="7"/>
              <w:spacing w:before="9"/>
              <w:rPr>
                <w:rFonts w:ascii="Times New Roman"/>
                <w:sz w:val="24"/>
              </w:rPr>
            </w:pPr>
          </w:p>
          <w:p>
            <w:pPr>
              <w:pStyle w:val="7"/>
              <w:ind w:right="109"/>
              <w:jc w:val="right"/>
              <w:rPr>
                <w:sz w:val="24"/>
              </w:rPr>
            </w:pPr>
            <w:r>
              <w:rPr>
                <w:sz w:val="24"/>
              </w:rPr>
              <w:t>较轻</w:t>
            </w:r>
          </w:p>
        </w:tc>
        <w:tc>
          <w:tcPr>
            <w:tcW w:w="4269" w:type="dxa"/>
          </w:tcPr>
          <w:p>
            <w:pPr>
              <w:pStyle w:val="7"/>
              <w:spacing w:before="5"/>
              <w:rPr>
                <w:rFonts w:ascii="Times New Roman"/>
                <w:sz w:val="31"/>
              </w:rPr>
            </w:pPr>
          </w:p>
          <w:p>
            <w:pPr>
              <w:pStyle w:val="7"/>
              <w:ind w:left="109"/>
              <w:rPr>
                <w:sz w:val="24"/>
              </w:rPr>
            </w:pPr>
            <w:r>
              <w:rPr>
                <w:spacing w:val="-11"/>
                <w:sz w:val="24"/>
              </w:rPr>
              <w:t xml:space="preserve">违法经营额在 </w:t>
            </w:r>
            <w:r>
              <w:rPr>
                <w:sz w:val="24"/>
              </w:rPr>
              <w:t>5</w:t>
            </w:r>
            <w:r>
              <w:rPr>
                <w:spacing w:val="-10"/>
                <w:sz w:val="24"/>
              </w:rPr>
              <w:t xml:space="preserve"> 万元以下，或者违法所</w:t>
            </w:r>
          </w:p>
          <w:p>
            <w:pPr>
              <w:pStyle w:val="7"/>
              <w:spacing w:before="91"/>
              <w:ind w:left="109"/>
              <w:rPr>
                <w:sz w:val="24"/>
              </w:rPr>
            </w:pPr>
            <w:r>
              <w:rPr>
                <w:spacing w:val="-23"/>
                <w:sz w:val="24"/>
              </w:rPr>
              <w:t xml:space="preserve">得在 </w:t>
            </w:r>
            <w:r>
              <w:rPr>
                <w:sz w:val="24"/>
              </w:rPr>
              <w:t>1</w:t>
            </w:r>
            <w:r>
              <w:rPr>
                <w:spacing w:val="-12"/>
                <w:sz w:val="24"/>
              </w:rPr>
              <w:t xml:space="preserve"> 万元以下，且违法情节轻微的。</w:t>
            </w:r>
          </w:p>
        </w:tc>
        <w:tc>
          <w:tcPr>
            <w:tcW w:w="4557" w:type="dxa"/>
          </w:tcPr>
          <w:p>
            <w:pPr>
              <w:pStyle w:val="7"/>
              <w:spacing w:before="5"/>
              <w:rPr>
                <w:rFonts w:ascii="Times New Roman"/>
                <w:sz w:val="31"/>
              </w:rPr>
            </w:pPr>
          </w:p>
          <w:p>
            <w:pPr>
              <w:pStyle w:val="7"/>
              <w:spacing w:line="312" w:lineRule="auto"/>
              <w:ind w:left="109" w:right="86"/>
              <w:rPr>
                <w:sz w:val="24"/>
              </w:rPr>
            </w:pPr>
            <w:r>
              <w:rPr>
                <w:spacing w:val="-6"/>
                <w:sz w:val="24"/>
              </w:rPr>
              <w:t xml:space="preserve">没收直销产品和违法销售收入，处 </w:t>
            </w:r>
            <w:r>
              <w:rPr>
                <w:sz w:val="24"/>
              </w:rPr>
              <w:t>5</w:t>
            </w:r>
            <w:r>
              <w:rPr>
                <w:spacing w:val="-12"/>
                <w:sz w:val="24"/>
              </w:rPr>
              <w:t xml:space="preserve"> 万元</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7"/>
              <w:rPr>
                <w:rFonts w:ascii="Times New Roman"/>
                <w:sz w:val="24"/>
              </w:rPr>
            </w:pPr>
          </w:p>
          <w:p>
            <w:pPr>
              <w:pStyle w:val="7"/>
              <w:ind w:right="109"/>
              <w:jc w:val="right"/>
              <w:rPr>
                <w:sz w:val="24"/>
              </w:rPr>
            </w:pPr>
            <w:r>
              <w:rPr>
                <w:sz w:val="24"/>
              </w:rPr>
              <w:t>一般</w:t>
            </w:r>
          </w:p>
        </w:tc>
        <w:tc>
          <w:tcPr>
            <w:tcW w:w="4269" w:type="dxa"/>
          </w:tcPr>
          <w:p>
            <w:pPr>
              <w:pStyle w:val="7"/>
              <w:spacing w:before="158"/>
              <w:ind w:left="109"/>
              <w:rPr>
                <w:sz w:val="24"/>
              </w:rPr>
            </w:pPr>
            <w:r>
              <w:rPr>
                <w:spacing w:val="-14"/>
                <w:sz w:val="24"/>
              </w:rPr>
              <w:t xml:space="preserve">违法经营额在 </w:t>
            </w:r>
            <w:r>
              <w:rPr>
                <w:sz w:val="24"/>
              </w:rPr>
              <w:t>5</w:t>
            </w:r>
            <w:r>
              <w:rPr>
                <w:spacing w:val="-24"/>
                <w:sz w:val="24"/>
              </w:rPr>
              <w:t xml:space="preserve"> 万元以上 </w:t>
            </w:r>
            <w:r>
              <w:rPr>
                <w:sz w:val="24"/>
              </w:rPr>
              <w:t>10</w:t>
            </w:r>
            <w:r>
              <w:rPr>
                <w:spacing w:val="-15"/>
                <w:sz w:val="24"/>
              </w:rPr>
              <w:t xml:space="preserve"> 万元以下，</w:t>
            </w:r>
          </w:p>
          <w:p>
            <w:pPr>
              <w:pStyle w:val="7"/>
              <w:spacing w:before="1" w:line="400" w:lineRule="atLeast"/>
              <w:ind w:left="109" w:right="-29"/>
              <w:rPr>
                <w:sz w:val="24"/>
              </w:rPr>
            </w:pPr>
            <w:r>
              <w:rPr>
                <w:spacing w:val="1"/>
                <w:sz w:val="24"/>
              </w:rPr>
              <w:t>或者违法所得在</w:t>
            </w:r>
            <w:r>
              <w:rPr>
                <w:sz w:val="24"/>
              </w:rPr>
              <w:t>1</w:t>
            </w:r>
            <w:r>
              <w:rPr>
                <w:spacing w:val="-14"/>
                <w:sz w:val="24"/>
              </w:rPr>
              <w:t xml:space="preserve"> 万元以上</w:t>
            </w:r>
            <w:r>
              <w:rPr>
                <w:sz w:val="24"/>
              </w:rPr>
              <w:t>3</w:t>
            </w:r>
            <w:r>
              <w:rPr>
                <w:spacing w:val="-20"/>
                <w:sz w:val="24"/>
              </w:rPr>
              <w:t xml:space="preserve"> 万元以下， </w:t>
            </w:r>
            <w:r>
              <w:rPr>
                <w:spacing w:val="-5"/>
                <w:sz w:val="24"/>
              </w:rPr>
              <w:t>且违法行为未造成危害后果的。</w:t>
            </w:r>
          </w:p>
        </w:tc>
        <w:tc>
          <w:tcPr>
            <w:tcW w:w="4557" w:type="dxa"/>
          </w:tcPr>
          <w:p>
            <w:pPr>
              <w:pStyle w:val="7"/>
              <w:spacing w:before="3"/>
              <w:rPr>
                <w:rFonts w:ascii="Times New Roman"/>
                <w:sz w:val="31"/>
              </w:rPr>
            </w:pPr>
          </w:p>
          <w:p>
            <w:pPr>
              <w:pStyle w:val="7"/>
              <w:ind w:left="109"/>
              <w:rPr>
                <w:sz w:val="24"/>
              </w:rPr>
            </w:pPr>
            <w:r>
              <w:rPr>
                <w:spacing w:val="-6"/>
                <w:sz w:val="24"/>
              </w:rPr>
              <w:t xml:space="preserve">没收直销产品和违法销售收入，处 </w:t>
            </w:r>
            <w:r>
              <w:rPr>
                <w:sz w:val="24"/>
              </w:rPr>
              <w:t>5</w:t>
            </w:r>
            <w:r>
              <w:rPr>
                <w:spacing w:val="-7"/>
                <w:sz w:val="24"/>
              </w:rPr>
              <w:t xml:space="preserve"> 万元</w:t>
            </w:r>
          </w:p>
          <w:p>
            <w:pPr>
              <w:pStyle w:val="7"/>
              <w:spacing w:before="91"/>
              <w:ind w:left="109"/>
              <w:rPr>
                <w:sz w:val="24"/>
              </w:rPr>
            </w:pPr>
            <w:r>
              <w:rPr>
                <w:sz w:val="24"/>
              </w:rPr>
              <w:t>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7"/>
              <w:rPr>
                <w:rFonts w:ascii="Times New Roman"/>
                <w:sz w:val="24"/>
              </w:rPr>
            </w:pPr>
          </w:p>
          <w:p>
            <w:pPr>
              <w:pStyle w:val="7"/>
              <w:ind w:right="109"/>
              <w:jc w:val="right"/>
              <w:rPr>
                <w:sz w:val="24"/>
              </w:rPr>
            </w:pPr>
            <w:r>
              <w:rPr>
                <w:sz w:val="24"/>
              </w:rPr>
              <w:t>较重</w:t>
            </w:r>
          </w:p>
        </w:tc>
        <w:tc>
          <w:tcPr>
            <w:tcW w:w="4269" w:type="dxa"/>
          </w:tcPr>
          <w:p>
            <w:pPr>
              <w:pStyle w:val="7"/>
              <w:spacing w:before="160"/>
              <w:ind w:left="109" w:right="-29"/>
              <w:rPr>
                <w:sz w:val="24"/>
              </w:rPr>
            </w:pPr>
            <w:r>
              <w:rPr>
                <w:spacing w:val="2"/>
                <w:sz w:val="24"/>
              </w:rPr>
              <w:t>违法经营额在</w:t>
            </w:r>
            <w:r>
              <w:rPr>
                <w:sz w:val="24"/>
              </w:rPr>
              <w:t>10</w:t>
            </w:r>
            <w:r>
              <w:rPr>
                <w:spacing w:val="-14"/>
                <w:sz w:val="24"/>
              </w:rPr>
              <w:t xml:space="preserve"> 万元以上</w:t>
            </w:r>
            <w:r>
              <w:rPr>
                <w:sz w:val="24"/>
              </w:rPr>
              <w:t>30</w:t>
            </w:r>
            <w:r>
              <w:rPr>
                <w:spacing w:val="-20"/>
                <w:sz w:val="24"/>
              </w:rPr>
              <w:t xml:space="preserve"> 万元以下，</w:t>
            </w:r>
          </w:p>
          <w:p>
            <w:pPr>
              <w:pStyle w:val="7"/>
              <w:spacing w:before="11" w:line="400" w:lineRule="exact"/>
              <w:ind w:left="109" w:right="-29"/>
              <w:rPr>
                <w:sz w:val="24"/>
              </w:rPr>
            </w:pPr>
            <w:r>
              <w:rPr>
                <w:spacing w:val="1"/>
                <w:sz w:val="24"/>
              </w:rPr>
              <w:t>或者违法所得在</w:t>
            </w:r>
            <w:r>
              <w:rPr>
                <w:sz w:val="24"/>
              </w:rPr>
              <w:t>3</w:t>
            </w:r>
            <w:r>
              <w:rPr>
                <w:spacing w:val="-14"/>
                <w:sz w:val="24"/>
              </w:rPr>
              <w:t xml:space="preserve"> 万元以上</w:t>
            </w:r>
            <w:r>
              <w:rPr>
                <w:sz w:val="24"/>
              </w:rPr>
              <w:t>5</w:t>
            </w:r>
            <w:r>
              <w:rPr>
                <w:spacing w:val="-20"/>
                <w:sz w:val="24"/>
              </w:rPr>
              <w:t xml:space="preserve"> 万元以下， </w:t>
            </w:r>
            <w:r>
              <w:rPr>
                <w:spacing w:val="-5"/>
                <w:sz w:val="24"/>
              </w:rPr>
              <w:t>且违法行为造成较轻危害后果的。</w:t>
            </w:r>
          </w:p>
        </w:tc>
        <w:tc>
          <w:tcPr>
            <w:tcW w:w="4557" w:type="dxa"/>
          </w:tcPr>
          <w:p>
            <w:pPr>
              <w:pStyle w:val="7"/>
              <w:spacing w:before="3"/>
              <w:rPr>
                <w:rFonts w:ascii="Times New Roman"/>
                <w:sz w:val="31"/>
              </w:rPr>
            </w:pPr>
          </w:p>
          <w:p>
            <w:pPr>
              <w:pStyle w:val="7"/>
              <w:ind w:left="109"/>
              <w:rPr>
                <w:sz w:val="24"/>
              </w:rPr>
            </w:pPr>
            <w:r>
              <w:rPr>
                <w:spacing w:val="-11"/>
                <w:sz w:val="24"/>
              </w:rPr>
              <w:t xml:space="preserve">没收直销产品和违法销售收入，处 </w:t>
            </w:r>
            <w:r>
              <w:rPr>
                <w:sz w:val="24"/>
              </w:rPr>
              <w:t>10</w:t>
            </w:r>
            <w:r>
              <w:rPr>
                <w:spacing w:val="-23"/>
                <w:sz w:val="24"/>
              </w:rPr>
              <w:t xml:space="preserve"> 万元</w:t>
            </w:r>
          </w:p>
          <w:p>
            <w:pPr>
              <w:pStyle w:val="7"/>
              <w:spacing w:before="93"/>
              <w:ind w:left="109"/>
              <w:rPr>
                <w:sz w:val="24"/>
              </w:rPr>
            </w:pPr>
            <w:r>
              <w:rPr>
                <w:sz w:val="24"/>
              </w:rPr>
              <w:t>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9"/>
              <w:rPr>
                <w:rFonts w:ascii="Times New Roman"/>
                <w:sz w:val="24"/>
              </w:rPr>
            </w:pPr>
          </w:p>
          <w:p>
            <w:pPr>
              <w:pStyle w:val="7"/>
              <w:ind w:right="109"/>
              <w:jc w:val="right"/>
              <w:rPr>
                <w:sz w:val="24"/>
              </w:rPr>
            </w:pPr>
            <w:r>
              <w:rPr>
                <w:sz w:val="24"/>
              </w:rPr>
              <w:t>严重</w:t>
            </w:r>
          </w:p>
        </w:tc>
        <w:tc>
          <w:tcPr>
            <w:tcW w:w="4269" w:type="dxa"/>
          </w:tcPr>
          <w:p>
            <w:pPr>
              <w:pStyle w:val="7"/>
              <w:spacing w:before="160"/>
              <w:ind w:left="109" w:right="-29"/>
              <w:rPr>
                <w:sz w:val="24"/>
              </w:rPr>
            </w:pPr>
            <w:r>
              <w:rPr>
                <w:spacing w:val="2"/>
                <w:sz w:val="24"/>
              </w:rPr>
              <w:t>违法经营额在</w:t>
            </w:r>
            <w:r>
              <w:rPr>
                <w:sz w:val="24"/>
              </w:rPr>
              <w:t>30</w:t>
            </w:r>
            <w:r>
              <w:rPr>
                <w:spacing w:val="-14"/>
                <w:sz w:val="24"/>
              </w:rPr>
              <w:t xml:space="preserve"> 万元以上</w:t>
            </w:r>
            <w:r>
              <w:rPr>
                <w:sz w:val="24"/>
              </w:rPr>
              <w:t>50</w:t>
            </w:r>
            <w:r>
              <w:rPr>
                <w:spacing w:val="-20"/>
                <w:sz w:val="24"/>
              </w:rPr>
              <w:t xml:space="preserve"> 万元以下，</w:t>
            </w:r>
          </w:p>
          <w:p>
            <w:pPr>
              <w:pStyle w:val="7"/>
              <w:spacing w:before="1" w:line="400" w:lineRule="atLeast"/>
              <w:ind w:left="109" w:right="86"/>
              <w:rPr>
                <w:sz w:val="24"/>
              </w:rPr>
            </w:pPr>
            <w:r>
              <w:rPr>
                <w:spacing w:val="-8"/>
                <w:sz w:val="24"/>
              </w:rPr>
              <w:t xml:space="preserve">或者违法所得在 </w:t>
            </w:r>
            <w:r>
              <w:rPr>
                <w:sz w:val="24"/>
              </w:rPr>
              <w:t>5</w:t>
            </w:r>
            <w:r>
              <w:rPr>
                <w:spacing w:val="-11"/>
                <w:sz w:val="24"/>
              </w:rPr>
              <w:t xml:space="preserve"> 万元以上 </w:t>
            </w:r>
            <w:r>
              <w:rPr>
                <w:sz w:val="24"/>
              </w:rPr>
              <w:t>10</w:t>
            </w:r>
            <w:r>
              <w:rPr>
                <w:spacing w:val="-11"/>
                <w:sz w:val="24"/>
              </w:rPr>
              <w:t xml:space="preserve"> 万元以</w:t>
            </w:r>
            <w:r>
              <w:rPr>
                <w:spacing w:val="-5"/>
                <w:sz w:val="24"/>
              </w:rPr>
              <w:t>下，且违法行为造成较重危害后果的。</w:t>
            </w:r>
          </w:p>
        </w:tc>
        <w:tc>
          <w:tcPr>
            <w:tcW w:w="4557" w:type="dxa"/>
          </w:tcPr>
          <w:p>
            <w:pPr>
              <w:pStyle w:val="7"/>
              <w:spacing w:before="3"/>
              <w:rPr>
                <w:rFonts w:ascii="Times New Roman"/>
                <w:sz w:val="31"/>
              </w:rPr>
            </w:pPr>
          </w:p>
          <w:p>
            <w:pPr>
              <w:pStyle w:val="7"/>
              <w:ind w:left="109"/>
              <w:rPr>
                <w:sz w:val="24"/>
              </w:rPr>
            </w:pPr>
            <w:r>
              <w:rPr>
                <w:spacing w:val="-11"/>
                <w:sz w:val="24"/>
              </w:rPr>
              <w:t xml:space="preserve">没收直销产品和违法销售收入，处 </w:t>
            </w:r>
            <w:r>
              <w:rPr>
                <w:sz w:val="24"/>
              </w:rPr>
              <w:t>20</w:t>
            </w:r>
            <w:r>
              <w:rPr>
                <w:spacing w:val="-23"/>
                <w:sz w:val="24"/>
              </w:rPr>
              <w:t xml:space="preserve"> 万元</w:t>
            </w:r>
          </w:p>
          <w:p>
            <w:pPr>
              <w:pStyle w:val="7"/>
              <w:spacing w:before="93"/>
              <w:ind w:left="109"/>
              <w:rPr>
                <w:sz w:val="24"/>
              </w:rPr>
            </w:pPr>
            <w:r>
              <w:rPr>
                <w:sz w:val="24"/>
              </w:rPr>
              <w:t>以上 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3"/>
              <w:rPr>
                <w:rFonts w:ascii="Times New Roman"/>
                <w:sz w:val="31"/>
              </w:rPr>
            </w:pPr>
          </w:p>
          <w:p>
            <w:pPr>
              <w:pStyle w:val="7"/>
              <w:spacing w:line="312" w:lineRule="auto"/>
              <w:ind w:left="128" w:right="109"/>
              <w:rPr>
                <w:sz w:val="24"/>
              </w:rPr>
            </w:pPr>
            <w:r>
              <w:rPr>
                <w:sz w:val="24"/>
              </w:rPr>
              <w:t>特别严重</w:t>
            </w:r>
          </w:p>
        </w:tc>
        <w:tc>
          <w:tcPr>
            <w:tcW w:w="4269" w:type="dxa"/>
          </w:tcPr>
          <w:p>
            <w:pPr>
              <w:pStyle w:val="7"/>
              <w:spacing w:before="158"/>
              <w:ind w:left="109"/>
              <w:rPr>
                <w:sz w:val="24"/>
              </w:rPr>
            </w:pPr>
            <w:r>
              <w:rPr>
                <w:spacing w:val="-14"/>
                <w:sz w:val="24"/>
              </w:rPr>
              <w:t xml:space="preserve">违法经营额在 </w:t>
            </w:r>
            <w:r>
              <w:rPr>
                <w:sz w:val="24"/>
              </w:rPr>
              <w:t>50</w:t>
            </w:r>
            <w:r>
              <w:rPr>
                <w:spacing w:val="-19"/>
                <w:sz w:val="24"/>
              </w:rPr>
              <w:t xml:space="preserve"> 万元以上，或者违法所</w:t>
            </w:r>
          </w:p>
          <w:p>
            <w:pPr>
              <w:pStyle w:val="7"/>
              <w:spacing w:before="1" w:line="400" w:lineRule="atLeast"/>
              <w:ind w:left="109" w:right="89"/>
              <w:rPr>
                <w:sz w:val="24"/>
              </w:rPr>
            </w:pPr>
            <w:r>
              <w:rPr>
                <w:spacing w:val="-23"/>
                <w:sz w:val="24"/>
              </w:rPr>
              <w:t xml:space="preserve">得在 </w:t>
            </w:r>
            <w:r>
              <w:rPr>
                <w:sz w:val="24"/>
              </w:rPr>
              <w:t>10</w:t>
            </w:r>
            <w:r>
              <w:rPr>
                <w:spacing w:val="-17"/>
                <w:sz w:val="24"/>
              </w:rPr>
              <w:t xml:space="preserve"> 万元以上，且违法行为造成严重</w:t>
            </w:r>
            <w:r>
              <w:rPr>
                <w:spacing w:val="-5"/>
                <w:sz w:val="24"/>
              </w:rPr>
              <w:t>危害后果的。</w:t>
            </w:r>
          </w:p>
        </w:tc>
        <w:tc>
          <w:tcPr>
            <w:tcW w:w="4557" w:type="dxa"/>
          </w:tcPr>
          <w:p>
            <w:pPr>
              <w:pStyle w:val="7"/>
              <w:spacing w:before="3"/>
              <w:rPr>
                <w:rFonts w:ascii="Times New Roman"/>
                <w:sz w:val="31"/>
              </w:rPr>
            </w:pPr>
          </w:p>
          <w:p>
            <w:pPr>
              <w:pStyle w:val="7"/>
              <w:ind w:left="109"/>
              <w:rPr>
                <w:sz w:val="24"/>
              </w:rPr>
            </w:pPr>
            <w:r>
              <w:rPr>
                <w:spacing w:val="-11"/>
                <w:sz w:val="24"/>
              </w:rPr>
              <w:t xml:space="preserve">没收直销产品和违法销售收入，处 </w:t>
            </w:r>
            <w:r>
              <w:rPr>
                <w:sz w:val="24"/>
              </w:rPr>
              <w:t>30</w:t>
            </w:r>
            <w:r>
              <w:rPr>
                <w:spacing w:val="-23"/>
                <w:sz w:val="24"/>
              </w:rPr>
              <w:t xml:space="preserve"> 万元</w:t>
            </w:r>
          </w:p>
          <w:p>
            <w:pPr>
              <w:pStyle w:val="7"/>
              <w:spacing w:before="91"/>
              <w:ind w:left="109"/>
              <w:rPr>
                <w:sz w:val="24"/>
              </w:rPr>
            </w:pPr>
            <w:r>
              <w:rPr>
                <w:spacing w:val="-24"/>
                <w:sz w:val="24"/>
              </w:rPr>
              <w:t xml:space="preserve">以上 </w:t>
            </w:r>
            <w:r>
              <w:rPr>
                <w:sz w:val="24"/>
              </w:rPr>
              <w:t>50</w:t>
            </w:r>
            <w:r>
              <w:rPr>
                <w:spacing w:val="-13"/>
                <w:sz w:val="24"/>
              </w:rPr>
              <w:t xml:space="preserve"> 万元以下罚款，并依法予以取缔。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770" w:type="dxa"/>
          </w:tcPr>
          <w:p>
            <w:pPr>
              <w:pStyle w:val="7"/>
              <w:rPr>
                <w:rFonts w:ascii="Times New Roman"/>
                <w:sz w:val="24"/>
              </w:rPr>
            </w:pPr>
          </w:p>
          <w:p>
            <w:pPr>
              <w:pStyle w:val="7"/>
              <w:spacing w:before="9"/>
              <w:rPr>
                <w:rFonts w:ascii="Times New Roman"/>
                <w:sz w:val="24"/>
              </w:rPr>
            </w:pPr>
          </w:p>
          <w:p>
            <w:pPr>
              <w:pStyle w:val="7"/>
              <w:ind w:left="210"/>
              <w:rPr>
                <w:sz w:val="24"/>
              </w:rPr>
            </w:pPr>
            <w:r>
              <w:rPr>
                <w:sz w:val="24"/>
              </w:rPr>
              <w:t>341</w:t>
            </w:r>
          </w:p>
        </w:tc>
        <w:tc>
          <w:tcPr>
            <w:tcW w:w="1197" w:type="dxa"/>
          </w:tcPr>
          <w:p>
            <w:pPr>
              <w:pStyle w:val="7"/>
              <w:spacing w:before="5"/>
              <w:rPr>
                <w:rFonts w:ascii="Times New Roman"/>
                <w:sz w:val="31"/>
              </w:rPr>
            </w:pPr>
          </w:p>
          <w:p>
            <w:pPr>
              <w:pStyle w:val="7"/>
              <w:spacing w:line="312" w:lineRule="auto"/>
              <w:ind w:left="127" w:right="62"/>
              <w:rPr>
                <w:sz w:val="24"/>
              </w:rPr>
            </w:pPr>
            <w:r>
              <w:rPr>
                <w:sz w:val="24"/>
              </w:rPr>
              <w:t>《直销管理条例》</w:t>
            </w:r>
          </w:p>
        </w:tc>
        <w:tc>
          <w:tcPr>
            <w:tcW w:w="3763" w:type="dxa"/>
          </w:tcPr>
          <w:p>
            <w:pPr>
              <w:pStyle w:val="7"/>
              <w:spacing w:before="65" w:line="400" w:lineRule="atLeast"/>
              <w:ind w:left="108" w:right="87"/>
              <w:jc w:val="both"/>
              <w:rPr>
                <w:sz w:val="24"/>
              </w:rPr>
            </w:pPr>
            <w:r>
              <w:rPr>
                <w:spacing w:val="-6"/>
                <w:sz w:val="24"/>
              </w:rPr>
              <w:t>第四十一条：直销企业违反本条例第十一条规定的，由工商行政管理</w:t>
            </w:r>
            <w:r>
              <w:rPr>
                <w:spacing w:val="-5"/>
                <w:sz w:val="24"/>
              </w:rPr>
              <w:t xml:space="preserve">部门责令改正，处 </w:t>
            </w:r>
            <w:r>
              <w:rPr>
                <w:sz w:val="24"/>
              </w:rPr>
              <w:t>3</w:t>
            </w:r>
            <w:r>
              <w:rPr>
                <w:spacing w:val="-4"/>
                <w:sz w:val="24"/>
              </w:rPr>
              <w:t xml:space="preserve"> 万元以上 </w:t>
            </w:r>
            <w:r>
              <w:rPr>
                <w:spacing w:val="-8"/>
                <w:sz w:val="24"/>
              </w:rPr>
              <w:t>30</w:t>
            </w:r>
          </w:p>
        </w:tc>
        <w:tc>
          <w:tcPr>
            <w:tcW w:w="727" w:type="dxa"/>
          </w:tcPr>
          <w:p>
            <w:pPr>
              <w:pStyle w:val="7"/>
              <w:rPr>
                <w:rFonts w:ascii="Times New Roman"/>
                <w:sz w:val="24"/>
              </w:rPr>
            </w:pPr>
          </w:p>
          <w:p>
            <w:pPr>
              <w:pStyle w:val="7"/>
              <w:spacing w:before="7"/>
              <w:rPr>
                <w:rFonts w:ascii="Times New Roman"/>
                <w:sz w:val="24"/>
              </w:rPr>
            </w:pPr>
          </w:p>
          <w:p>
            <w:pPr>
              <w:pStyle w:val="7"/>
              <w:ind w:right="109"/>
              <w:jc w:val="right"/>
              <w:rPr>
                <w:sz w:val="24"/>
              </w:rPr>
            </w:pPr>
            <w:r>
              <w:rPr>
                <w:sz w:val="24"/>
              </w:rPr>
              <w:t>较轻</w:t>
            </w:r>
          </w:p>
        </w:tc>
        <w:tc>
          <w:tcPr>
            <w:tcW w:w="4269" w:type="dxa"/>
          </w:tcPr>
          <w:p>
            <w:pPr>
              <w:pStyle w:val="7"/>
              <w:spacing w:before="3"/>
              <w:rPr>
                <w:rFonts w:ascii="Times New Roman"/>
                <w:sz w:val="31"/>
              </w:rPr>
            </w:pPr>
          </w:p>
          <w:p>
            <w:pPr>
              <w:pStyle w:val="7"/>
              <w:spacing w:line="312" w:lineRule="auto"/>
              <w:ind w:left="109" w:right="86"/>
              <w:rPr>
                <w:sz w:val="24"/>
              </w:rPr>
            </w:pPr>
            <w:r>
              <w:rPr>
                <w:spacing w:val="-16"/>
                <w:sz w:val="24"/>
              </w:rPr>
              <w:t xml:space="preserve">自发生重大变更之日起，逾期 </w:t>
            </w:r>
            <w:r>
              <w:rPr>
                <w:sz w:val="24"/>
              </w:rPr>
              <w:t>15</w:t>
            </w:r>
            <w:r>
              <w:rPr>
                <w:spacing w:val="-23"/>
                <w:sz w:val="24"/>
              </w:rPr>
              <w:t xml:space="preserve"> 日以内</w:t>
            </w:r>
            <w:r>
              <w:rPr>
                <w:spacing w:val="-5"/>
                <w:sz w:val="24"/>
              </w:rPr>
              <w:t>未依法报批的。</w:t>
            </w:r>
          </w:p>
        </w:tc>
        <w:tc>
          <w:tcPr>
            <w:tcW w:w="4557" w:type="dxa"/>
          </w:tcPr>
          <w:p>
            <w:pPr>
              <w:pStyle w:val="7"/>
              <w:rPr>
                <w:rFonts w:ascii="Times New Roman"/>
                <w:sz w:val="24"/>
              </w:rPr>
            </w:pPr>
          </w:p>
          <w:p>
            <w:pPr>
              <w:pStyle w:val="7"/>
              <w:spacing w:before="7"/>
              <w:rPr>
                <w:rFonts w:ascii="Times New Roman"/>
                <w:sz w:val="24"/>
              </w:rPr>
            </w:pPr>
          </w:p>
          <w:p>
            <w:pPr>
              <w:pStyle w:val="7"/>
              <w:ind w:left="109"/>
              <w:rPr>
                <w:sz w:val="24"/>
              </w:rPr>
            </w:pPr>
            <w:r>
              <w:rPr>
                <w:sz w:val="24"/>
              </w:rPr>
              <w:t>处 3 万元以上 5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770" w:type="dxa"/>
          </w:tcPr>
          <w:p>
            <w:pPr>
              <w:pStyle w:val="7"/>
              <w:rPr>
                <w:rFonts w:ascii="Times New Roman"/>
                <w:sz w:val="24"/>
              </w:rPr>
            </w:pPr>
          </w:p>
        </w:tc>
        <w:tc>
          <w:tcPr>
            <w:tcW w:w="1197" w:type="dxa"/>
          </w:tcPr>
          <w:p>
            <w:pPr>
              <w:pStyle w:val="7"/>
              <w:rPr>
                <w:rFonts w:ascii="Times New Roman"/>
                <w:sz w:val="24"/>
              </w:rPr>
            </w:pPr>
          </w:p>
        </w:tc>
        <w:tc>
          <w:tcPr>
            <w:tcW w:w="3763" w:type="dxa"/>
          </w:tcPr>
          <w:p>
            <w:pPr>
              <w:pStyle w:val="7"/>
              <w:spacing w:before="81"/>
              <w:ind w:left="108"/>
              <w:rPr>
                <w:sz w:val="24"/>
              </w:rPr>
            </w:pPr>
            <w:r>
              <w:rPr>
                <w:sz w:val="24"/>
              </w:rPr>
              <w:t>万元以下的罚款。</w:t>
            </w:r>
          </w:p>
        </w:tc>
        <w:tc>
          <w:tcPr>
            <w:tcW w:w="727" w:type="dxa"/>
          </w:tcPr>
          <w:p>
            <w:pPr>
              <w:pStyle w:val="7"/>
              <w:rPr>
                <w:rFonts w:ascii="Times New Roman"/>
                <w:sz w:val="24"/>
              </w:rPr>
            </w:pPr>
          </w:p>
          <w:p>
            <w:pPr>
              <w:pStyle w:val="7"/>
              <w:spacing w:before="9"/>
              <w:rPr>
                <w:rFonts w:ascii="Times New Roman"/>
                <w:sz w:val="24"/>
              </w:rPr>
            </w:pPr>
          </w:p>
          <w:p>
            <w:pPr>
              <w:pStyle w:val="7"/>
              <w:ind w:right="109"/>
              <w:jc w:val="right"/>
              <w:rPr>
                <w:sz w:val="24"/>
              </w:rPr>
            </w:pPr>
            <w:r>
              <w:rPr>
                <w:sz w:val="24"/>
              </w:rPr>
              <w:t>一般</w:t>
            </w:r>
          </w:p>
        </w:tc>
        <w:tc>
          <w:tcPr>
            <w:tcW w:w="4269" w:type="dxa"/>
          </w:tcPr>
          <w:p>
            <w:pPr>
              <w:pStyle w:val="7"/>
              <w:spacing w:before="5"/>
              <w:rPr>
                <w:rFonts w:ascii="Times New Roman"/>
                <w:sz w:val="31"/>
              </w:rPr>
            </w:pPr>
          </w:p>
          <w:p>
            <w:pPr>
              <w:pStyle w:val="7"/>
              <w:ind w:left="109"/>
              <w:rPr>
                <w:sz w:val="24"/>
              </w:rPr>
            </w:pPr>
            <w:r>
              <w:rPr>
                <w:spacing w:val="-16"/>
                <w:sz w:val="24"/>
              </w:rPr>
              <w:t xml:space="preserve">自发生重大变更之日起，逾期 </w:t>
            </w:r>
            <w:r>
              <w:rPr>
                <w:sz w:val="24"/>
              </w:rPr>
              <w:t>15</w:t>
            </w:r>
            <w:r>
              <w:rPr>
                <w:spacing w:val="-19"/>
                <w:sz w:val="24"/>
              </w:rPr>
              <w:t xml:space="preserve"> 日以上</w:t>
            </w:r>
          </w:p>
          <w:p>
            <w:pPr>
              <w:pStyle w:val="7"/>
              <w:spacing w:before="91"/>
              <w:ind w:left="109"/>
              <w:rPr>
                <w:sz w:val="24"/>
              </w:rPr>
            </w:pPr>
            <w:r>
              <w:rPr>
                <w:sz w:val="24"/>
              </w:rPr>
              <w:t>不足 30 日未依法报批的。</w:t>
            </w:r>
          </w:p>
        </w:tc>
        <w:tc>
          <w:tcPr>
            <w:tcW w:w="4557" w:type="dxa"/>
          </w:tcPr>
          <w:p>
            <w:pPr>
              <w:pStyle w:val="7"/>
              <w:rPr>
                <w:rFonts w:ascii="Times New Roman"/>
                <w:sz w:val="24"/>
              </w:rPr>
            </w:pPr>
          </w:p>
          <w:p>
            <w:pPr>
              <w:pStyle w:val="7"/>
              <w:spacing w:before="9"/>
              <w:rPr>
                <w:rFonts w:ascii="Times New Roman"/>
                <w:sz w:val="24"/>
              </w:rPr>
            </w:pPr>
          </w:p>
          <w:p>
            <w:pPr>
              <w:pStyle w:val="7"/>
              <w:ind w:left="109"/>
              <w:rPr>
                <w:sz w:val="24"/>
              </w:rPr>
            </w:pPr>
            <w:r>
              <w:rPr>
                <w:sz w:val="24"/>
              </w:rPr>
              <w:t>处 5 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4"/>
              <w:ind w:left="210"/>
              <w:rPr>
                <w:sz w:val="24"/>
              </w:rPr>
            </w:pPr>
            <w:r>
              <w:rPr>
                <w:sz w:val="24"/>
              </w:rPr>
              <w:t>341</w:t>
            </w:r>
          </w:p>
        </w:tc>
        <w:tc>
          <w:tcPr>
            <w:tcW w:w="119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18"/>
              </w:rPr>
            </w:pPr>
          </w:p>
          <w:p>
            <w:pPr>
              <w:pStyle w:val="7"/>
              <w:spacing w:line="312" w:lineRule="auto"/>
              <w:ind w:left="112" w:right="77"/>
              <w:rPr>
                <w:sz w:val="24"/>
              </w:rPr>
            </w:pPr>
            <w:r>
              <w:rPr>
                <w:sz w:val="24"/>
              </w:rPr>
              <w:t>《直销管理条例》</w:t>
            </w:r>
          </w:p>
        </w:tc>
        <w:tc>
          <w:tcPr>
            <w:tcW w:w="3763" w:type="dxa"/>
            <w:vMerge w:val="restart"/>
          </w:tcPr>
          <w:p>
            <w:pPr>
              <w:pStyle w:val="7"/>
              <w:rPr>
                <w:rFonts w:ascii="Times New Roman"/>
                <w:sz w:val="24"/>
              </w:rPr>
            </w:pPr>
          </w:p>
          <w:p>
            <w:pPr>
              <w:pStyle w:val="7"/>
              <w:spacing w:before="1"/>
              <w:rPr>
                <w:rFonts w:ascii="Times New Roman"/>
                <w:sz w:val="32"/>
              </w:rPr>
            </w:pPr>
          </w:p>
          <w:p>
            <w:pPr>
              <w:pStyle w:val="7"/>
              <w:spacing w:line="312" w:lineRule="auto"/>
              <w:ind w:left="108" w:right="99"/>
              <w:rPr>
                <w:sz w:val="24"/>
              </w:rPr>
            </w:pPr>
            <w:r>
              <w:rPr>
                <w:spacing w:val="-6"/>
                <w:sz w:val="24"/>
              </w:rPr>
              <w:t>第四十一条：直销企业违反本条例第十一条规定的，由工商行政管理</w:t>
            </w:r>
            <w:r>
              <w:rPr>
                <w:spacing w:val="-12"/>
                <w:sz w:val="24"/>
              </w:rPr>
              <w:t xml:space="preserve">部门责令改正，处 </w:t>
            </w:r>
            <w:r>
              <w:rPr>
                <w:sz w:val="24"/>
              </w:rPr>
              <w:t>3</w:t>
            </w:r>
            <w:r>
              <w:rPr>
                <w:spacing w:val="-24"/>
                <w:sz w:val="24"/>
              </w:rPr>
              <w:t xml:space="preserve"> 万元以上 </w:t>
            </w:r>
            <w:r>
              <w:rPr>
                <w:sz w:val="24"/>
              </w:rPr>
              <w:t xml:space="preserve">30 </w:t>
            </w:r>
            <w:r>
              <w:rPr>
                <w:spacing w:val="-5"/>
                <w:sz w:val="24"/>
              </w:rPr>
              <w:t>万元以下的罚款。</w:t>
            </w:r>
          </w:p>
        </w:tc>
        <w:tc>
          <w:tcPr>
            <w:tcW w:w="727" w:type="dxa"/>
          </w:tcPr>
          <w:p>
            <w:pPr>
              <w:pStyle w:val="7"/>
              <w:rPr>
                <w:rFonts w:ascii="Times New Roman"/>
                <w:sz w:val="24"/>
              </w:rPr>
            </w:pPr>
          </w:p>
          <w:p>
            <w:pPr>
              <w:pStyle w:val="7"/>
              <w:spacing w:before="7"/>
              <w:rPr>
                <w:rFonts w:ascii="Times New Roman"/>
                <w:sz w:val="24"/>
              </w:rPr>
            </w:pPr>
          </w:p>
          <w:p>
            <w:pPr>
              <w:pStyle w:val="7"/>
              <w:ind w:right="109"/>
              <w:jc w:val="right"/>
              <w:rPr>
                <w:sz w:val="24"/>
              </w:rPr>
            </w:pPr>
            <w:r>
              <w:rPr>
                <w:sz w:val="24"/>
              </w:rPr>
              <w:t>较重</w:t>
            </w:r>
          </w:p>
        </w:tc>
        <w:tc>
          <w:tcPr>
            <w:tcW w:w="4269" w:type="dxa"/>
          </w:tcPr>
          <w:p>
            <w:pPr>
              <w:pStyle w:val="7"/>
              <w:spacing w:before="3"/>
              <w:rPr>
                <w:rFonts w:ascii="Times New Roman"/>
                <w:sz w:val="31"/>
              </w:rPr>
            </w:pPr>
          </w:p>
          <w:p>
            <w:pPr>
              <w:pStyle w:val="7"/>
              <w:ind w:left="109"/>
              <w:rPr>
                <w:sz w:val="24"/>
              </w:rPr>
            </w:pPr>
            <w:r>
              <w:rPr>
                <w:spacing w:val="-16"/>
                <w:sz w:val="24"/>
              </w:rPr>
              <w:t xml:space="preserve">自发生重大变更之日起，逾期 </w:t>
            </w:r>
            <w:r>
              <w:rPr>
                <w:sz w:val="24"/>
              </w:rPr>
              <w:t>30</w:t>
            </w:r>
            <w:r>
              <w:rPr>
                <w:spacing w:val="-19"/>
                <w:sz w:val="24"/>
              </w:rPr>
              <w:t xml:space="preserve"> 日以上</w:t>
            </w:r>
          </w:p>
          <w:p>
            <w:pPr>
              <w:pStyle w:val="7"/>
              <w:spacing w:before="91"/>
              <w:ind w:left="109"/>
              <w:rPr>
                <w:sz w:val="24"/>
              </w:rPr>
            </w:pPr>
            <w:r>
              <w:rPr>
                <w:sz w:val="24"/>
              </w:rPr>
              <w:t>不足 60 日未依法报批的。</w:t>
            </w:r>
          </w:p>
        </w:tc>
        <w:tc>
          <w:tcPr>
            <w:tcW w:w="4557" w:type="dxa"/>
          </w:tcPr>
          <w:p>
            <w:pPr>
              <w:pStyle w:val="7"/>
              <w:rPr>
                <w:rFonts w:ascii="Times New Roman"/>
                <w:sz w:val="24"/>
              </w:rPr>
            </w:pPr>
          </w:p>
          <w:p>
            <w:pPr>
              <w:pStyle w:val="7"/>
              <w:spacing w:before="7"/>
              <w:rPr>
                <w:rFonts w:ascii="Times New Roman"/>
                <w:sz w:val="24"/>
              </w:rPr>
            </w:pPr>
          </w:p>
          <w:p>
            <w:pPr>
              <w:pStyle w:val="7"/>
              <w:ind w:left="109"/>
              <w:rPr>
                <w:sz w:val="24"/>
              </w:rPr>
            </w:pPr>
            <w:r>
              <w:rPr>
                <w:sz w:val="24"/>
              </w:rPr>
              <w:t>处 10 万元以上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7"/>
              <w:rPr>
                <w:rFonts w:ascii="Times New Roman"/>
                <w:sz w:val="24"/>
              </w:rPr>
            </w:pPr>
          </w:p>
          <w:p>
            <w:pPr>
              <w:pStyle w:val="7"/>
              <w:ind w:right="109"/>
              <w:jc w:val="right"/>
              <w:rPr>
                <w:sz w:val="24"/>
              </w:rPr>
            </w:pPr>
            <w:r>
              <w:rPr>
                <w:sz w:val="24"/>
              </w:rPr>
              <w:t>严重</w:t>
            </w:r>
          </w:p>
        </w:tc>
        <w:tc>
          <w:tcPr>
            <w:tcW w:w="4269" w:type="dxa"/>
          </w:tcPr>
          <w:p>
            <w:pPr>
              <w:pStyle w:val="7"/>
              <w:spacing w:before="3"/>
              <w:rPr>
                <w:rFonts w:ascii="Times New Roman"/>
                <w:sz w:val="31"/>
              </w:rPr>
            </w:pPr>
          </w:p>
          <w:p>
            <w:pPr>
              <w:pStyle w:val="7"/>
              <w:spacing w:line="312" w:lineRule="auto"/>
              <w:ind w:left="109" w:right="86"/>
              <w:rPr>
                <w:sz w:val="24"/>
              </w:rPr>
            </w:pPr>
            <w:r>
              <w:rPr>
                <w:spacing w:val="-16"/>
                <w:sz w:val="24"/>
              </w:rPr>
              <w:t xml:space="preserve">自发生重大变更之日起，逾期 </w:t>
            </w:r>
            <w:r>
              <w:rPr>
                <w:sz w:val="24"/>
              </w:rPr>
              <w:t>60</w:t>
            </w:r>
            <w:r>
              <w:rPr>
                <w:spacing w:val="-23"/>
                <w:sz w:val="24"/>
              </w:rPr>
              <w:t xml:space="preserve"> 日以上</w:t>
            </w:r>
            <w:r>
              <w:rPr>
                <w:spacing w:val="-5"/>
                <w:sz w:val="24"/>
              </w:rPr>
              <w:t>未依法报批的。</w:t>
            </w:r>
          </w:p>
        </w:tc>
        <w:tc>
          <w:tcPr>
            <w:tcW w:w="4557" w:type="dxa"/>
          </w:tcPr>
          <w:p>
            <w:pPr>
              <w:pStyle w:val="7"/>
              <w:rPr>
                <w:rFonts w:ascii="Times New Roman"/>
                <w:sz w:val="24"/>
              </w:rPr>
            </w:pPr>
          </w:p>
          <w:p>
            <w:pPr>
              <w:pStyle w:val="7"/>
              <w:spacing w:before="7"/>
              <w:rPr>
                <w:rFonts w:ascii="Times New Roman"/>
                <w:sz w:val="24"/>
              </w:rPr>
            </w:pPr>
          </w:p>
          <w:p>
            <w:pPr>
              <w:pStyle w:val="7"/>
              <w:ind w:left="109"/>
              <w:rPr>
                <w:sz w:val="24"/>
              </w:rPr>
            </w:pPr>
            <w:r>
              <w:rPr>
                <w:sz w:val="24"/>
              </w:rPr>
              <w:t>处 20 万元以上 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4"/>
              </w:rPr>
            </w:pPr>
          </w:p>
          <w:p>
            <w:pPr>
              <w:pStyle w:val="7"/>
              <w:ind w:left="210"/>
              <w:rPr>
                <w:sz w:val="24"/>
              </w:rPr>
            </w:pPr>
            <w:r>
              <w:rPr>
                <w:sz w:val="24"/>
              </w:rPr>
              <w:t>342</w:t>
            </w:r>
          </w:p>
        </w:tc>
        <w:tc>
          <w:tcPr>
            <w:tcW w:w="119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30"/>
              </w:rPr>
            </w:pPr>
          </w:p>
          <w:p>
            <w:pPr>
              <w:pStyle w:val="7"/>
              <w:spacing w:line="312" w:lineRule="auto"/>
              <w:ind w:left="127" w:right="62"/>
              <w:rPr>
                <w:sz w:val="24"/>
              </w:rPr>
            </w:pPr>
            <w:r>
              <w:rPr>
                <w:sz w:val="24"/>
              </w:rPr>
              <w:t>《直销管理条例》</w:t>
            </w:r>
          </w:p>
        </w:tc>
        <w:tc>
          <w:tcPr>
            <w:tcW w:w="3763" w:type="dxa"/>
            <w:vMerge w:val="restart"/>
          </w:tcPr>
          <w:p>
            <w:pPr>
              <w:pStyle w:val="7"/>
              <w:spacing w:before="131" w:line="312" w:lineRule="auto"/>
              <w:ind w:left="108" w:right="-29" w:firstLine="4"/>
              <w:rPr>
                <w:sz w:val="24"/>
              </w:rPr>
            </w:pPr>
            <w:r>
              <w:rPr>
                <w:spacing w:val="-5"/>
                <w:sz w:val="24"/>
              </w:rPr>
              <w:t>第四十二条：直销企业违反规定， 超出直销产品范围从事直销经营活动的，由工商行政管理部门责令改</w:t>
            </w:r>
            <w:r>
              <w:rPr>
                <w:spacing w:val="-16"/>
                <w:sz w:val="24"/>
              </w:rPr>
              <w:t xml:space="preserve">正，没收直销产品和违法销售收入， </w:t>
            </w:r>
            <w:r>
              <w:rPr>
                <w:spacing w:val="-32"/>
                <w:sz w:val="24"/>
              </w:rPr>
              <w:t xml:space="preserve">处 </w:t>
            </w:r>
            <w:r>
              <w:rPr>
                <w:sz w:val="24"/>
              </w:rPr>
              <w:t>5</w:t>
            </w:r>
            <w:r>
              <w:rPr>
                <w:spacing w:val="-24"/>
                <w:sz w:val="24"/>
              </w:rPr>
              <w:t xml:space="preserve"> 万元以上 </w:t>
            </w:r>
            <w:r>
              <w:rPr>
                <w:sz w:val="24"/>
              </w:rPr>
              <w:t>30</w:t>
            </w:r>
            <w:r>
              <w:rPr>
                <w:spacing w:val="-12"/>
                <w:sz w:val="24"/>
              </w:rPr>
              <w:t xml:space="preserve"> 万元以下的罚款；</w:t>
            </w:r>
          </w:p>
          <w:p>
            <w:pPr>
              <w:pStyle w:val="7"/>
              <w:spacing w:before="1" w:line="312" w:lineRule="auto"/>
              <w:ind w:left="113" w:right="94" w:hanging="3"/>
              <w:jc w:val="both"/>
              <w:rPr>
                <w:sz w:val="24"/>
              </w:rPr>
            </w:pPr>
            <w:r>
              <w:rPr>
                <w:spacing w:val="-13"/>
                <w:sz w:val="24"/>
              </w:rPr>
              <w:t xml:space="preserve">情节严重的，处 </w:t>
            </w:r>
            <w:r>
              <w:rPr>
                <w:spacing w:val="-3"/>
                <w:sz w:val="24"/>
              </w:rPr>
              <w:t>30</w:t>
            </w:r>
            <w:r>
              <w:rPr>
                <w:spacing w:val="-24"/>
                <w:sz w:val="24"/>
              </w:rPr>
              <w:t xml:space="preserve"> 万元以上 </w:t>
            </w:r>
            <w:r>
              <w:rPr>
                <w:spacing w:val="-3"/>
                <w:sz w:val="24"/>
              </w:rPr>
              <w:t>50</w:t>
            </w:r>
            <w:r>
              <w:rPr>
                <w:spacing w:val="-37"/>
                <w:sz w:val="24"/>
              </w:rPr>
              <w:t xml:space="preserve"> 万</w:t>
            </w:r>
            <w:r>
              <w:rPr>
                <w:spacing w:val="-6"/>
                <w:sz w:val="24"/>
              </w:rPr>
              <w:t>元以下的罚款，由工商行政管理部门吊销有违法经营行为的直销企业分支机构的营业执照直至由国务院</w:t>
            </w:r>
          </w:p>
          <w:p>
            <w:pPr>
              <w:pStyle w:val="7"/>
              <w:spacing w:before="2"/>
              <w:ind w:left="113"/>
              <w:rPr>
                <w:sz w:val="24"/>
              </w:rPr>
            </w:pPr>
            <w:r>
              <w:rPr>
                <w:spacing w:val="-5"/>
                <w:sz w:val="24"/>
              </w:rPr>
              <w:t>商务主管部门吊销直销企业的直销</w:t>
            </w:r>
          </w:p>
        </w:tc>
        <w:tc>
          <w:tcPr>
            <w:tcW w:w="727" w:type="dxa"/>
          </w:tcPr>
          <w:p>
            <w:pPr>
              <w:pStyle w:val="7"/>
              <w:rPr>
                <w:rFonts w:ascii="Times New Roman"/>
                <w:sz w:val="24"/>
              </w:rPr>
            </w:pPr>
          </w:p>
          <w:p>
            <w:pPr>
              <w:pStyle w:val="7"/>
              <w:spacing w:before="9"/>
              <w:rPr>
                <w:rFonts w:ascii="Times New Roman"/>
                <w:sz w:val="24"/>
              </w:rPr>
            </w:pPr>
          </w:p>
          <w:p>
            <w:pPr>
              <w:pStyle w:val="7"/>
              <w:ind w:right="109"/>
              <w:jc w:val="right"/>
              <w:rPr>
                <w:sz w:val="24"/>
              </w:rPr>
            </w:pPr>
            <w:r>
              <w:rPr>
                <w:sz w:val="24"/>
              </w:rPr>
              <w:t>较轻</w:t>
            </w:r>
          </w:p>
        </w:tc>
        <w:tc>
          <w:tcPr>
            <w:tcW w:w="4269" w:type="dxa"/>
          </w:tcPr>
          <w:p>
            <w:pPr>
              <w:pStyle w:val="7"/>
              <w:spacing w:before="3"/>
              <w:rPr>
                <w:rFonts w:ascii="Times New Roman"/>
                <w:sz w:val="31"/>
              </w:rPr>
            </w:pPr>
          </w:p>
          <w:p>
            <w:pPr>
              <w:pStyle w:val="7"/>
              <w:ind w:left="109"/>
              <w:rPr>
                <w:sz w:val="24"/>
              </w:rPr>
            </w:pPr>
            <w:r>
              <w:rPr>
                <w:spacing w:val="-11"/>
                <w:sz w:val="24"/>
              </w:rPr>
              <w:t xml:space="preserve">违法经营额在 </w:t>
            </w:r>
            <w:r>
              <w:rPr>
                <w:sz w:val="24"/>
              </w:rPr>
              <w:t>5</w:t>
            </w:r>
            <w:r>
              <w:rPr>
                <w:spacing w:val="-10"/>
                <w:sz w:val="24"/>
              </w:rPr>
              <w:t xml:space="preserve"> 万元以下，或者违法所</w:t>
            </w:r>
          </w:p>
          <w:p>
            <w:pPr>
              <w:pStyle w:val="7"/>
              <w:spacing w:before="93"/>
              <w:ind w:left="109"/>
              <w:rPr>
                <w:sz w:val="24"/>
              </w:rPr>
            </w:pPr>
            <w:r>
              <w:rPr>
                <w:spacing w:val="-23"/>
                <w:sz w:val="24"/>
              </w:rPr>
              <w:t xml:space="preserve">得在 </w:t>
            </w:r>
            <w:r>
              <w:rPr>
                <w:sz w:val="24"/>
              </w:rPr>
              <w:t>1</w:t>
            </w:r>
            <w:r>
              <w:rPr>
                <w:spacing w:val="-12"/>
                <w:sz w:val="24"/>
              </w:rPr>
              <w:t xml:space="preserve"> 万元以下，且违法情节轻微的。</w:t>
            </w:r>
          </w:p>
        </w:tc>
        <w:tc>
          <w:tcPr>
            <w:tcW w:w="4557" w:type="dxa"/>
          </w:tcPr>
          <w:p>
            <w:pPr>
              <w:pStyle w:val="7"/>
              <w:spacing w:before="3"/>
              <w:rPr>
                <w:rFonts w:ascii="Times New Roman"/>
                <w:sz w:val="31"/>
              </w:rPr>
            </w:pPr>
          </w:p>
          <w:p>
            <w:pPr>
              <w:pStyle w:val="7"/>
              <w:spacing w:line="312" w:lineRule="auto"/>
              <w:ind w:left="109" w:right="86"/>
              <w:rPr>
                <w:sz w:val="24"/>
              </w:rPr>
            </w:pPr>
            <w:r>
              <w:rPr>
                <w:spacing w:val="-6"/>
                <w:sz w:val="24"/>
              </w:rPr>
              <w:t xml:space="preserve">没收直销产品和违法销售收入，处 </w:t>
            </w:r>
            <w:r>
              <w:rPr>
                <w:sz w:val="24"/>
              </w:rPr>
              <w:t>5</w:t>
            </w:r>
            <w:r>
              <w:rPr>
                <w:spacing w:val="-12"/>
                <w:sz w:val="24"/>
              </w:rPr>
              <w:t xml:space="preserve"> 万元</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7"/>
              <w:rPr>
                <w:rFonts w:ascii="Times New Roman"/>
                <w:sz w:val="24"/>
              </w:rPr>
            </w:pPr>
          </w:p>
          <w:p>
            <w:pPr>
              <w:pStyle w:val="7"/>
              <w:ind w:right="109"/>
              <w:jc w:val="right"/>
              <w:rPr>
                <w:sz w:val="24"/>
              </w:rPr>
            </w:pPr>
            <w:r>
              <w:rPr>
                <w:sz w:val="24"/>
              </w:rPr>
              <w:t>一般</w:t>
            </w:r>
          </w:p>
        </w:tc>
        <w:tc>
          <w:tcPr>
            <w:tcW w:w="4269" w:type="dxa"/>
          </w:tcPr>
          <w:p>
            <w:pPr>
              <w:pStyle w:val="7"/>
              <w:spacing w:before="158"/>
              <w:ind w:left="109"/>
              <w:rPr>
                <w:sz w:val="24"/>
              </w:rPr>
            </w:pPr>
            <w:r>
              <w:rPr>
                <w:spacing w:val="-14"/>
                <w:sz w:val="24"/>
              </w:rPr>
              <w:t xml:space="preserve">违法经营额在 </w:t>
            </w:r>
            <w:r>
              <w:rPr>
                <w:sz w:val="24"/>
              </w:rPr>
              <w:t>5</w:t>
            </w:r>
            <w:r>
              <w:rPr>
                <w:spacing w:val="-24"/>
                <w:sz w:val="24"/>
              </w:rPr>
              <w:t xml:space="preserve"> 万元以上 </w:t>
            </w:r>
            <w:r>
              <w:rPr>
                <w:sz w:val="24"/>
              </w:rPr>
              <w:t>10</w:t>
            </w:r>
            <w:r>
              <w:rPr>
                <w:spacing w:val="-15"/>
                <w:sz w:val="24"/>
              </w:rPr>
              <w:t xml:space="preserve"> 万元以下，</w:t>
            </w:r>
          </w:p>
          <w:p>
            <w:pPr>
              <w:pStyle w:val="7"/>
              <w:spacing w:before="1" w:line="400" w:lineRule="atLeast"/>
              <w:ind w:left="109" w:right="-29"/>
              <w:rPr>
                <w:sz w:val="24"/>
              </w:rPr>
            </w:pPr>
            <w:r>
              <w:rPr>
                <w:spacing w:val="1"/>
                <w:sz w:val="24"/>
              </w:rPr>
              <w:t>或者违法所得在</w:t>
            </w:r>
            <w:r>
              <w:rPr>
                <w:sz w:val="24"/>
              </w:rPr>
              <w:t>1</w:t>
            </w:r>
            <w:r>
              <w:rPr>
                <w:spacing w:val="-14"/>
                <w:sz w:val="24"/>
              </w:rPr>
              <w:t xml:space="preserve"> 万元以上</w:t>
            </w:r>
            <w:r>
              <w:rPr>
                <w:sz w:val="24"/>
              </w:rPr>
              <w:t>3</w:t>
            </w:r>
            <w:r>
              <w:rPr>
                <w:spacing w:val="-20"/>
                <w:sz w:val="24"/>
              </w:rPr>
              <w:t xml:space="preserve"> 万元以下， </w:t>
            </w:r>
            <w:r>
              <w:rPr>
                <w:spacing w:val="-5"/>
                <w:sz w:val="24"/>
              </w:rPr>
              <w:t>且违法行为未造成危害后果的。</w:t>
            </w:r>
          </w:p>
        </w:tc>
        <w:tc>
          <w:tcPr>
            <w:tcW w:w="4557" w:type="dxa"/>
          </w:tcPr>
          <w:p>
            <w:pPr>
              <w:pStyle w:val="7"/>
              <w:spacing w:before="3"/>
              <w:rPr>
                <w:rFonts w:ascii="Times New Roman"/>
                <w:sz w:val="31"/>
              </w:rPr>
            </w:pPr>
          </w:p>
          <w:p>
            <w:pPr>
              <w:pStyle w:val="7"/>
              <w:ind w:left="109"/>
              <w:rPr>
                <w:sz w:val="24"/>
              </w:rPr>
            </w:pPr>
            <w:r>
              <w:rPr>
                <w:spacing w:val="-6"/>
                <w:sz w:val="24"/>
              </w:rPr>
              <w:t xml:space="preserve">没收直销产品和违法销售收入，处 </w:t>
            </w:r>
            <w:r>
              <w:rPr>
                <w:sz w:val="24"/>
              </w:rPr>
              <w:t>5</w:t>
            </w:r>
            <w:r>
              <w:rPr>
                <w:spacing w:val="-7"/>
                <w:sz w:val="24"/>
              </w:rPr>
              <w:t xml:space="preserve"> 万元</w:t>
            </w:r>
          </w:p>
          <w:p>
            <w:pPr>
              <w:pStyle w:val="7"/>
              <w:spacing w:before="91"/>
              <w:ind w:left="109"/>
              <w:rPr>
                <w:sz w:val="24"/>
              </w:rPr>
            </w:pPr>
            <w:r>
              <w:rPr>
                <w:sz w:val="24"/>
              </w:rPr>
              <w:t>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7"/>
              <w:rPr>
                <w:rFonts w:ascii="Times New Roman"/>
                <w:sz w:val="24"/>
              </w:rPr>
            </w:pPr>
          </w:p>
          <w:p>
            <w:pPr>
              <w:pStyle w:val="7"/>
              <w:ind w:right="109"/>
              <w:jc w:val="right"/>
              <w:rPr>
                <w:sz w:val="24"/>
              </w:rPr>
            </w:pPr>
            <w:r>
              <w:rPr>
                <w:sz w:val="24"/>
              </w:rPr>
              <w:t>较重</w:t>
            </w:r>
          </w:p>
        </w:tc>
        <w:tc>
          <w:tcPr>
            <w:tcW w:w="4269" w:type="dxa"/>
          </w:tcPr>
          <w:p>
            <w:pPr>
              <w:pStyle w:val="7"/>
              <w:spacing w:before="158"/>
              <w:ind w:left="109" w:right="-29"/>
              <w:rPr>
                <w:sz w:val="24"/>
              </w:rPr>
            </w:pPr>
            <w:r>
              <w:rPr>
                <w:spacing w:val="2"/>
                <w:sz w:val="24"/>
              </w:rPr>
              <w:t>违法经营额在</w:t>
            </w:r>
            <w:r>
              <w:rPr>
                <w:sz w:val="24"/>
              </w:rPr>
              <w:t>10</w:t>
            </w:r>
            <w:r>
              <w:rPr>
                <w:spacing w:val="-14"/>
                <w:sz w:val="24"/>
              </w:rPr>
              <w:t xml:space="preserve"> 万元以上</w:t>
            </w:r>
            <w:r>
              <w:rPr>
                <w:sz w:val="24"/>
              </w:rPr>
              <w:t>30</w:t>
            </w:r>
            <w:r>
              <w:rPr>
                <w:spacing w:val="-20"/>
                <w:sz w:val="24"/>
              </w:rPr>
              <w:t xml:space="preserve"> 万元以下，</w:t>
            </w:r>
          </w:p>
          <w:p>
            <w:pPr>
              <w:pStyle w:val="7"/>
              <w:spacing w:before="1" w:line="400" w:lineRule="atLeast"/>
              <w:ind w:left="109" w:right="-29"/>
              <w:rPr>
                <w:sz w:val="24"/>
              </w:rPr>
            </w:pPr>
            <w:r>
              <w:rPr>
                <w:spacing w:val="1"/>
                <w:sz w:val="24"/>
              </w:rPr>
              <w:t>或者违法所得在</w:t>
            </w:r>
            <w:r>
              <w:rPr>
                <w:sz w:val="24"/>
              </w:rPr>
              <w:t>3</w:t>
            </w:r>
            <w:r>
              <w:rPr>
                <w:spacing w:val="-14"/>
                <w:sz w:val="24"/>
              </w:rPr>
              <w:t xml:space="preserve"> 万元以上</w:t>
            </w:r>
            <w:r>
              <w:rPr>
                <w:sz w:val="24"/>
              </w:rPr>
              <w:t>5</w:t>
            </w:r>
            <w:r>
              <w:rPr>
                <w:spacing w:val="-20"/>
                <w:sz w:val="24"/>
              </w:rPr>
              <w:t xml:space="preserve"> 万元以下， </w:t>
            </w:r>
            <w:r>
              <w:rPr>
                <w:spacing w:val="-5"/>
                <w:sz w:val="24"/>
              </w:rPr>
              <w:t>且违法行为造成较轻危害后果的。</w:t>
            </w:r>
          </w:p>
        </w:tc>
        <w:tc>
          <w:tcPr>
            <w:tcW w:w="4557" w:type="dxa"/>
          </w:tcPr>
          <w:p>
            <w:pPr>
              <w:pStyle w:val="7"/>
              <w:spacing w:before="3"/>
              <w:rPr>
                <w:rFonts w:ascii="Times New Roman"/>
                <w:sz w:val="31"/>
              </w:rPr>
            </w:pPr>
          </w:p>
          <w:p>
            <w:pPr>
              <w:pStyle w:val="7"/>
              <w:ind w:left="109"/>
              <w:rPr>
                <w:sz w:val="24"/>
              </w:rPr>
            </w:pPr>
            <w:r>
              <w:rPr>
                <w:spacing w:val="-11"/>
                <w:sz w:val="24"/>
              </w:rPr>
              <w:t xml:space="preserve">没收直销产品和违法销售收入，处 </w:t>
            </w:r>
            <w:r>
              <w:rPr>
                <w:sz w:val="24"/>
              </w:rPr>
              <w:t>10</w:t>
            </w:r>
            <w:r>
              <w:rPr>
                <w:spacing w:val="-23"/>
                <w:sz w:val="24"/>
              </w:rPr>
              <w:t xml:space="preserve"> 万元</w:t>
            </w:r>
          </w:p>
          <w:p>
            <w:pPr>
              <w:pStyle w:val="7"/>
              <w:spacing w:before="91"/>
              <w:ind w:left="109"/>
              <w:rPr>
                <w:sz w:val="24"/>
              </w:rPr>
            </w:pPr>
            <w:r>
              <w:rPr>
                <w:sz w:val="24"/>
              </w:rPr>
              <w:t>以上 20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770" w:type="dxa"/>
            <w:vMerge w:val="restart"/>
          </w:tcPr>
          <w:p>
            <w:pPr>
              <w:pStyle w:val="7"/>
              <w:rPr>
                <w:rFonts w:ascii="Times New Roman"/>
                <w:sz w:val="24"/>
              </w:rPr>
            </w:pPr>
          </w:p>
        </w:tc>
        <w:tc>
          <w:tcPr>
            <w:tcW w:w="1197" w:type="dxa"/>
            <w:vMerge w:val="restart"/>
          </w:tcPr>
          <w:p>
            <w:pPr>
              <w:pStyle w:val="7"/>
              <w:rPr>
                <w:rFonts w:ascii="Times New Roman"/>
                <w:sz w:val="24"/>
              </w:rPr>
            </w:pPr>
          </w:p>
        </w:tc>
        <w:tc>
          <w:tcPr>
            <w:tcW w:w="3763" w:type="dxa"/>
            <w:vMerge w:val="restart"/>
          </w:tcPr>
          <w:p>
            <w:pPr>
              <w:pStyle w:val="7"/>
              <w:spacing w:before="81"/>
              <w:ind w:left="1174"/>
              <w:rPr>
                <w:sz w:val="24"/>
              </w:rPr>
            </w:pPr>
            <w:r>
              <w:rPr>
                <w:sz w:val="24"/>
              </w:rPr>
              <w:t>经营许可证。</w:t>
            </w:r>
          </w:p>
        </w:tc>
        <w:tc>
          <w:tcPr>
            <w:tcW w:w="727" w:type="dxa"/>
          </w:tcPr>
          <w:p>
            <w:pPr>
              <w:pStyle w:val="7"/>
              <w:rPr>
                <w:rFonts w:ascii="Times New Roman"/>
                <w:sz w:val="24"/>
              </w:rPr>
            </w:pPr>
          </w:p>
          <w:p>
            <w:pPr>
              <w:pStyle w:val="7"/>
              <w:spacing w:before="9"/>
              <w:rPr>
                <w:rFonts w:ascii="Times New Roman"/>
                <w:sz w:val="24"/>
              </w:rPr>
            </w:pPr>
          </w:p>
          <w:p>
            <w:pPr>
              <w:pStyle w:val="7"/>
              <w:ind w:right="109"/>
              <w:jc w:val="right"/>
              <w:rPr>
                <w:sz w:val="24"/>
              </w:rPr>
            </w:pPr>
            <w:r>
              <w:rPr>
                <w:sz w:val="24"/>
              </w:rPr>
              <w:t>严重</w:t>
            </w:r>
          </w:p>
        </w:tc>
        <w:tc>
          <w:tcPr>
            <w:tcW w:w="4269" w:type="dxa"/>
          </w:tcPr>
          <w:p>
            <w:pPr>
              <w:pStyle w:val="7"/>
              <w:spacing w:before="160"/>
              <w:ind w:left="109" w:right="-29"/>
              <w:rPr>
                <w:sz w:val="24"/>
              </w:rPr>
            </w:pPr>
            <w:r>
              <w:rPr>
                <w:spacing w:val="2"/>
                <w:sz w:val="24"/>
              </w:rPr>
              <w:t>违法经营额在</w:t>
            </w:r>
            <w:r>
              <w:rPr>
                <w:sz w:val="24"/>
              </w:rPr>
              <w:t>30</w:t>
            </w:r>
            <w:r>
              <w:rPr>
                <w:spacing w:val="-14"/>
                <w:sz w:val="24"/>
              </w:rPr>
              <w:t xml:space="preserve"> 万元以上</w:t>
            </w:r>
            <w:r>
              <w:rPr>
                <w:sz w:val="24"/>
              </w:rPr>
              <w:t>50</w:t>
            </w:r>
            <w:r>
              <w:rPr>
                <w:spacing w:val="-20"/>
                <w:sz w:val="24"/>
              </w:rPr>
              <w:t xml:space="preserve"> 万元以下，</w:t>
            </w:r>
          </w:p>
          <w:p>
            <w:pPr>
              <w:pStyle w:val="7"/>
              <w:spacing w:before="1" w:line="400" w:lineRule="atLeast"/>
              <w:ind w:left="109" w:right="86"/>
              <w:rPr>
                <w:sz w:val="24"/>
              </w:rPr>
            </w:pPr>
            <w:r>
              <w:rPr>
                <w:spacing w:val="-8"/>
                <w:sz w:val="24"/>
              </w:rPr>
              <w:t xml:space="preserve">或者违法所得在 </w:t>
            </w:r>
            <w:r>
              <w:rPr>
                <w:sz w:val="24"/>
              </w:rPr>
              <w:t>5</w:t>
            </w:r>
            <w:r>
              <w:rPr>
                <w:spacing w:val="-11"/>
                <w:sz w:val="24"/>
              </w:rPr>
              <w:t xml:space="preserve"> 万元以上 </w:t>
            </w:r>
            <w:r>
              <w:rPr>
                <w:sz w:val="24"/>
              </w:rPr>
              <w:t>10</w:t>
            </w:r>
            <w:r>
              <w:rPr>
                <w:spacing w:val="-11"/>
                <w:sz w:val="24"/>
              </w:rPr>
              <w:t xml:space="preserve"> 万元以</w:t>
            </w:r>
            <w:r>
              <w:rPr>
                <w:spacing w:val="-5"/>
                <w:sz w:val="24"/>
              </w:rPr>
              <w:t>下，且违法行为造成较重危害后果的。</w:t>
            </w:r>
          </w:p>
        </w:tc>
        <w:tc>
          <w:tcPr>
            <w:tcW w:w="4557" w:type="dxa"/>
          </w:tcPr>
          <w:p>
            <w:pPr>
              <w:pStyle w:val="7"/>
              <w:spacing w:before="5"/>
              <w:rPr>
                <w:rFonts w:ascii="Times New Roman"/>
                <w:sz w:val="31"/>
              </w:rPr>
            </w:pPr>
          </w:p>
          <w:p>
            <w:pPr>
              <w:pStyle w:val="7"/>
              <w:ind w:left="109"/>
              <w:rPr>
                <w:sz w:val="24"/>
              </w:rPr>
            </w:pPr>
            <w:r>
              <w:rPr>
                <w:spacing w:val="-11"/>
                <w:sz w:val="24"/>
              </w:rPr>
              <w:t xml:space="preserve">没收直销产品和违法销售收入，处 </w:t>
            </w:r>
            <w:r>
              <w:rPr>
                <w:sz w:val="24"/>
              </w:rPr>
              <w:t>20</w:t>
            </w:r>
            <w:r>
              <w:rPr>
                <w:spacing w:val="-23"/>
                <w:sz w:val="24"/>
              </w:rPr>
              <w:t xml:space="preserve"> 万元</w:t>
            </w:r>
          </w:p>
          <w:p>
            <w:pPr>
              <w:pStyle w:val="7"/>
              <w:spacing w:before="91"/>
              <w:ind w:left="109"/>
              <w:rPr>
                <w:sz w:val="24"/>
              </w:rPr>
            </w:pPr>
            <w:r>
              <w:rPr>
                <w:sz w:val="24"/>
              </w:rPr>
              <w:t>以上 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3"/>
              <w:rPr>
                <w:rFonts w:ascii="Times New Roman"/>
                <w:sz w:val="31"/>
              </w:rPr>
            </w:pPr>
          </w:p>
          <w:p>
            <w:pPr>
              <w:pStyle w:val="7"/>
              <w:spacing w:line="312" w:lineRule="auto"/>
              <w:ind w:left="128" w:right="109"/>
              <w:rPr>
                <w:sz w:val="24"/>
              </w:rPr>
            </w:pPr>
            <w:r>
              <w:rPr>
                <w:sz w:val="24"/>
              </w:rPr>
              <w:t>特别严重</w:t>
            </w:r>
          </w:p>
        </w:tc>
        <w:tc>
          <w:tcPr>
            <w:tcW w:w="4269" w:type="dxa"/>
          </w:tcPr>
          <w:p>
            <w:pPr>
              <w:pStyle w:val="7"/>
              <w:spacing w:before="158"/>
              <w:ind w:left="109"/>
              <w:rPr>
                <w:sz w:val="24"/>
              </w:rPr>
            </w:pPr>
            <w:r>
              <w:rPr>
                <w:spacing w:val="-14"/>
                <w:sz w:val="24"/>
              </w:rPr>
              <w:t xml:space="preserve">违法经营额在 </w:t>
            </w:r>
            <w:r>
              <w:rPr>
                <w:sz w:val="24"/>
              </w:rPr>
              <w:t>50</w:t>
            </w:r>
            <w:r>
              <w:rPr>
                <w:spacing w:val="-19"/>
                <w:sz w:val="24"/>
              </w:rPr>
              <w:t xml:space="preserve"> 万元以上，或者违法所</w:t>
            </w:r>
          </w:p>
          <w:p>
            <w:pPr>
              <w:pStyle w:val="7"/>
              <w:spacing w:before="1" w:line="400" w:lineRule="atLeast"/>
              <w:ind w:left="109" w:right="89"/>
              <w:rPr>
                <w:sz w:val="24"/>
              </w:rPr>
            </w:pPr>
            <w:r>
              <w:rPr>
                <w:spacing w:val="-23"/>
                <w:sz w:val="24"/>
              </w:rPr>
              <w:t xml:space="preserve">得在 </w:t>
            </w:r>
            <w:r>
              <w:rPr>
                <w:sz w:val="24"/>
              </w:rPr>
              <w:t>10</w:t>
            </w:r>
            <w:r>
              <w:rPr>
                <w:spacing w:val="-17"/>
                <w:sz w:val="24"/>
              </w:rPr>
              <w:t xml:space="preserve"> 万元以上，且违法行为造成严重</w:t>
            </w:r>
            <w:r>
              <w:rPr>
                <w:spacing w:val="-5"/>
                <w:sz w:val="24"/>
              </w:rPr>
              <w:t>危害后果的。</w:t>
            </w:r>
          </w:p>
        </w:tc>
        <w:tc>
          <w:tcPr>
            <w:tcW w:w="4557" w:type="dxa"/>
          </w:tcPr>
          <w:p>
            <w:pPr>
              <w:pStyle w:val="7"/>
              <w:spacing w:before="158"/>
              <w:ind w:left="109"/>
              <w:rPr>
                <w:sz w:val="24"/>
              </w:rPr>
            </w:pPr>
            <w:r>
              <w:rPr>
                <w:spacing w:val="-11"/>
                <w:sz w:val="24"/>
              </w:rPr>
              <w:t xml:space="preserve">没收直销产品和违法销售收入，处 </w:t>
            </w:r>
            <w:r>
              <w:rPr>
                <w:sz w:val="24"/>
              </w:rPr>
              <w:t>30</w:t>
            </w:r>
            <w:r>
              <w:rPr>
                <w:spacing w:val="-23"/>
                <w:sz w:val="24"/>
              </w:rPr>
              <w:t xml:space="preserve"> 万元</w:t>
            </w:r>
          </w:p>
          <w:p>
            <w:pPr>
              <w:pStyle w:val="7"/>
              <w:spacing w:before="1" w:line="400" w:lineRule="atLeast"/>
              <w:ind w:left="109" w:right="88"/>
              <w:rPr>
                <w:sz w:val="24"/>
              </w:rPr>
            </w:pPr>
            <w:r>
              <w:rPr>
                <w:spacing w:val="-23"/>
                <w:sz w:val="24"/>
              </w:rPr>
              <w:t xml:space="preserve">以上 </w:t>
            </w:r>
            <w:r>
              <w:rPr>
                <w:sz w:val="24"/>
              </w:rPr>
              <w:t>50</w:t>
            </w:r>
            <w:r>
              <w:rPr>
                <w:spacing w:val="-14"/>
                <w:sz w:val="24"/>
              </w:rPr>
              <w:t xml:space="preserve"> 万元以下罚款，吊销有违法经营行</w:t>
            </w:r>
            <w:r>
              <w:rPr>
                <w:spacing w:val="-5"/>
                <w:sz w:val="24"/>
              </w:rPr>
              <w:t>为的直销企业分支机构的营业执照。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70" w:type="dxa"/>
            <w:tcBorders>
              <w:bottom w:val="nil"/>
            </w:tcBorders>
          </w:tcPr>
          <w:p>
            <w:pPr>
              <w:pStyle w:val="7"/>
              <w:rPr>
                <w:rFonts w:ascii="Times New Roman"/>
                <w:sz w:val="24"/>
              </w:rPr>
            </w:pPr>
          </w:p>
        </w:tc>
        <w:tc>
          <w:tcPr>
            <w:tcW w:w="1197" w:type="dxa"/>
            <w:tcBorders>
              <w:bottom w:val="nil"/>
            </w:tcBorders>
          </w:tcPr>
          <w:p>
            <w:pPr>
              <w:pStyle w:val="7"/>
              <w:rPr>
                <w:rFonts w:ascii="Times New Roman"/>
                <w:sz w:val="24"/>
              </w:rPr>
            </w:pPr>
          </w:p>
        </w:tc>
        <w:tc>
          <w:tcPr>
            <w:tcW w:w="3763" w:type="dxa"/>
            <w:tcBorders>
              <w:bottom w:val="nil"/>
            </w:tcBorders>
          </w:tcPr>
          <w:p>
            <w:pPr>
              <w:pStyle w:val="7"/>
              <w:spacing w:before="11"/>
              <w:rPr>
                <w:rFonts w:ascii="Times New Roman"/>
                <w:sz w:val="32"/>
              </w:rPr>
            </w:pPr>
          </w:p>
          <w:p>
            <w:pPr>
              <w:pStyle w:val="7"/>
              <w:ind w:left="113"/>
              <w:rPr>
                <w:sz w:val="24"/>
              </w:rPr>
            </w:pPr>
            <w:r>
              <w:rPr>
                <w:sz w:val="24"/>
              </w:rPr>
              <w:t>第四十三条：直销企业及其直销员</w:t>
            </w:r>
          </w:p>
        </w:tc>
        <w:tc>
          <w:tcPr>
            <w:tcW w:w="727" w:type="dxa"/>
          </w:tcPr>
          <w:p>
            <w:pPr>
              <w:pStyle w:val="7"/>
              <w:spacing w:before="9"/>
              <w:rPr>
                <w:rFonts w:ascii="Times New Roman"/>
                <w:sz w:val="19"/>
              </w:rPr>
            </w:pPr>
          </w:p>
          <w:p>
            <w:pPr>
              <w:pStyle w:val="7"/>
              <w:ind w:right="109"/>
              <w:jc w:val="right"/>
              <w:rPr>
                <w:sz w:val="24"/>
              </w:rPr>
            </w:pPr>
            <w:r>
              <w:rPr>
                <w:sz w:val="24"/>
              </w:rPr>
              <w:t>较轻</w:t>
            </w:r>
          </w:p>
        </w:tc>
        <w:tc>
          <w:tcPr>
            <w:tcW w:w="4269" w:type="dxa"/>
          </w:tcPr>
          <w:p>
            <w:pPr>
              <w:pStyle w:val="7"/>
              <w:spacing w:before="47"/>
              <w:ind w:left="109"/>
              <w:rPr>
                <w:sz w:val="24"/>
              </w:rPr>
            </w:pPr>
            <w:r>
              <w:rPr>
                <w:spacing w:val="-11"/>
                <w:sz w:val="24"/>
              </w:rPr>
              <w:t xml:space="preserve">违法经营额在 </w:t>
            </w:r>
            <w:r>
              <w:rPr>
                <w:sz w:val="24"/>
              </w:rPr>
              <w:t>5</w:t>
            </w:r>
            <w:r>
              <w:rPr>
                <w:spacing w:val="-10"/>
                <w:sz w:val="24"/>
              </w:rPr>
              <w:t xml:space="preserve"> 万元以下，或者违法所</w:t>
            </w:r>
          </w:p>
          <w:p>
            <w:pPr>
              <w:pStyle w:val="7"/>
              <w:spacing w:before="53" w:line="292" w:lineRule="exact"/>
              <w:ind w:left="109"/>
              <w:rPr>
                <w:sz w:val="24"/>
              </w:rPr>
            </w:pPr>
            <w:r>
              <w:rPr>
                <w:spacing w:val="-23"/>
                <w:sz w:val="24"/>
              </w:rPr>
              <w:t xml:space="preserve">得在 </w:t>
            </w:r>
            <w:r>
              <w:rPr>
                <w:sz w:val="24"/>
              </w:rPr>
              <w:t>1</w:t>
            </w:r>
            <w:r>
              <w:rPr>
                <w:spacing w:val="-12"/>
                <w:sz w:val="24"/>
              </w:rPr>
              <w:t xml:space="preserve"> 万元以下，且违法情节轻微的。</w:t>
            </w:r>
          </w:p>
        </w:tc>
        <w:tc>
          <w:tcPr>
            <w:tcW w:w="4557" w:type="dxa"/>
          </w:tcPr>
          <w:p>
            <w:pPr>
              <w:pStyle w:val="7"/>
              <w:spacing w:before="47"/>
              <w:ind w:left="109"/>
              <w:rPr>
                <w:sz w:val="24"/>
              </w:rPr>
            </w:pPr>
            <w:r>
              <w:rPr>
                <w:spacing w:val="-7"/>
                <w:sz w:val="24"/>
              </w:rPr>
              <w:t xml:space="preserve">对直销企业处 </w:t>
            </w:r>
            <w:r>
              <w:rPr>
                <w:sz w:val="24"/>
              </w:rPr>
              <w:t>3</w:t>
            </w:r>
            <w:r>
              <w:rPr>
                <w:spacing w:val="-8"/>
                <w:sz w:val="24"/>
              </w:rPr>
              <w:t xml:space="preserve"> 万元罚款；对直销员处 </w:t>
            </w:r>
            <w:r>
              <w:rPr>
                <w:sz w:val="24"/>
              </w:rPr>
              <w:t>1</w:t>
            </w:r>
          </w:p>
          <w:p>
            <w:pPr>
              <w:pStyle w:val="7"/>
              <w:spacing w:before="53" w:line="292" w:lineRule="exact"/>
              <w:ind w:left="109"/>
              <w:rPr>
                <w:sz w:val="24"/>
              </w:rPr>
            </w:pPr>
            <w:r>
              <w:rPr>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70" w:type="dxa"/>
            <w:vMerge w:val="restart"/>
            <w:tcBorders>
              <w:top w:val="nil"/>
              <w:bottom w:val="nil"/>
            </w:tcBorders>
          </w:tcPr>
          <w:p>
            <w:pPr>
              <w:pStyle w:val="7"/>
              <w:rPr>
                <w:rFonts w:ascii="Times New Roman"/>
                <w:sz w:val="24"/>
              </w:rPr>
            </w:pPr>
          </w:p>
        </w:tc>
        <w:tc>
          <w:tcPr>
            <w:tcW w:w="1197" w:type="dxa"/>
            <w:vMerge w:val="restart"/>
            <w:tcBorders>
              <w:top w:val="nil"/>
              <w:bottom w:val="nil"/>
            </w:tcBorders>
          </w:tcPr>
          <w:p>
            <w:pPr>
              <w:pStyle w:val="7"/>
              <w:rPr>
                <w:rFonts w:ascii="Times New Roman"/>
                <w:sz w:val="24"/>
              </w:rPr>
            </w:pPr>
          </w:p>
        </w:tc>
        <w:tc>
          <w:tcPr>
            <w:tcW w:w="3763" w:type="dxa"/>
            <w:vMerge w:val="restart"/>
            <w:tcBorders>
              <w:top w:val="nil"/>
              <w:bottom w:val="nil"/>
            </w:tcBorders>
          </w:tcPr>
          <w:p>
            <w:pPr>
              <w:pStyle w:val="7"/>
              <w:spacing w:before="50"/>
              <w:ind w:left="113"/>
              <w:rPr>
                <w:sz w:val="24"/>
              </w:rPr>
            </w:pPr>
            <w:r>
              <w:rPr>
                <w:spacing w:val="-5"/>
                <w:sz w:val="24"/>
              </w:rPr>
              <w:t>违反本条例规定，有欺骗、误导等</w:t>
            </w:r>
          </w:p>
          <w:p>
            <w:pPr>
              <w:pStyle w:val="7"/>
              <w:spacing w:before="1" w:line="400" w:lineRule="atLeast"/>
              <w:ind w:left="113" w:right="94"/>
              <w:rPr>
                <w:sz w:val="24"/>
              </w:rPr>
            </w:pPr>
            <w:r>
              <w:rPr>
                <w:spacing w:val="-6"/>
                <w:sz w:val="24"/>
              </w:rPr>
              <w:t xml:space="preserve">宣传和推销行为的，对直销企业， </w:t>
            </w:r>
            <w:r>
              <w:rPr>
                <w:spacing w:val="-11"/>
                <w:sz w:val="24"/>
              </w:rPr>
              <w:t xml:space="preserve">由工商行政管理部门处 </w:t>
            </w:r>
            <w:r>
              <w:rPr>
                <w:sz w:val="24"/>
              </w:rPr>
              <w:t>3</w:t>
            </w:r>
            <w:r>
              <w:rPr>
                <w:spacing w:val="-18"/>
                <w:sz w:val="24"/>
              </w:rPr>
              <w:t xml:space="preserve"> 万元以上</w:t>
            </w:r>
          </w:p>
        </w:tc>
        <w:tc>
          <w:tcPr>
            <w:tcW w:w="727" w:type="dxa"/>
          </w:tcPr>
          <w:p>
            <w:pPr>
              <w:pStyle w:val="7"/>
              <w:spacing w:before="5"/>
              <w:rPr>
                <w:rFonts w:ascii="Times New Roman"/>
                <w:sz w:val="35"/>
              </w:rPr>
            </w:pPr>
          </w:p>
          <w:p>
            <w:pPr>
              <w:pStyle w:val="7"/>
              <w:ind w:right="109"/>
              <w:jc w:val="right"/>
              <w:rPr>
                <w:sz w:val="24"/>
              </w:rPr>
            </w:pPr>
            <w:r>
              <w:rPr>
                <w:sz w:val="24"/>
              </w:rPr>
              <w:t>一般</w:t>
            </w:r>
          </w:p>
        </w:tc>
        <w:tc>
          <w:tcPr>
            <w:tcW w:w="4269" w:type="dxa"/>
          </w:tcPr>
          <w:p>
            <w:pPr>
              <w:pStyle w:val="7"/>
              <w:spacing w:before="47"/>
              <w:ind w:left="109"/>
              <w:rPr>
                <w:sz w:val="24"/>
              </w:rPr>
            </w:pPr>
            <w:r>
              <w:rPr>
                <w:spacing w:val="-14"/>
                <w:sz w:val="24"/>
              </w:rPr>
              <w:t xml:space="preserve">违法经营额在 </w:t>
            </w:r>
            <w:r>
              <w:rPr>
                <w:sz w:val="24"/>
              </w:rPr>
              <w:t>5</w:t>
            </w:r>
            <w:r>
              <w:rPr>
                <w:spacing w:val="-24"/>
                <w:sz w:val="24"/>
              </w:rPr>
              <w:t xml:space="preserve"> 万元以上 </w:t>
            </w:r>
            <w:r>
              <w:rPr>
                <w:sz w:val="24"/>
              </w:rPr>
              <w:t>10</w:t>
            </w:r>
            <w:r>
              <w:rPr>
                <w:spacing w:val="-15"/>
                <w:sz w:val="24"/>
              </w:rPr>
              <w:t xml:space="preserve"> 万元以下，</w:t>
            </w:r>
          </w:p>
          <w:p>
            <w:pPr>
              <w:pStyle w:val="7"/>
              <w:spacing w:line="360" w:lineRule="atLeast"/>
              <w:ind w:left="109" w:right="-29"/>
              <w:rPr>
                <w:sz w:val="24"/>
              </w:rPr>
            </w:pPr>
            <w:r>
              <w:rPr>
                <w:spacing w:val="1"/>
                <w:sz w:val="24"/>
              </w:rPr>
              <w:t>或者违法所得在</w:t>
            </w:r>
            <w:r>
              <w:rPr>
                <w:sz w:val="24"/>
              </w:rPr>
              <w:t>1</w:t>
            </w:r>
            <w:r>
              <w:rPr>
                <w:spacing w:val="-14"/>
                <w:sz w:val="24"/>
              </w:rPr>
              <w:t xml:space="preserve"> 万元以上</w:t>
            </w:r>
            <w:r>
              <w:rPr>
                <w:sz w:val="24"/>
              </w:rPr>
              <w:t>3</w:t>
            </w:r>
            <w:r>
              <w:rPr>
                <w:spacing w:val="-20"/>
                <w:sz w:val="24"/>
              </w:rPr>
              <w:t xml:space="preserve"> 万元以下， </w:t>
            </w:r>
            <w:r>
              <w:rPr>
                <w:spacing w:val="-5"/>
                <w:sz w:val="24"/>
              </w:rPr>
              <w:t>且违法行为未造成危害后果的。</w:t>
            </w:r>
          </w:p>
        </w:tc>
        <w:tc>
          <w:tcPr>
            <w:tcW w:w="4557" w:type="dxa"/>
          </w:tcPr>
          <w:p>
            <w:pPr>
              <w:pStyle w:val="7"/>
              <w:spacing w:before="9"/>
              <w:rPr>
                <w:rFonts w:ascii="Times New Roman"/>
                <w:sz w:val="19"/>
              </w:rPr>
            </w:pPr>
          </w:p>
          <w:p>
            <w:pPr>
              <w:pStyle w:val="7"/>
              <w:ind w:left="109" w:right="-29"/>
              <w:rPr>
                <w:sz w:val="24"/>
              </w:rPr>
            </w:pPr>
            <w:r>
              <w:rPr>
                <w:spacing w:val="-15"/>
                <w:sz w:val="24"/>
              </w:rPr>
              <w:t xml:space="preserve">对直销企业处 </w:t>
            </w:r>
            <w:r>
              <w:rPr>
                <w:sz w:val="24"/>
              </w:rPr>
              <w:t>3</w:t>
            </w:r>
            <w:r>
              <w:rPr>
                <w:spacing w:val="-27"/>
                <w:sz w:val="24"/>
              </w:rPr>
              <w:t xml:space="preserve"> 万元以上 </w:t>
            </w:r>
            <w:r>
              <w:rPr>
                <w:sz w:val="24"/>
              </w:rPr>
              <w:t>5</w:t>
            </w:r>
            <w:r>
              <w:rPr>
                <w:spacing w:val="-16"/>
                <w:sz w:val="24"/>
              </w:rPr>
              <w:t xml:space="preserve"> 万元以下罚款；</w:t>
            </w:r>
          </w:p>
          <w:p>
            <w:pPr>
              <w:pStyle w:val="7"/>
              <w:spacing w:before="53"/>
              <w:ind w:left="109"/>
              <w:rPr>
                <w:sz w:val="24"/>
              </w:rPr>
            </w:pPr>
            <w:r>
              <w:rPr>
                <w:spacing w:val="-14"/>
                <w:sz w:val="24"/>
              </w:rPr>
              <w:t xml:space="preserve">对直销员处 </w:t>
            </w:r>
            <w:r>
              <w:rPr>
                <w:sz w:val="24"/>
              </w:rPr>
              <w:t>1</w:t>
            </w:r>
            <w:r>
              <w:rPr>
                <w:spacing w:val="-25"/>
                <w:sz w:val="24"/>
              </w:rPr>
              <w:t xml:space="preserve"> 万元以上 </w:t>
            </w:r>
            <w:r>
              <w:rPr>
                <w:sz w:val="24"/>
              </w:rPr>
              <w:t>2</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 w:hRule="atLeast"/>
        </w:trPr>
        <w:tc>
          <w:tcPr>
            <w:tcW w:w="770" w:type="dxa"/>
            <w:vMerge w:val="continue"/>
            <w:tcBorders>
              <w:top w:val="nil"/>
              <w:bottom w:val="nil"/>
            </w:tcBorders>
          </w:tcPr>
          <w:p>
            <w:pPr>
              <w:rPr>
                <w:sz w:val="2"/>
                <w:szCs w:val="2"/>
              </w:rPr>
            </w:pPr>
          </w:p>
        </w:tc>
        <w:tc>
          <w:tcPr>
            <w:tcW w:w="1197" w:type="dxa"/>
            <w:vMerge w:val="continue"/>
            <w:tcBorders>
              <w:top w:val="nil"/>
              <w:bottom w:val="nil"/>
            </w:tcBorders>
          </w:tcPr>
          <w:p>
            <w:pPr>
              <w:rPr>
                <w:sz w:val="2"/>
                <w:szCs w:val="2"/>
              </w:rPr>
            </w:pPr>
          </w:p>
        </w:tc>
        <w:tc>
          <w:tcPr>
            <w:tcW w:w="3763" w:type="dxa"/>
            <w:vMerge w:val="continue"/>
            <w:tcBorders>
              <w:top w:val="nil"/>
              <w:bottom w:val="nil"/>
            </w:tcBorders>
          </w:tcPr>
          <w:p>
            <w:pPr>
              <w:rPr>
                <w:sz w:val="2"/>
                <w:szCs w:val="2"/>
              </w:rPr>
            </w:pPr>
          </w:p>
        </w:tc>
        <w:tc>
          <w:tcPr>
            <w:tcW w:w="727" w:type="dxa"/>
            <w:tcBorders>
              <w:bottom w:val="nil"/>
            </w:tcBorders>
          </w:tcPr>
          <w:p>
            <w:pPr>
              <w:pStyle w:val="7"/>
              <w:rPr>
                <w:rFonts w:ascii="Times New Roman"/>
                <w:sz w:val="2"/>
              </w:rPr>
            </w:pPr>
          </w:p>
        </w:tc>
        <w:tc>
          <w:tcPr>
            <w:tcW w:w="4269" w:type="dxa"/>
            <w:vMerge w:val="restart"/>
          </w:tcPr>
          <w:p>
            <w:pPr>
              <w:pStyle w:val="7"/>
              <w:spacing w:before="50"/>
              <w:ind w:left="109" w:right="-29"/>
              <w:rPr>
                <w:sz w:val="24"/>
              </w:rPr>
            </w:pPr>
            <w:r>
              <w:rPr>
                <w:spacing w:val="2"/>
                <w:sz w:val="24"/>
              </w:rPr>
              <w:t>违法经营额在</w:t>
            </w:r>
            <w:r>
              <w:rPr>
                <w:sz w:val="24"/>
              </w:rPr>
              <w:t>10</w:t>
            </w:r>
            <w:r>
              <w:rPr>
                <w:spacing w:val="-14"/>
                <w:sz w:val="24"/>
              </w:rPr>
              <w:t xml:space="preserve"> 万元以上</w:t>
            </w:r>
            <w:r>
              <w:rPr>
                <w:sz w:val="24"/>
              </w:rPr>
              <w:t>30</w:t>
            </w:r>
            <w:r>
              <w:rPr>
                <w:spacing w:val="-20"/>
                <w:sz w:val="24"/>
              </w:rPr>
              <w:t xml:space="preserve"> 万元以下，</w:t>
            </w:r>
          </w:p>
          <w:p>
            <w:pPr>
              <w:pStyle w:val="7"/>
              <w:spacing w:line="360" w:lineRule="atLeast"/>
              <w:ind w:left="109" w:right="-29"/>
              <w:rPr>
                <w:sz w:val="24"/>
              </w:rPr>
            </w:pPr>
            <w:r>
              <w:rPr>
                <w:spacing w:val="1"/>
                <w:sz w:val="24"/>
              </w:rPr>
              <w:t>或者违法所得在</w:t>
            </w:r>
            <w:r>
              <w:rPr>
                <w:sz w:val="24"/>
              </w:rPr>
              <w:t>3</w:t>
            </w:r>
            <w:r>
              <w:rPr>
                <w:spacing w:val="-14"/>
                <w:sz w:val="24"/>
              </w:rPr>
              <w:t xml:space="preserve"> 万元以上</w:t>
            </w:r>
            <w:r>
              <w:rPr>
                <w:sz w:val="24"/>
              </w:rPr>
              <w:t>5</w:t>
            </w:r>
            <w:r>
              <w:rPr>
                <w:spacing w:val="-20"/>
                <w:sz w:val="24"/>
              </w:rPr>
              <w:t xml:space="preserve"> 万元以下， </w:t>
            </w:r>
            <w:r>
              <w:rPr>
                <w:spacing w:val="-5"/>
                <w:sz w:val="24"/>
              </w:rPr>
              <w:t>且违法行为造成较轻危害后果的。</w:t>
            </w:r>
          </w:p>
        </w:tc>
        <w:tc>
          <w:tcPr>
            <w:tcW w:w="4557" w:type="dxa"/>
            <w:tcBorders>
              <w:bottom w:val="nil"/>
            </w:tcBorders>
          </w:tcPr>
          <w:p>
            <w:pPr>
              <w:pStyle w:val="7"/>
              <w:rPr>
                <w:rFonts w:ascii="Times New Roman"/>
                <w:sz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770" w:type="dxa"/>
            <w:vMerge w:val="restart"/>
            <w:tcBorders>
              <w:top w:val="nil"/>
              <w:bottom w:val="nil"/>
            </w:tcBorders>
          </w:tcPr>
          <w:p>
            <w:pPr>
              <w:pStyle w:val="7"/>
              <w:rPr>
                <w:rFonts w:ascii="Times New Roman"/>
                <w:sz w:val="24"/>
              </w:rPr>
            </w:pPr>
          </w:p>
          <w:p>
            <w:pPr>
              <w:pStyle w:val="7"/>
              <w:rPr>
                <w:rFonts w:ascii="Times New Roman"/>
                <w:sz w:val="24"/>
              </w:rPr>
            </w:pPr>
          </w:p>
          <w:p>
            <w:pPr>
              <w:pStyle w:val="7"/>
              <w:spacing w:before="9"/>
              <w:rPr>
                <w:rFonts w:ascii="Times New Roman"/>
                <w:sz w:val="28"/>
              </w:rPr>
            </w:pPr>
          </w:p>
          <w:p>
            <w:pPr>
              <w:pStyle w:val="7"/>
              <w:ind w:left="210"/>
              <w:rPr>
                <w:sz w:val="24"/>
              </w:rPr>
            </w:pPr>
            <w:r>
              <w:rPr>
                <w:sz w:val="24"/>
              </w:rPr>
              <w:t>343</w:t>
            </w:r>
          </w:p>
        </w:tc>
        <w:tc>
          <w:tcPr>
            <w:tcW w:w="1197" w:type="dxa"/>
            <w:vMerge w:val="restart"/>
            <w:tcBorders>
              <w:top w:val="nil"/>
              <w:bottom w:val="nil"/>
            </w:tcBorders>
          </w:tcPr>
          <w:p>
            <w:pPr>
              <w:pStyle w:val="7"/>
              <w:rPr>
                <w:rFonts w:ascii="Times New Roman"/>
                <w:sz w:val="24"/>
              </w:rPr>
            </w:pPr>
          </w:p>
          <w:p>
            <w:pPr>
              <w:pStyle w:val="7"/>
              <w:spacing w:before="5"/>
              <w:rPr>
                <w:rFonts w:ascii="Times New Roman"/>
                <w:sz w:val="35"/>
              </w:rPr>
            </w:pPr>
          </w:p>
          <w:p>
            <w:pPr>
              <w:pStyle w:val="7"/>
              <w:spacing w:line="312" w:lineRule="auto"/>
              <w:ind w:left="127" w:right="62"/>
              <w:rPr>
                <w:sz w:val="24"/>
              </w:rPr>
            </w:pPr>
            <w:r>
              <w:rPr>
                <w:sz w:val="24"/>
              </w:rPr>
              <w:t>《直销管理条例》</w:t>
            </w:r>
          </w:p>
        </w:tc>
        <w:tc>
          <w:tcPr>
            <w:tcW w:w="3763" w:type="dxa"/>
            <w:vMerge w:val="restart"/>
            <w:tcBorders>
              <w:top w:val="nil"/>
              <w:bottom w:val="nil"/>
            </w:tcBorders>
          </w:tcPr>
          <w:p>
            <w:pPr>
              <w:pStyle w:val="7"/>
              <w:spacing w:before="81" w:line="312" w:lineRule="auto"/>
              <w:ind w:left="108" w:right="-29"/>
              <w:rPr>
                <w:sz w:val="24"/>
              </w:rPr>
            </w:pPr>
            <w:r>
              <w:rPr>
                <w:sz w:val="24"/>
              </w:rPr>
              <w:t>10</w:t>
            </w:r>
            <w:r>
              <w:rPr>
                <w:spacing w:val="-13"/>
                <w:sz w:val="24"/>
              </w:rPr>
              <w:t xml:space="preserve"> 万元以下的罚款；情节严重的， </w:t>
            </w:r>
            <w:r>
              <w:rPr>
                <w:spacing w:val="28"/>
                <w:sz w:val="24"/>
              </w:rPr>
              <w:t>处</w:t>
            </w:r>
            <w:r>
              <w:rPr>
                <w:sz w:val="24"/>
              </w:rPr>
              <w:t>10</w:t>
            </w:r>
            <w:r>
              <w:rPr>
                <w:spacing w:val="-16"/>
                <w:sz w:val="24"/>
              </w:rPr>
              <w:t xml:space="preserve"> 万元以上</w:t>
            </w:r>
            <w:r>
              <w:rPr>
                <w:sz w:val="24"/>
              </w:rPr>
              <w:t>30</w:t>
            </w:r>
            <w:r>
              <w:rPr>
                <w:spacing w:val="-17"/>
                <w:sz w:val="24"/>
              </w:rPr>
              <w:t xml:space="preserve"> 万元以下的罚款， </w:t>
            </w:r>
            <w:r>
              <w:rPr>
                <w:spacing w:val="-5"/>
                <w:sz w:val="24"/>
              </w:rPr>
              <w:t>由工商行政管理部门吊销有违法经营行为的直销企业分支机构的营业</w:t>
            </w:r>
          </w:p>
          <w:p>
            <w:pPr>
              <w:pStyle w:val="7"/>
              <w:spacing w:before="2"/>
              <w:ind w:left="113"/>
              <w:rPr>
                <w:sz w:val="24"/>
              </w:rPr>
            </w:pPr>
            <w:r>
              <w:rPr>
                <w:spacing w:val="-5"/>
                <w:sz w:val="24"/>
              </w:rPr>
              <w:t>执照直至由国务院商务主管部门吊</w:t>
            </w:r>
          </w:p>
        </w:tc>
        <w:tc>
          <w:tcPr>
            <w:tcW w:w="727" w:type="dxa"/>
            <w:tcBorders>
              <w:top w:val="nil"/>
            </w:tcBorders>
          </w:tcPr>
          <w:p>
            <w:pPr>
              <w:pStyle w:val="7"/>
              <w:spacing w:before="9"/>
              <w:rPr>
                <w:rFonts w:ascii="Times New Roman"/>
                <w:sz w:val="28"/>
              </w:rPr>
            </w:pPr>
          </w:p>
          <w:p>
            <w:pPr>
              <w:pStyle w:val="7"/>
              <w:ind w:right="109"/>
              <w:jc w:val="right"/>
              <w:rPr>
                <w:sz w:val="24"/>
              </w:rPr>
            </w:pPr>
            <w:r>
              <w:rPr>
                <w:sz w:val="24"/>
              </w:rPr>
              <w:t>较重</w:t>
            </w:r>
          </w:p>
        </w:tc>
        <w:tc>
          <w:tcPr>
            <w:tcW w:w="4269" w:type="dxa"/>
            <w:vMerge w:val="continue"/>
            <w:tcBorders>
              <w:top w:val="nil"/>
            </w:tcBorders>
          </w:tcPr>
          <w:p>
            <w:pPr>
              <w:rPr>
                <w:sz w:val="2"/>
                <w:szCs w:val="2"/>
              </w:rPr>
            </w:pPr>
          </w:p>
        </w:tc>
        <w:tc>
          <w:tcPr>
            <w:tcW w:w="4557" w:type="dxa"/>
            <w:tcBorders>
              <w:top w:val="nil"/>
            </w:tcBorders>
          </w:tcPr>
          <w:p>
            <w:pPr>
              <w:pStyle w:val="7"/>
              <w:spacing w:before="151"/>
              <w:ind w:left="109" w:right="-29"/>
              <w:rPr>
                <w:sz w:val="24"/>
              </w:rPr>
            </w:pPr>
            <w:r>
              <w:rPr>
                <w:spacing w:val="-15"/>
                <w:sz w:val="24"/>
              </w:rPr>
              <w:t xml:space="preserve">对直销企业处 </w:t>
            </w:r>
            <w:r>
              <w:rPr>
                <w:sz w:val="24"/>
              </w:rPr>
              <w:t>5</w:t>
            </w:r>
            <w:r>
              <w:rPr>
                <w:spacing w:val="-27"/>
                <w:sz w:val="24"/>
              </w:rPr>
              <w:t xml:space="preserve"> 万元以上 </w:t>
            </w:r>
            <w:r>
              <w:rPr>
                <w:sz w:val="24"/>
              </w:rPr>
              <w:t>8</w:t>
            </w:r>
            <w:r>
              <w:rPr>
                <w:spacing w:val="-16"/>
                <w:sz w:val="24"/>
              </w:rPr>
              <w:t xml:space="preserve"> 万元以下罚款；</w:t>
            </w:r>
          </w:p>
          <w:p>
            <w:pPr>
              <w:pStyle w:val="7"/>
              <w:spacing w:before="52"/>
              <w:ind w:left="109"/>
              <w:rPr>
                <w:sz w:val="24"/>
              </w:rPr>
            </w:pPr>
            <w:r>
              <w:rPr>
                <w:spacing w:val="-14"/>
                <w:sz w:val="24"/>
              </w:rPr>
              <w:t xml:space="preserve">对直销员处 </w:t>
            </w:r>
            <w:r>
              <w:rPr>
                <w:sz w:val="24"/>
              </w:rPr>
              <w:t>2</w:t>
            </w:r>
            <w:r>
              <w:rPr>
                <w:spacing w:val="-25"/>
                <w:sz w:val="24"/>
              </w:rPr>
              <w:t xml:space="preserve"> 万元以上 </w:t>
            </w:r>
            <w:r>
              <w:rPr>
                <w:sz w:val="24"/>
              </w:rPr>
              <w:t>3</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70" w:type="dxa"/>
            <w:vMerge w:val="continue"/>
            <w:tcBorders>
              <w:top w:val="nil"/>
              <w:bottom w:val="nil"/>
            </w:tcBorders>
          </w:tcPr>
          <w:p>
            <w:pPr>
              <w:rPr>
                <w:sz w:val="2"/>
                <w:szCs w:val="2"/>
              </w:rPr>
            </w:pPr>
          </w:p>
        </w:tc>
        <w:tc>
          <w:tcPr>
            <w:tcW w:w="1197" w:type="dxa"/>
            <w:vMerge w:val="continue"/>
            <w:tcBorders>
              <w:top w:val="nil"/>
              <w:bottom w:val="nil"/>
            </w:tcBorders>
          </w:tcPr>
          <w:p>
            <w:pPr>
              <w:rPr>
                <w:sz w:val="2"/>
                <w:szCs w:val="2"/>
              </w:rPr>
            </w:pPr>
          </w:p>
        </w:tc>
        <w:tc>
          <w:tcPr>
            <w:tcW w:w="3763" w:type="dxa"/>
            <w:vMerge w:val="continue"/>
            <w:tcBorders>
              <w:top w:val="nil"/>
              <w:bottom w:val="nil"/>
            </w:tcBorders>
          </w:tcPr>
          <w:p>
            <w:pPr>
              <w:rPr>
                <w:sz w:val="2"/>
                <w:szCs w:val="2"/>
              </w:rPr>
            </w:pPr>
          </w:p>
        </w:tc>
        <w:tc>
          <w:tcPr>
            <w:tcW w:w="727" w:type="dxa"/>
          </w:tcPr>
          <w:p>
            <w:pPr>
              <w:pStyle w:val="7"/>
              <w:spacing w:before="5"/>
              <w:rPr>
                <w:rFonts w:ascii="Times New Roman"/>
                <w:sz w:val="35"/>
              </w:rPr>
            </w:pPr>
          </w:p>
          <w:p>
            <w:pPr>
              <w:pStyle w:val="7"/>
              <w:ind w:right="109"/>
              <w:jc w:val="right"/>
              <w:rPr>
                <w:sz w:val="24"/>
              </w:rPr>
            </w:pPr>
            <w:r>
              <w:rPr>
                <w:sz w:val="24"/>
              </w:rPr>
              <w:t>严重</w:t>
            </w:r>
          </w:p>
        </w:tc>
        <w:tc>
          <w:tcPr>
            <w:tcW w:w="4269" w:type="dxa"/>
          </w:tcPr>
          <w:p>
            <w:pPr>
              <w:pStyle w:val="7"/>
              <w:spacing w:before="47"/>
              <w:ind w:left="109" w:right="-29"/>
              <w:rPr>
                <w:sz w:val="24"/>
              </w:rPr>
            </w:pPr>
            <w:r>
              <w:rPr>
                <w:spacing w:val="2"/>
                <w:sz w:val="24"/>
              </w:rPr>
              <w:t>违法经营额在</w:t>
            </w:r>
            <w:r>
              <w:rPr>
                <w:sz w:val="24"/>
              </w:rPr>
              <w:t>30</w:t>
            </w:r>
            <w:r>
              <w:rPr>
                <w:spacing w:val="-14"/>
                <w:sz w:val="24"/>
              </w:rPr>
              <w:t xml:space="preserve"> 万元以上</w:t>
            </w:r>
            <w:r>
              <w:rPr>
                <w:sz w:val="24"/>
              </w:rPr>
              <w:t>50</w:t>
            </w:r>
            <w:r>
              <w:rPr>
                <w:spacing w:val="-20"/>
                <w:sz w:val="24"/>
              </w:rPr>
              <w:t xml:space="preserve"> 万元以下，</w:t>
            </w:r>
          </w:p>
          <w:p>
            <w:pPr>
              <w:pStyle w:val="7"/>
              <w:spacing w:line="360" w:lineRule="atLeast"/>
              <w:ind w:left="109" w:right="86"/>
              <w:rPr>
                <w:sz w:val="24"/>
              </w:rPr>
            </w:pPr>
            <w:r>
              <w:rPr>
                <w:spacing w:val="-8"/>
                <w:sz w:val="24"/>
              </w:rPr>
              <w:t xml:space="preserve">或者违法所得在 </w:t>
            </w:r>
            <w:r>
              <w:rPr>
                <w:sz w:val="24"/>
              </w:rPr>
              <w:t>5</w:t>
            </w:r>
            <w:r>
              <w:rPr>
                <w:spacing w:val="-11"/>
                <w:sz w:val="24"/>
              </w:rPr>
              <w:t xml:space="preserve"> 万元以上 </w:t>
            </w:r>
            <w:r>
              <w:rPr>
                <w:sz w:val="24"/>
              </w:rPr>
              <w:t>10</w:t>
            </w:r>
            <w:r>
              <w:rPr>
                <w:spacing w:val="-11"/>
                <w:sz w:val="24"/>
              </w:rPr>
              <w:t xml:space="preserve"> 万元以</w:t>
            </w:r>
            <w:r>
              <w:rPr>
                <w:spacing w:val="-5"/>
                <w:sz w:val="24"/>
              </w:rPr>
              <w:t>下，且违法行为造成较重危害后果的。</w:t>
            </w:r>
          </w:p>
        </w:tc>
        <w:tc>
          <w:tcPr>
            <w:tcW w:w="4557" w:type="dxa"/>
          </w:tcPr>
          <w:p>
            <w:pPr>
              <w:pStyle w:val="7"/>
              <w:spacing w:before="47"/>
              <w:ind w:left="109"/>
              <w:rPr>
                <w:sz w:val="24"/>
              </w:rPr>
            </w:pPr>
            <w:r>
              <w:rPr>
                <w:spacing w:val="-6"/>
                <w:sz w:val="24"/>
              </w:rPr>
              <w:t xml:space="preserve">对直销企业处 </w:t>
            </w:r>
            <w:r>
              <w:rPr>
                <w:sz w:val="24"/>
              </w:rPr>
              <w:t>8</w:t>
            </w:r>
            <w:r>
              <w:rPr>
                <w:spacing w:val="-8"/>
                <w:sz w:val="24"/>
              </w:rPr>
              <w:t xml:space="preserve"> 万元以上 </w:t>
            </w:r>
            <w:r>
              <w:rPr>
                <w:sz w:val="24"/>
              </w:rPr>
              <w:t>10</w:t>
            </w:r>
            <w:r>
              <w:rPr>
                <w:spacing w:val="-6"/>
                <w:sz w:val="24"/>
              </w:rPr>
              <w:t xml:space="preserve"> 万元以下罚</w:t>
            </w:r>
          </w:p>
          <w:p>
            <w:pPr>
              <w:pStyle w:val="7"/>
              <w:spacing w:line="360" w:lineRule="atLeast"/>
              <w:ind w:left="109" w:right="88"/>
              <w:rPr>
                <w:sz w:val="24"/>
              </w:rPr>
            </w:pPr>
            <w:r>
              <w:rPr>
                <w:spacing w:val="-10"/>
                <w:sz w:val="24"/>
              </w:rPr>
              <w:t xml:space="preserve">款；对直销员处 </w:t>
            </w:r>
            <w:r>
              <w:rPr>
                <w:sz w:val="24"/>
              </w:rPr>
              <w:t>3</w:t>
            </w:r>
            <w:r>
              <w:rPr>
                <w:spacing w:val="-17"/>
                <w:sz w:val="24"/>
              </w:rPr>
              <w:t xml:space="preserve"> 万元以上 </w:t>
            </w:r>
            <w:r>
              <w:rPr>
                <w:sz w:val="24"/>
              </w:rPr>
              <w:t>4</w:t>
            </w:r>
            <w:r>
              <w:rPr>
                <w:spacing w:val="-14"/>
                <w:sz w:val="24"/>
              </w:rPr>
              <w:t xml:space="preserve"> 万元以下罚</w:t>
            </w:r>
            <w:r>
              <w:rPr>
                <w:spacing w:val="-5"/>
                <w:sz w:val="24"/>
              </w:rPr>
              <w:t>款，责令直销企业撤销其直销员资格。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770" w:type="dxa"/>
            <w:tcBorders>
              <w:top w:val="nil"/>
            </w:tcBorders>
          </w:tcPr>
          <w:p>
            <w:pPr>
              <w:pStyle w:val="7"/>
              <w:rPr>
                <w:rFonts w:ascii="Times New Roman"/>
                <w:sz w:val="24"/>
              </w:rPr>
            </w:pPr>
          </w:p>
        </w:tc>
        <w:tc>
          <w:tcPr>
            <w:tcW w:w="1197" w:type="dxa"/>
            <w:tcBorders>
              <w:top w:val="nil"/>
            </w:tcBorders>
          </w:tcPr>
          <w:p>
            <w:pPr>
              <w:pStyle w:val="7"/>
              <w:rPr>
                <w:rFonts w:ascii="Times New Roman"/>
                <w:sz w:val="24"/>
              </w:rPr>
            </w:pPr>
          </w:p>
        </w:tc>
        <w:tc>
          <w:tcPr>
            <w:tcW w:w="3763" w:type="dxa"/>
            <w:tcBorders>
              <w:top w:val="nil"/>
            </w:tcBorders>
          </w:tcPr>
          <w:p>
            <w:pPr>
              <w:pStyle w:val="7"/>
              <w:spacing w:line="286" w:lineRule="exact"/>
              <w:ind w:left="113"/>
              <w:rPr>
                <w:sz w:val="24"/>
              </w:rPr>
            </w:pPr>
            <w:r>
              <w:rPr>
                <w:sz w:val="24"/>
              </w:rPr>
              <w:t>销直销企业的直销经营许可证。对</w:t>
            </w:r>
          </w:p>
          <w:p>
            <w:pPr>
              <w:pStyle w:val="7"/>
              <w:spacing w:before="93" w:line="312" w:lineRule="auto"/>
              <w:ind w:left="113" w:right="94" w:firstLine="28"/>
              <w:jc w:val="both"/>
              <w:rPr>
                <w:sz w:val="24"/>
              </w:rPr>
            </w:pPr>
            <w:r>
              <w:rPr>
                <w:spacing w:val="-9"/>
                <w:sz w:val="24"/>
              </w:rPr>
              <w:t xml:space="preserve">直销员，由工商行政管理部门处 </w:t>
            </w:r>
            <w:r>
              <w:rPr>
                <w:sz w:val="24"/>
              </w:rPr>
              <w:t xml:space="preserve">5 </w:t>
            </w:r>
            <w:r>
              <w:rPr>
                <w:spacing w:val="-6"/>
                <w:sz w:val="24"/>
              </w:rPr>
              <w:t>万元以下的罚款；情节严重的，责</w:t>
            </w:r>
            <w:r>
              <w:rPr>
                <w:spacing w:val="-5"/>
                <w:sz w:val="24"/>
              </w:rPr>
              <w:t>令直销企业撤销其直销员资格。</w:t>
            </w:r>
          </w:p>
        </w:tc>
        <w:tc>
          <w:tcPr>
            <w:tcW w:w="727" w:type="dxa"/>
          </w:tcPr>
          <w:p>
            <w:pPr>
              <w:pStyle w:val="7"/>
              <w:rPr>
                <w:rFonts w:ascii="Times New Roman"/>
                <w:sz w:val="24"/>
              </w:rPr>
            </w:pPr>
          </w:p>
          <w:p>
            <w:pPr>
              <w:pStyle w:val="7"/>
              <w:spacing w:before="1"/>
              <w:rPr>
                <w:rFonts w:ascii="Times New Roman"/>
                <w:sz w:val="27"/>
              </w:rPr>
            </w:pPr>
          </w:p>
          <w:p>
            <w:pPr>
              <w:pStyle w:val="7"/>
              <w:spacing w:line="280" w:lineRule="auto"/>
              <w:ind w:left="128" w:right="109"/>
              <w:rPr>
                <w:sz w:val="24"/>
              </w:rPr>
            </w:pPr>
            <w:r>
              <w:rPr>
                <w:sz w:val="24"/>
              </w:rPr>
              <w:t>特别严重</w:t>
            </w:r>
          </w:p>
        </w:tc>
        <w:tc>
          <w:tcPr>
            <w:tcW w:w="4269" w:type="dxa"/>
          </w:tcPr>
          <w:p>
            <w:pPr>
              <w:pStyle w:val="7"/>
              <w:spacing w:before="5"/>
              <w:rPr>
                <w:rFonts w:ascii="Times New Roman"/>
                <w:sz w:val="35"/>
              </w:rPr>
            </w:pPr>
          </w:p>
          <w:p>
            <w:pPr>
              <w:pStyle w:val="7"/>
              <w:ind w:left="109"/>
              <w:rPr>
                <w:sz w:val="24"/>
              </w:rPr>
            </w:pPr>
            <w:r>
              <w:rPr>
                <w:spacing w:val="-14"/>
                <w:sz w:val="24"/>
              </w:rPr>
              <w:t xml:space="preserve">违法经营额在 </w:t>
            </w:r>
            <w:r>
              <w:rPr>
                <w:sz w:val="24"/>
              </w:rPr>
              <w:t>50</w:t>
            </w:r>
            <w:r>
              <w:rPr>
                <w:spacing w:val="-19"/>
                <w:sz w:val="24"/>
              </w:rPr>
              <w:t xml:space="preserve"> 万元以上，或者违法所</w:t>
            </w:r>
          </w:p>
          <w:p>
            <w:pPr>
              <w:pStyle w:val="7"/>
              <w:spacing w:before="53" w:line="280" w:lineRule="auto"/>
              <w:ind w:left="109" w:right="89"/>
              <w:rPr>
                <w:sz w:val="24"/>
              </w:rPr>
            </w:pPr>
            <w:r>
              <w:rPr>
                <w:spacing w:val="-23"/>
                <w:sz w:val="24"/>
              </w:rPr>
              <w:t xml:space="preserve">得在 </w:t>
            </w:r>
            <w:r>
              <w:rPr>
                <w:sz w:val="24"/>
              </w:rPr>
              <w:t>10</w:t>
            </w:r>
            <w:r>
              <w:rPr>
                <w:spacing w:val="-17"/>
                <w:sz w:val="24"/>
              </w:rPr>
              <w:t xml:space="preserve"> 万元以上，且违法行为造成严重</w:t>
            </w:r>
            <w:r>
              <w:rPr>
                <w:spacing w:val="-5"/>
                <w:sz w:val="24"/>
              </w:rPr>
              <w:t>危害后果的。</w:t>
            </w:r>
          </w:p>
        </w:tc>
        <w:tc>
          <w:tcPr>
            <w:tcW w:w="4557" w:type="dxa"/>
          </w:tcPr>
          <w:p>
            <w:pPr>
              <w:pStyle w:val="7"/>
              <w:spacing w:before="47" w:line="280" w:lineRule="auto"/>
              <w:ind w:left="109" w:right="86"/>
              <w:jc w:val="both"/>
              <w:rPr>
                <w:sz w:val="24"/>
              </w:rPr>
            </w:pPr>
            <w:r>
              <w:rPr>
                <w:spacing w:val="-10"/>
                <w:sz w:val="24"/>
              </w:rPr>
              <w:t xml:space="preserve">对直销企业处 </w:t>
            </w:r>
            <w:r>
              <w:rPr>
                <w:sz w:val="24"/>
              </w:rPr>
              <w:t>10</w:t>
            </w:r>
            <w:r>
              <w:rPr>
                <w:spacing w:val="-17"/>
                <w:sz w:val="24"/>
              </w:rPr>
              <w:t xml:space="preserve"> 万元以上 </w:t>
            </w:r>
            <w:r>
              <w:rPr>
                <w:sz w:val="24"/>
              </w:rPr>
              <w:t>30</w:t>
            </w:r>
            <w:r>
              <w:rPr>
                <w:spacing w:val="-13"/>
                <w:sz w:val="24"/>
              </w:rPr>
              <w:t xml:space="preserve"> 万元以下罚</w:t>
            </w:r>
            <w:r>
              <w:rPr>
                <w:sz w:val="24"/>
              </w:rPr>
              <w:t>款，吊销有违法经营行为的直销企业分支</w:t>
            </w:r>
            <w:r>
              <w:rPr>
                <w:spacing w:val="-16"/>
                <w:sz w:val="24"/>
              </w:rPr>
              <w:t xml:space="preserve">机构的营业执照；对直销员处 </w:t>
            </w:r>
            <w:r>
              <w:rPr>
                <w:sz w:val="24"/>
              </w:rPr>
              <w:t>4</w:t>
            </w:r>
            <w:r>
              <w:rPr>
                <w:spacing w:val="-24"/>
                <w:sz w:val="24"/>
              </w:rPr>
              <w:t xml:space="preserve"> 万元以上 </w:t>
            </w:r>
            <w:r>
              <w:rPr>
                <w:spacing w:val="-11"/>
                <w:sz w:val="24"/>
              </w:rPr>
              <w:t xml:space="preserve">5 </w:t>
            </w:r>
            <w:r>
              <w:rPr>
                <w:sz w:val="24"/>
              </w:rPr>
              <w:t>万元以下的罚款，责令直销企业撤销其直</w:t>
            </w:r>
          </w:p>
          <w:p>
            <w:pPr>
              <w:pStyle w:val="7"/>
              <w:spacing w:before="1" w:line="292" w:lineRule="exact"/>
              <w:ind w:left="109"/>
              <w:rPr>
                <w:sz w:val="24"/>
              </w:rPr>
            </w:pPr>
            <w:r>
              <w:rPr>
                <w:sz w:val="24"/>
              </w:rPr>
              <w:t>销员资格。</w:t>
            </w:r>
          </w:p>
        </w:tc>
      </w:tr>
    </w:tbl>
    <w:p>
      <w:pPr>
        <w:spacing w:after="0" w:line="292"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6"/>
              </w:rPr>
            </w:pPr>
          </w:p>
          <w:p>
            <w:pPr>
              <w:pStyle w:val="7"/>
              <w:ind w:left="210"/>
              <w:rPr>
                <w:sz w:val="24"/>
              </w:rPr>
            </w:pPr>
            <w:r>
              <w:rPr>
                <w:sz w:val="24"/>
              </w:rPr>
              <w:t>344</w:t>
            </w:r>
          </w:p>
        </w:tc>
        <w:tc>
          <w:tcPr>
            <w:tcW w:w="119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32"/>
              </w:rPr>
            </w:pPr>
          </w:p>
          <w:p>
            <w:pPr>
              <w:pStyle w:val="7"/>
              <w:spacing w:line="312" w:lineRule="auto"/>
              <w:ind w:left="127" w:right="62"/>
              <w:rPr>
                <w:sz w:val="24"/>
              </w:rPr>
            </w:pPr>
            <w:r>
              <w:rPr>
                <w:sz w:val="24"/>
              </w:rPr>
              <w:t>《直销管理条例》</w:t>
            </w:r>
          </w:p>
        </w:tc>
        <w:tc>
          <w:tcPr>
            <w:tcW w:w="3763" w:type="dxa"/>
            <w:vMerge w:val="restart"/>
          </w:tcPr>
          <w:p>
            <w:pPr>
              <w:pStyle w:val="7"/>
              <w:spacing w:before="50" w:line="280" w:lineRule="auto"/>
              <w:ind w:left="108" w:right="90"/>
              <w:jc w:val="both"/>
              <w:rPr>
                <w:sz w:val="24"/>
              </w:rPr>
            </w:pPr>
            <w:r>
              <w:rPr>
                <w:spacing w:val="-5"/>
                <w:sz w:val="24"/>
              </w:rPr>
              <w:t>第四十四条：直销企业及其分支机构违反本条例规定招募直销员的， 由工商行政管理部门责令改正，处3</w:t>
            </w:r>
            <w:r>
              <w:rPr>
                <w:spacing w:val="-24"/>
                <w:sz w:val="24"/>
              </w:rPr>
              <w:t xml:space="preserve"> 万元以上 </w:t>
            </w:r>
            <w:r>
              <w:rPr>
                <w:spacing w:val="-3"/>
                <w:sz w:val="24"/>
              </w:rPr>
              <w:t>10</w:t>
            </w:r>
            <w:r>
              <w:rPr>
                <w:spacing w:val="-18"/>
                <w:sz w:val="24"/>
              </w:rPr>
              <w:t xml:space="preserve"> 万元以下的罚款；情</w:t>
            </w:r>
          </w:p>
          <w:p>
            <w:pPr>
              <w:pStyle w:val="7"/>
              <w:spacing w:before="1" w:line="280" w:lineRule="auto"/>
              <w:ind w:left="108" w:right="97"/>
              <w:jc w:val="both"/>
              <w:rPr>
                <w:sz w:val="24"/>
              </w:rPr>
            </w:pPr>
            <w:r>
              <w:rPr>
                <w:spacing w:val="-14"/>
                <w:sz w:val="24"/>
              </w:rPr>
              <w:t xml:space="preserve">节严重的，处 </w:t>
            </w:r>
            <w:r>
              <w:rPr>
                <w:sz w:val="24"/>
              </w:rPr>
              <w:t>10</w:t>
            </w:r>
            <w:r>
              <w:rPr>
                <w:spacing w:val="-24"/>
                <w:sz w:val="24"/>
              </w:rPr>
              <w:t xml:space="preserve"> 万元以上 </w:t>
            </w:r>
            <w:r>
              <w:rPr>
                <w:sz w:val="24"/>
              </w:rPr>
              <w:t>30</w:t>
            </w:r>
            <w:r>
              <w:rPr>
                <w:spacing w:val="-28"/>
                <w:sz w:val="24"/>
              </w:rPr>
              <w:t xml:space="preserve"> 万元</w:t>
            </w:r>
            <w:r>
              <w:rPr>
                <w:spacing w:val="-6"/>
                <w:sz w:val="24"/>
              </w:rPr>
              <w:t>以下的罚款，由工商行政管理部门吊销有违法经营行为的直销企业分支机构的营业执照直至由国务院商务主管部门吊销直销企业的直销经</w:t>
            </w:r>
          </w:p>
          <w:p>
            <w:pPr>
              <w:pStyle w:val="7"/>
              <w:spacing w:before="1" w:line="292" w:lineRule="exact"/>
              <w:ind w:left="108"/>
              <w:rPr>
                <w:sz w:val="24"/>
              </w:rPr>
            </w:pPr>
            <w:r>
              <w:rPr>
                <w:sz w:val="24"/>
              </w:rPr>
              <w:t>营许可证。</w:t>
            </w:r>
          </w:p>
        </w:tc>
        <w:tc>
          <w:tcPr>
            <w:tcW w:w="727" w:type="dxa"/>
          </w:tcPr>
          <w:p>
            <w:pPr>
              <w:pStyle w:val="7"/>
              <w:spacing w:before="81" w:line="299" w:lineRule="exact"/>
              <w:ind w:right="109"/>
              <w:jc w:val="right"/>
              <w:rPr>
                <w:sz w:val="24"/>
              </w:rPr>
            </w:pPr>
            <w:r>
              <w:rPr>
                <w:sz w:val="24"/>
              </w:rPr>
              <w:t>较轻</w:t>
            </w:r>
          </w:p>
        </w:tc>
        <w:tc>
          <w:tcPr>
            <w:tcW w:w="4269" w:type="dxa"/>
          </w:tcPr>
          <w:p>
            <w:pPr>
              <w:pStyle w:val="7"/>
              <w:spacing w:before="69"/>
              <w:ind w:left="109"/>
              <w:rPr>
                <w:sz w:val="24"/>
              </w:rPr>
            </w:pPr>
            <w:r>
              <w:rPr>
                <w:sz w:val="24"/>
              </w:rPr>
              <w:t>违法招募 30 人以下的。</w:t>
            </w:r>
          </w:p>
        </w:tc>
        <w:tc>
          <w:tcPr>
            <w:tcW w:w="4557" w:type="dxa"/>
          </w:tcPr>
          <w:p>
            <w:pPr>
              <w:pStyle w:val="7"/>
              <w:spacing w:before="69"/>
              <w:ind w:left="109"/>
              <w:rPr>
                <w:sz w:val="24"/>
              </w:rPr>
            </w:pPr>
            <w:r>
              <w:rPr>
                <w:sz w:val="24"/>
              </w:rPr>
              <w:t>处 3 万元以上 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79" w:line="301" w:lineRule="exact"/>
              <w:ind w:right="109"/>
              <w:jc w:val="right"/>
              <w:rPr>
                <w:sz w:val="24"/>
              </w:rPr>
            </w:pPr>
            <w:r>
              <w:rPr>
                <w:sz w:val="24"/>
              </w:rPr>
              <w:t>一般</w:t>
            </w:r>
          </w:p>
        </w:tc>
        <w:tc>
          <w:tcPr>
            <w:tcW w:w="4269" w:type="dxa"/>
          </w:tcPr>
          <w:p>
            <w:pPr>
              <w:pStyle w:val="7"/>
              <w:spacing w:before="69"/>
              <w:ind w:left="109"/>
              <w:rPr>
                <w:sz w:val="24"/>
              </w:rPr>
            </w:pPr>
            <w:r>
              <w:rPr>
                <w:sz w:val="24"/>
              </w:rPr>
              <w:t>违法招募 30 人以上 50 人以下的。</w:t>
            </w:r>
          </w:p>
        </w:tc>
        <w:tc>
          <w:tcPr>
            <w:tcW w:w="4557" w:type="dxa"/>
          </w:tcPr>
          <w:p>
            <w:pPr>
              <w:pStyle w:val="7"/>
              <w:spacing w:before="69"/>
              <w:ind w:left="109"/>
              <w:rPr>
                <w:sz w:val="24"/>
              </w:rPr>
            </w:pPr>
            <w:r>
              <w:rPr>
                <w:sz w:val="24"/>
              </w:rPr>
              <w:t>处 5 万元以上 7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79" w:line="301" w:lineRule="exact"/>
              <w:ind w:right="109"/>
              <w:jc w:val="right"/>
              <w:rPr>
                <w:sz w:val="24"/>
              </w:rPr>
            </w:pPr>
            <w:r>
              <w:rPr>
                <w:sz w:val="24"/>
              </w:rPr>
              <w:t>较重</w:t>
            </w:r>
          </w:p>
        </w:tc>
        <w:tc>
          <w:tcPr>
            <w:tcW w:w="4269" w:type="dxa"/>
          </w:tcPr>
          <w:p>
            <w:pPr>
              <w:pStyle w:val="7"/>
              <w:spacing w:before="69"/>
              <w:ind w:left="109"/>
              <w:rPr>
                <w:sz w:val="24"/>
              </w:rPr>
            </w:pPr>
            <w:r>
              <w:rPr>
                <w:sz w:val="24"/>
              </w:rPr>
              <w:t>违法招募 50 人以上的。</w:t>
            </w:r>
          </w:p>
        </w:tc>
        <w:tc>
          <w:tcPr>
            <w:tcW w:w="4557" w:type="dxa"/>
          </w:tcPr>
          <w:p>
            <w:pPr>
              <w:pStyle w:val="7"/>
              <w:spacing w:before="69"/>
              <w:ind w:left="109"/>
              <w:rPr>
                <w:sz w:val="24"/>
              </w:rPr>
            </w:pPr>
            <w:r>
              <w:rPr>
                <w:sz w:val="24"/>
              </w:rPr>
              <w:t>处 7 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144"/>
              <w:ind w:right="109"/>
              <w:jc w:val="right"/>
              <w:rPr>
                <w:sz w:val="24"/>
              </w:rPr>
            </w:pPr>
            <w:r>
              <w:rPr>
                <w:sz w:val="24"/>
              </w:rPr>
              <w:t>严重</w:t>
            </w:r>
          </w:p>
        </w:tc>
        <w:tc>
          <w:tcPr>
            <w:tcW w:w="4269" w:type="dxa"/>
          </w:tcPr>
          <w:p>
            <w:pPr>
              <w:pStyle w:val="7"/>
              <w:spacing w:before="9"/>
              <w:rPr>
                <w:rFonts w:ascii="Times New Roman"/>
                <w:sz w:val="19"/>
              </w:rPr>
            </w:pPr>
          </w:p>
          <w:p>
            <w:pPr>
              <w:pStyle w:val="7"/>
              <w:spacing w:line="280" w:lineRule="auto"/>
              <w:ind w:left="109" w:right="89"/>
              <w:rPr>
                <w:sz w:val="24"/>
              </w:rPr>
            </w:pPr>
            <w:r>
              <w:rPr>
                <w:spacing w:val="-16"/>
                <w:sz w:val="24"/>
              </w:rPr>
              <w:t xml:space="preserve">违法招募 </w:t>
            </w:r>
            <w:r>
              <w:rPr>
                <w:sz w:val="24"/>
              </w:rPr>
              <w:t>50</w:t>
            </w:r>
            <w:r>
              <w:rPr>
                <w:spacing w:val="-18"/>
                <w:sz w:val="24"/>
              </w:rPr>
              <w:t xml:space="preserve"> 人以上，且情节严重危害性</w:t>
            </w:r>
            <w:r>
              <w:rPr>
                <w:spacing w:val="-4"/>
                <w:sz w:val="24"/>
              </w:rPr>
              <w:t>较大的。</w:t>
            </w:r>
          </w:p>
        </w:tc>
        <w:tc>
          <w:tcPr>
            <w:tcW w:w="4557" w:type="dxa"/>
          </w:tcPr>
          <w:p>
            <w:pPr>
              <w:pStyle w:val="7"/>
              <w:spacing w:before="47" w:line="280" w:lineRule="auto"/>
              <w:ind w:left="109" w:right="88"/>
              <w:rPr>
                <w:sz w:val="24"/>
              </w:rPr>
            </w:pPr>
            <w:r>
              <w:rPr>
                <w:spacing w:val="-20"/>
                <w:sz w:val="24"/>
              </w:rPr>
              <w:t xml:space="preserve">处 </w:t>
            </w:r>
            <w:r>
              <w:rPr>
                <w:sz w:val="24"/>
              </w:rPr>
              <w:t>10</w:t>
            </w:r>
            <w:r>
              <w:rPr>
                <w:spacing w:val="-17"/>
                <w:sz w:val="24"/>
              </w:rPr>
              <w:t xml:space="preserve"> 万元以上 </w:t>
            </w:r>
            <w:r>
              <w:rPr>
                <w:sz w:val="24"/>
              </w:rPr>
              <w:t>20</w:t>
            </w:r>
            <w:r>
              <w:rPr>
                <w:spacing w:val="-11"/>
                <w:sz w:val="24"/>
              </w:rPr>
              <w:t xml:space="preserve"> 万元以下罚款，吊销有</w:t>
            </w:r>
            <w:r>
              <w:rPr>
                <w:sz w:val="24"/>
              </w:rPr>
              <w:t>违法经营行为的直销企业分支机构的营业</w:t>
            </w:r>
          </w:p>
          <w:p>
            <w:pPr>
              <w:pStyle w:val="7"/>
              <w:spacing w:before="1" w:line="292" w:lineRule="exact"/>
              <w:ind w:left="109"/>
              <w:rPr>
                <w:sz w:val="24"/>
              </w:rPr>
            </w:pPr>
            <w:r>
              <w:rPr>
                <w:sz w:val="24"/>
              </w:rPr>
              <w:t>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8"/>
              <w:rPr>
                <w:rFonts w:ascii="Times New Roman"/>
                <w:sz w:val="27"/>
              </w:rPr>
            </w:pPr>
          </w:p>
          <w:p>
            <w:pPr>
              <w:pStyle w:val="7"/>
              <w:spacing w:line="312" w:lineRule="auto"/>
              <w:ind w:left="128" w:right="109"/>
              <w:rPr>
                <w:sz w:val="24"/>
              </w:rPr>
            </w:pPr>
            <w:r>
              <w:rPr>
                <w:sz w:val="24"/>
              </w:rPr>
              <w:t>特别严重</w:t>
            </w:r>
          </w:p>
        </w:tc>
        <w:tc>
          <w:tcPr>
            <w:tcW w:w="4269" w:type="dxa"/>
          </w:tcPr>
          <w:p>
            <w:pPr>
              <w:pStyle w:val="7"/>
              <w:spacing w:before="6"/>
              <w:rPr>
                <w:rFonts w:ascii="Times New Roman"/>
                <w:sz w:val="28"/>
              </w:rPr>
            </w:pPr>
          </w:p>
          <w:p>
            <w:pPr>
              <w:pStyle w:val="7"/>
              <w:spacing w:line="280" w:lineRule="auto"/>
              <w:ind w:left="109" w:right="89"/>
              <w:rPr>
                <w:sz w:val="24"/>
              </w:rPr>
            </w:pPr>
            <w:r>
              <w:rPr>
                <w:spacing w:val="-16"/>
                <w:sz w:val="24"/>
              </w:rPr>
              <w:t xml:space="preserve">违法招募 </w:t>
            </w:r>
            <w:r>
              <w:rPr>
                <w:sz w:val="24"/>
              </w:rPr>
              <w:t>50</w:t>
            </w:r>
            <w:r>
              <w:rPr>
                <w:spacing w:val="-18"/>
                <w:sz w:val="24"/>
              </w:rPr>
              <w:t xml:space="preserve"> 人以上，且情节严重造成严</w:t>
            </w:r>
            <w:r>
              <w:rPr>
                <w:spacing w:val="-5"/>
                <w:sz w:val="24"/>
              </w:rPr>
              <w:t>重危害后果的。</w:t>
            </w:r>
          </w:p>
        </w:tc>
        <w:tc>
          <w:tcPr>
            <w:tcW w:w="4557" w:type="dxa"/>
          </w:tcPr>
          <w:p>
            <w:pPr>
              <w:pStyle w:val="7"/>
              <w:spacing w:before="148" w:line="280" w:lineRule="auto"/>
              <w:ind w:left="109" w:right="88"/>
              <w:jc w:val="both"/>
              <w:rPr>
                <w:sz w:val="24"/>
              </w:rPr>
            </w:pPr>
            <w:r>
              <w:rPr>
                <w:spacing w:val="-20"/>
                <w:sz w:val="24"/>
              </w:rPr>
              <w:t xml:space="preserve">处 </w:t>
            </w:r>
            <w:r>
              <w:rPr>
                <w:sz w:val="24"/>
              </w:rPr>
              <w:t>20</w:t>
            </w:r>
            <w:r>
              <w:rPr>
                <w:spacing w:val="-17"/>
                <w:sz w:val="24"/>
              </w:rPr>
              <w:t xml:space="preserve"> 万元以上 </w:t>
            </w:r>
            <w:r>
              <w:rPr>
                <w:sz w:val="24"/>
              </w:rPr>
              <w:t>30</w:t>
            </w:r>
            <w:r>
              <w:rPr>
                <w:spacing w:val="-11"/>
                <w:sz w:val="24"/>
              </w:rPr>
              <w:t xml:space="preserve"> 万元以下罚款，吊销有</w:t>
            </w:r>
            <w:r>
              <w:rPr>
                <w:sz w:val="24"/>
              </w:rPr>
              <w:t>违法经营行为的直销企业分支机构的营业</w:t>
            </w:r>
            <w:r>
              <w:rPr>
                <w:spacing w:val="-3"/>
                <w:sz w:val="24"/>
              </w:rPr>
              <w:t>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2"/>
              </w:rPr>
            </w:pPr>
          </w:p>
          <w:p>
            <w:pPr>
              <w:pStyle w:val="7"/>
              <w:ind w:left="210"/>
              <w:rPr>
                <w:sz w:val="24"/>
              </w:rPr>
            </w:pPr>
            <w:r>
              <w:rPr>
                <w:sz w:val="24"/>
              </w:rPr>
              <w:t>345</w:t>
            </w:r>
          </w:p>
        </w:tc>
        <w:tc>
          <w:tcPr>
            <w:tcW w:w="119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7" w:line="312" w:lineRule="auto"/>
              <w:ind w:left="127" w:right="62"/>
              <w:rPr>
                <w:sz w:val="24"/>
              </w:rPr>
            </w:pPr>
            <w:r>
              <w:rPr>
                <w:sz w:val="24"/>
              </w:rPr>
              <w:t>《直销管理条例》</w:t>
            </w:r>
          </w:p>
        </w:tc>
        <w:tc>
          <w:tcPr>
            <w:tcW w:w="3763" w:type="dxa"/>
            <w:vMerge w:val="restart"/>
          </w:tcPr>
          <w:p>
            <w:pPr>
              <w:pStyle w:val="7"/>
              <w:rPr>
                <w:rFonts w:ascii="Times New Roman"/>
                <w:sz w:val="24"/>
              </w:rPr>
            </w:pPr>
          </w:p>
          <w:p>
            <w:pPr>
              <w:pStyle w:val="7"/>
              <w:rPr>
                <w:rFonts w:ascii="Times New Roman"/>
                <w:sz w:val="24"/>
              </w:rPr>
            </w:pPr>
          </w:p>
          <w:p>
            <w:pPr>
              <w:pStyle w:val="7"/>
              <w:spacing w:before="204" w:line="312" w:lineRule="auto"/>
              <w:ind w:left="113" w:right="94"/>
              <w:jc w:val="both"/>
              <w:rPr>
                <w:sz w:val="24"/>
              </w:rPr>
            </w:pPr>
            <w:r>
              <w:rPr>
                <w:spacing w:val="-6"/>
                <w:sz w:val="24"/>
              </w:rPr>
              <w:t>第四十五条：违反本条例规定，未取得直销员证从事直销活动的，由工商行政管理部门责令改正，没收直销产品和违法销售收入，可以处</w:t>
            </w:r>
            <w:r>
              <w:rPr>
                <w:sz w:val="24"/>
              </w:rPr>
              <w:t>2</w:t>
            </w:r>
            <w:r>
              <w:rPr>
                <w:spacing w:val="-13"/>
                <w:sz w:val="24"/>
              </w:rPr>
              <w:t xml:space="preserve"> 万元以下的罚款；情节严重的，</w:t>
            </w:r>
          </w:p>
          <w:p>
            <w:pPr>
              <w:pStyle w:val="7"/>
              <w:ind w:left="108"/>
              <w:jc w:val="both"/>
              <w:rPr>
                <w:sz w:val="24"/>
              </w:rPr>
            </w:pPr>
            <w:r>
              <w:rPr>
                <w:spacing w:val="-32"/>
                <w:sz w:val="24"/>
              </w:rPr>
              <w:t xml:space="preserve">处 </w:t>
            </w:r>
            <w:r>
              <w:rPr>
                <w:sz w:val="24"/>
              </w:rPr>
              <w:t>2</w:t>
            </w:r>
            <w:r>
              <w:rPr>
                <w:spacing w:val="-24"/>
                <w:sz w:val="24"/>
              </w:rPr>
              <w:t xml:space="preserve"> 万元以上 </w:t>
            </w:r>
            <w:r>
              <w:rPr>
                <w:sz w:val="24"/>
              </w:rPr>
              <w:t>20</w:t>
            </w:r>
            <w:r>
              <w:rPr>
                <w:spacing w:val="-16"/>
                <w:sz w:val="24"/>
              </w:rPr>
              <w:t xml:space="preserve"> 万元以下的罚款。</w:t>
            </w:r>
          </w:p>
        </w:tc>
        <w:tc>
          <w:tcPr>
            <w:tcW w:w="727" w:type="dxa"/>
          </w:tcPr>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right="109"/>
              <w:jc w:val="right"/>
              <w:rPr>
                <w:sz w:val="24"/>
              </w:rPr>
            </w:pPr>
            <w:r>
              <w:rPr>
                <w:sz w:val="24"/>
              </w:rPr>
              <w:t>较轻</w:t>
            </w:r>
          </w:p>
        </w:tc>
        <w:tc>
          <w:tcPr>
            <w:tcW w:w="4269" w:type="dxa"/>
          </w:tcPr>
          <w:p>
            <w:pPr>
              <w:pStyle w:val="7"/>
              <w:rPr>
                <w:rFonts w:ascii="Times New Roman"/>
                <w:sz w:val="24"/>
              </w:rPr>
            </w:pPr>
          </w:p>
          <w:p>
            <w:pPr>
              <w:pStyle w:val="7"/>
              <w:spacing w:before="168"/>
              <w:ind w:left="109"/>
              <w:rPr>
                <w:sz w:val="24"/>
              </w:rPr>
            </w:pPr>
            <w:r>
              <w:rPr>
                <w:spacing w:val="-11"/>
                <w:sz w:val="24"/>
              </w:rPr>
              <w:t xml:space="preserve">违法经营额在 </w:t>
            </w:r>
            <w:r>
              <w:rPr>
                <w:sz w:val="24"/>
              </w:rPr>
              <w:t>1</w:t>
            </w:r>
            <w:r>
              <w:rPr>
                <w:spacing w:val="-10"/>
                <w:sz w:val="24"/>
              </w:rPr>
              <w:t xml:space="preserve"> 万元以下，或者违法所</w:t>
            </w:r>
          </w:p>
          <w:p>
            <w:pPr>
              <w:pStyle w:val="7"/>
              <w:spacing w:before="52" w:line="280" w:lineRule="auto"/>
              <w:ind w:left="109" w:right="39"/>
              <w:rPr>
                <w:sz w:val="24"/>
              </w:rPr>
            </w:pPr>
            <w:r>
              <w:rPr>
                <w:sz w:val="24"/>
              </w:rPr>
              <w:t>得在 2000 元以下的，且违法情节轻微的。</w:t>
            </w:r>
          </w:p>
        </w:tc>
        <w:tc>
          <w:tcPr>
            <w:tcW w:w="4557" w:type="dxa"/>
          </w:tcPr>
          <w:p>
            <w:pPr>
              <w:pStyle w:val="7"/>
              <w:rPr>
                <w:rFonts w:ascii="Times New Roman"/>
                <w:sz w:val="24"/>
              </w:rPr>
            </w:pPr>
          </w:p>
          <w:p>
            <w:pPr>
              <w:pStyle w:val="7"/>
              <w:spacing w:before="2"/>
              <w:rPr>
                <w:rFonts w:ascii="Times New Roman"/>
                <w:sz w:val="30"/>
              </w:rPr>
            </w:pPr>
          </w:p>
          <w:p>
            <w:pPr>
              <w:pStyle w:val="7"/>
              <w:spacing w:before="1" w:line="280" w:lineRule="auto"/>
              <w:ind w:left="109" w:right="86"/>
              <w:rPr>
                <w:sz w:val="24"/>
              </w:rPr>
            </w:pPr>
            <w:r>
              <w:rPr>
                <w:spacing w:val="-11"/>
                <w:sz w:val="24"/>
              </w:rPr>
              <w:t xml:space="preserve">没收直销产品和违法销售收入，处 </w:t>
            </w:r>
            <w:r>
              <w:rPr>
                <w:spacing w:val="-3"/>
                <w:sz w:val="24"/>
              </w:rPr>
              <w:t>5000</w:t>
            </w:r>
            <w:r>
              <w:rPr>
                <w:spacing w:val="-36"/>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109"/>
              <w:jc w:val="right"/>
              <w:rPr>
                <w:sz w:val="24"/>
              </w:rPr>
            </w:pPr>
            <w:r>
              <w:rPr>
                <w:sz w:val="24"/>
              </w:rPr>
              <w:t>一般</w:t>
            </w:r>
          </w:p>
        </w:tc>
        <w:tc>
          <w:tcPr>
            <w:tcW w:w="4269" w:type="dxa"/>
          </w:tcPr>
          <w:p>
            <w:pPr>
              <w:pStyle w:val="7"/>
              <w:rPr>
                <w:rFonts w:ascii="Times New Roman"/>
                <w:sz w:val="24"/>
              </w:rPr>
            </w:pPr>
          </w:p>
          <w:p>
            <w:pPr>
              <w:pStyle w:val="7"/>
              <w:spacing w:before="168"/>
              <w:ind w:left="109"/>
              <w:rPr>
                <w:sz w:val="24"/>
              </w:rPr>
            </w:pPr>
            <w:r>
              <w:rPr>
                <w:spacing w:val="-12"/>
                <w:sz w:val="24"/>
              </w:rPr>
              <w:t xml:space="preserve">违法经营额在 </w:t>
            </w:r>
            <w:r>
              <w:rPr>
                <w:sz w:val="24"/>
              </w:rPr>
              <w:t>1</w:t>
            </w:r>
            <w:r>
              <w:rPr>
                <w:spacing w:val="-21"/>
                <w:sz w:val="24"/>
              </w:rPr>
              <w:t xml:space="preserve"> 万元以上 </w:t>
            </w:r>
            <w:r>
              <w:rPr>
                <w:sz w:val="24"/>
              </w:rPr>
              <w:t>3</w:t>
            </w:r>
            <w:r>
              <w:rPr>
                <w:spacing w:val="-13"/>
                <w:sz w:val="24"/>
              </w:rPr>
              <w:t xml:space="preserve"> 万元以下，</w:t>
            </w:r>
          </w:p>
          <w:p>
            <w:pPr>
              <w:pStyle w:val="7"/>
              <w:spacing w:before="52" w:line="280" w:lineRule="auto"/>
              <w:ind w:left="109" w:right="89"/>
              <w:rPr>
                <w:sz w:val="24"/>
              </w:rPr>
            </w:pPr>
            <w:r>
              <w:rPr>
                <w:spacing w:val="-11"/>
                <w:sz w:val="24"/>
              </w:rPr>
              <w:t xml:space="preserve">或者违法所得在 </w:t>
            </w:r>
            <w:r>
              <w:rPr>
                <w:spacing w:val="-3"/>
                <w:sz w:val="24"/>
              </w:rPr>
              <w:t>2000</w:t>
            </w:r>
            <w:r>
              <w:rPr>
                <w:spacing w:val="-23"/>
                <w:sz w:val="24"/>
              </w:rPr>
              <w:t xml:space="preserve"> 元以上 </w:t>
            </w:r>
            <w:r>
              <w:rPr>
                <w:spacing w:val="-3"/>
                <w:sz w:val="24"/>
              </w:rPr>
              <w:t>5000</w:t>
            </w:r>
            <w:r>
              <w:rPr>
                <w:spacing w:val="-23"/>
                <w:sz w:val="24"/>
              </w:rPr>
              <w:t xml:space="preserve"> 元以</w:t>
            </w:r>
            <w:r>
              <w:rPr>
                <w:spacing w:val="-5"/>
                <w:sz w:val="24"/>
              </w:rPr>
              <w:t>下的，且违法行为未造成危害后果的。</w:t>
            </w:r>
          </w:p>
        </w:tc>
        <w:tc>
          <w:tcPr>
            <w:tcW w:w="4557" w:type="dxa"/>
          </w:tcPr>
          <w:p>
            <w:pPr>
              <w:pStyle w:val="7"/>
              <w:rPr>
                <w:rFonts w:ascii="Times New Roman"/>
                <w:sz w:val="24"/>
              </w:rPr>
            </w:pPr>
          </w:p>
          <w:p>
            <w:pPr>
              <w:pStyle w:val="7"/>
              <w:spacing w:before="2"/>
              <w:rPr>
                <w:rFonts w:ascii="Times New Roman"/>
                <w:sz w:val="30"/>
              </w:rPr>
            </w:pPr>
          </w:p>
          <w:p>
            <w:pPr>
              <w:pStyle w:val="7"/>
              <w:spacing w:before="1"/>
              <w:ind w:left="109"/>
              <w:rPr>
                <w:sz w:val="24"/>
              </w:rPr>
            </w:pPr>
            <w:r>
              <w:rPr>
                <w:spacing w:val="-11"/>
                <w:sz w:val="24"/>
              </w:rPr>
              <w:t xml:space="preserve">没收直销产品和违法销售收入，处 </w:t>
            </w:r>
            <w:r>
              <w:rPr>
                <w:spacing w:val="-3"/>
                <w:sz w:val="24"/>
              </w:rPr>
              <w:t>5000</w:t>
            </w:r>
            <w:r>
              <w:rPr>
                <w:spacing w:val="-31"/>
                <w:sz w:val="24"/>
              </w:rPr>
              <w:t xml:space="preserve"> 元</w:t>
            </w:r>
          </w:p>
          <w:p>
            <w:pPr>
              <w:pStyle w:val="7"/>
              <w:spacing w:before="52"/>
              <w:ind w:left="109"/>
              <w:rPr>
                <w:sz w:val="24"/>
              </w:rPr>
            </w:pPr>
            <w:r>
              <w:rPr>
                <w:sz w:val="24"/>
              </w:rPr>
              <w:t>以上 1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70" w:type="dxa"/>
            <w:vMerge w:val="restart"/>
          </w:tcPr>
          <w:p>
            <w:pPr>
              <w:pStyle w:val="7"/>
              <w:rPr>
                <w:rFonts w:ascii="Times New Roman"/>
                <w:sz w:val="24"/>
              </w:rPr>
            </w:pPr>
          </w:p>
        </w:tc>
        <w:tc>
          <w:tcPr>
            <w:tcW w:w="1197" w:type="dxa"/>
            <w:vMerge w:val="restart"/>
          </w:tcPr>
          <w:p>
            <w:pPr>
              <w:pStyle w:val="7"/>
              <w:rPr>
                <w:rFonts w:ascii="Times New Roman"/>
                <w:sz w:val="24"/>
              </w:rPr>
            </w:pPr>
          </w:p>
        </w:tc>
        <w:tc>
          <w:tcPr>
            <w:tcW w:w="3763" w:type="dxa"/>
            <w:vMerge w:val="restart"/>
          </w:tcPr>
          <w:p>
            <w:pPr>
              <w:pStyle w:val="7"/>
              <w:rPr>
                <w:rFonts w:ascii="Times New Roman"/>
                <w:sz w:val="24"/>
              </w:rPr>
            </w:pPr>
          </w:p>
        </w:tc>
        <w:tc>
          <w:tcPr>
            <w:tcW w:w="727"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109"/>
              <w:jc w:val="right"/>
              <w:rPr>
                <w:sz w:val="24"/>
              </w:rPr>
            </w:pPr>
            <w:r>
              <w:rPr>
                <w:sz w:val="24"/>
              </w:rPr>
              <w:t>较重</w:t>
            </w:r>
          </w:p>
        </w:tc>
        <w:tc>
          <w:tcPr>
            <w:tcW w:w="4269" w:type="dxa"/>
          </w:tcPr>
          <w:p>
            <w:pPr>
              <w:pStyle w:val="7"/>
              <w:rPr>
                <w:rFonts w:ascii="Times New Roman"/>
                <w:sz w:val="24"/>
              </w:rPr>
            </w:pPr>
          </w:p>
          <w:p>
            <w:pPr>
              <w:pStyle w:val="7"/>
              <w:spacing w:before="168"/>
              <w:ind w:left="109"/>
              <w:rPr>
                <w:sz w:val="24"/>
              </w:rPr>
            </w:pPr>
            <w:r>
              <w:rPr>
                <w:spacing w:val="-12"/>
                <w:sz w:val="24"/>
              </w:rPr>
              <w:t xml:space="preserve">违法经营额在 </w:t>
            </w:r>
            <w:r>
              <w:rPr>
                <w:sz w:val="24"/>
              </w:rPr>
              <w:t>3</w:t>
            </w:r>
            <w:r>
              <w:rPr>
                <w:spacing w:val="-21"/>
                <w:sz w:val="24"/>
              </w:rPr>
              <w:t xml:space="preserve"> 万元以上 </w:t>
            </w:r>
            <w:r>
              <w:rPr>
                <w:sz w:val="24"/>
              </w:rPr>
              <w:t>5</w:t>
            </w:r>
            <w:r>
              <w:rPr>
                <w:spacing w:val="-13"/>
                <w:sz w:val="24"/>
              </w:rPr>
              <w:t xml:space="preserve"> 万元以下，</w:t>
            </w:r>
          </w:p>
          <w:p>
            <w:pPr>
              <w:pStyle w:val="7"/>
              <w:spacing w:before="52" w:line="280" w:lineRule="auto"/>
              <w:ind w:left="109" w:right="86"/>
              <w:rPr>
                <w:sz w:val="24"/>
              </w:rPr>
            </w:pPr>
            <w:r>
              <w:rPr>
                <w:spacing w:val="1"/>
                <w:sz w:val="24"/>
              </w:rPr>
              <w:t>或者违法所得在</w:t>
            </w:r>
            <w:r>
              <w:rPr>
                <w:spacing w:val="-3"/>
                <w:sz w:val="24"/>
              </w:rPr>
              <w:t>5000</w:t>
            </w:r>
            <w:r>
              <w:rPr>
                <w:spacing w:val="-14"/>
                <w:sz w:val="24"/>
              </w:rPr>
              <w:t xml:space="preserve"> 元以上</w:t>
            </w:r>
            <w:r>
              <w:rPr>
                <w:sz w:val="24"/>
              </w:rPr>
              <w:t>1</w:t>
            </w:r>
            <w:r>
              <w:rPr>
                <w:spacing w:val="-22"/>
                <w:sz w:val="24"/>
              </w:rPr>
              <w:t xml:space="preserve"> 万元以下</w:t>
            </w:r>
            <w:r>
              <w:rPr>
                <w:spacing w:val="-5"/>
                <w:sz w:val="24"/>
              </w:rPr>
              <w:t>的，且违法行为造成较轻危害后果的。</w:t>
            </w:r>
          </w:p>
        </w:tc>
        <w:tc>
          <w:tcPr>
            <w:tcW w:w="4557" w:type="dxa"/>
          </w:tcPr>
          <w:p>
            <w:pPr>
              <w:pStyle w:val="7"/>
              <w:rPr>
                <w:rFonts w:ascii="Times New Roman"/>
                <w:sz w:val="24"/>
              </w:rPr>
            </w:pPr>
          </w:p>
          <w:p>
            <w:pPr>
              <w:pStyle w:val="7"/>
              <w:spacing w:before="2"/>
              <w:rPr>
                <w:rFonts w:ascii="Times New Roman"/>
                <w:sz w:val="30"/>
              </w:rPr>
            </w:pPr>
          </w:p>
          <w:p>
            <w:pPr>
              <w:pStyle w:val="7"/>
              <w:spacing w:before="1"/>
              <w:ind w:left="109"/>
              <w:rPr>
                <w:sz w:val="24"/>
              </w:rPr>
            </w:pPr>
            <w:r>
              <w:rPr>
                <w:spacing w:val="-6"/>
                <w:sz w:val="24"/>
              </w:rPr>
              <w:t xml:space="preserve">没收直销产品和违法销售收入，处 </w:t>
            </w:r>
            <w:r>
              <w:rPr>
                <w:sz w:val="24"/>
              </w:rPr>
              <w:t>1</w:t>
            </w:r>
            <w:r>
              <w:rPr>
                <w:spacing w:val="-7"/>
                <w:sz w:val="24"/>
              </w:rPr>
              <w:t xml:space="preserve"> 万元</w:t>
            </w:r>
          </w:p>
          <w:p>
            <w:pPr>
              <w:pStyle w:val="7"/>
              <w:spacing w:before="52"/>
              <w:ind w:left="109"/>
              <w:rPr>
                <w:sz w:val="24"/>
              </w:rPr>
            </w:pPr>
            <w:r>
              <w:rPr>
                <w:sz w:val="24"/>
              </w:rPr>
              <w:t>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right="109"/>
              <w:jc w:val="right"/>
              <w:rPr>
                <w:sz w:val="24"/>
              </w:rPr>
            </w:pPr>
            <w:r>
              <w:rPr>
                <w:sz w:val="24"/>
              </w:rPr>
              <w:t>严重</w:t>
            </w:r>
          </w:p>
        </w:tc>
        <w:tc>
          <w:tcPr>
            <w:tcW w:w="4269" w:type="dxa"/>
          </w:tcPr>
          <w:p>
            <w:pPr>
              <w:pStyle w:val="7"/>
              <w:rPr>
                <w:rFonts w:ascii="Times New Roman"/>
                <w:sz w:val="24"/>
              </w:rPr>
            </w:pPr>
          </w:p>
          <w:p>
            <w:pPr>
              <w:pStyle w:val="7"/>
              <w:spacing w:before="168"/>
              <w:ind w:left="109"/>
              <w:rPr>
                <w:sz w:val="24"/>
              </w:rPr>
            </w:pPr>
            <w:r>
              <w:rPr>
                <w:spacing w:val="-14"/>
                <w:sz w:val="24"/>
              </w:rPr>
              <w:t xml:space="preserve">违法经营额在 </w:t>
            </w:r>
            <w:r>
              <w:rPr>
                <w:sz w:val="24"/>
              </w:rPr>
              <w:t>5</w:t>
            </w:r>
            <w:r>
              <w:rPr>
                <w:spacing w:val="-24"/>
                <w:sz w:val="24"/>
              </w:rPr>
              <w:t xml:space="preserve"> 万元以上 </w:t>
            </w:r>
            <w:r>
              <w:rPr>
                <w:sz w:val="24"/>
              </w:rPr>
              <w:t>10</w:t>
            </w:r>
            <w:r>
              <w:rPr>
                <w:spacing w:val="-15"/>
                <w:sz w:val="24"/>
              </w:rPr>
              <w:t xml:space="preserve"> 万元以下，</w:t>
            </w:r>
          </w:p>
          <w:p>
            <w:pPr>
              <w:pStyle w:val="7"/>
              <w:spacing w:before="52" w:line="280" w:lineRule="auto"/>
              <w:ind w:left="109" w:right="89"/>
              <w:rPr>
                <w:sz w:val="24"/>
              </w:rPr>
            </w:pPr>
            <w:r>
              <w:rPr>
                <w:spacing w:val="-11"/>
                <w:sz w:val="24"/>
              </w:rPr>
              <w:t xml:space="preserve">或者违法所得在 </w:t>
            </w:r>
            <w:r>
              <w:rPr>
                <w:sz w:val="24"/>
              </w:rPr>
              <w:t>1</w:t>
            </w:r>
            <w:r>
              <w:rPr>
                <w:spacing w:val="-21"/>
                <w:sz w:val="24"/>
              </w:rPr>
              <w:t xml:space="preserve"> 万元以上 </w:t>
            </w:r>
            <w:r>
              <w:rPr>
                <w:sz w:val="24"/>
              </w:rPr>
              <w:t>3</w:t>
            </w:r>
            <w:r>
              <w:rPr>
                <w:spacing w:val="-18"/>
                <w:sz w:val="24"/>
              </w:rPr>
              <w:t xml:space="preserve"> 万元以下</w:t>
            </w:r>
            <w:r>
              <w:rPr>
                <w:spacing w:val="-5"/>
                <w:sz w:val="24"/>
              </w:rPr>
              <w:t>的，且情节严重造成较重危害后果的。</w:t>
            </w:r>
          </w:p>
        </w:tc>
        <w:tc>
          <w:tcPr>
            <w:tcW w:w="4557" w:type="dxa"/>
          </w:tcPr>
          <w:p>
            <w:pPr>
              <w:pStyle w:val="7"/>
              <w:rPr>
                <w:rFonts w:ascii="Times New Roman"/>
                <w:sz w:val="24"/>
              </w:rPr>
            </w:pPr>
          </w:p>
          <w:p>
            <w:pPr>
              <w:pStyle w:val="7"/>
              <w:spacing w:before="2"/>
              <w:rPr>
                <w:rFonts w:ascii="Times New Roman"/>
                <w:sz w:val="30"/>
              </w:rPr>
            </w:pPr>
          </w:p>
          <w:p>
            <w:pPr>
              <w:pStyle w:val="7"/>
              <w:spacing w:before="1"/>
              <w:ind w:left="109"/>
              <w:rPr>
                <w:sz w:val="24"/>
              </w:rPr>
            </w:pPr>
            <w:r>
              <w:rPr>
                <w:spacing w:val="-6"/>
                <w:sz w:val="24"/>
              </w:rPr>
              <w:t xml:space="preserve">没收直销产品和违法销售收入，处 </w:t>
            </w:r>
            <w:r>
              <w:rPr>
                <w:sz w:val="24"/>
              </w:rPr>
              <w:t>2</w:t>
            </w:r>
            <w:r>
              <w:rPr>
                <w:spacing w:val="-7"/>
                <w:sz w:val="24"/>
              </w:rPr>
              <w:t xml:space="preserve"> 万元</w:t>
            </w:r>
          </w:p>
          <w:p>
            <w:pPr>
              <w:pStyle w:val="7"/>
              <w:spacing w:before="52"/>
              <w:ind w:left="109"/>
              <w:rPr>
                <w:sz w:val="24"/>
              </w:rPr>
            </w:pPr>
            <w:r>
              <w:rPr>
                <w:sz w:val="24"/>
              </w:rPr>
              <w:t>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4"/>
              <w:rPr>
                <w:rFonts w:ascii="Times New Roman"/>
                <w:sz w:val="29"/>
              </w:rPr>
            </w:pPr>
          </w:p>
          <w:p>
            <w:pPr>
              <w:pStyle w:val="7"/>
              <w:spacing w:line="312" w:lineRule="auto"/>
              <w:ind w:left="128" w:right="109"/>
              <w:rPr>
                <w:sz w:val="24"/>
              </w:rPr>
            </w:pPr>
            <w:r>
              <w:rPr>
                <w:sz w:val="24"/>
              </w:rPr>
              <w:t>特别严重</w:t>
            </w:r>
          </w:p>
        </w:tc>
        <w:tc>
          <w:tcPr>
            <w:tcW w:w="4269" w:type="dxa"/>
          </w:tcPr>
          <w:p>
            <w:pPr>
              <w:pStyle w:val="7"/>
              <w:rPr>
                <w:rFonts w:ascii="Times New Roman"/>
                <w:sz w:val="24"/>
              </w:rPr>
            </w:pPr>
          </w:p>
          <w:p>
            <w:pPr>
              <w:pStyle w:val="7"/>
              <w:spacing w:before="168"/>
              <w:ind w:left="109"/>
              <w:rPr>
                <w:sz w:val="24"/>
              </w:rPr>
            </w:pPr>
            <w:r>
              <w:rPr>
                <w:spacing w:val="-14"/>
                <w:sz w:val="24"/>
              </w:rPr>
              <w:t xml:space="preserve">违法经营额在 </w:t>
            </w:r>
            <w:r>
              <w:rPr>
                <w:sz w:val="24"/>
              </w:rPr>
              <w:t>10</w:t>
            </w:r>
            <w:r>
              <w:rPr>
                <w:spacing w:val="-19"/>
                <w:sz w:val="24"/>
              </w:rPr>
              <w:t xml:space="preserve"> 万元以上，或者违法所</w:t>
            </w:r>
          </w:p>
          <w:p>
            <w:pPr>
              <w:pStyle w:val="7"/>
              <w:spacing w:before="52" w:line="280" w:lineRule="auto"/>
              <w:ind w:left="109" w:right="89"/>
              <w:rPr>
                <w:sz w:val="24"/>
              </w:rPr>
            </w:pPr>
            <w:r>
              <w:rPr>
                <w:spacing w:val="-16"/>
                <w:sz w:val="24"/>
              </w:rPr>
              <w:t xml:space="preserve">得在 </w:t>
            </w:r>
            <w:r>
              <w:rPr>
                <w:sz w:val="24"/>
              </w:rPr>
              <w:t>3</w:t>
            </w:r>
            <w:r>
              <w:rPr>
                <w:spacing w:val="-12"/>
                <w:sz w:val="24"/>
              </w:rPr>
              <w:t xml:space="preserve"> 万元以上的，且情节严重，造成</w:t>
            </w:r>
            <w:r>
              <w:rPr>
                <w:spacing w:val="-5"/>
                <w:sz w:val="24"/>
              </w:rPr>
              <w:t>严重危害后果的。</w:t>
            </w:r>
          </w:p>
        </w:tc>
        <w:tc>
          <w:tcPr>
            <w:tcW w:w="4557" w:type="dxa"/>
          </w:tcPr>
          <w:p>
            <w:pPr>
              <w:pStyle w:val="7"/>
              <w:rPr>
                <w:rFonts w:ascii="Times New Roman"/>
                <w:sz w:val="24"/>
              </w:rPr>
            </w:pPr>
          </w:p>
          <w:p>
            <w:pPr>
              <w:pStyle w:val="7"/>
              <w:spacing w:before="2"/>
              <w:rPr>
                <w:rFonts w:ascii="Times New Roman"/>
                <w:sz w:val="30"/>
              </w:rPr>
            </w:pPr>
          </w:p>
          <w:p>
            <w:pPr>
              <w:pStyle w:val="7"/>
              <w:spacing w:before="1"/>
              <w:ind w:left="109"/>
              <w:rPr>
                <w:sz w:val="24"/>
              </w:rPr>
            </w:pPr>
            <w:r>
              <w:rPr>
                <w:spacing w:val="-11"/>
                <w:sz w:val="24"/>
              </w:rPr>
              <w:t xml:space="preserve">没收直销产品和违法销售收入，处 </w:t>
            </w:r>
            <w:r>
              <w:rPr>
                <w:sz w:val="24"/>
              </w:rPr>
              <w:t>10</w:t>
            </w:r>
            <w:r>
              <w:rPr>
                <w:spacing w:val="-23"/>
                <w:sz w:val="24"/>
              </w:rPr>
              <w:t xml:space="preserve"> 万元</w:t>
            </w:r>
          </w:p>
          <w:p>
            <w:pPr>
              <w:pStyle w:val="7"/>
              <w:spacing w:before="52"/>
              <w:ind w:left="109"/>
              <w:rPr>
                <w:sz w:val="24"/>
              </w:rPr>
            </w:pPr>
            <w:r>
              <w:rPr>
                <w:sz w:val="24"/>
              </w:rPr>
              <w:t>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4"/>
              </w:rPr>
            </w:pPr>
          </w:p>
          <w:p>
            <w:pPr>
              <w:pStyle w:val="7"/>
              <w:ind w:left="210"/>
              <w:rPr>
                <w:sz w:val="24"/>
              </w:rPr>
            </w:pPr>
            <w:r>
              <w:rPr>
                <w:sz w:val="24"/>
              </w:rPr>
              <w:t>346</w:t>
            </w:r>
          </w:p>
        </w:tc>
        <w:tc>
          <w:tcPr>
            <w:tcW w:w="119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19"/>
              </w:rPr>
            </w:pPr>
          </w:p>
          <w:p>
            <w:pPr>
              <w:pStyle w:val="7"/>
              <w:spacing w:line="312" w:lineRule="auto"/>
              <w:ind w:left="127" w:right="62"/>
              <w:rPr>
                <w:sz w:val="24"/>
              </w:rPr>
            </w:pPr>
            <w:r>
              <w:rPr>
                <w:sz w:val="24"/>
              </w:rPr>
              <w:t>《直销管理条例》</w:t>
            </w:r>
          </w:p>
        </w:tc>
        <w:tc>
          <w:tcPr>
            <w:tcW w:w="3763" w:type="dxa"/>
            <w:vMerge w:val="restart"/>
          </w:tcPr>
          <w:p>
            <w:pPr>
              <w:pStyle w:val="7"/>
              <w:spacing w:before="7"/>
              <w:rPr>
                <w:rFonts w:ascii="Times New Roman"/>
                <w:sz w:val="21"/>
              </w:rPr>
            </w:pPr>
          </w:p>
          <w:p>
            <w:pPr>
              <w:pStyle w:val="7"/>
              <w:spacing w:before="1" w:line="312" w:lineRule="auto"/>
              <w:ind w:left="108" w:right="32"/>
              <w:rPr>
                <w:sz w:val="24"/>
              </w:rPr>
            </w:pPr>
            <w:r>
              <w:rPr>
                <w:sz w:val="24"/>
              </w:rPr>
              <w:t>第四十六条第一款：直销企业进行直销员业务培训违反本条例规定</w:t>
            </w:r>
          </w:p>
          <w:p>
            <w:pPr>
              <w:pStyle w:val="7"/>
              <w:spacing w:line="312" w:lineRule="auto"/>
              <w:ind w:left="108" w:right="-29"/>
              <w:rPr>
                <w:sz w:val="24"/>
              </w:rPr>
            </w:pPr>
            <w:r>
              <w:rPr>
                <w:spacing w:val="-16"/>
                <w:sz w:val="24"/>
              </w:rPr>
              <w:t xml:space="preserve">的，由工商行政管理部门责令改正， </w:t>
            </w:r>
            <w:r>
              <w:rPr>
                <w:spacing w:val="-9"/>
                <w:sz w:val="24"/>
              </w:rPr>
              <w:t xml:space="preserve">没收违法所得，处 </w:t>
            </w:r>
            <w:r>
              <w:rPr>
                <w:sz w:val="24"/>
              </w:rPr>
              <w:t>3</w:t>
            </w:r>
            <w:r>
              <w:rPr>
                <w:spacing w:val="-17"/>
                <w:sz w:val="24"/>
              </w:rPr>
              <w:t xml:space="preserve"> 万元以上 </w:t>
            </w:r>
            <w:r>
              <w:rPr>
                <w:sz w:val="24"/>
              </w:rPr>
              <w:t xml:space="preserve">10 </w:t>
            </w:r>
            <w:r>
              <w:rPr>
                <w:spacing w:val="-5"/>
                <w:sz w:val="24"/>
              </w:rPr>
              <w:t>万元以下的罚款；情节严重的，处10</w:t>
            </w:r>
            <w:r>
              <w:rPr>
                <w:spacing w:val="-24"/>
                <w:sz w:val="24"/>
              </w:rPr>
              <w:t xml:space="preserve"> 万元以上 </w:t>
            </w:r>
            <w:r>
              <w:rPr>
                <w:spacing w:val="-3"/>
                <w:sz w:val="24"/>
              </w:rPr>
              <w:t>30</w:t>
            </w:r>
            <w:r>
              <w:rPr>
                <w:spacing w:val="-12"/>
                <w:sz w:val="24"/>
              </w:rPr>
              <w:t xml:space="preserve"> 万元以下的罚款，</w:t>
            </w:r>
          </w:p>
        </w:tc>
        <w:tc>
          <w:tcPr>
            <w:tcW w:w="727" w:type="dxa"/>
          </w:tcPr>
          <w:p>
            <w:pPr>
              <w:pStyle w:val="7"/>
              <w:rPr>
                <w:rFonts w:ascii="Times New Roman"/>
                <w:sz w:val="24"/>
              </w:rPr>
            </w:pPr>
          </w:p>
          <w:p>
            <w:pPr>
              <w:pStyle w:val="7"/>
              <w:spacing w:before="4"/>
              <w:rPr>
                <w:rFonts w:ascii="Times New Roman"/>
                <w:sz w:val="33"/>
              </w:rPr>
            </w:pPr>
          </w:p>
          <w:p>
            <w:pPr>
              <w:pStyle w:val="7"/>
              <w:ind w:right="109"/>
              <w:jc w:val="right"/>
              <w:rPr>
                <w:sz w:val="24"/>
              </w:rPr>
            </w:pPr>
            <w:r>
              <w:rPr>
                <w:sz w:val="24"/>
              </w:rPr>
              <w:t>较轻</w:t>
            </w:r>
          </w:p>
        </w:tc>
        <w:tc>
          <w:tcPr>
            <w:tcW w:w="4269" w:type="dxa"/>
          </w:tcPr>
          <w:p>
            <w:pPr>
              <w:pStyle w:val="7"/>
              <w:rPr>
                <w:rFonts w:ascii="Times New Roman"/>
                <w:sz w:val="24"/>
              </w:rPr>
            </w:pPr>
          </w:p>
          <w:p>
            <w:pPr>
              <w:pStyle w:val="7"/>
              <w:spacing w:before="184"/>
              <w:ind w:left="109"/>
              <w:rPr>
                <w:sz w:val="24"/>
              </w:rPr>
            </w:pPr>
            <w:r>
              <w:rPr>
                <w:spacing w:val="-14"/>
                <w:sz w:val="24"/>
              </w:rPr>
              <w:t xml:space="preserve">培训人数在 </w:t>
            </w:r>
            <w:r>
              <w:rPr>
                <w:sz w:val="24"/>
              </w:rPr>
              <w:t>20</w:t>
            </w:r>
            <w:r>
              <w:rPr>
                <w:spacing w:val="-18"/>
                <w:sz w:val="24"/>
              </w:rPr>
              <w:t xml:space="preserve"> 人次以下，或者违法所得</w:t>
            </w:r>
          </w:p>
          <w:p>
            <w:pPr>
              <w:pStyle w:val="7"/>
              <w:spacing w:before="84"/>
              <w:ind w:left="109"/>
              <w:rPr>
                <w:sz w:val="24"/>
              </w:rPr>
            </w:pPr>
            <w:r>
              <w:rPr>
                <w:sz w:val="24"/>
              </w:rPr>
              <w:t>在 5000 元以下的。</w:t>
            </w:r>
          </w:p>
        </w:tc>
        <w:tc>
          <w:tcPr>
            <w:tcW w:w="4557" w:type="dxa"/>
          </w:tcPr>
          <w:p>
            <w:pPr>
              <w:pStyle w:val="7"/>
              <w:spacing w:before="71"/>
              <w:ind w:left="109" w:right="-44"/>
              <w:rPr>
                <w:sz w:val="24"/>
              </w:rPr>
            </w:pPr>
            <w:r>
              <w:rPr>
                <w:spacing w:val="-12"/>
                <w:sz w:val="24"/>
              </w:rPr>
              <w:t xml:space="preserve">对直销企业没收违法所得，处 </w:t>
            </w:r>
            <w:r>
              <w:rPr>
                <w:sz w:val="24"/>
              </w:rPr>
              <w:t>3</w:t>
            </w:r>
            <w:r>
              <w:rPr>
                <w:spacing w:val="-15"/>
                <w:sz w:val="24"/>
              </w:rPr>
              <w:t xml:space="preserve"> 万元罚款；</w:t>
            </w:r>
          </w:p>
          <w:p>
            <w:pPr>
              <w:pStyle w:val="7"/>
              <w:spacing w:before="82"/>
              <w:ind w:left="109"/>
              <w:rPr>
                <w:sz w:val="24"/>
              </w:rPr>
            </w:pPr>
            <w:r>
              <w:rPr>
                <w:spacing w:val="-7"/>
                <w:sz w:val="24"/>
              </w:rPr>
              <w:t xml:space="preserve">对授课人员，处 </w:t>
            </w:r>
            <w:r>
              <w:rPr>
                <w:sz w:val="24"/>
              </w:rPr>
              <w:t>1</w:t>
            </w:r>
            <w:r>
              <w:rPr>
                <w:spacing w:val="-8"/>
                <w:sz w:val="24"/>
              </w:rPr>
              <w:t xml:space="preserve"> 万元以下罚款，是直销</w:t>
            </w:r>
          </w:p>
          <w:p>
            <w:pPr>
              <w:pStyle w:val="7"/>
              <w:spacing w:before="1" w:line="390" w:lineRule="atLeast"/>
              <w:ind w:left="109" w:right="88"/>
              <w:rPr>
                <w:sz w:val="24"/>
              </w:rPr>
            </w:pPr>
            <w:r>
              <w:rPr>
                <w:sz w:val="24"/>
              </w:rPr>
              <w:t>培训员的，责令直销企业撤销其直销培训员资格。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189"/>
              <w:ind w:right="109"/>
              <w:jc w:val="right"/>
              <w:rPr>
                <w:sz w:val="24"/>
              </w:rPr>
            </w:pPr>
            <w:r>
              <w:rPr>
                <w:sz w:val="24"/>
              </w:rPr>
              <w:t>一般</w:t>
            </w:r>
          </w:p>
        </w:tc>
        <w:tc>
          <w:tcPr>
            <w:tcW w:w="4269" w:type="dxa"/>
          </w:tcPr>
          <w:p>
            <w:pPr>
              <w:pStyle w:val="7"/>
              <w:spacing w:before="71"/>
              <w:ind w:left="109"/>
              <w:rPr>
                <w:sz w:val="24"/>
              </w:rPr>
            </w:pPr>
            <w:r>
              <w:rPr>
                <w:spacing w:val="-13"/>
                <w:sz w:val="24"/>
              </w:rPr>
              <w:t xml:space="preserve">培训人数在 </w:t>
            </w:r>
            <w:r>
              <w:rPr>
                <w:sz w:val="24"/>
              </w:rPr>
              <w:t>20</w:t>
            </w:r>
            <w:r>
              <w:rPr>
                <w:spacing w:val="-22"/>
                <w:sz w:val="24"/>
              </w:rPr>
              <w:t xml:space="preserve"> 人次以上 </w:t>
            </w:r>
            <w:r>
              <w:rPr>
                <w:sz w:val="24"/>
              </w:rPr>
              <w:t>50</w:t>
            </w:r>
            <w:r>
              <w:rPr>
                <w:spacing w:val="-13"/>
                <w:sz w:val="24"/>
              </w:rPr>
              <w:t xml:space="preserve"> 人次以下，</w:t>
            </w:r>
          </w:p>
          <w:p>
            <w:pPr>
              <w:pStyle w:val="7"/>
              <w:spacing w:before="2" w:line="390" w:lineRule="atLeast"/>
              <w:ind w:left="109" w:right="86"/>
              <w:rPr>
                <w:sz w:val="24"/>
              </w:rPr>
            </w:pPr>
            <w:r>
              <w:rPr>
                <w:spacing w:val="1"/>
                <w:sz w:val="24"/>
              </w:rPr>
              <w:t>或者违法所得在</w:t>
            </w:r>
            <w:r>
              <w:rPr>
                <w:spacing w:val="-3"/>
                <w:sz w:val="24"/>
              </w:rPr>
              <w:t>5000</w:t>
            </w:r>
            <w:r>
              <w:rPr>
                <w:spacing w:val="-14"/>
                <w:sz w:val="24"/>
              </w:rPr>
              <w:t xml:space="preserve"> 元以上</w:t>
            </w:r>
            <w:r>
              <w:rPr>
                <w:sz w:val="24"/>
              </w:rPr>
              <w:t>1</w:t>
            </w:r>
            <w:r>
              <w:rPr>
                <w:spacing w:val="-22"/>
                <w:sz w:val="24"/>
              </w:rPr>
              <w:t xml:space="preserve"> 万元以下</w:t>
            </w:r>
            <w:r>
              <w:rPr>
                <w:spacing w:val="-2"/>
                <w:sz w:val="24"/>
              </w:rPr>
              <w:t>的。</w:t>
            </w:r>
          </w:p>
        </w:tc>
        <w:tc>
          <w:tcPr>
            <w:tcW w:w="4557" w:type="dxa"/>
          </w:tcPr>
          <w:p>
            <w:pPr>
              <w:pStyle w:val="7"/>
              <w:spacing w:before="71"/>
              <w:ind w:left="109"/>
              <w:rPr>
                <w:sz w:val="24"/>
              </w:rPr>
            </w:pPr>
            <w:r>
              <w:rPr>
                <w:spacing w:val="-16"/>
                <w:sz w:val="24"/>
              </w:rPr>
              <w:t xml:space="preserve">对直销企业没收违法所得，处 </w:t>
            </w:r>
            <w:r>
              <w:rPr>
                <w:sz w:val="24"/>
              </w:rPr>
              <w:t>3</w:t>
            </w:r>
            <w:r>
              <w:rPr>
                <w:spacing w:val="-24"/>
                <w:sz w:val="24"/>
              </w:rPr>
              <w:t xml:space="preserve"> 万元以上 </w:t>
            </w:r>
            <w:r>
              <w:rPr>
                <w:sz w:val="24"/>
              </w:rPr>
              <w:t>5</w:t>
            </w:r>
          </w:p>
          <w:p>
            <w:pPr>
              <w:pStyle w:val="7"/>
              <w:spacing w:before="84"/>
              <w:ind w:left="109"/>
              <w:rPr>
                <w:sz w:val="24"/>
              </w:rPr>
            </w:pPr>
            <w:r>
              <w:rPr>
                <w:spacing w:val="-6"/>
                <w:sz w:val="24"/>
              </w:rPr>
              <w:t xml:space="preserve">万元以下罚款；对授课人员，处 </w:t>
            </w:r>
            <w:r>
              <w:rPr>
                <w:sz w:val="24"/>
              </w:rPr>
              <w:t>1</w:t>
            </w:r>
            <w:r>
              <w:rPr>
                <w:spacing w:val="-7"/>
                <w:sz w:val="24"/>
              </w:rPr>
              <w:t xml:space="preserve"> 万元以</w:t>
            </w:r>
          </w:p>
          <w:p>
            <w:pPr>
              <w:pStyle w:val="7"/>
              <w:spacing w:before="81" w:line="299" w:lineRule="exact"/>
              <w:ind w:left="109"/>
              <w:rPr>
                <w:sz w:val="24"/>
              </w:rPr>
            </w:pPr>
            <w:r>
              <w:rPr>
                <w:spacing w:val="-7"/>
                <w:sz w:val="24"/>
              </w:rPr>
              <w:t xml:space="preserve">上 </w:t>
            </w:r>
            <w:r>
              <w:rPr>
                <w:sz w:val="24"/>
              </w:rPr>
              <w:t>2</w:t>
            </w:r>
            <w:r>
              <w:rPr>
                <w:spacing w:val="-8"/>
                <w:sz w:val="24"/>
              </w:rPr>
              <w:t xml:space="preserve"> 万元以下罚款，是直销培训员的，责</w:t>
            </w:r>
          </w:p>
        </w:tc>
      </w:tr>
    </w:tbl>
    <w:p>
      <w:pPr>
        <w:spacing w:after="0" w:line="299"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0" w:type="dxa"/>
            <w:vMerge w:val="restart"/>
          </w:tcPr>
          <w:p>
            <w:pPr>
              <w:pStyle w:val="7"/>
              <w:rPr>
                <w:rFonts w:ascii="Times New Roman"/>
                <w:sz w:val="24"/>
              </w:rPr>
            </w:pPr>
          </w:p>
        </w:tc>
        <w:tc>
          <w:tcPr>
            <w:tcW w:w="1197" w:type="dxa"/>
            <w:vMerge w:val="restart"/>
          </w:tcPr>
          <w:p>
            <w:pPr>
              <w:pStyle w:val="7"/>
              <w:rPr>
                <w:rFonts w:ascii="Times New Roman"/>
                <w:sz w:val="24"/>
              </w:rPr>
            </w:pPr>
          </w:p>
        </w:tc>
        <w:tc>
          <w:tcPr>
            <w:tcW w:w="3763" w:type="dxa"/>
            <w:vMerge w:val="restart"/>
          </w:tcPr>
          <w:p>
            <w:pPr>
              <w:pStyle w:val="7"/>
              <w:spacing w:before="81" w:line="312" w:lineRule="auto"/>
              <w:ind w:left="108" w:right="99"/>
              <w:jc w:val="both"/>
              <w:rPr>
                <w:sz w:val="24"/>
              </w:rPr>
            </w:pPr>
            <w:r>
              <w:rPr>
                <w:spacing w:val="-6"/>
                <w:sz w:val="24"/>
              </w:rPr>
              <w:t>由工商行政管理部门吊销有违法经营行为的直销企业分支机构的营业执照直至由国务院商务主管部门吊销直销企业的直销经营许可证；对授课人员，由工商行政管理部门处</w:t>
            </w:r>
            <w:r>
              <w:rPr>
                <w:sz w:val="24"/>
              </w:rPr>
              <w:t>5</w:t>
            </w:r>
            <w:r>
              <w:rPr>
                <w:spacing w:val="-13"/>
                <w:sz w:val="24"/>
              </w:rPr>
              <w:t xml:space="preserve"> 万元以下的罚款，是直销培训员</w:t>
            </w:r>
            <w:r>
              <w:rPr>
                <w:spacing w:val="-6"/>
                <w:sz w:val="24"/>
              </w:rPr>
              <w:t>的，责令直销企业撤销其直销培训</w:t>
            </w:r>
            <w:r>
              <w:rPr>
                <w:spacing w:val="-4"/>
                <w:sz w:val="24"/>
              </w:rPr>
              <w:t>员资格。</w:t>
            </w:r>
          </w:p>
        </w:tc>
        <w:tc>
          <w:tcPr>
            <w:tcW w:w="727" w:type="dxa"/>
          </w:tcPr>
          <w:p>
            <w:pPr>
              <w:pStyle w:val="7"/>
              <w:rPr>
                <w:rFonts w:ascii="Times New Roman"/>
                <w:sz w:val="24"/>
              </w:rPr>
            </w:pPr>
          </w:p>
        </w:tc>
        <w:tc>
          <w:tcPr>
            <w:tcW w:w="4269" w:type="dxa"/>
          </w:tcPr>
          <w:p>
            <w:pPr>
              <w:pStyle w:val="7"/>
              <w:rPr>
                <w:rFonts w:ascii="Times New Roman"/>
                <w:sz w:val="24"/>
              </w:rPr>
            </w:pPr>
          </w:p>
        </w:tc>
        <w:tc>
          <w:tcPr>
            <w:tcW w:w="4557" w:type="dxa"/>
          </w:tcPr>
          <w:p>
            <w:pPr>
              <w:pStyle w:val="7"/>
              <w:spacing w:before="74" w:line="297" w:lineRule="exact"/>
              <w:ind w:left="109"/>
              <w:rPr>
                <w:sz w:val="24"/>
              </w:rPr>
            </w:pPr>
            <w:r>
              <w:rPr>
                <w:sz w:val="24"/>
              </w:rPr>
              <w:t>令直销企业撤销其直销培训员资格。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4"/>
              <w:rPr>
                <w:rFonts w:ascii="Times New Roman"/>
                <w:sz w:val="33"/>
              </w:rPr>
            </w:pPr>
          </w:p>
          <w:p>
            <w:pPr>
              <w:pStyle w:val="7"/>
              <w:ind w:right="109"/>
              <w:jc w:val="right"/>
              <w:rPr>
                <w:sz w:val="24"/>
              </w:rPr>
            </w:pPr>
            <w:r>
              <w:rPr>
                <w:sz w:val="24"/>
              </w:rPr>
              <w:t>较重</w:t>
            </w:r>
          </w:p>
        </w:tc>
        <w:tc>
          <w:tcPr>
            <w:tcW w:w="4269" w:type="dxa"/>
          </w:tcPr>
          <w:p>
            <w:pPr>
              <w:pStyle w:val="7"/>
              <w:spacing w:before="4"/>
              <w:rPr>
                <w:rFonts w:ascii="Times New Roman"/>
                <w:sz w:val="23"/>
              </w:rPr>
            </w:pPr>
          </w:p>
          <w:p>
            <w:pPr>
              <w:pStyle w:val="7"/>
              <w:ind w:left="109"/>
              <w:rPr>
                <w:sz w:val="24"/>
              </w:rPr>
            </w:pPr>
            <w:r>
              <w:rPr>
                <w:spacing w:val="-15"/>
                <w:sz w:val="24"/>
              </w:rPr>
              <w:t xml:space="preserve">培训人数在 </w:t>
            </w:r>
            <w:r>
              <w:rPr>
                <w:sz w:val="24"/>
              </w:rPr>
              <w:t>50</w:t>
            </w:r>
            <w:r>
              <w:rPr>
                <w:spacing w:val="-24"/>
                <w:sz w:val="24"/>
              </w:rPr>
              <w:t xml:space="preserve"> 人次以上 </w:t>
            </w:r>
            <w:r>
              <w:rPr>
                <w:sz w:val="24"/>
              </w:rPr>
              <w:t>100</w:t>
            </w:r>
            <w:r>
              <w:rPr>
                <w:spacing w:val="-15"/>
                <w:sz w:val="24"/>
              </w:rPr>
              <w:t xml:space="preserve"> 人次以下，</w:t>
            </w:r>
          </w:p>
          <w:p>
            <w:pPr>
              <w:pStyle w:val="7"/>
              <w:spacing w:before="81" w:line="304" w:lineRule="auto"/>
              <w:ind w:left="109" w:right="89"/>
              <w:rPr>
                <w:sz w:val="24"/>
              </w:rPr>
            </w:pPr>
            <w:r>
              <w:rPr>
                <w:spacing w:val="-11"/>
                <w:sz w:val="24"/>
              </w:rPr>
              <w:t xml:space="preserve">或者违法所得在 </w:t>
            </w:r>
            <w:r>
              <w:rPr>
                <w:sz w:val="24"/>
              </w:rPr>
              <w:t>1</w:t>
            </w:r>
            <w:r>
              <w:rPr>
                <w:spacing w:val="-21"/>
                <w:sz w:val="24"/>
              </w:rPr>
              <w:t xml:space="preserve"> 万元以上 </w:t>
            </w:r>
            <w:r>
              <w:rPr>
                <w:sz w:val="24"/>
              </w:rPr>
              <w:t>3</w:t>
            </w:r>
            <w:r>
              <w:rPr>
                <w:spacing w:val="-18"/>
                <w:sz w:val="24"/>
              </w:rPr>
              <w:t xml:space="preserve"> 万元以下</w:t>
            </w:r>
            <w:r>
              <w:rPr>
                <w:spacing w:val="-2"/>
                <w:sz w:val="24"/>
              </w:rPr>
              <w:t>的。</w:t>
            </w:r>
          </w:p>
        </w:tc>
        <w:tc>
          <w:tcPr>
            <w:tcW w:w="4557" w:type="dxa"/>
          </w:tcPr>
          <w:p>
            <w:pPr>
              <w:pStyle w:val="7"/>
              <w:spacing w:before="71"/>
              <w:ind w:left="109"/>
              <w:rPr>
                <w:sz w:val="24"/>
              </w:rPr>
            </w:pPr>
            <w:r>
              <w:rPr>
                <w:spacing w:val="-6"/>
                <w:sz w:val="24"/>
              </w:rPr>
              <w:t xml:space="preserve">对直销企业没收违法所得，处 </w:t>
            </w:r>
            <w:r>
              <w:rPr>
                <w:sz w:val="24"/>
              </w:rPr>
              <w:t>5</w:t>
            </w:r>
            <w:r>
              <w:rPr>
                <w:spacing w:val="-7"/>
                <w:sz w:val="24"/>
              </w:rPr>
              <w:t xml:space="preserve"> 万元以上</w:t>
            </w:r>
          </w:p>
          <w:p>
            <w:pPr>
              <w:pStyle w:val="7"/>
              <w:spacing w:before="84"/>
              <w:ind w:left="109"/>
              <w:rPr>
                <w:sz w:val="24"/>
              </w:rPr>
            </w:pPr>
            <w:r>
              <w:rPr>
                <w:sz w:val="24"/>
              </w:rPr>
              <w:t>10</w:t>
            </w:r>
            <w:r>
              <w:rPr>
                <w:spacing w:val="-14"/>
                <w:sz w:val="24"/>
              </w:rPr>
              <w:t xml:space="preserve"> 万元以下的罚款；对授课人员，处 </w:t>
            </w:r>
            <w:r>
              <w:rPr>
                <w:sz w:val="24"/>
              </w:rPr>
              <w:t>2</w:t>
            </w:r>
            <w:r>
              <w:rPr>
                <w:spacing w:val="-26"/>
                <w:sz w:val="24"/>
              </w:rPr>
              <w:t xml:space="preserve"> 万</w:t>
            </w:r>
          </w:p>
          <w:p>
            <w:pPr>
              <w:pStyle w:val="7"/>
              <w:spacing w:before="8" w:line="392" w:lineRule="exact"/>
              <w:ind w:left="109" w:right="-44"/>
              <w:rPr>
                <w:sz w:val="24"/>
              </w:rPr>
            </w:pPr>
            <w:r>
              <w:rPr>
                <w:spacing w:val="-19"/>
                <w:sz w:val="24"/>
              </w:rPr>
              <w:t xml:space="preserve">元以上 </w:t>
            </w:r>
            <w:r>
              <w:rPr>
                <w:sz w:val="24"/>
              </w:rPr>
              <w:t>3</w:t>
            </w:r>
            <w:r>
              <w:rPr>
                <w:spacing w:val="-13"/>
                <w:sz w:val="24"/>
              </w:rPr>
              <w:t xml:space="preserve"> 万元以下罚款，是直销培训员的， </w:t>
            </w:r>
            <w:r>
              <w:rPr>
                <w:spacing w:val="-5"/>
                <w:sz w:val="24"/>
              </w:rPr>
              <w:t>责令直销企业撤销其直销培训员资格。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19"/>
              </w:rPr>
            </w:pPr>
          </w:p>
          <w:p>
            <w:pPr>
              <w:pStyle w:val="7"/>
              <w:ind w:right="109"/>
              <w:jc w:val="right"/>
              <w:rPr>
                <w:sz w:val="24"/>
              </w:rPr>
            </w:pPr>
            <w:r>
              <w:rPr>
                <w:sz w:val="24"/>
              </w:rPr>
              <w:t>严重</w:t>
            </w:r>
          </w:p>
        </w:tc>
        <w:tc>
          <w:tcPr>
            <w:tcW w:w="4269" w:type="dxa"/>
          </w:tcPr>
          <w:p>
            <w:pPr>
              <w:pStyle w:val="7"/>
              <w:rPr>
                <w:rFonts w:ascii="Times New Roman"/>
                <w:sz w:val="24"/>
              </w:rPr>
            </w:pPr>
          </w:p>
          <w:p>
            <w:pPr>
              <w:pStyle w:val="7"/>
              <w:spacing w:before="11"/>
              <w:rPr>
                <w:rFonts w:ascii="Times New Roman"/>
                <w:sz w:val="32"/>
              </w:rPr>
            </w:pPr>
          </w:p>
          <w:p>
            <w:pPr>
              <w:pStyle w:val="7"/>
              <w:ind w:left="109" w:right="-29"/>
              <w:rPr>
                <w:sz w:val="24"/>
              </w:rPr>
            </w:pPr>
            <w:r>
              <w:rPr>
                <w:spacing w:val="3"/>
                <w:sz w:val="24"/>
              </w:rPr>
              <w:t>培训人数在</w:t>
            </w:r>
            <w:r>
              <w:rPr>
                <w:sz w:val="24"/>
              </w:rPr>
              <w:t>100</w:t>
            </w:r>
            <w:r>
              <w:rPr>
                <w:spacing w:val="-14"/>
                <w:sz w:val="24"/>
              </w:rPr>
              <w:t xml:space="preserve"> 人次以上</w:t>
            </w:r>
            <w:r>
              <w:rPr>
                <w:sz w:val="24"/>
              </w:rPr>
              <w:t>200</w:t>
            </w:r>
            <w:r>
              <w:rPr>
                <w:spacing w:val="-21"/>
                <w:sz w:val="24"/>
              </w:rPr>
              <w:t xml:space="preserve"> 人次以下，</w:t>
            </w:r>
          </w:p>
          <w:p>
            <w:pPr>
              <w:pStyle w:val="7"/>
              <w:spacing w:before="83" w:line="302" w:lineRule="auto"/>
              <w:ind w:left="109" w:right="-29"/>
              <w:rPr>
                <w:sz w:val="24"/>
              </w:rPr>
            </w:pPr>
            <w:r>
              <w:rPr>
                <w:spacing w:val="1"/>
                <w:sz w:val="24"/>
              </w:rPr>
              <w:t>或者违法所得在</w:t>
            </w:r>
            <w:r>
              <w:rPr>
                <w:sz w:val="24"/>
              </w:rPr>
              <w:t>3</w:t>
            </w:r>
            <w:r>
              <w:rPr>
                <w:spacing w:val="-14"/>
                <w:sz w:val="24"/>
              </w:rPr>
              <w:t xml:space="preserve"> 万元以上</w:t>
            </w:r>
            <w:r>
              <w:rPr>
                <w:sz w:val="24"/>
              </w:rPr>
              <w:t>5</w:t>
            </w:r>
            <w:r>
              <w:rPr>
                <w:spacing w:val="-20"/>
                <w:sz w:val="24"/>
              </w:rPr>
              <w:t xml:space="preserve"> 万元以下， </w:t>
            </w:r>
            <w:r>
              <w:rPr>
                <w:spacing w:val="-5"/>
                <w:sz w:val="24"/>
              </w:rPr>
              <w:t>情节严重的。</w:t>
            </w:r>
          </w:p>
        </w:tc>
        <w:tc>
          <w:tcPr>
            <w:tcW w:w="4557" w:type="dxa"/>
          </w:tcPr>
          <w:p>
            <w:pPr>
              <w:pStyle w:val="7"/>
              <w:spacing w:before="69"/>
              <w:ind w:left="109"/>
              <w:jc w:val="both"/>
              <w:rPr>
                <w:sz w:val="24"/>
              </w:rPr>
            </w:pPr>
            <w:r>
              <w:rPr>
                <w:spacing w:val="-11"/>
                <w:sz w:val="24"/>
              </w:rPr>
              <w:t xml:space="preserve">对直销企业没收违法所得，处 </w:t>
            </w:r>
            <w:r>
              <w:rPr>
                <w:spacing w:val="-3"/>
                <w:sz w:val="24"/>
              </w:rPr>
              <w:t>10</w:t>
            </w:r>
            <w:r>
              <w:rPr>
                <w:spacing w:val="-16"/>
                <w:sz w:val="24"/>
              </w:rPr>
              <w:t xml:space="preserve"> 万元以上</w:t>
            </w:r>
          </w:p>
          <w:p>
            <w:pPr>
              <w:pStyle w:val="7"/>
              <w:spacing w:before="84" w:line="304" w:lineRule="auto"/>
              <w:ind w:left="109" w:right="88"/>
              <w:jc w:val="both"/>
              <w:rPr>
                <w:sz w:val="24"/>
              </w:rPr>
            </w:pPr>
            <w:r>
              <w:rPr>
                <w:sz w:val="24"/>
              </w:rPr>
              <w:t>20</w:t>
            </w:r>
            <w:r>
              <w:rPr>
                <w:spacing w:val="-10"/>
                <w:sz w:val="24"/>
              </w:rPr>
              <w:t xml:space="preserve"> 万元以下的罚款，吊销有违法经营行为</w:t>
            </w:r>
            <w:r>
              <w:rPr>
                <w:sz w:val="24"/>
              </w:rPr>
              <w:t>的直销企业分支机构的营业执照；对授课</w:t>
            </w:r>
            <w:r>
              <w:rPr>
                <w:spacing w:val="-11"/>
                <w:sz w:val="24"/>
              </w:rPr>
              <w:t xml:space="preserve">人员，处 </w:t>
            </w:r>
            <w:r>
              <w:rPr>
                <w:sz w:val="24"/>
              </w:rPr>
              <w:t>3</w:t>
            </w:r>
            <w:r>
              <w:rPr>
                <w:spacing w:val="-17"/>
                <w:sz w:val="24"/>
              </w:rPr>
              <w:t xml:space="preserve"> 万元以上 </w:t>
            </w:r>
            <w:r>
              <w:rPr>
                <w:sz w:val="24"/>
              </w:rPr>
              <w:t>4</w:t>
            </w:r>
            <w:r>
              <w:rPr>
                <w:spacing w:val="-12"/>
                <w:sz w:val="24"/>
              </w:rPr>
              <w:t xml:space="preserve"> 万元以下罚款，是</w:t>
            </w:r>
            <w:r>
              <w:rPr>
                <w:sz w:val="24"/>
              </w:rPr>
              <w:t>直销培训员的，责令直销企业撤销其直销</w:t>
            </w:r>
          </w:p>
          <w:p>
            <w:pPr>
              <w:pStyle w:val="7"/>
              <w:spacing w:line="295" w:lineRule="exact"/>
              <w:ind w:left="109"/>
              <w:rPr>
                <w:sz w:val="24"/>
              </w:rPr>
            </w:pPr>
            <w:r>
              <w:rPr>
                <w:sz w:val="24"/>
              </w:rPr>
              <w:t>培训员资格。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spacing w:before="9"/>
              <w:rPr>
                <w:rFonts w:ascii="Times New Roman"/>
                <w:sz w:val="25"/>
              </w:rPr>
            </w:pPr>
          </w:p>
          <w:p>
            <w:pPr>
              <w:pStyle w:val="7"/>
              <w:spacing w:before="1" w:line="312" w:lineRule="auto"/>
              <w:ind w:left="128" w:right="109"/>
              <w:rPr>
                <w:sz w:val="24"/>
              </w:rPr>
            </w:pPr>
            <w:r>
              <w:rPr>
                <w:sz w:val="24"/>
              </w:rPr>
              <w:t>特别严重</w:t>
            </w:r>
          </w:p>
        </w:tc>
        <w:tc>
          <w:tcPr>
            <w:tcW w:w="4269" w:type="dxa"/>
          </w:tcPr>
          <w:p>
            <w:pPr>
              <w:pStyle w:val="7"/>
              <w:rPr>
                <w:rFonts w:ascii="Times New Roman"/>
                <w:sz w:val="24"/>
              </w:rPr>
            </w:pPr>
          </w:p>
          <w:p>
            <w:pPr>
              <w:pStyle w:val="7"/>
              <w:rPr>
                <w:rFonts w:ascii="Times New Roman"/>
                <w:sz w:val="24"/>
              </w:rPr>
            </w:pPr>
          </w:p>
          <w:p>
            <w:pPr>
              <w:pStyle w:val="7"/>
              <w:spacing w:before="3"/>
              <w:rPr>
                <w:rFonts w:ascii="Times New Roman"/>
                <w:sz w:val="26"/>
              </w:rPr>
            </w:pPr>
          </w:p>
          <w:p>
            <w:pPr>
              <w:pStyle w:val="7"/>
              <w:ind w:left="109"/>
              <w:rPr>
                <w:sz w:val="24"/>
              </w:rPr>
            </w:pPr>
            <w:r>
              <w:rPr>
                <w:spacing w:val="-11"/>
                <w:sz w:val="24"/>
              </w:rPr>
              <w:t xml:space="preserve">培训人数在 </w:t>
            </w:r>
            <w:r>
              <w:rPr>
                <w:sz w:val="24"/>
              </w:rPr>
              <w:t>200</w:t>
            </w:r>
            <w:r>
              <w:rPr>
                <w:spacing w:val="-10"/>
                <w:sz w:val="24"/>
              </w:rPr>
              <w:t xml:space="preserve"> 人次以上，或者违法所</w:t>
            </w:r>
          </w:p>
          <w:p>
            <w:pPr>
              <w:pStyle w:val="7"/>
              <w:spacing w:before="81"/>
              <w:ind w:left="109"/>
              <w:rPr>
                <w:sz w:val="24"/>
              </w:rPr>
            </w:pPr>
            <w:r>
              <w:rPr>
                <w:sz w:val="24"/>
              </w:rPr>
              <w:t>得在 5 万元以上，情节特别严重的。</w:t>
            </w:r>
          </w:p>
        </w:tc>
        <w:tc>
          <w:tcPr>
            <w:tcW w:w="4557" w:type="dxa"/>
          </w:tcPr>
          <w:p>
            <w:pPr>
              <w:pStyle w:val="7"/>
              <w:spacing w:before="74"/>
              <w:ind w:left="109"/>
              <w:jc w:val="both"/>
              <w:rPr>
                <w:sz w:val="24"/>
              </w:rPr>
            </w:pPr>
            <w:r>
              <w:rPr>
                <w:spacing w:val="-11"/>
                <w:sz w:val="24"/>
              </w:rPr>
              <w:t xml:space="preserve">对直销企业没收违法所得，处 </w:t>
            </w:r>
            <w:r>
              <w:rPr>
                <w:spacing w:val="-3"/>
                <w:sz w:val="24"/>
              </w:rPr>
              <w:t>20</w:t>
            </w:r>
            <w:r>
              <w:rPr>
                <w:spacing w:val="-16"/>
                <w:sz w:val="24"/>
              </w:rPr>
              <w:t xml:space="preserve"> 万元以上</w:t>
            </w:r>
          </w:p>
          <w:p>
            <w:pPr>
              <w:pStyle w:val="7"/>
              <w:spacing w:before="81" w:line="304" w:lineRule="auto"/>
              <w:ind w:left="109" w:right="88"/>
              <w:jc w:val="both"/>
              <w:rPr>
                <w:sz w:val="24"/>
              </w:rPr>
            </w:pPr>
            <w:r>
              <w:rPr>
                <w:sz w:val="24"/>
              </w:rPr>
              <w:t>30</w:t>
            </w:r>
            <w:r>
              <w:rPr>
                <w:spacing w:val="-10"/>
                <w:sz w:val="24"/>
              </w:rPr>
              <w:t xml:space="preserve"> 万元以下的罚款，吊销有违法经营行为</w:t>
            </w:r>
            <w:r>
              <w:rPr>
                <w:sz w:val="24"/>
              </w:rPr>
              <w:t>的直销企业分支机构的营业执照。对授课</w:t>
            </w:r>
            <w:r>
              <w:rPr>
                <w:spacing w:val="-11"/>
                <w:sz w:val="24"/>
              </w:rPr>
              <w:t xml:space="preserve">人员，处 </w:t>
            </w:r>
            <w:r>
              <w:rPr>
                <w:sz w:val="24"/>
              </w:rPr>
              <w:t>4</w:t>
            </w:r>
            <w:r>
              <w:rPr>
                <w:spacing w:val="-17"/>
                <w:sz w:val="24"/>
              </w:rPr>
              <w:t xml:space="preserve"> 万元以上 </w:t>
            </w:r>
            <w:r>
              <w:rPr>
                <w:sz w:val="24"/>
              </w:rPr>
              <w:t>5</w:t>
            </w:r>
            <w:r>
              <w:rPr>
                <w:spacing w:val="-12"/>
                <w:sz w:val="24"/>
              </w:rPr>
              <w:t xml:space="preserve"> 万元以下罚款，是</w:t>
            </w:r>
            <w:r>
              <w:rPr>
                <w:sz w:val="24"/>
              </w:rPr>
              <w:t>直销培训员的，责令直销企业撤销其直销</w:t>
            </w:r>
          </w:p>
          <w:p>
            <w:pPr>
              <w:pStyle w:val="7"/>
              <w:spacing w:line="297" w:lineRule="exact"/>
              <w:ind w:left="109"/>
              <w:rPr>
                <w:sz w:val="24"/>
              </w:rPr>
            </w:pPr>
            <w:r>
              <w:rPr>
                <w:sz w:val="24"/>
              </w:rPr>
              <w:t>培训员资格。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770" w:type="dxa"/>
            <w:vMerge w:val="restart"/>
          </w:tcPr>
          <w:p>
            <w:pPr>
              <w:pStyle w:val="7"/>
              <w:rPr>
                <w:rFonts w:ascii="Times New Roman"/>
                <w:sz w:val="24"/>
              </w:rPr>
            </w:pPr>
          </w:p>
          <w:p>
            <w:pPr>
              <w:pStyle w:val="7"/>
              <w:rPr>
                <w:rFonts w:ascii="Times New Roman"/>
                <w:sz w:val="24"/>
              </w:rPr>
            </w:pPr>
          </w:p>
          <w:p>
            <w:pPr>
              <w:pStyle w:val="7"/>
              <w:spacing w:before="10"/>
              <w:rPr>
                <w:rFonts w:ascii="Times New Roman"/>
                <w:sz w:val="30"/>
              </w:rPr>
            </w:pPr>
          </w:p>
          <w:p>
            <w:pPr>
              <w:pStyle w:val="7"/>
              <w:ind w:left="210"/>
              <w:rPr>
                <w:sz w:val="24"/>
              </w:rPr>
            </w:pPr>
            <w:r>
              <w:rPr>
                <w:sz w:val="24"/>
              </w:rPr>
              <w:t>347</w:t>
            </w:r>
          </w:p>
        </w:tc>
        <w:tc>
          <w:tcPr>
            <w:tcW w:w="1197" w:type="dxa"/>
            <w:vMerge w:val="restart"/>
          </w:tcPr>
          <w:p>
            <w:pPr>
              <w:pStyle w:val="7"/>
              <w:rPr>
                <w:rFonts w:ascii="Times New Roman"/>
                <w:sz w:val="24"/>
              </w:rPr>
            </w:pPr>
          </w:p>
          <w:p>
            <w:pPr>
              <w:pStyle w:val="7"/>
              <w:rPr>
                <w:rFonts w:ascii="Times New Roman"/>
                <w:sz w:val="24"/>
              </w:rPr>
            </w:pPr>
          </w:p>
          <w:p>
            <w:pPr>
              <w:pStyle w:val="7"/>
              <w:spacing w:before="153" w:line="312" w:lineRule="auto"/>
              <w:ind w:left="127" w:right="62"/>
              <w:rPr>
                <w:sz w:val="24"/>
              </w:rPr>
            </w:pPr>
            <w:r>
              <w:rPr>
                <w:sz w:val="24"/>
              </w:rPr>
              <w:t>《直销管理条例》</w:t>
            </w:r>
          </w:p>
        </w:tc>
        <w:tc>
          <w:tcPr>
            <w:tcW w:w="3763" w:type="dxa"/>
            <w:vMerge w:val="restart"/>
          </w:tcPr>
          <w:p>
            <w:pPr>
              <w:pStyle w:val="7"/>
              <w:spacing w:before="103" w:line="312" w:lineRule="auto"/>
              <w:ind w:left="108" w:right="-29" w:firstLine="4"/>
              <w:rPr>
                <w:sz w:val="24"/>
              </w:rPr>
            </w:pPr>
            <w:r>
              <w:rPr>
                <w:spacing w:val="-5"/>
                <w:sz w:val="24"/>
              </w:rPr>
              <w:t>第四十六条第二款：直销企业以外的单位和个人组织直销员业务培训</w:t>
            </w:r>
            <w:r>
              <w:rPr>
                <w:spacing w:val="-16"/>
                <w:sz w:val="24"/>
              </w:rPr>
              <w:t xml:space="preserve">的，由工商行政管理部门责令改正， </w:t>
            </w:r>
            <w:r>
              <w:rPr>
                <w:spacing w:val="-12"/>
                <w:sz w:val="24"/>
              </w:rPr>
              <w:t xml:space="preserve">没收违法所得，处 </w:t>
            </w:r>
            <w:r>
              <w:rPr>
                <w:sz w:val="24"/>
              </w:rPr>
              <w:t>2</w:t>
            </w:r>
            <w:r>
              <w:rPr>
                <w:spacing w:val="-24"/>
                <w:sz w:val="24"/>
              </w:rPr>
              <w:t xml:space="preserve"> 万元以上 </w:t>
            </w:r>
            <w:r>
              <w:rPr>
                <w:sz w:val="24"/>
              </w:rPr>
              <w:t>20</w:t>
            </w:r>
          </w:p>
          <w:p>
            <w:pPr>
              <w:pStyle w:val="7"/>
              <w:spacing w:before="1"/>
              <w:ind w:left="939"/>
              <w:rPr>
                <w:sz w:val="24"/>
              </w:rPr>
            </w:pPr>
            <w:r>
              <w:rPr>
                <w:sz w:val="24"/>
              </w:rPr>
              <w:t>万元以下的罚款。</w:t>
            </w:r>
          </w:p>
        </w:tc>
        <w:tc>
          <w:tcPr>
            <w:tcW w:w="727" w:type="dxa"/>
          </w:tcPr>
          <w:p>
            <w:pPr>
              <w:pStyle w:val="7"/>
              <w:spacing w:before="9"/>
              <w:rPr>
                <w:rFonts w:ascii="Times New Roman"/>
                <w:sz w:val="33"/>
              </w:rPr>
            </w:pPr>
          </w:p>
          <w:p>
            <w:pPr>
              <w:pStyle w:val="7"/>
              <w:ind w:right="109"/>
              <w:jc w:val="right"/>
              <w:rPr>
                <w:sz w:val="24"/>
              </w:rPr>
            </w:pPr>
            <w:r>
              <w:rPr>
                <w:sz w:val="24"/>
              </w:rPr>
              <w:t>较轻</w:t>
            </w:r>
          </w:p>
        </w:tc>
        <w:tc>
          <w:tcPr>
            <w:tcW w:w="4269" w:type="dxa"/>
          </w:tcPr>
          <w:p>
            <w:pPr>
              <w:pStyle w:val="7"/>
              <w:spacing w:before="189"/>
              <w:ind w:left="109"/>
              <w:rPr>
                <w:sz w:val="24"/>
              </w:rPr>
            </w:pPr>
            <w:r>
              <w:rPr>
                <w:spacing w:val="-13"/>
                <w:sz w:val="24"/>
              </w:rPr>
              <w:t xml:space="preserve">累计培训人数在 </w:t>
            </w:r>
            <w:r>
              <w:rPr>
                <w:spacing w:val="-3"/>
                <w:sz w:val="24"/>
              </w:rPr>
              <w:t>20</w:t>
            </w:r>
            <w:r>
              <w:rPr>
                <w:spacing w:val="-19"/>
                <w:sz w:val="24"/>
              </w:rPr>
              <w:t xml:space="preserve"> 人次以下，影响较小</w:t>
            </w:r>
          </w:p>
          <w:p>
            <w:pPr>
              <w:pStyle w:val="7"/>
              <w:spacing w:before="91"/>
              <w:ind w:left="109"/>
              <w:rPr>
                <w:sz w:val="24"/>
              </w:rPr>
            </w:pPr>
            <w:r>
              <w:rPr>
                <w:sz w:val="24"/>
              </w:rPr>
              <w:t>的，或者违法所得在 5000 元以下的。</w:t>
            </w:r>
          </w:p>
        </w:tc>
        <w:tc>
          <w:tcPr>
            <w:tcW w:w="4557" w:type="dxa"/>
          </w:tcPr>
          <w:p>
            <w:pPr>
              <w:pStyle w:val="7"/>
              <w:spacing w:before="189" w:line="312" w:lineRule="auto"/>
              <w:ind w:left="109" w:right="88"/>
              <w:rPr>
                <w:sz w:val="24"/>
              </w:rPr>
            </w:pPr>
            <w:r>
              <w:rPr>
                <w:spacing w:val="-9"/>
                <w:sz w:val="24"/>
              </w:rPr>
              <w:t xml:space="preserve">没收违法所得，处 </w:t>
            </w:r>
            <w:r>
              <w:rPr>
                <w:sz w:val="24"/>
              </w:rPr>
              <w:t>2</w:t>
            </w:r>
            <w:r>
              <w:rPr>
                <w:spacing w:val="-17"/>
                <w:sz w:val="24"/>
              </w:rPr>
              <w:t xml:space="preserve"> 万元以上 </w:t>
            </w:r>
            <w:r>
              <w:rPr>
                <w:sz w:val="24"/>
              </w:rPr>
              <w:t>5</w:t>
            </w:r>
            <w:r>
              <w:rPr>
                <w:spacing w:val="-14"/>
                <w:sz w:val="24"/>
              </w:rPr>
              <w:t xml:space="preserve"> 万元以下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9"/>
              <w:rPr>
                <w:rFonts w:ascii="Times New Roman"/>
                <w:sz w:val="33"/>
              </w:rPr>
            </w:pPr>
          </w:p>
          <w:p>
            <w:pPr>
              <w:pStyle w:val="7"/>
              <w:ind w:right="109"/>
              <w:jc w:val="right"/>
              <w:rPr>
                <w:sz w:val="24"/>
              </w:rPr>
            </w:pPr>
            <w:r>
              <w:rPr>
                <w:sz w:val="24"/>
              </w:rPr>
              <w:t>一般</w:t>
            </w:r>
          </w:p>
        </w:tc>
        <w:tc>
          <w:tcPr>
            <w:tcW w:w="4269" w:type="dxa"/>
          </w:tcPr>
          <w:p>
            <w:pPr>
              <w:pStyle w:val="7"/>
              <w:spacing w:before="189"/>
              <w:ind w:left="109"/>
              <w:rPr>
                <w:sz w:val="24"/>
              </w:rPr>
            </w:pPr>
            <w:r>
              <w:rPr>
                <w:spacing w:val="-12"/>
                <w:sz w:val="24"/>
              </w:rPr>
              <w:t xml:space="preserve">累计培训人数在 </w:t>
            </w:r>
            <w:r>
              <w:rPr>
                <w:sz w:val="24"/>
              </w:rPr>
              <w:t>20</w:t>
            </w:r>
            <w:r>
              <w:rPr>
                <w:spacing w:val="-21"/>
                <w:sz w:val="24"/>
              </w:rPr>
              <w:t xml:space="preserve"> 人次以上 </w:t>
            </w:r>
            <w:r>
              <w:rPr>
                <w:sz w:val="24"/>
              </w:rPr>
              <w:t>50</w:t>
            </w:r>
            <w:r>
              <w:rPr>
                <w:spacing w:val="-17"/>
                <w:sz w:val="24"/>
              </w:rPr>
              <w:t xml:space="preserve"> 人次以</w:t>
            </w:r>
          </w:p>
          <w:p>
            <w:pPr>
              <w:pStyle w:val="7"/>
              <w:spacing w:before="91"/>
              <w:ind w:left="109"/>
              <w:rPr>
                <w:sz w:val="24"/>
              </w:rPr>
            </w:pPr>
            <w:r>
              <w:rPr>
                <w:spacing w:val="-12"/>
                <w:sz w:val="24"/>
              </w:rPr>
              <w:t xml:space="preserve">下，影响较大的，或者违法所得在 </w:t>
            </w:r>
            <w:r>
              <w:rPr>
                <w:spacing w:val="-3"/>
                <w:sz w:val="24"/>
              </w:rPr>
              <w:t>5000</w:t>
            </w:r>
          </w:p>
        </w:tc>
        <w:tc>
          <w:tcPr>
            <w:tcW w:w="4557" w:type="dxa"/>
          </w:tcPr>
          <w:p>
            <w:pPr>
              <w:pStyle w:val="7"/>
              <w:spacing w:before="189" w:line="312" w:lineRule="auto"/>
              <w:ind w:left="109" w:right="88"/>
              <w:rPr>
                <w:sz w:val="24"/>
              </w:rPr>
            </w:pPr>
            <w:r>
              <w:rPr>
                <w:spacing w:val="-15"/>
                <w:sz w:val="24"/>
              </w:rPr>
              <w:t xml:space="preserve">没收违法所得，处 </w:t>
            </w:r>
            <w:r>
              <w:rPr>
                <w:sz w:val="24"/>
              </w:rPr>
              <w:t>5</w:t>
            </w:r>
            <w:r>
              <w:rPr>
                <w:spacing w:val="-24"/>
                <w:sz w:val="24"/>
              </w:rPr>
              <w:t xml:space="preserve"> 万元以上 </w:t>
            </w:r>
            <w:r>
              <w:rPr>
                <w:spacing w:val="-3"/>
                <w:sz w:val="24"/>
              </w:rPr>
              <w:t>10</w:t>
            </w:r>
            <w:r>
              <w:rPr>
                <w:spacing w:val="-19"/>
                <w:sz w:val="24"/>
              </w:rPr>
              <w:t xml:space="preserve"> 万元以下</w:t>
            </w:r>
            <w:r>
              <w:rPr>
                <w:spacing w:val="-3"/>
                <w:sz w:val="24"/>
              </w:rPr>
              <w:t>罚款。</w:t>
            </w:r>
          </w:p>
        </w:tc>
      </w:tr>
    </w:tbl>
    <w:p>
      <w:pPr>
        <w:spacing w:after="0"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770" w:type="dxa"/>
            <w:vMerge w:val="restart"/>
          </w:tcPr>
          <w:p>
            <w:pPr>
              <w:pStyle w:val="7"/>
              <w:rPr>
                <w:rFonts w:ascii="Times New Roman"/>
                <w:sz w:val="24"/>
              </w:rPr>
            </w:pPr>
          </w:p>
        </w:tc>
        <w:tc>
          <w:tcPr>
            <w:tcW w:w="1197" w:type="dxa"/>
            <w:vMerge w:val="restart"/>
          </w:tcPr>
          <w:p>
            <w:pPr>
              <w:pStyle w:val="7"/>
              <w:rPr>
                <w:rFonts w:ascii="Times New Roman"/>
                <w:sz w:val="24"/>
              </w:rPr>
            </w:pPr>
          </w:p>
        </w:tc>
        <w:tc>
          <w:tcPr>
            <w:tcW w:w="3763" w:type="dxa"/>
            <w:vMerge w:val="restart"/>
          </w:tcPr>
          <w:p>
            <w:pPr>
              <w:pStyle w:val="7"/>
              <w:rPr>
                <w:rFonts w:ascii="Times New Roman"/>
                <w:sz w:val="24"/>
              </w:rPr>
            </w:pPr>
          </w:p>
        </w:tc>
        <w:tc>
          <w:tcPr>
            <w:tcW w:w="727" w:type="dxa"/>
          </w:tcPr>
          <w:p>
            <w:pPr>
              <w:pStyle w:val="7"/>
              <w:rPr>
                <w:rFonts w:ascii="Times New Roman"/>
                <w:sz w:val="24"/>
              </w:rPr>
            </w:pPr>
          </w:p>
        </w:tc>
        <w:tc>
          <w:tcPr>
            <w:tcW w:w="4269" w:type="dxa"/>
          </w:tcPr>
          <w:p>
            <w:pPr>
              <w:pStyle w:val="7"/>
              <w:spacing w:before="81"/>
              <w:ind w:left="109"/>
              <w:rPr>
                <w:sz w:val="24"/>
              </w:rPr>
            </w:pPr>
            <w:r>
              <w:rPr>
                <w:sz w:val="24"/>
              </w:rPr>
              <w:t>元以上 1 万元以下的。</w:t>
            </w:r>
          </w:p>
        </w:tc>
        <w:tc>
          <w:tcPr>
            <w:tcW w:w="4557"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201"/>
              <w:ind w:right="109"/>
              <w:jc w:val="right"/>
              <w:rPr>
                <w:sz w:val="24"/>
              </w:rPr>
            </w:pPr>
            <w:r>
              <w:rPr>
                <w:sz w:val="24"/>
              </w:rPr>
              <w:t>较重</w:t>
            </w:r>
          </w:p>
        </w:tc>
        <w:tc>
          <w:tcPr>
            <w:tcW w:w="4269" w:type="dxa"/>
          </w:tcPr>
          <w:p>
            <w:pPr>
              <w:pStyle w:val="7"/>
              <w:spacing w:before="79"/>
              <w:ind w:left="109"/>
              <w:rPr>
                <w:sz w:val="24"/>
              </w:rPr>
            </w:pPr>
            <w:r>
              <w:rPr>
                <w:spacing w:val="1"/>
                <w:sz w:val="24"/>
              </w:rPr>
              <w:t>累计培训人数在</w:t>
            </w:r>
            <w:r>
              <w:rPr>
                <w:sz w:val="24"/>
              </w:rPr>
              <w:t>50</w:t>
            </w:r>
            <w:r>
              <w:rPr>
                <w:spacing w:val="-14"/>
                <w:sz w:val="24"/>
              </w:rPr>
              <w:t xml:space="preserve"> 人次以上</w:t>
            </w:r>
            <w:r>
              <w:rPr>
                <w:sz w:val="24"/>
              </w:rPr>
              <w:t>100</w:t>
            </w:r>
            <w:r>
              <w:rPr>
                <w:spacing w:val="-24"/>
                <w:sz w:val="24"/>
              </w:rPr>
              <w:t xml:space="preserve"> 人次以</w:t>
            </w:r>
          </w:p>
          <w:p>
            <w:pPr>
              <w:pStyle w:val="7"/>
              <w:spacing w:before="91"/>
              <w:ind w:left="109"/>
              <w:rPr>
                <w:sz w:val="24"/>
              </w:rPr>
            </w:pPr>
            <w:r>
              <w:rPr>
                <w:spacing w:val="-8"/>
                <w:sz w:val="24"/>
              </w:rPr>
              <w:t xml:space="preserve">下，影响重大的，或者违法所得在 </w:t>
            </w:r>
            <w:r>
              <w:rPr>
                <w:sz w:val="24"/>
              </w:rPr>
              <w:t>1</w:t>
            </w:r>
            <w:r>
              <w:rPr>
                <w:spacing w:val="-20"/>
                <w:sz w:val="24"/>
              </w:rPr>
              <w:t xml:space="preserve"> 万</w:t>
            </w:r>
          </w:p>
          <w:p>
            <w:pPr>
              <w:pStyle w:val="7"/>
              <w:spacing w:before="93" w:line="301" w:lineRule="exact"/>
              <w:ind w:left="109"/>
              <w:rPr>
                <w:sz w:val="24"/>
              </w:rPr>
            </w:pPr>
            <w:r>
              <w:rPr>
                <w:sz w:val="24"/>
              </w:rPr>
              <w:t>元以上 3 万元以下的。</w:t>
            </w:r>
          </w:p>
        </w:tc>
        <w:tc>
          <w:tcPr>
            <w:tcW w:w="4557" w:type="dxa"/>
          </w:tcPr>
          <w:p>
            <w:pPr>
              <w:pStyle w:val="7"/>
              <w:spacing w:before="2"/>
              <w:rPr>
                <w:rFonts w:ascii="Times New Roman"/>
                <w:sz w:val="24"/>
              </w:rPr>
            </w:pPr>
          </w:p>
          <w:p>
            <w:pPr>
              <w:pStyle w:val="7"/>
              <w:spacing w:line="312" w:lineRule="auto"/>
              <w:ind w:left="109" w:right="86"/>
              <w:rPr>
                <w:sz w:val="24"/>
              </w:rPr>
            </w:pPr>
            <w:r>
              <w:rPr>
                <w:spacing w:val="-9"/>
                <w:sz w:val="24"/>
              </w:rPr>
              <w:t xml:space="preserve">没收违法所得，处 </w:t>
            </w:r>
            <w:r>
              <w:rPr>
                <w:sz w:val="24"/>
              </w:rPr>
              <w:t>10</w:t>
            </w:r>
            <w:r>
              <w:rPr>
                <w:spacing w:val="-17"/>
                <w:sz w:val="24"/>
              </w:rPr>
              <w:t xml:space="preserve"> 万元以上 </w:t>
            </w:r>
            <w:r>
              <w:rPr>
                <w:sz w:val="24"/>
              </w:rPr>
              <w:t>15</w:t>
            </w:r>
            <w:r>
              <w:rPr>
                <w:spacing w:val="-16"/>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204"/>
              <w:ind w:right="109"/>
              <w:jc w:val="right"/>
              <w:rPr>
                <w:sz w:val="24"/>
              </w:rPr>
            </w:pPr>
            <w:r>
              <w:rPr>
                <w:sz w:val="24"/>
              </w:rPr>
              <w:t>严重</w:t>
            </w:r>
          </w:p>
        </w:tc>
        <w:tc>
          <w:tcPr>
            <w:tcW w:w="4269" w:type="dxa"/>
          </w:tcPr>
          <w:p>
            <w:pPr>
              <w:pStyle w:val="7"/>
              <w:spacing w:before="79"/>
              <w:ind w:left="109"/>
              <w:rPr>
                <w:sz w:val="24"/>
              </w:rPr>
            </w:pPr>
            <w:r>
              <w:rPr>
                <w:spacing w:val="-10"/>
                <w:sz w:val="24"/>
              </w:rPr>
              <w:t xml:space="preserve">累计培训人数在 </w:t>
            </w:r>
            <w:r>
              <w:rPr>
                <w:sz w:val="24"/>
              </w:rPr>
              <w:t>100</w:t>
            </w:r>
            <w:r>
              <w:rPr>
                <w:spacing w:val="-10"/>
                <w:sz w:val="24"/>
              </w:rPr>
              <w:t xml:space="preserve"> 人次以上，影响特</w:t>
            </w:r>
          </w:p>
          <w:p>
            <w:pPr>
              <w:pStyle w:val="7"/>
              <w:spacing w:line="400" w:lineRule="atLeast"/>
              <w:ind w:left="109" w:right="86"/>
              <w:rPr>
                <w:sz w:val="24"/>
              </w:rPr>
            </w:pPr>
            <w:r>
              <w:rPr>
                <w:spacing w:val="-8"/>
                <w:sz w:val="24"/>
              </w:rPr>
              <w:t xml:space="preserve">别重大的，或者培训违法所得在 </w:t>
            </w:r>
            <w:r>
              <w:rPr>
                <w:sz w:val="24"/>
              </w:rPr>
              <w:t>3</w:t>
            </w:r>
            <w:r>
              <w:rPr>
                <w:spacing w:val="-20"/>
                <w:sz w:val="24"/>
              </w:rPr>
              <w:t xml:space="preserve"> 万元</w:t>
            </w:r>
            <w:r>
              <w:rPr>
                <w:spacing w:val="-4"/>
                <w:sz w:val="24"/>
              </w:rPr>
              <w:t>以上的。</w:t>
            </w:r>
          </w:p>
        </w:tc>
        <w:tc>
          <w:tcPr>
            <w:tcW w:w="4557" w:type="dxa"/>
          </w:tcPr>
          <w:p>
            <w:pPr>
              <w:pStyle w:val="7"/>
              <w:spacing w:before="2"/>
              <w:rPr>
                <w:rFonts w:ascii="Times New Roman"/>
                <w:sz w:val="24"/>
              </w:rPr>
            </w:pPr>
          </w:p>
          <w:p>
            <w:pPr>
              <w:pStyle w:val="7"/>
              <w:spacing w:line="312" w:lineRule="auto"/>
              <w:ind w:left="109" w:right="86"/>
              <w:rPr>
                <w:sz w:val="24"/>
              </w:rPr>
            </w:pPr>
            <w:r>
              <w:rPr>
                <w:spacing w:val="-9"/>
                <w:sz w:val="24"/>
              </w:rPr>
              <w:t xml:space="preserve">没收违法所得，处 </w:t>
            </w:r>
            <w:r>
              <w:rPr>
                <w:sz w:val="24"/>
              </w:rPr>
              <w:t>15</w:t>
            </w:r>
            <w:r>
              <w:rPr>
                <w:spacing w:val="-17"/>
                <w:sz w:val="24"/>
              </w:rPr>
              <w:t xml:space="preserve"> 万元以上 </w:t>
            </w:r>
            <w:r>
              <w:rPr>
                <w:sz w:val="24"/>
              </w:rPr>
              <w:t>20</w:t>
            </w:r>
            <w:r>
              <w:rPr>
                <w:spacing w:val="-16"/>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23"/>
              </w:rPr>
            </w:pPr>
          </w:p>
          <w:p>
            <w:pPr>
              <w:pStyle w:val="7"/>
              <w:ind w:left="210"/>
              <w:rPr>
                <w:sz w:val="24"/>
              </w:rPr>
            </w:pPr>
            <w:r>
              <w:rPr>
                <w:sz w:val="24"/>
              </w:rPr>
              <w:t>348</w:t>
            </w:r>
          </w:p>
        </w:tc>
        <w:tc>
          <w:tcPr>
            <w:tcW w:w="119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0"/>
              </w:rPr>
            </w:pPr>
          </w:p>
          <w:p>
            <w:pPr>
              <w:pStyle w:val="7"/>
              <w:spacing w:line="312" w:lineRule="auto"/>
              <w:ind w:left="127" w:right="62"/>
              <w:rPr>
                <w:sz w:val="24"/>
              </w:rPr>
            </w:pPr>
            <w:r>
              <w:rPr>
                <w:sz w:val="24"/>
              </w:rPr>
              <w:t>《直销管理条例》</w:t>
            </w:r>
          </w:p>
        </w:tc>
        <w:tc>
          <w:tcPr>
            <w:tcW w:w="3763"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7" w:line="312" w:lineRule="auto"/>
              <w:ind w:left="108" w:right="90"/>
              <w:jc w:val="center"/>
              <w:rPr>
                <w:sz w:val="24"/>
              </w:rPr>
            </w:pPr>
            <w:r>
              <w:rPr>
                <w:spacing w:val="-5"/>
                <w:sz w:val="24"/>
              </w:rPr>
              <w:t>第四十七条：直销员违反本条例第二十二条规定的，由工商行政管理</w:t>
            </w:r>
            <w:r>
              <w:rPr>
                <w:spacing w:val="-9"/>
                <w:sz w:val="24"/>
              </w:rPr>
              <w:t xml:space="preserve">部门没收违法销售收入，可以处 </w:t>
            </w:r>
            <w:r>
              <w:rPr>
                <w:sz w:val="24"/>
              </w:rPr>
              <w:t xml:space="preserve">5 </w:t>
            </w:r>
            <w:r>
              <w:rPr>
                <w:spacing w:val="-5"/>
                <w:sz w:val="24"/>
              </w:rPr>
              <w:t>万元以下的罚款；情节严重的，责令直销企业撤销其直销员资格，并</w:t>
            </w:r>
            <w:r>
              <w:rPr>
                <w:sz w:val="24"/>
              </w:rPr>
              <w:t>对直销企业处1</w:t>
            </w:r>
            <w:r>
              <w:rPr>
                <w:spacing w:val="-17"/>
                <w:sz w:val="24"/>
              </w:rPr>
              <w:t xml:space="preserve"> 万元以上</w:t>
            </w:r>
            <w:r>
              <w:rPr>
                <w:sz w:val="24"/>
              </w:rPr>
              <w:t>10</w:t>
            </w:r>
            <w:r>
              <w:rPr>
                <w:spacing w:val="-29"/>
                <w:sz w:val="24"/>
              </w:rPr>
              <w:t xml:space="preserve"> 万元以</w:t>
            </w:r>
            <w:r>
              <w:rPr>
                <w:spacing w:val="-4"/>
                <w:sz w:val="24"/>
              </w:rPr>
              <w:t>下的罚款。</w:t>
            </w:r>
          </w:p>
        </w:tc>
        <w:tc>
          <w:tcPr>
            <w:tcW w:w="727" w:type="dxa"/>
          </w:tcPr>
          <w:p>
            <w:pPr>
              <w:pStyle w:val="7"/>
              <w:spacing w:before="9"/>
              <w:rPr>
                <w:rFonts w:ascii="Times New Roman"/>
                <w:sz w:val="33"/>
              </w:rPr>
            </w:pPr>
          </w:p>
          <w:p>
            <w:pPr>
              <w:pStyle w:val="7"/>
              <w:ind w:right="109"/>
              <w:jc w:val="right"/>
              <w:rPr>
                <w:sz w:val="24"/>
              </w:rPr>
            </w:pPr>
            <w:r>
              <w:rPr>
                <w:sz w:val="24"/>
              </w:rPr>
              <w:t>较轻</w:t>
            </w:r>
          </w:p>
        </w:tc>
        <w:tc>
          <w:tcPr>
            <w:tcW w:w="4269" w:type="dxa"/>
          </w:tcPr>
          <w:p>
            <w:pPr>
              <w:pStyle w:val="7"/>
              <w:spacing w:before="189"/>
              <w:ind w:left="109"/>
              <w:rPr>
                <w:sz w:val="24"/>
              </w:rPr>
            </w:pPr>
            <w:r>
              <w:rPr>
                <w:spacing w:val="-11"/>
                <w:sz w:val="24"/>
              </w:rPr>
              <w:t xml:space="preserve">违法经营额在 </w:t>
            </w:r>
            <w:r>
              <w:rPr>
                <w:sz w:val="24"/>
              </w:rPr>
              <w:t>2</w:t>
            </w:r>
            <w:r>
              <w:rPr>
                <w:spacing w:val="-10"/>
                <w:sz w:val="24"/>
              </w:rPr>
              <w:t xml:space="preserve"> 万元以下，或者违法所</w:t>
            </w:r>
          </w:p>
          <w:p>
            <w:pPr>
              <w:pStyle w:val="7"/>
              <w:spacing w:before="93"/>
              <w:ind w:left="109"/>
              <w:rPr>
                <w:sz w:val="24"/>
              </w:rPr>
            </w:pPr>
            <w:r>
              <w:rPr>
                <w:spacing w:val="-23"/>
                <w:sz w:val="24"/>
              </w:rPr>
              <w:t xml:space="preserve">得在 </w:t>
            </w:r>
            <w:r>
              <w:rPr>
                <w:sz w:val="24"/>
              </w:rPr>
              <w:t>1</w:t>
            </w:r>
            <w:r>
              <w:rPr>
                <w:spacing w:val="-12"/>
                <w:sz w:val="24"/>
              </w:rPr>
              <w:t xml:space="preserve"> 万元以下，且违法情节轻微的。</w:t>
            </w:r>
          </w:p>
        </w:tc>
        <w:tc>
          <w:tcPr>
            <w:tcW w:w="4557" w:type="dxa"/>
          </w:tcPr>
          <w:p>
            <w:pPr>
              <w:pStyle w:val="7"/>
              <w:spacing w:before="189" w:line="312" w:lineRule="auto"/>
              <w:ind w:left="109" w:right="86"/>
              <w:rPr>
                <w:sz w:val="24"/>
              </w:rPr>
            </w:pPr>
            <w:r>
              <w:rPr>
                <w:spacing w:val="-6"/>
                <w:sz w:val="24"/>
              </w:rPr>
              <w:t xml:space="preserve">没收违法销售收入，对直销员处 </w:t>
            </w:r>
            <w:r>
              <w:rPr>
                <w:sz w:val="24"/>
              </w:rPr>
              <w:t>1</w:t>
            </w:r>
            <w:r>
              <w:rPr>
                <w:spacing w:val="-11"/>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204"/>
              <w:ind w:right="109"/>
              <w:jc w:val="right"/>
              <w:rPr>
                <w:sz w:val="24"/>
              </w:rPr>
            </w:pPr>
            <w:r>
              <w:rPr>
                <w:sz w:val="24"/>
              </w:rPr>
              <w:t>一般</w:t>
            </w:r>
          </w:p>
        </w:tc>
        <w:tc>
          <w:tcPr>
            <w:tcW w:w="4269" w:type="dxa"/>
          </w:tcPr>
          <w:p>
            <w:pPr>
              <w:pStyle w:val="7"/>
              <w:spacing w:before="79"/>
              <w:ind w:left="109"/>
              <w:rPr>
                <w:sz w:val="24"/>
              </w:rPr>
            </w:pPr>
            <w:r>
              <w:rPr>
                <w:spacing w:val="-12"/>
                <w:sz w:val="24"/>
              </w:rPr>
              <w:t xml:space="preserve">违法经营额在 </w:t>
            </w:r>
            <w:r>
              <w:rPr>
                <w:sz w:val="24"/>
              </w:rPr>
              <w:t>2</w:t>
            </w:r>
            <w:r>
              <w:rPr>
                <w:spacing w:val="-21"/>
                <w:sz w:val="24"/>
              </w:rPr>
              <w:t xml:space="preserve"> 万元以上 </w:t>
            </w:r>
            <w:r>
              <w:rPr>
                <w:sz w:val="24"/>
              </w:rPr>
              <w:t>5</w:t>
            </w:r>
            <w:r>
              <w:rPr>
                <w:spacing w:val="-13"/>
                <w:sz w:val="24"/>
              </w:rPr>
              <w:t xml:space="preserve"> 万元以下，</w:t>
            </w:r>
          </w:p>
          <w:p>
            <w:pPr>
              <w:pStyle w:val="7"/>
              <w:spacing w:line="400" w:lineRule="atLeast"/>
              <w:ind w:left="109" w:right="-29"/>
              <w:rPr>
                <w:sz w:val="24"/>
              </w:rPr>
            </w:pPr>
            <w:r>
              <w:rPr>
                <w:spacing w:val="1"/>
                <w:sz w:val="24"/>
              </w:rPr>
              <w:t>或者违法所得在</w:t>
            </w:r>
            <w:r>
              <w:rPr>
                <w:sz w:val="24"/>
              </w:rPr>
              <w:t>1</w:t>
            </w:r>
            <w:r>
              <w:rPr>
                <w:spacing w:val="-14"/>
                <w:sz w:val="24"/>
              </w:rPr>
              <w:t xml:space="preserve"> 万元以上</w:t>
            </w:r>
            <w:r>
              <w:rPr>
                <w:sz w:val="24"/>
              </w:rPr>
              <w:t>3</w:t>
            </w:r>
            <w:r>
              <w:rPr>
                <w:spacing w:val="-20"/>
                <w:sz w:val="24"/>
              </w:rPr>
              <w:t xml:space="preserve"> 万元以下， </w:t>
            </w:r>
            <w:r>
              <w:rPr>
                <w:spacing w:val="-5"/>
                <w:sz w:val="24"/>
              </w:rPr>
              <w:t>且违法行为未造成危害后果的。</w:t>
            </w:r>
          </w:p>
        </w:tc>
        <w:tc>
          <w:tcPr>
            <w:tcW w:w="4557" w:type="dxa"/>
          </w:tcPr>
          <w:p>
            <w:pPr>
              <w:pStyle w:val="7"/>
              <w:spacing w:before="4"/>
              <w:rPr>
                <w:rFonts w:ascii="Times New Roman"/>
                <w:sz w:val="24"/>
              </w:rPr>
            </w:pPr>
          </w:p>
          <w:p>
            <w:pPr>
              <w:pStyle w:val="7"/>
              <w:ind w:left="109"/>
              <w:rPr>
                <w:sz w:val="24"/>
              </w:rPr>
            </w:pPr>
            <w:r>
              <w:rPr>
                <w:spacing w:val="-6"/>
                <w:sz w:val="24"/>
              </w:rPr>
              <w:t xml:space="preserve">没收违法销售收入，对直销员处 </w:t>
            </w:r>
            <w:r>
              <w:rPr>
                <w:sz w:val="24"/>
              </w:rPr>
              <w:t>1</w:t>
            </w:r>
            <w:r>
              <w:rPr>
                <w:spacing w:val="-7"/>
                <w:sz w:val="24"/>
              </w:rPr>
              <w:t xml:space="preserve"> 万元以</w:t>
            </w:r>
          </w:p>
          <w:p>
            <w:pPr>
              <w:pStyle w:val="7"/>
              <w:spacing w:before="91"/>
              <w:ind w:left="109"/>
              <w:rPr>
                <w:sz w:val="24"/>
              </w:rPr>
            </w:pPr>
            <w:r>
              <w:rPr>
                <w:sz w:val="24"/>
              </w:rPr>
              <w:t>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204"/>
              <w:ind w:right="109"/>
              <w:jc w:val="right"/>
              <w:rPr>
                <w:sz w:val="24"/>
              </w:rPr>
            </w:pPr>
            <w:r>
              <w:rPr>
                <w:sz w:val="24"/>
              </w:rPr>
              <w:t>较重</w:t>
            </w:r>
          </w:p>
        </w:tc>
        <w:tc>
          <w:tcPr>
            <w:tcW w:w="4269" w:type="dxa"/>
          </w:tcPr>
          <w:p>
            <w:pPr>
              <w:pStyle w:val="7"/>
              <w:spacing w:before="79"/>
              <w:ind w:left="109"/>
              <w:rPr>
                <w:sz w:val="24"/>
              </w:rPr>
            </w:pPr>
            <w:r>
              <w:rPr>
                <w:spacing w:val="-14"/>
                <w:sz w:val="24"/>
              </w:rPr>
              <w:t xml:space="preserve">违法经营额在 </w:t>
            </w:r>
            <w:r>
              <w:rPr>
                <w:sz w:val="24"/>
              </w:rPr>
              <w:t>5</w:t>
            </w:r>
            <w:r>
              <w:rPr>
                <w:spacing w:val="-24"/>
                <w:sz w:val="24"/>
              </w:rPr>
              <w:t xml:space="preserve"> 万元以上 </w:t>
            </w:r>
            <w:r>
              <w:rPr>
                <w:sz w:val="24"/>
              </w:rPr>
              <w:t>10</w:t>
            </w:r>
            <w:r>
              <w:rPr>
                <w:spacing w:val="-15"/>
                <w:sz w:val="24"/>
              </w:rPr>
              <w:t xml:space="preserve"> 万元以下，</w:t>
            </w:r>
          </w:p>
          <w:p>
            <w:pPr>
              <w:pStyle w:val="7"/>
              <w:spacing w:line="400" w:lineRule="atLeast"/>
              <w:ind w:left="109" w:right="-29"/>
              <w:rPr>
                <w:sz w:val="24"/>
              </w:rPr>
            </w:pPr>
            <w:r>
              <w:rPr>
                <w:spacing w:val="1"/>
                <w:sz w:val="24"/>
              </w:rPr>
              <w:t>或者违法所得在</w:t>
            </w:r>
            <w:r>
              <w:rPr>
                <w:sz w:val="24"/>
              </w:rPr>
              <w:t>3</w:t>
            </w:r>
            <w:r>
              <w:rPr>
                <w:spacing w:val="-14"/>
                <w:sz w:val="24"/>
              </w:rPr>
              <w:t xml:space="preserve"> 万元以上</w:t>
            </w:r>
            <w:r>
              <w:rPr>
                <w:sz w:val="24"/>
              </w:rPr>
              <w:t>5</w:t>
            </w:r>
            <w:r>
              <w:rPr>
                <w:spacing w:val="-20"/>
                <w:sz w:val="24"/>
              </w:rPr>
              <w:t xml:space="preserve"> 万元以下， </w:t>
            </w:r>
            <w:r>
              <w:rPr>
                <w:spacing w:val="-5"/>
                <w:sz w:val="24"/>
              </w:rPr>
              <w:t>且违法行为造成较轻危害后果的。</w:t>
            </w:r>
          </w:p>
        </w:tc>
        <w:tc>
          <w:tcPr>
            <w:tcW w:w="4557" w:type="dxa"/>
          </w:tcPr>
          <w:p>
            <w:pPr>
              <w:pStyle w:val="7"/>
              <w:spacing w:before="4"/>
              <w:rPr>
                <w:rFonts w:ascii="Times New Roman"/>
                <w:sz w:val="24"/>
              </w:rPr>
            </w:pPr>
          </w:p>
          <w:p>
            <w:pPr>
              <w:pStyle w:val="7"/>
              <w:ind w:left="109"/>
              <w:rPr>
                <w:sz w:val="24"/>
              </w:rPr>
            </w:pPr>
            <w:r>
              <w:rPr>
                <w:spacing w:val="-6"/>
                <w:sz w:val="24"/>
              </w:rPr>
              <w:t xml:space="preserve">没收违法销售收入，对直销员处 </w:t>
            </w:r>
            <w:r>
              <w:rPr>
                <w:sz w:val="24"/>
              </w:rPr>
              <w:t>3</w:t>
            </w:r>
            <w:r>
              <w:rPr>
                <w:spacing w:val="-7"/>
                <w:sz w:val="24"/>
              </w:rPr>
              <w:t xml:space="preserve"> 万元以</w:t>
            </w:r>
          </w:p>
          <w:p>
            <w:pPr>
              <w:pStyle w:val="7"/>
              <w:spacing w:before="91"/>
              <w:ind w:left="109"/>
              <w:rPr>
                <w:sz w:val="24"/>
              </w:rPr>
            </w:pPr>
            <w:r>
              <w:rPr>
                <w:sz w:val="24"/>
              </w:rPr>
              <w:t>上 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204"/>
              <w:ind w:right="109"/>
              <w:jc w:val="right"/>
              <w:rPr>
                <w:sz w:val="24"/>
              </w:rPr>
            </w:pPr>
            <w:r>
              <w:rPr>
                <w:sz w:val="24"/>
              </w:rPr>
              <w:t>严重</w:t>
            </w:r>
          </w:p>
        </w:tc>
        <w:tc>
          <w:tcPr>
            <w:tcW w:w="4269" w:type="dxa"/>
          </w:tcPr>
          <w:p>
            <w:pPr>
              <w:pStyle w:val="7"/>
              <w:spacing w:before="81"/>
              <w:ind w:left="109"/>
              <w:rPr>
                <w:sz w:val="24"/>
              </w:rPr>
            </w:pPr>
            <w:r>
              <w:rPr>
                <w:spacing w:val="-14"/>
                <w:sz w:val="24"/>
              </w:rPr>
              <w:t xml:space="preserve">违法经营额在 </w:t>
            </w:r>
            <w:r>
              <w:rPr>
                <w:sz w:val="24"/>
              </w:rPr>
              <w:t>10</w:t>
            </w:r>
            <w:r>
              <w:rPr>
                <w:spacing w:val="-19"/>
                <w:sz w:val="24"/>
              </w:rPr>
              <w:t xml:space="preserve"> 万元以上，或者违法所</w:t>
            </w:r>
          </w:p>
          <w:p>
            <w:pPr>
              <w:pStyle w:val="7"/>
              <w:spacing w:before="11" w:line="400" w:lineRule="exact"/>
              <w:ind w:left="109" w:right="89"/>
              <w:rPr>
                <w:sz w:val="24"/>
              </w:rPr>
            </w:pPr>
            <w:r>
              <w:rPr>
                <w:spacing w:val="-16"/>
                <w:sz w:val="24"/>
              </w:rPr>
              <w:t xml:space="preserve">得在 </w:t>
            </w:r>
            <w:r>
              <w:rPr>
                <w:sz w:val="24"/>
              </w:rPr>
              <w:t>5</w:t>
            </w:r>
            <w:r>
              <w:rPr>
                <w:spacing w:val="-12"/>
                <w:sz w:val="24"/>
              </w:rPr>
              <w:t xml:space="preserve"> 万元以上，违法行为情节严重， </w:t>
            </w:r>
            <w:r>
              <w:rPr>
                <w:spacing w:val="-5"/>
                <w:sz w:val="24"/>
              </w:rPr>
              <w:t>造成较重危害后果的。</w:t>
            </w:r>
          </w:p>
        </w:tc>
        <w:tc>
          <w:tcPr>
            <w:tcW w:w="4557" w:type="dxa"/>
          </w:tcPr>
          <w:p>
            <w:pPr>
              <w:pStyle w:val="7"/>
              <w:spacing w:before="81" w:line="312" w:lineRule="auto"/>
              <w:ind w:left="109" w:right="88"/>
              <w:rPr>
                <w:sz w:val="24"/>
              </w:rPr>
            </w:pPr>
            <w:r>
              <w:rPr>
                <w:sz w:val="24"/>
              </w:rPr>
              <w:t>没收违法销售收入，责令直销企业撤销其</w:t>
            </w:r>
            <w:r>
              <w:rPr>
                <w:spacing w:val="-6"/>
                <w:sz w:val="24"/>
              </w:rPr>
              <w:t xml:space="preserve">直销员资格，对直销企业处 </w:t>
            </w:r>
            <w:r>
              <w:rPr>
                <w:sz w:val="24"/>
              </w:rPr>
              <w:t>1</w:t>
            </w:r>
            <w:r>
              <w:rPr>
                <w:spacing w:val="-8"/>
                <w:sz w:val="24"/>
              </w:rPr>
              <w:t xml:space="preserve"> 万元以上 </w:t>
            </w:r>
            <w:r>
              <w:rPr>
                <w:spacing w:val="-12"/>
                <w:sz w:val="24"/>
              </w:rPr>
              <w:t>5</w:t>
            </w:r>
          </w:p>
          <w:p>
            <w:pPr>
              <w:pStyle w:val="7"/>
              <w:spacing w:line="301" w:lineRule="exact"/>
              <w:ind w:left="109"/>
              <w:rPr>
                <w:sz w:val="24"/>
              </w:rPr>
            </w:pPr>
            <w:r>
              <w:rPr>
                <w:sz w:val="24"/>
              </w:rPr>
              <w:t>万元以下罚款。</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770"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0"/>
              <w:ind w:left="210"/>
              <w:rPr>
                <w:sz w:val="24"/>
              </w:rPr>
            </w:pPr>
            <w:r>
              <w:rPr>
                <w:sz w:val="24"/>
              </w:rPr>
              <w:t>348</w:t>
            </w:r>
          </w:p>
        </w:tc>
        <w:tc>
          <w:tcPr>
            <w:tcW w:w="119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2"/>
              </w:rPr>
            </w:pPr>
          </w:p>
          <w:p>
            <w:pPr>
              <w:pStyle w:val="7"/>
              <w:spacing w:line="312" w:lineRule="auto"/>
              <w:ind w:left="127" w:right="62"/>
              <w:rPr>
                <w:sz w:val="24"/>
              </w:rPr>
            </w:pPr>
            <w:r>
              <w:rPr>
                <w:sz w:val="24"/>
              </w:rPr>
              <w:t>《直销管理条例》</w:t>
            </w:r>
          </w:p>
        </w:tc>
        <w:tc>
          <w:tcPr>
            <w:tcW w:w="3763" w:type="dxa"/>
          </w:tcPr>
          <w:p>
            <w:pPr>
              <w:pStyle w:val="7"/>
              <w:spacing w:before="81" w:line="312" w:lineRule="auto"/>
              <w:ind w:left="108" w:right="90" w:firstLine="4"/>
              <w:jc w:val="both"/>
              <w:rPr>
                <w:sz w:val="24"/>
              </w:rPr>
            </w:pPr>
            <w:r>
              <w:rPr>
                <w:spacing w:val="-5"/>
                <w:sz w:val="24"/>
              </w:rPr>
              <w:t>第四十七条：直销员违反本条例第二十二条规定的，由工商行政管理</w:t>
            </w:r>
            <w:r>
              <w:rPr>
                <w:spacing w:val="-9"/>
                <w:sz w:val="24"/>
              </w:rPr>
              <w:t xml:space="preserve">部门没收违法销售收入，可以处 </w:t>
            </w:r>
            <w:r>
              <w:rPr>
                <w:sz w:val="24"/>
              </w:rPr>
              <w:t xml:space="preserve">5 </w:t>
            </w:r>
            <w:r>
              <w:rPr>
                <w:spacing w:val="-5"/>
                <w:sz w:val="24"/>
              </w:rPr>
              <w:t>万元以下的罚款；情节严重的，责令直销企业撤销其直销员资格，并</w:t>
            </w:r>
            <w:r>
              <w:rPr>
                <w:sz w:val="24"/>
              </w:rPr>
              <w:t>对直销企业处1</w:t>
            </w:r>
            <w:r>
              <w:rPr>
                <w:spacing w:val="-17"/>
                <w:sz w:val="24"/>
              </w:rPr>
              <w:t xml:space="preserve"> 万元以上</w:t>
            </w:r>
            <w:r>
              <w:rPr>
                <w:sz w:val="24"/>
              </w:rPr>
              <w:t>10</w:t>
            </w:r>
            <w:r>
              <w:rPr>
                <w:spacing w:val="-29"/>
                <w:sz w:val="24"/>
              </w:rPr>
              <w:t xml:space="preserve"> 万元以</w:t>
            </w:r>
          </w:p>
          <w:p>
            <w:pPr>
              <w:pStyle w:val="7"/>
              <w:spacing w:before="2" w:line="299" w:lineRule="exact"/>
              <w:ind w:left="14"/>
              <w:jc w:val="center"/>
              <w:rPr>
                <w:sz w:val="24"/>
              </w:rPr>
            </w:pPr>
            <w:r>
              <w:rPr>
                <w:sz w:val="24"/>
              </w:rPr>
              <w:t>下的罚款。</w:t>
            </w:r>
          </w:p>
        </w:tc>
        <w:tc>
          <w:tcPr>
            <w:tcW w:w="72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spacing w:line="312" w:lineRule="auto"/>
              <w:ind w:left="128" w:right="109"/>
              <w:rPr>
                <w:sz w:val="24"/>
              </w:rPr>
            </w:pPr>
            <w:r>
              <w:rPr>
                <w:sz w:val="24"/>
              </w:rPr>
              <w:t>特别严重</w:t>
            </w:r>
          </w:p>
        </w:tc>
        <w:tc>
          <w:tcPr>
            <w:tcW w:w="4269"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ind w:left="109"/>
              <w:rPr>
                <w:sz w:val="24"/>
              </w:rPr>
            </w:pPr>
            <w:r>
              <w:rPr>
                <w:spacing w:val="-14"/>
                <w:sz w:val="24"/>
              </w:rPr>
              <w:t xml:space="preserve">违法经营额在 </w:t>
            </w:r>
            <w:r>
              <w:rPr>
                <w:sz w:val="24"/>
              </w:rPr>
              <w:t>10</w:t>
            </w:r>
            <w:r>
              <w:rPr>
                <w:spacing w:val="-19"/>
                <w:sz w:val="24"/>
              </w:rPr>
              <w:t xml:space="preserve"> 万元以上，或者违法所</w:t>
            </w:r>
          </w:p>
          <w:p>
            <w:pPr>
              <w:pStyle w:val="7"/>
              <w:spacing w:before="94" w:line="312" w:lineRule="auto"/>
              <w:ind w:left="109" w:right="89"/>
              <w:rPr>
                <w:sz w:val="24"/>
              </w:rPr>
            </w:pPr>
            <w:r>
              <w:rPr>
                <w:spacing w:val="-16"/>
                <w:sz w:val="24"/>
              </w:rPr>
              <w:t xml:space="preserve">得在 </w:t>
            </w:r>
            <w:r>
              <w:rPr>
                <w:sz w:val="24"/>
              </w:rPr>
              <w:t>5</w:t>
            </w:r>
            <w:r>
              <w:rPr>
                <w:spacing w:val="-12"/>
                <w:sz w:val="24"/>
              </w:rPr>
              <w:t xml:space="preserve"> 万元以上，违法行为情节特别严</w:t>
            </w:r>
            <w:r>
              <w:rPr>
                <w:spacing w:val="-5"/>
                <w:sz w:val="24"/>
              </w:rPr>
              <w:t>重，造成严重危害后果的。</w:t>
            </w:r>
          </w:p>
        </w:tc>
        <w:tc>
          <w:tcPr>
            <w:tcW w:w="4557" w:type="dxa"/>
          </w:tcPr>
          <w:p>
            <w:pPr>
              <w:pStyle w:val="7"/>
              <w:rPr>
                <w:rFonts w:ascii="Times New Roman"/>
                <w:sz w:val="24"/>
              </w:rPr>
            </w:pPr>
          </w:p>
          <w:p>
            <w:pPr>
              <w:pStyle w:val="7"/>
              <w:rPr>
                <w:rFonts w:ascii="Times New Roman"/>
                <w:sz w:val="24"/>
              </w:rPr>
            </w:pPr>
          </w:p>
          <w:p>
            <w:pPr>
              <w:pStyle w:val="7"/>
              <w:spacing w:before="6"/>
              <w:rPr>
                <w:rFonts w:ascii="Times New Roman"/>
                <w:sz w:val="28"/>
              </w:rPr>
            </w:pPr>
          </w:p>
          <w:p>
            <w:pPr>
              <w:pStyle w:val="7"/>
              <w:spacing w:line="312" w:lineRule="auto"/>
              <w:ind w:left="109" w:right="88"/>
              <w:jc w:val="both"/>
              <w:rPr>
                <w:sz w:val="24"/>
              </w:rPr>
            </w:pPr>
            <w:r>
              <w:rPr>
                <w:sz w:val="24"/>
              </w:rPr>
              <w:t>没收违法销售收入，责令直销企业撤销其</w:t>
            </w:r>
            <w:r>
              <w:rPr>
                <w:spacing w:val="-9"/>
                <w:sz w:val="24"/>
              </w:rPr>
              <w:t xml:space="preserve">直销员资格，对直销企业处 </w:t>
            </w:r>
            <w:r>
              <w:rPr>
                <w:sz w:val="24"/>
              </w:rPr>
              <w:t>5</w:t>
            </w:r>
            <w:r>
              <w:rPr>
                <w:spacing w:val="-20"/>
                <w:sz w:val="24"/>
              </w:rPr>
              <w:t xml:space="preserve"> 万元以上 </w:t>
            </w:r>
            <w:r>
              <w:rPr>
                <w:spacing w:val="-9"/>
                <w:sz w:val="24"/>
              </w:rPr>
              <w:t xml:space="preserve">10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1"/>
              <w:ind w:left="210"/>
              <w:rPr>
                <w:sz w:val="24"/>
              </w:rPr>
            </w:pPr>
            <w:r>
              <w:rPr>
                <w:sz w:val="24"/>
              </w:rPr>
              <w:t>349</w:t>
            </w:r>
          </w:p>
        </w:tc>
        <w:tc>
          <w:tcPr>
            <w:tcW w:w="119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24"/>
              </w:rPr>
            </w:pPr>
          </w:p>
          <w:p>
            <w:pPr>
              <w:pStyle w:val="7"/>
              <w:spacing w:line="312" w:lineRule="auto"/>
              <w:ind w:left="127" w:right="62"/>
              <w:rPr>
                <w:sz w:val="24"/>
              </w:rPr>
            </w:pPr>
            <w:r>
              <w:rPr>
                <w:sz w:val="24"/>
              </w:rPr>
              <w:t>《直销管理条例》</w:t>
            </w:r>
          </w:p>
        </w:tc>
        <w:tc>
          <w:tcPr>
            <w:tcW w:w="3763" w:type="dxa"/>
            <w:vMerge w:val="restart"/>
          </w:tcPr>
          <w:p>
            <w:pPr>
              <w:pStyle w:val="7"/>
              <w:spacing w:before="141" w:line="297" w:lineRule="auto"/>
              <w:ind w:left="108" w:right="87"/>
              <w:jc w:val="both"/>
              <w:rPr>
                <w:sz w:val="24"/>
              </w:rPr>
            </w:pPr>
            <w:r>
              <w:rPr>
                <w:spacing w:val="-6"/>
                <w:sz w:val="24"/>
              </w:rPr>
              <w:t>第四十九条：直销企业违反本条例第二十四条和第二十五条规定的， 由工商行政管理部门责令改正，处</w:t>
            </w:r>
            <w:r>
              <w:rPr>
                <w:sz w:val="24"/>
              </w:rPr>
              <w:t>5</w:t>
            </w:r>
            <w:r>
              <w:rPr>
                <w:spacing w:val="-24"/>
                <w:sz w:val="24"/>
              </w:rPr>
              <w:t xml:space="preserve"> 万元以上 </w:t>
            </w:r>
            <w:r>
              <w:rPr>
                <w:spacing w:val="-3"/>
                <w:sz w:val="24"/>
              </w:rPr>
              <w:t>30</w:t>
            </w:r>
            <w:r>
              <w:rPr>
                <w:spacing w:val="-18"/>
                <w:sz w:val="24"/>
              </w:rPr>
              <w:t xml:space="preserve"> 万元以下的罚款；情</w:t>
            </w:r>
          </w:p>
          <w:p>
            <w:pPr>
              <w:pStyle w:val="7"/>
              <w:spacing w:line="297" w:lineRule="auto"/>
              <w:ind w:left="108" w:right="87"/>
              <w:jc w:val="both"/>
              <w:rPr>
                <w:sz w:val="24"/>
              </w:rPr>
            </w:pPr>
            <w:r>
              <w:rPr>
                <w:spacing w:val="-14"/>
                <w:sz w:val="24"/>
              </w:rPr>
              <w:t xml:space="preserve">节严重的，处 </w:t>
            </w:r>
            <w:r>
              <w:rPr>
                <w:sz w:val="24"/>
              </w:rPr>
              <w:t>30</w:t>
            </w:r>
            <w:r>
              <w:rPr>
                <w:spacing w:val="-24"/>
                <w:sz w:val="24"/>
              </w:rPr>
              <w:t xml:space="preserve"> 万元以上 </w:t>
            </w:r>
            <w:r>
              <w:rPr>
                <w:sz w:val="24"/>
              </w:rPr>
              <w:t>50</w:t>
            </w:r>
            <w:r>
              <w:rPr>
                <w:spacing w:val="-27"/>
                <w:sz w:val="24"/>
              </w:rPr>
              <w:t xml:space="preserve"> 万元</w:t>
            </w:r>
            <w:r>
              <w:rPr>
                <w:spacing w:val="-6"/>
                <w:sz w:val="24"/>
              </w:rPr>
              <w:t>以下的罚款，由工商行政管理部门吊销有违法经营行为的直销企业分支机构的营业执照直至由国务院商务主管部门吊销直销企业的直销经</w:t>
            </w:r>
          </w:p>
          <w:p>
            <w:pPr>
              <w:pStyle w:val="7"/>
              <w:spacing w:line="302" w:lineRule="exact"/>
              <w:ind w:left="108"/>
              <w:rPr>
                <w:sz w:val="24"/>
              </w:rPr>
            </w:pPr>
            <w:r>
              <w:rPr>
                <w:sz w:val="24"/>
              </w:rPr>
              <w:t>营许可证。</w:t>
            </w:r>
          </w:p>
        </w:tc>
        <w:tc>
          <w:tcPr>
            <w:tcW w:w="727" w:type="dxa"/>
          </w:tcPr>
          <w:p>
            <w:pPr>
              <w:pStyle w:val="7"/>
              <w:spacing w:before="11"/>
              <w:rPr>
                <w:rFonts w:ascii="Times New Roman"/>
                <w:sz w:val="28"/>
              </w:rPr>
            </w:pPr>
          </w:p>
          <w:p>
            <w:pPr>
              <w:pStyle w:val="7"/>
              <w:ind w:right="109"/>
              <w:jc w:val="right"/>
              <w:rPr>
                <w:sz w:val="24"/>
              </w:rPr>
            </w:pPr>
            <w:r>
              <w:rPr>
                <w:sz w:val="24"/>
              </w:rPr>
              <w:t>较轻</w:t>
            </w:r>
          </w:p>
        </w:tc>
        <w:tc>
          <w:tcPr>
            <w:tcW w:w="4269" w:type="dxa"/>
          </w:tcPr>
          <w:p>
            <w:pPr>
              <w:pStyle w:val="7"/>
              <w:spacing w:before="41" w:line="400" w:lineRule="atLeast"/>
              <w:ind w:left="109" w:right="39"/>
              <w:rPr>
                <w:sz w:val="24"/>
              </w:rPr>
            </w:pPr>
            <w:r>
              <w:rPr>
                <w:sz w:val="24"/>
              </w:rPr>
              <w:t>违反规定支付报酬或者办理换货、退货30 人次以下的。</w:t>
            </w:r>
          </w:p>
        </w:tc>
        <w:tc>
          <w:tcPr>
            <w:tcW w:w="4557" w:type="dxa"/>
          </w:tcPr>
          <w:p>
            <w:pPr>
              <w:pStyle w:val="7"/>
              <w:spacing w:before="11"/>
              <w:rPr>
                <w:rFonts w:ascii="Times New Roman"/>
                <w:sz w:val="28"/>
              </w:rPr>
            </w:pPr>
          </w:p>
          <w:p>
            <w:pPr>
              <w:pStyle w:val="7"/>
              <w:ind w:left="109"/>
              <w:rPr>
                <w:sz w:val="24"/>
              </w:rPr>
            </w:pPr>
            <w:r>
              <w:rPr>
                <w:sz w:val="24"/>
              </w:rPr>
              <w:t>处 5 万元至 10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11"/>
              <w:rPr>
                <w:rFonts w:ascii="Times New Roman"/>
                <w:sz w:val="28"/>
              </w:rPr>
            </w:pPr>
          </w:p>
          <w:p>
            <w:pPr>
              <w:pStyle w:val="7"/>
              <w:ind w:right="109"/>
              <w:jc w:val="right"/>
              <w:rPr>
                <w:sz w:val="24"/>
              </w:rPr>
            </w:pPr>
            <w:r>
              <w:rPr>
                <w:sz w:val="24"/>
              </w:rPr>
              <w:t>一般</w:t>
            </w:r>
          </w:p>
        </w:tc>
        <w:tc>
          <w:tcPr>
            <w:tcW w:w="4269" w:type="dxa"/>
          </w:tcPr>
          <w:p>
            <w:pPr>
              <w:pStyle w:val="7"/>
              <w:spacing w:before="41" w:line="400" w:lineRule="atLeast"/>
              <w:ind w:left="109" w:right="39"/>
              <w:rPr>
                <w:sz w:val="24"/>
              </w:rPr>
            </w:pPr>
            <w:r>
              <w:rPr>
                <w:sz w:val="24"/>
              </w:rPr>
              <w:t>违反规定支付报酬或者办理换货、退货30 人次以上 50 人次以下的。</w:t>
            </w:r>
          </w:p>
        </w:tc>
        <w:tc>
          <w:tcPr>
            <w:tcW w:w="4557" w:type="dxa"/>
          </w:tcPr>
          <w:p>
            <w:pPr>
              <w:pStyle w:val="7"/>
              <w:spacing w:before="11"/>
              <w:rPr>
                <w:rFonts w:ascii="Times New Roman"/>
                <w:sz w:val="28"/>
              </w:rPr>
            </w:pPr>
          </w:p>
          <w:p>
            <w:pPr>
              <w:pStyle w:val="7"/>
              <w:ind w:left="109"/>
              <w:rPr>
                <w:sz w:val="24"/>
              </w:rPr>
            </w:pPr>
            <w:r>
              <w:rPr>
                <w:sz w:val="24"/>
              </w:rPr>
              <w:t>处 10 万元以上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9"/>
              <w:rPr>
                <w:rFonts w:ascii="Times New Roman"/>
                <w:sz w:val="28"/>
              </w:rPr>
            </w:pPr>
          </w:p>
          <w:p>
            <w:pPr>
              <w:pStyle w:val="7"/>
              <w:ind w:right="109"/>
              <w:jc w:val="right"/>
              <w:rPr>
                <w:sz w:val="24"/>
              </w:rPr>
            </w:pPr>
            <w:r>
              <w:rPr>
                <w:sz w:val="24"/>
              </w:rPr>
              <w:t>较重</w:t>
            </w:r>
          </w:p>
        </w:tc>
        <w:tc>
          <w:tcPr>
            <w:tcW w:w="4269" w:type="dxa"/>
          </w:tcPr>
          <w:p>
            <w:pPr>
              <w:pStyle w:val="7"/>
              <w:spacing w:before="39" w:line="400" w:lineRule="atLeast"/>
              <w:ind w:left="109" w:right="39"/>
              <w:rPr>
                <w:sz w:val="24"/>
              </w:rPr>
            </w:pPr>
            <w:r>
              <w:rPr>
                <w:sz w:val="24"/>
              </w:rPr>
              <w:t>违反规定支付报酬或者办理换货、退货50 人次以上 100 人次以下的。</w:t>
            </w:r>
          </w:p>
        </w:tc>
        <w:tc>
          <w:tcPr>
            <w:tcW w:w="4557" w:type="dxa"/>
          </w:tcPr>
          <w:p>
            <w:pPr>
              <w:pStyle w:val="7"/>
              <w:spacing w:before="9"/>
              <w:rPr>
                <w:rFonts w:ascii="Times New Roman"/>
                <w:sz w:val="28"/>
              </w:rPr>
            </w:pPr>
          </w:p>
          <w:p>
            <w:pPr>
              <w:pStyle w:val="7"/>
              <w:ind w:left="109"/>
              <w:rPr>
                <w:sz w:val="24"/>
              </w:rPr>
            </w:pPr>
            <w:r>
              <w:rPr>
                <w:sz w:val="24"/>
              </w:rPr>
              <w:t>处 20 万元以上 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201"/>
              <w:ind w:right="109"/>
              <w:jc w:val="right"/>
              <w:rPr>
                <w:sz w:val="24"/>
              </w:rPr>
            </w:pPr>
            <w:r>
              <w:rPr>
                <w:sz w:val="24"/>
              </w:rPr>
              <w:t>严重</w:t>
            </w:r>
          </w:p>
        </w:tc>
        <w:tc>
          <w:tcPr>
            <w:tcW w:w="4269" w:type="dxa"/>
          </w:tcPr>
          <w:p>
            <w:pPr>
              <w:pStyle w:val="7"/>
              <w:spacing w:before="2"/>
              <w:rPr>
                <w:rFonts w:ascii="Times New Roman"/>
                <w:sz w:val="24"/>
              </w:rPr>
            </w:pPr>
          </w:p>
          <w:p>
            <w:pPr>
              <w:pStyle w:val="7"/>
              <w:spacing w:line="312" w:lineRule="auto"/>
              <w:ind w:left="109" w:right="39"/>
              <w:rPr>
                <w:sz w:val="24"/>
              </w:rPr>
            </w:pPr>
            <w:r>
              <w:rPr>
                <w:sz w:val="24"/>
              </w:rPr>
              <w:t>违反规定支付报酬或者办理换货、退货100 人次以上，情节严重的。</w:t>
            </w:r>
          </w:p>
        </w:tc>
        <w:tc>
          <w:tcPr>
            <w:tcW w:w="4557" w:type="dxa"/>
          </w:tcPr>
          <w:p>
            <w:pPr>
              <w:pStyle w:val="7"/>
              <w:spacing w:before="79" w:line="312" w:lineRule="auto"/>
              <w:ind w:left="109" w:right="88"/>
              <w:rPr>
                <w:sz w:val="24"/>
              </w:rPr>
            </w:pPr>
            <w:r>
              <w:rPr>
                <w:spacing w:val="-20"/>
                <w:sz w:val="24"/>
              </w:rPr>
              <w:t xml:space="preserve">处 </w:t>
            </w:r>
            <w:r>
              <w:rPr>
                <w:sz w:val="24"/>
              </w:rPr>
              <w:t>30</w:t>
            </w:r>
            <w:r>
              <w:rPr>
                <w:spacing w:val="-17"/>
                <w:sz w:val="24"/>
              </w:rPr>
              <w:t xml:space="preserve"> 万元以上 </w:t>
            </w:r>
            <w:r>
              <w:rPr>
                <w:sz w:val="24"/>
              </w:rPr>
              <w:t>50</w:t>
            </w:r>
            <w:r>
              <w:rPr>
                <w:spacing w:val="-11"/>
                <w:sz w:val="24"/>
              </w:rPr>
              <w:t xml:space="preserve"> 万元以下罚款，吊销有</w:t>
            </w:r>
            <w:r>
              <w:rPr>
                <w:sz w:val="24"/>
              </w:rPr>
              <w:t>违法经营行为的直销企业分支机构的营业</w:t>
            </w:r>
          </w:p>
          <w:p>
            <w:pPr>
              <w:pStyle w:val="7"/>
              <w:spacing w:line="301" w:lineRule="exact"/>
              <w:ind w:left="109"/>
              <w:rPr>
                <w:sz w:val="24"/>
              </w:rPr>
            </w:pPr>
            <w:r>
              <w:rPr>
                <w:sz w:val="24"/>
              </w:rPr>
              <w:t>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1"/>
              </w:rPr>
            </w:pPr>
          </w:p>
          <w:p>
            <w:pPr>
              <w:pStyle w:val="7"/>
              <w:ind w:left="210"/>
              <w:rPr>
                <w:sz w:val="24"/>
              </w:rPr>
            </w:pPr>
            <w:r>
              <w:rPr>
                <w:sz w:val="24"/>
              </w:rPr>
              <w:t>350</w:t>
            </w:r>
          </w:p>
        </w:tc>
        <w:tc>
          <w:tcPr>
            <w:tcW w:w="1197" w:type="dxa"/>
            <w:vMerge w:val="restart"/>
          </w:tcPr>
          <w:p>
            <w:pPr>
              <w:pStyle w:val="7"/>
              <w:rPr>
                <w:rFonts w:ascii="Times New Roman"/>
                <w:sz w:val="24"/>
              </w:rPr>
            </w:pPr>
          </w:p>
          <w:p>
            <w:pPr>
              <w:pStyle w:val="7"/>
              <w:spacing w:before="6"/>
              <w:rPr>
                <w:rFonts w:ascii="Times New Roman"/>
                <w:sz w:val="27"/>
              </w:rPr>
            </w:pPr>
          </w:p>
          <w:p>
            <w:pPr>
              <w:pStyle w:val="7"/>
              <w:spacing w:line="312" w:lineRule="auto"/>
              <w:ind w:left="127" w:right="62"/>
              <w:rPr>
                <w:sz w:val="24"/>
              </w:rPr>
            </w:pPr>
            <w:r>
              <w:rPr>
                <w:sz w:val="24"/>
              </w:rPr>
              <w:t>《直销管理条例》</w:t>
            </w:r>
          </w:p>
        </w:tc>
        <w:tc>
          <w:tcPr>
            <w:tcW w:w="3763" w:type="dxa"/>
            <w:vMerge w:val="restart"/>
          </w:tcPr>
          <w:p>
            <w:pPr>
              <w:pStyle w:val="7"/>
              <w:spacing w:before="215" w:line="297" w:lineRule="auto"/>
              <w:ind w:left="108" w:right="87"/>
              <w:jc w:val="both"/>
              <w:rPr>
                <w:sz w:val="24"/>
              </w:rPr>
            </w:pPr>
            <w:r>
              <w:rPr>
                <w:spacing w:val="-6"/>
                <w:sz w:val="24"/>
              </w:rPr>
              <w:t>第五十条：直销企业未依照有关规定进行信息报备和披露的，由工商</w:t>
            </w:r>
            <w:r>
              <w:rPr>
                <w:spacing w:val="-13"/>
                <w:sz w:val="24"/>
              </w:rPr>
              <w:t xml:space="preserve">行政管理部门责令限期改正，处 </w:t>
            </w:r>
            <w:r>
              <w:rPr>
                <w:spacing w:val="-9"/>
                <w:sz w:val="24"/>
              </w:rPr>
              <w:t xml:space="preserve">10 </w:t>
            </w:r>
            <w:r>
              <w:rPr>
                <w:spacing w:val="-6"/>
                <w:sz w:val="24"/>
              </w:rPr>
              <w:t>万元以下的罚款；情节严重的，处</w:t>
            </w:r>
          </w:p>
        </w:tc>
        <w:tc>
          <w:tcPr>
            <w:tcW w:w="727" w:type="dxa"/>
          </w:tcPr>
          <w:p>
            <w:pPr>
              <w:pStyle w:val="7"/>
              <w:spacing w:before="11"/>
              <w:rPr>
                <w:rFonts w:ascii="Times New Roman"/>
                <w:sz w:val="28"/>
              </w:rPr>
            </w:pPr>
          </w:p>
          <w:p>
            <w:pPr>
              <w:pStyle w:val="7"/>
              <w:ind w:right="109"/>
              <w:jc w:val="right"/>
              <w:rPr>
                <w:sz w:val="24"/>
              </w:rPr>
            </w:pPr>
            <w:r>
              <w:rPr>
                <w:sz w:val="24"/>
              </w:rPr>
              <w:t>较轻</w:t>
            </w:r>
          </w:p>
        </w:tc>
        <w:tc>
          <w:tcPr>
            <w:tcW w:w="4269" w:type="dxa"/>
          </w:tcPr>
          <w:p>
            <w:pPr>
              <w:pStyle w:val="7"/>
              <w:spacing w:before="39" w:line="400" w:lineRule="atLeast"/>
              <w:ind w:left="109" w:right="39"/>
              <w:rPr>
                <w:sz w:val="24"/>
              </w:rPr>
            </w:pPr>
            <w:r>
              <w:rPr>
                <w:sz w:val="24"/>
              </w:rPr>
              <w:t>1 项未报备和披露的，或者危害性较小的。</w:t>
            </w:r>
          </w:p>
        </w:tc>
        <w:tc>
          <w:tcPr>
            <w:tcW w:w="4557" w:type="dxa"/>
          </w:tcPr>
          <w:p>
            <w:pPr>
              <w:pStyle w:val="7"/>
              <w:spacing w:before="11"/>
              <w:rPr>
                <w:rFonts w:ascii="Times New Roman"/>
                <w:sz w:val="28"/>
              </w:rPr>
            </w:pPr>
          </w:p>
          <w:p>
            <w:pPr>
              <w:pStyle w:val="7"/>
              <w:ind w:left="109"/>
              <w:rPr>
                <w:sz w:val="24"/>
              </w:rPr>
            </w:pPr>
            <w:r>
              <w:rPr>
                <w:sz w:val="24"/>
              </w:rPr>
              <w:t>处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11"/>
              <w:rPr>
                <w:rFonts w:ascii="Times New Roman"/>
                <w:sz w:val="28"/>
              </w:rPr>
            </w:pPr>
          </w:p>
          <w:p>
            <w:pPr>
              <w:pStyle w:val="7"/>
              <w:ind w:right="109"/>
              <w:jc w:val="right"/>
              <w:rPr>
                <w:sz w:val="24"/>
              </w:rPr>
            </w:pPr>
            <w:r>
              <w:rPr>
                <w:sz w:val="24"/>
              </w:rPr>
              <w:t>一般</w:t>
            </w:r>
          </w:p>
        </w:tc>
        <w:tc>
          <w:tcPr>
            <w:tcW w:w="4269" w:type="dxa"/>
          </w:tcPr>
          <w:p>
            <w:pPr>
              <w:pStyle w:val="7"/>
              <w:spacing w:before="39" w:line="400" w:lineRule="atLeast"/>
              <w:ind w:left="109" w:right="89"/>
              <w:rPr>
                <w:sz w:val="24"/>
              </w:rPr>
            </w:pPr>
            <w:r>
              <w:rPr>
                <w:sz w:val="24"/>
              </w:rPr>
              <w:t>1</w:t>
            </w:r>
            <w:r>
              <w:rPr>
                <w:spacing w:val="-14"/>
                <w:sz w:val="24"/>
              </w:rPr>
              <w:t xml:space="preserve"> 项以上 </w:t>
            </w:r>
            <w:r>
              <w:rPr>
                <w:sz w:val="24"/>
              </w:rPr>
              <w:t>3</w:t>
            </w:r>
            <w:r>
              <w:rPr>
                <w:spacing w:val="-10"/>
                <w:sz w:val="24"/>
              </w:rPr>
              <w:t xml:space="preserve"> 项以下未报备和披露的，或</w:t>
            </w:r>
            <w:r>
              <w:rPr>
                <w:spacing w:val="-5"/>
                <w:sz w:val="24"/>
              </w:rPr>
              <w:t>者危害性较大的。</w:t>
            </w:r>
          </w:p>
        </w:tc>
        <w:tc>
          <w:tcPr>
            <w:tcW w:w="4557" w:type="dxa"/>
          </w:tcPr>
          <w:p>
            <w:pPr>
              <w:pStyle w:val="7"/>
              <w:spacing w:before="11"/>
              <w:rPr>
                <w:rFonts w:ascii="Times New Roman"/>
                <w:sz w:val="28"/>
              </w:rPr>
            </w:pPr>
          </w:p>
          <w:p>
            <w:pPr>
              <w:pStyle w:val="7"/>
              <w:ind w:left="109"/>
              <w:rPr>
                <w:sz w:val="24"/>
              </w:rPr>
            </w:pPr>
            <w:r>
              <w:rPr>
                <w:sz w:val="24"/>
              </w:rPr>
              <w:t>处 2 万元以上 6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770" w:type="dxa"/>
          </w:tcPr>
          <w:p>
            <w:pPr>
              <w:pStyle w:val="7"/>
              <w:rPr>
                <w:rFonts w:ascii="Times New Roman"/>
                <w:sz w:val="24"/>
              </w:rPr>
            </w:pPr>
          </w:p>
        </w:tc>
        <w:tc>
          <w:tcPr>
            <w:tcW w:w="1197" w:type="dxa"/>
          </w:tcPr>
          <w:p>
            <w:pPr>
              <w:pStyle w:val="7"/>
              <w:rPr>
                <w:rFonts w:ascii="Times New Roman"/>
                <w:sz w:val="24"/>
              </w:rPr>
            </w:pPr>
          </w:p>
        </w:tc>
        <w:tc>
          <w:tcPr>
            <w:tcW w:w="3763" w:type="dxa"/>
          </w:tcPr>
          <w:p>
            <w:pPr>
              <w:pStyle w:val="7"/>
              <w:spacing w:before="3" w:line="380" w:lineRule="exact"/>
              <w:ind w:left="108" w:right="87"/>
              <w:jc w:val="both"/>
              <w:rPr>
                <w:sz w:val="24"/>
              </w:rPr>
            </w:pPr>
            <w:r>
              <w:rPr>
                <w:sz w:val="24"/>
              </w:rPr>
              <w:t>10</w:t>
            </w:r>
            <w:r>
              <w:rPr>
                <w:spacing w:val="-17"/>
                <w:sz w:val="24"/>
              </w:rPr>
              <w:t xml:space="preserve"> 万元以上 </w:t>
            </w:r>
            <w:r>
              <w:rPr>
                <w:sz w:val="24"/>
              </w:rPr>
              <w:t>30</w:t>
            </w:r>
            <w:r>
              <w:rPr>
                <w:spacing w:val="-10"/>
                <w:sz w:val="24"/>
              </w:rPr>
              <w:t xml:space="preserve"> 万元以下的罚款； </w:t>
            </w:r>
            <w:r>
              <w:rPr>
                <w:spacing w:val="-6"/>
                <w:sz w:val="24"/>
              </w:rPr>
              <w:t>拒不改正的，由国务院商务主管部</w:t>
            </w:r>
            <w:r>
              <w:rPr>
                <w:spacing w:val="-5"/>
                <w:sz w:val="24"/>
              </w:rPr>
              <w:t>门吊销其直销经营许可证。</w:t>
            </w:r>
          </w:p>
        </w:tc>
        <w:tc>
          <w:tcPr>
            <w:tcW w:w="727" w:type="dxa"/>
          </w:tcPr>
          <w:p>
            <w:pPr>
              <w:pStyle w:val="7"/>
              <w:rPr>
                <w:rFonts w:ascii="Times New Roman"/>
                <w:sz w:val="24"/>
              </w:rPr>
            </w:pPr>
          </w:p>
          <w:p>
            <w:pPr>
              <w:pStyle w:val="7"/>
              <w:spacing w:before="175"/>
              <w:ind w:right="109"/>
              <w:jc w:val="right"/>
              <w:rPr>
                <w:sz w:val="24"/>
              </w:rPr>
            </w:pPr>
            <w:r>
              <w:rPr>
                <w:sz w:val="24"/>
              </w:rPr>
              <w:t>较重</w:t>
            </w:r>
          </w:p>
        </w:tc>
        <w:tc>
          <w:tcPr>
            <w:tcW w:w="4269" w:type="dxa"/>
          </w:tcPr>
          <w:p>
            <w:pPr>
              <w:pStyle w:val="7"/>
              <w:spacing w:before="7"/>
              <w:rPr>
                <w:rFonts w:ascii="Times New Roman"/>
                <w:sz w:val="21"/>
              </w:rPr>
            </w:pPr>
          </w:p>
          <w:p>
            <w:pPr>
              <w:pStyle w:val="7"/>
              <w:spacing w:before="1" w:line="312" w:lineRule="auto"/>
              <w:ind w:left="109" w:right="89"/>
              <w:rPr>
                <w:sz w:val="24"/>
              </w:rPr>
            </w:pPr>
            <w:r>
              <w:rPr>
                <w:sz w:val="24"/>
              </w:rPr>
              <w:t>3</w:t>
            </w:r>
            <w:r>
              <w:rPr>
                <w:spacing w:val="-14"/>
                <w:sz w:val="24"/>
              </w:rPr>
              <w:t xml:space="preserve"> 项以上 </w:t>
            </w:r>
            <w:r>
              <w:rPr>
                <w:sz w:val="24"/>
              </w:rPr>
              <w:t>6</w:t>
            </w:r>
            <w:r>
              <w:rPr>
                <w:spacing w:val="-10"/>
                <w:sz w:val="24"/>
              </w:rPr>
              <w:t xml:space="preserve"> 项以下未报备和披露的，或</w:t>
            </w:r>
            <w:r>
              <w:rPr>
                <w:spacing w:val="-5"/>
                <w:sz w:val="24"/>
              </w:rPr>
              <w:t>者危害性大的。</w:t>
            </w:r>
          </w:p>
        </w:tc>
        <w:tc>
          <w:tcPr>
            <w:tcW w:w="4557" w:type="dxa"/>
          </w:tcPr>
          <w:p>
            <w:pPr>
              <w:pStyle w:val="7"/>
              <w:rPr>
                <w:rFonts w:ascii="Times New Roman"/>
                <w:sz w:val="24"/>
              </w:rPr>
            </w:pPr>
          </w:p>
          <w:p>
            <w:pPr>
              <w:pStyle w:val="7"/>
              <w:spacing w:before="175"/>
              <w:ind w:left="109"/>
              <w:rPr>
                <w:sz w:val="24"/>
              </w:rPr>
            </w:pPr>
            <w:r>
              <w:rPr>
                <w:sz w:val="24"/>
              </w:rPr>
              <w:t>处 6 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6"/>
              </w:rPr>
            </w:pPr>
          </w:p>
          <w:p>
            <w:pPr>
              <w:pStyle w:val="7"/>
              <w:ind w:left="210"/>
              <w:rPr>
                <w:sz w:val="24"/>
              </w:rPr>
            </w:pPr>
            <w:r>
              <w:rPr>
                <w:sz w:val="24"/>
              </w:rPr>
              <w:t>350</w:t>
            </w:r>
          </w:p>
        </w:tc>
        <w:tc>
          <w:tcPr>
            <w:tcW w:w="119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3"/>
              </w:rPr>
            </w:pPr>
          </w:p>
          <w:p>
            <w:pPr>
              <w:pStyle w:val="7"/>
              <w:spacing w:line="312" w:lineRule="auto"/>
              <w:ind w:left="127" w:right="62"/>
              <w:rPr>
                <w:sz w:val="24"/>
              </w:rPr>
            </w:pPr>
            <w:r>
              <w:rPr>
                <w:sz w:val="24"/>
              </w:rPr>
              <w:t>《直销管理条例》</w:t>
            </w:r>
          </w:p>
        </w:tc>
        <w:tc>
          <w:tcPr>
            <w:tcW w:w="3763" w:type="dxa"/>
            <w:vMerge w:val="restart"/>
          </w:tcPr>
          <w:p>
            <w:pPr>
              <w:pStyle w:val="7"/>
              <w:spacing w:before="63" w:line="297" w:lineRule="auto"/>
              <w:ind w:left="108" w:right="87"/>
              <w:jc w:val="both"/>
              <w:rPr>
                <w:sz w:val="24"/>
              </w:rPr>
            </w:pPr>
            <w:r>
              <w:rPr>
                <w:spacing w:val="-6"/>
                <w:sz w:val="24"/>
              </w:rPr>
              <w:t>第五十条：直销企业未依照有关规定进行信息报备和披露的，由工商</w:t>
            </w:r>
            <w:r>
              <w:rPr>
                <w:spacing w:val="-13"/>
                <w:sz w:val="24"/>
              </w:rPr>
              <w:t xml:space="preserve">行政管理部门责令限期改正，处 </w:t>
            </w:r>
            <w:r>
              <w:rPr>
                <w:spacing w:val="-9"/>
                <w:sz w:val="24"/>
              </w:rPr>
              <w:t xml:space="preserve">10 </w:t>
            </w:r>
            <w:r>
              <w:rPr>
                <w:spacing w:val="-6"/>
                <w:sz w:val="24"/>
              </w:rPr>
              <w:t>万元以下的罚款；情节严重的，处</w:t>
            </w:r>
            <w:r>
              <w:rPr>
                <w:sz w:val="24"/>
              </w:rPr>
              <w:t>10</w:t>
            </w:r>
            <w:r>
              <w:rPr>
                <w:spacing w:val="-17"/>
                <w:sz w:val="24"/>
              </w:rPr>
              <w:t xml:space="preserve"> 万元以上 </w:t>
            </w:r>
            <w:r>
              <w:rPr>
                <w:sz w:val="24"/>
              </w:rPr>
              <w:t>30</w:t>
            </w:r>
            <w:r>
              <w:rPr>
                <w:spacing w:val="-10"/>
                <w:sz w:val="24"/>
              </w:rPr>
              <w:t xml:space="preserve"> 万元以下的罚款； </w:t>
            </w:r>
            <w:r>
              <w:rPr>
                <w:spacing w:val="-6"/>
                <w:sz w:val="24"/>
              </w:rPr>
              <w:t>拒不改正的，由国务院商务主管部</w:t>
            </w:r>
            <w:r>
              <w:rPr>
                <w:spacing w:val="-5"/>
                <w:sz w:val="24"/>
              </w:rPr>
              <w:t>门吊销其直销经营许可证。</w:t>
            </w:r>
          </w:p>
        </w:tc>
        <w:tc>
          <w:tcPr>
            <w:tcW w:w="727" w:type="dxa"/>
          </w:tcPr>
          <w:p>
            <w:pPr>
              <w:pStyle w:val="7"/>
              <w:spacing w:before="1"/>
              <w:rPr>
                <w:rFonts w:ascii="Times New Roman"/>
                <w:sz w:val="24"/>
              </w:rPr>
            </w:pPr>
          </w:p>
          <w:p>
            <w:pPr>
              <w:pStyle w:val="7"/>
              <w:ind w:right="109"/>
              <w:jc w:val="right"/>
              <w:rPr>
                <w:sz w:val="24"/>
              </w:rPr>
            </w:pPr>
            <w:r>
              <w:rPr>
                <w:sz w:val="24"/>
              </w:rPr>
              <w:t>严重</w:t>
            </w:r>
          </w:p>
        </w:tc>
        <w:tc>
          <w:tcPr>
            <w:tcW w:w="4269" w:type="dxa"/>
          </w:tcPr>
          <w:p>
            <w:pPr>
              <w:pStyle w:val="7"/>
              <w:spacing w:before="78"/>
              <w:ind w:left="109"/>
              <w:rPr>
                <w:sz w:val="24"/>
              </w:rPr>
            </w:pPr>
            <w:r>
              <w:rPr>
                <w:sz w:val="24"/>
              </w:rPr>
              <w:t>6 项以上未报备和披露的，或者危害性</w:t>
            </w:r>
          </w:p>
          <w:p>
            <w:pPr>
              <w:pStyle w:val="7"/>
              <w:spacing w:before="91" w:line="301" w:lineRule="exact"/>
              <w:ind w:left="109"/>
              <w:rPr>
                <w:sz w:val="24"/>
              </w:rPr>
            </w:pPr>
            <w:r>
              <w:rPr>
                <w:sz w:val="24"/>
              </w:rPr>
              <w:t>重大的，或者造成危害后果的。</w:t>
            </w:r>
          </w:p>
        </w:tc>
        <w:tc>
          <w:tcPr>
            <w:tcW w:w="4557" w:type="dxa"/>
          </w:tcPr>
          <w:p>
            <w:pPr>
              <w:pStyle w:val="7"/>
              <w:spacing w:before="1"/>
              <w:rPr>
                <w:rFonts w:ascii="Times New Roman"/>
                <w:sz w:val="24"/>
              </w:rPr>
            </w:pPr>
          </w:p>
          <w:p>
            <w:pPr>
              <w:pStyle w:val="7"/>
              <w:ind w:left="109"/>
              <w:rPr>
                <w:sz w:val="24"/>
              </w:rPr>
            </w:pPr>
            <w:r>
              <w:rPr>
                <w:sz w:val="24"/>
              </w:rPr>
              <w:t>处 10 万元以上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spacing w:line="312" w:lineRule="auto"/>
              <w:ind w:left="128" w:right="109"/>
              <w:rPr>
                <w:sz w:val="24"/>
              </w:rPr>
            </w:pPr>
            <w:r>
              <w:rPr>
                <w:sz w:val="24"/>
              </w:rPr>
              <w:t>特别严重</w:t>
            </w:r>
          </w:p>
        </w:tc>
        <w:tc>
          <w:tcPr>
            <w:tcW w:w="4269" w:type="dxa"/>
          </w:tcPr>
          <w:p>
            <w:pPr>
              <w:pStyle w:val="7"/>
              <w:rPr>
                <w:rFonts w:ascii="Times New Roman"/>
                <w:sz w:val="24"/>
              </w:rPr>
            </w:pPr>
          </w:p>
          <w:p>
            <w:pPr>
              <w:pStyle w:val="7"/>
              <w:rPr>
                <w:rFonts w:ascii="Times New Roman"/>
                <w:sz w:val="24"/>
              </w:rPr>
            </w:pPr>
          </w:p>
          <w:p>
            <w:pPr>
              <w:pStyle w:val="7"/>
              <w:spacing w:before="10"/>
              <w:rPr>
                <w:rFonts w:ascii="Times New Roman"/>
                <w:sz w:val="21"/>
              </w:rPr>
            </w:pPr>
          </w:p>
          <w:p>
            <w:pPr>
              <w:pStyle w:val="7"/>
              <w:spacing w:line="312" w:lineRule="auto"/>
              <w:ind w:left="109" w:right="39"/>
              <w:rPr>
                <w:sz w:val="24"/>
              </w:rPr>
            </w:pPr>
            <w:r>
              <w:rPr>
                <w:sz w:val="24"/>
              </w:rPr>
              <w:t>6 项以上未报备和披露的，或者危害性重大的，或者造成严重危害后果的。</w:t>
            </w:r>
          </w:p>
        </w:tc>
        <w:tc>
          <w:tcPr>
            <w:tcW w:w="4557"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7"/>
              <w:ind w:left="109"/>
              <w:rPr>
                <w:sz w:val="24"/>
              </w:rPr>
            </w:pPr>
            <w:r>
              <w:rPr>
                <w:sz w:val="24"/>
              </w:rPr>
              <w:t>处 20 万元以上 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4"/>
              </w:rPr>
            </w:pPr>
          </w:p>
          <w:p>
            <w:pPr>
              <w:pStyle w:val="7"/>
              <w:ind w:left="210"/>
              <w:rPr>
                <w:sz w:val="24"/>
              </w:rPr>
            </w:pPr>
            <w:r>
              <w:rPr>
                <w:sz w:val="24"/>
              </w:rPr>
              <w:t>351</w:t>
            </w:r>
          </w:p>
        </w:tc>
        <w:tc>
          <w:tcPr>
            <w:tcW w:w="119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1"/>
              </w:rPr>
            </w:pPr>
          </w:p>
          <w:p>
            <w:pPr>
              <w:pStyle w:val="7"/>
              <w:spacing w:line="312" w:lineRule="auto"/>
              <w:ind w:left="127" w:right="62"/>
              <w:rPr>
                <w:sz w:val="24"/>
              </w:rPr>
            </w:pPr>
            <w:r>
              <w:rPr>
                <w:sz w:val="24"/>
              </w:rPr>
              <w:t>《直销管理条例》</w:t>
            </w:r>
          </w:p>
        </w:tc>
        <w:tc>
          <w:tcPr>
            <w:tcW w:w="3763" w:type="dxa"/>
            <w:vMerge w:val="restart"/>
          </w:tcPr>
          <w:p>
            <w:pPr>
              <w:pStyle w:val="7"/>
              <w:rPr>
                <w:rFonts w:ascii="Times New Roman"/>
                <w:sz w:val="24"/>
              </w:rPr>
            </w:pPr>
          </w:p>
          <w:p>
            <w:pPr>
              <w:pStyle w:val="7"/>
              <w:spacing w:before="187" w:line="312" w:lineRule="auto"/>
              <w:ind w:left="108" w:right="87" w:firstLine="4"/>
              <w:jc w:val="both"/>
              <w:rPr>
                <w:sz w:val="24"/>
              </w:rPr>
            </w:pPr>
            <w:r>
              <w:rPr>
                <w:spacing w:val="-5"/>
                <w:sz w:val="24"/>
              </w:rPr>
              <w:t>第五十一条：直销企业违反本条例第五章有关规定的，由工商行政管</w:t>
            </w:r>
            <w:r>
              <w:rPr>
                <w:spacing w:val="-20"/>
                <w:sz w:val="24"/>
              </w:rPr>
              <w:t xml:space="preserve">理部门责令限期改正，处 </w:t>
            </w:r>
            <w:r>
              <w:rPr>
                <w:sz w:val="24"/>
              </w:rPr>
              <w:t>10</w:t>
            </w:r>
            <w:r>
              <w:rPr>
                <w:spacing w:val="-22"/>
                <w:sz w:val="24"/>
              </w:rPr>
              <w:t xml:space="preserve"> 万元以</w:t>
            </w:r>
          </w:p>
          <w:p>
            <w:pPr>
              <w:pStyle w:val="7"/>
              <w:ind w:left="16"/>
              <w:jc w:val="center"/>
              <w:rPr>
                <w:sz w:val="24"/>
              </w:rPr>
            </w:pPr>
            <w:r>
              <w:rPr>
                <w:spacing w:val="-20"/>
                <w:sz w:val="24"/>
              </w:rPr>
              <w:t xml:space="preserve">下的罚款；拒不改正的，处 </w:t>
            </w:r>
            <w:r>
              <w:rPr>
                <w:sz w:val="24"/>
              </w:rPr>
              <w:t>10</w:t>
            </w:r>
            <w:r>
              <w:rPr>
                <w:spacing w:val="-24"/>
                <w:sz w:val="24"/>
              </w:rPr>
              <w:t xml:space="preserve"> 万元</w:t>
            </w:r>
          </w:p>
          <w:p>
            <w:pPr>
              <w:pStyle w:val="7"/>
              <w:spacing w:before="91" w:line="312" w:lineRule="auto"/>
              <w:ind w:left="108" w:right="87"/>
              <w:jc w:val="center"/>
              <w:rPr>
                <w:sz w:val="24"/>
              </w:rPr>
            </w:pPr>
            <w:r>
              <w:rPr>
                <w:spacing w:val="-24"/>
                <w:sz w:val="24"/>
              </w:rPr>
              <w:t xml:space="preserve">以上 </w:t>
            </w:r>
            <w:r>
              <w:rPr>
                <w:sz w:val="24"/>
              </w:rPr>
              <w:t>30</w:t>
            </w:r>
            <w:r>
              <w:rPr>
                <w:spacing w:val="-21"/>
                <w:sz w:val="24"/>
              </w:rPr>
              <w:t xml:space="preserve"> 万元以下的罚款，由国务院</w:t>
            </w:r>
            <w:r>
              <w:rPr>
                <w:spacing w:val="-5"/>
                <w:sz w:val="24"/>
              </w:rPr>
              <w:t>商务主管部门吊销其直销经营许可</w:t>
            </w:r>
            <w:r>
              <w:rPr>
                <w:spacing w:val="-2"/>
                <w:sz w:val="24"/>
              </w:rPr>
              <w:t>证。</w:t>
            </w:r>
          </w:p>
        </w:tc>
        <w:tc>
          <w:tcPr>
            <w:tcW w:w="727" w:type="dxa"/>
          </w:tcPr>
          <w:p>
            <w:pPr>
              <w:pStyle w:val="7"/>
              <w:spacing w:before="2"/>
              <w:rPr>
                <w:rFonts w:ascii="Times New Roman"/>
                <w:sz w:val="24"/>
              </w:rPr>
            </w:pPr>
          </w:p>
          <w:p>
            <w:pPr>
              <w:pStyle w:val="7"/>
              <w:ind w:right="109"/>
              <w:jc w:val="right"/>
              <w:rPr>
                <w:sz w:val="24"/>
              </w:rPr>
            </w:pPr>
            <w:r>
              <w:rPr>
                <w:sz w:val="24"/>
              </w:rPr>
              <w:t>较轻</w:t>
            </w:r>
          </w:p>
        </w:tc>
        <w:tc>
          <w:tcPr>
            <w:tcW w:w="4269" w:type="dxa"/>
          </w:tcPr>
          <w:p>
            <w:pPr>
              <w:pStyle w:val="7"/>
              <w:spacing w:before="79"/>
              <w:ind w:left="109"/>
              <w:rPr>
                <w:sz w:val="24"/>
              </w:rPr>
            </w:pPr>
            <w:r>
              <w:rPr>
                <w:sz w:val="24"/>
              </w:rPr>
              <w:t>未及时调整、补足额度或未按规定动用</w:t>
            </w:r>
          </w:p>
          <w:p>
            <w:pPr>
              <w:pStyle w:val="7"/>
              <w:spacing w:before="93" w:line="299" w:lineRule="exact"/>
              <w:ind w:left="109"/>
              <w:rPr>
                <w:sz w:val="24"/>
              </w:rPr>
            </w:pPr>
            <w:r>
              <w:rPr>
                <w:sz w:val="24"/>
              </w:rPr>
              <w:t>保证金额度占总额的 30％以下的。</w:t>
            </w:r>
          </w:p>
        </w:tc>
        <w:tc>
          <w:tcPr>
            <w:tcW w:w="4557" w:type="dxa"/>
          </w:tcPr>
          <w:p>
            <w:pPr>
              <w:pStyle w:val="7"/>
              <w:spacing w:before="2"/>
              <w:rPr>
                <w:rFonts w:ascii="Times New Roman"/>
                <w:sz w:val="24"/>
              </w:rPr>
            </w:pPr>
          </w:p>
          <w:p>
            <w:pPr>
              <w:pStyle w:val="7"/>
              <w:ind w:left="109"/>
              <w:rPr>
                <w:sz w:val="24"/>
              </w:rPr>
            </w:pPr>
            <w:r>
              <w:rPr>
                <w:sz w:val="24"/>
              </w:rPr>
              <w:t>处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204"/>
              <w:ind w:right="109"/>
              <w:jc w:val="right"/>
              <w:rPr>
                <w:sz w:val="24"/>
              </w:rPr>
            </w:pPr>
            <w:r>
              <w:rPr>
                <w:sz w:val="24"/>
              </w:rPr>
              <w:t>一般</w:t>
            </w:r>
          </w:p>
        </w:tc>
        <w:tc>
          <w:tcPr>
            <w:tcW w:w="4269" w:type="dxa"/>
          </w:tcPr>
          <w:p>
            <w:pPr>
              <w:pStyle w:val="7"/>
              <w:spacing w:before="79" w:line="312" w:lineRule="auto"/>
              <w:ind w:left="109" w:right="39"/>
              <w:rPr>
                <w:sz w:val="24"/>
              </w:rPr>
            </w:pPr>
            <w:r>
              <w:rPr>
                <w:sz w:val="24"/>
              </w:rPr>
              <w:t>未及时调整、补足额度或未按规定动用保证金额度占总额的 30％以上 50％以</w:t>
            </w:r>
          </w:p>
          <w:p>
            <w:pPr>
              <w:pStyle w:val="7"/>
              <w:spacing w:before="2" w:line="299" w:lineRule="exact"/>
              <w:ind w:left="109"/>
              <w:rPr>
                <w:sz w:val="24"/>
              </w:rPr>
            </w:pPr>
            <w:r>
              <w:rPr>
                <w:sz w:val="24"/>
              </w:rPr>
              <w:t>下的。</w:t>
            </w:r>
          </w:p>
        </w:tc>
        <w:tc>
          <w:tcPr>
            <w:tcW w:w="4557" w:type="dxa"/>
          </w:tcPr>
          <w:p>
            <w:pPr>
              <w:pStyle w:val="7"/>
              <w:rPr>
                <w:rFonts w:ascii="Times New Roman"/>
                <w:sz w:val="24"/>
              </w:rPr>
            </w:pPr>
          </w:p>
          <w:p>
            <w:pPr>
              <w:pStyle w:val="7"/>
              <w:spacing w:before="204"/>
              <w:ind w:left="109"/>
              <w:rPr>
                <w:sz w:val="24"/>
              </w:rPr>
            </w:pPr>
            <w:r>
              <w:rPr>
                <w:sz w:val="24"/>
              </w:rPr>
              <w:t>处 3 万元以上 6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4"/>
              <w:rPr>
                <w:rFonts w:ascii="Times New Roman"/>
                <w:sz w:val="24"/>
              </w:rPr>
            </w:pPr>
          </w:p>
          <w:p>
            <w:pPr>
              <w:pStyle w:val="7"/>
              <w:ind w:right="109"/>
              <w:jc w:val="right"/>
              <w:rPr>
                <w:sz w:val="24"/>
              </w:rPr>
            </w:pPr>
            <w:r>
              <w:rPr>
                <w:sz w:val="24"/>
              </w:rPr>
              <w:t>较重</w:t>
            </w:r>
          </w:p>
        </w:tc>
        <w:tc>
          <w:tcPr>
            <w:tcW w:w="4269" w:type="dxa"/>
          </w:tcPr>
          <w:p>
            <w:pPr>
              <w:pStyle w:val="7"/>
              <w:spacing w:before="3" w:line="398" w:lineRule="exact"/>
              <w:ind w:left="109" w:right="39"/>
              <w:rPr>
                <w:sz w:val="24"/>
              </w:rPr>
            </w:pPr>
            <w:r>
              <w:rPr>
                <w:sz w:val="24"/>
              </w:rPr>
              <w:t>未及时调整、补足额度或未按规定动用保证金额度占总额的 50％以上的。</w:t>
            </w:r>
          </w:p>
        </w:tc>
        <w:tc>
          <w:tcPr>
            <w:tcW w:w="4557" w:type="dxa"/>
          </w:tcPr>
          <w:p>
            <w:pPr>
              <w:pStyle w:val="7"/>
              <w:spacing w:before="4"/>
              <w:rPr>
                <w:rFonts w:ascii="Times New Roman"/>
                <w:sz w:val="24"/>
              </w:rPr>
            </w:pPr>
          </w:p>
          <w:p>
            <w:pPr>
              <w:pStyle w:val="7"/>
              <w:ind w:left="109"/>
              <w:rPr>
                <w:sz w:val="24"/>
              </w:rPr>
            </w:pPr>
            <w:r>
              <w:rPr>
                <w:sz w:val="24"/>
              </w:rPr>
              <w:t>处 6 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5"/>
              <w:rPr>
                <w:rFonts w:ascii="Times New Roman"/>
                <w:sz w:val="21"/>
              </w:rPr>
            </w:pPr>
          </w:p>
          <w:p>
            <w:pPr>
              <w:pStyle w:val="7"/>
              <w:ind w:right="109"/>
              <w:jc w:val="right"/>
              <w:rPr>
                <w:sz w:val="24"/>
              </w:rPr>
            </w:pPr>
            <w:r>
              <w:rPr>
                <w:sz w:val="24"/>
              </w:rPr>
              <w:t>严重</w:t>
            </w:r>
          </w:p>
        </w:tc>
        <w:tc>
          <w:tcPr>
            <w:tcW w:w="4269" w:type="dxa"/>
          </w:tcPr>
          <w:p>
            <w:pPr>
              <w:pStyle w:val="7"/>
              <w:spacing w:before="5"/>
              <w:rPr>
                <w:rFonts w:ascii="Times New Roman"/>
                <w:sz w:val="21"/>
              </w:rPr>
            </w:pPr>
          </w:p>
          <w:p>
            <w:pPr>
              <w:pStyle w:val="7"/>
              <w:ind w:left="109"/>
              <w:rPr>
                <w:sz w:val="24"/>
              </w:rPr>
            </w:pPr>
            <w:r>
              <w:rPr>
                <w:sz w:val="24"/>
              </w:rPr>
              <w:t>责令限期改正后仍拒不改正的。</w:t>
            </w:r>
          </w:p>
        </w:tc>
        <w:tc>
          <w:tcPr>
            <w:tcW w:w="4557" w:type="dxa"/>
          </w:tcPr>
          <w:p>
            <w:pPr>
              <w:pStyle w:val="7"/>
              <w:spacing w:before="5"/>
              <w:rPr>
                <w:rFonts w:ascii="Times New Roman"/>
                <w:sz w:val="21"/>
              </w:rPr>
            </w:pPr>
          </w:p>
          <w:p>
            <w:pPr>
              <w:pStyle w:val="7"/>
              <w:ind w:left="109"/>
              <w:rPr>
                <w:sz w:val="24"/>
              </w:rPr>
            </w:pPr>
            <w:r>
              <w:rPr>
                <w:sz w:val="24"/>
              </w:rPr>
              <w:t>处 10 万元以上 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70" w:type="dxa"/>
          </w:tcPr>
          <w:p>
            <w:pPr>
              <w:pStyle w:val="7"/>
              <w:spacing w:before="7"/>
              <w:rPr>
                <w:rFonts w:ascii="Times New Roman"/>
                <w:sz w:val="24"/>
              </w:rPr>
            </w:pPr>
          </w:p>
          <w:p>
            <w:pPr>
              <w:pStyle w:val="7"/>
              <w:ind w:left="210"/>
              <w:rPr>
                <w:sz w:val="24"/>
              </w:rPr>
            </w:pPr>
            <w:r>
              <w:rPr>
                <w:sz w:val="24"/>
              </w:rPr>
              <w:t>352</w:t>
            </w:r>
          </w:p>
        </w:tc>
        <w:tc>
          <w:tcPr>
            <w:tcW w:w="1197" w:type="dxa"/>
          </w:tcPr>
          <w:p>
            <w:pPr>
              <w:pStyle w:val="7"/>
              <w:spacing w:before="1" w:line="400" w:lineRule="exact"/>
              <w:ind w:left="127" w:right="62"/>
              <w:rPr>
                <w:sz w:val="24"/>
              </w:rPr>
            </w:pPr>
            <w:r>
              <w:rPr>
                <w:sz w:val="24"/>
              </w:rPr>
              <w:t>《禁止传销条例》</w:t>
            </w:r>
          </w:p>
        </w:tc>
        <w:tc>
          <w:tcPr>
            <w:tcW w:w="3763" w:type="dxa"/>
          </w:tcPr>
          <w:p>
            <w:pPr>
              <w:pStyle w:val="7"/>
              <w:spacing w:before="79"/>
              <w:ind w:left="113"/>
              <w:rPr>
                <w:sz w:val="24"/>
              </w:rPr>
            </w:pPr>
            <w:r>
              <w:rPr>
                <w:spacing w:val="-5"/>
                <w:sz w:val="24"/>
              </w:rPr>
              <w:t>第二十四条第一款：有本条例第七</w:t>
            </w:r>
          </w:p>
          <w:p>
            <w:pPr>
              <w:pStyle w:val="7"/>
              <w:spacing w:before="93" w:line="301" w:lineRule="exact"/>
              <w:ind w:left="113"/>
              <w:rPr>
                <w:sz w:val="24"/>
              </w:rPr>
            </w:pPr>
            <w:r>
              <w:rPr>
                <w:spacing w:val="-5"/>
                <w:sz w:val="24"/>
              </w:rPr>
              <w:t>条规定的行为，组织策划传销的，</w:t>
            </w:r>
          </w:p>
        </w:tc>
        <w:tc>
          <w:tcPr>
            <w:tcW w:w="727" w:type="dxa"/>
          </w:tcPr>
          <w:p>
            <w:pPr>
              <w:pStyle w:val="7"/>
              <w:spacing w:before="4"/>
              <w:rPr>
                <w:rFonts w:ascii="Times New Roman"/>
                <w:sz w:val="24"/>
              </w:rPr>
            </w:pPr>
          </w:p>
          <w:p>
            <w:pPr>
              <w:pStyle w:val="7"/>
              <w:ind w:right="109"/>
              <w:jc w:val="right"/>
              <w:rPr>
                <w:sz w:val="24"/>
              </w:rPr>
            </w:pPr>
            <w:r>
              <w:rPr>
                <w:sz w:val="24"/>
              </w:rPr>
              <w:t>较轻</w:t>
            </w:r>
          </w:p>
        </w:tc>
        <w:tc>
          <w:tcPr>
            <w:tcW w:w="4269" w:type="dxa"/>
          </w:tcPr>
          <w:p>
            <w:pPr>
              <w:pStyle w:val="7"/>
              <w:spacing w:before="79"/>
              <w:ind w:left="109"/>
              <w:rPr>
                <w:sz w:val="24"/>
              </w:rPr>
            </w:pPr>
            <w:r>
              <w:rPr>
                <w:spacing w:val="-14"/>
                <w:sz w:val="24"/>
              </w:rPr>
              <w:t xml:space="preserve">发展人员在 </w:t>
            </w:r>
            <w:r>
              <w:rPr>
                <w:sz w:val="24"/>
              </w:rPr>
              <w:t>20</w:t>
            </w:r>
            <w:r>
              <w:rPr>
                <w:spacing w:val="-18"/>
                <w:sz w:val="24"/>
              </w:rPr>
              <w:t xml:space="preserve"> 人以下，或者聚众传销在</w:t>
            </w:r>
          </w:p>
          <w:p>
            <w:pPr>
              <w:pStyle w:val="7"/>
              <w:spacing w:before="93" w:line="301" w:lineRule="exact"/>
              <w:ind w:left="109"/>
              <w:rPr>
                <w:sz w:val="24"/>
              </w:rPr>
            </w:pPr>
            <w:r>
              <w:rPr>
                <w:sz w:val="24"/>
              </w:rPr>
              <w:t>20</w:t>
            </w:r>
            <w:r>
              <w:rPr>
                <w:spacing w:val="-14"/>
                <w:sz w:val="24"/>
              </w:rPr>
              <w:t xml:space="preserve"> 人以上 </w:t>
            </w:r>
            <w:r>
              <w:rPr>
                <w:sz w:val="24"/>
              </w:rPr>
              <w:t>50</w:t>
            </w:r>
            <w:r>
              <w:rPr>
                <w:spacing w:val="-10"/>
                <w:sz w:val="24"/>
              </w:rPr>
              <w:t xml:space="preserve"> 人以下，或者非法经营额</w:t>
            </w:r>
          </w:p>
        </w:tc>
        <w:tc>
          <w:tcPr>
            <w:tcW w:w="4557" w:type="dxa"/>
          </w:tcPr>
          <w:p>
            <w:pPr>
              <w:pStyle w:val="7"/>
              <w:spacing w:before="79"/>
              <w:ind w:left="109"/>
              <w:rPr>
                <w:sz w:val="24"/>
              </w:rPr>
            </w:pPr>
            <w:r>
              <w:rPr>
                <w:spacing w:val="-12"/>
                <w:sz w:val="24"/>
              </w:rPr>
              <w:t xml:space="preserve">没收非法财物，没收违法所得，处 </w:t>
            </w:r>
            <w:r>
              <w:rPr>
                <w:spacing w:val="-3"/>
                <w:sz w:val="24"/>
              </w:rPr>
              <w:t>50</w:t>
            </w:r>
            <w:r>
              <w:rPr>
                <w:spacing w:val="-23"/>
                <w:sz w:val="24"/>
              </w:rPr>
              <w:t xml:space="preserve"> 万元</w:t>
            </w:r>
          </w:p>
          <w:p>
            <w:pPr>
              <w:pStyle w:val="7"/>
              <w:spacing w:before="93" w:line="301" w:lineRule="exact"/>
              <w:ind w:left="109"/>
              <w:rPr>
                <w:sz w:val="24"/>
              </w:rPr>
            </w:pPr>
            <w:r>
              <w:rPr>
                <w:sz w:val="24"/>
              </w:rPr>
              <w:t>罚款。</w:t>
            </w:r>
          </w:p>
        </w:tc>
      </w:tr>
    </w:tbl>
    <w:p>
      <w:pPr>
        <w:spacing w:after="0"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770" w:type="dxa"/>
            <w:vMerge w:val="restart"/>
          </w:tcPr>
          <w:p>
            <w:pPr>
              <w:pStyle w:val="7"/>
              <w:rPr>
                <w:rFonts w:ascii="Times New Roman"/>
                <w:sz w:val="24"/>
              </w:rPr>
            </w:pPr>
          </w:p>
        </w:tc>
        <w:tc>
          <w:tcPr>
            <w:tcW w:w="1197" w:type="dxa"/>
            <w:vMerge w:val="restart"/>
          </w:tcPr>
          <w:p>
            <w:pPr>
              <w:pStyle w:val="7"/>
              <w:rPr>
                <w:rFonts w:ascii="Times New Roman"/>
                <w:sz w:val="24"/>
              </w:rPr>
            </w:pPr>
          </w:p>
        </w:tc>
        <w:tc>
          <w:tcPr>
            <w:tcW w:w="3763" w:type="dxa"/>
            <w:vMerge w:val="restart"/>
          </w:tcPr>
          <w:p>
            <w:pPr>
              <w:pStyle w:val="7"/>
              <w:spacing w:before="81" w:line="312" w:lineRule="auto"/>
              <w:ind w:left="108" w:right="87" w:firstLine="122"/>
              <w:rPr>
                <w:sz w:val="24"/>
              </w:rPr>
            </w:pPr>
            <w:r>
              <w:rPr>
                <w:spacing w:val="-5"/>
                <w:sz w:val="24"/>
              </w:rPr>
              <w:t>由工商行政管理部门没收非法财</w:t>
            </w:r>
            <w:r>
              <w:rPr>
                <w:spacing w:val="-22"/>
                <w:sz w:val="24"/>
              </w:rPr>
              <w:t xml:space="preserve">物，没收违法所得，处 </w:t>
            </w:r>
            <w:r>
              <w:rPr>
                <w:spacing w:val="-3"/>
                <w:sz w:val="24"/>
              </w:rPr>
              <w:t>50</w:t>
            </w:r>
            <w:r>
              <w:rPr>
                <w:spacing w:val="-19"/>
                <w:sz w:val="24"/>
              </w:rPr>
              <w:t xml:space="preserve"> 万元以上</w:t>
            </w:r>
          </w:p>
          <w:p>
            <w:pPr>
              <w:pStyle w:val="7"/>
              <w:spacing w:line="312" w:lineRule="auto"/>
              <w:ind w:left="819" w:right="-29" w:hanging="711"/>
              <w:rPr>
                <w:sz w:val="24"/>
              </w:rPr>
            </w:pPr>
            <w:r>
              <w:rPr>
                <w:sz w:val="24"/>
              </w:rPr>
              <w:t>200</w:t>
            </w:r>
            <w:r>
              <w:rPr>
                <w:spacing w:val="-16"/>
                <w:sz w:val="24"/>
              </w:rPr>
              <w:t xml:space="preserve"> 万元以下的罚款；构成犯罪的， </w:t>
            </w:r>
            <w:r>
              <w:rPr>
                <w:spacing w:val="-5"/>
                <w:sz w:val="24"/>
              </w:rPr>
              <w:t>依法追究刑事责任。</w:t>
            </w:r>
          </w:p>
        </w:tc>
        <w:tc>
          <w:tcPr>
            <w:tcW w:w="727" w:type="dxa"/>
          </w:tcPr>
          <w:p>
            <w:pPr>
              <w:pStyle w:val="7"/>
              <w:rPr>
                <w:rFonts w:ascii="Times New Roman"/>
                <w:sz w:val="24"/>
              </w:rPr>
            </w:pPr>
          </w:p>
        </w:tc>
        <w:tc>
          <w:tcPr>
            <w:tcW w:w="4269" w:type="dxa"/>
          </w:tcPr>
          <w:p>
            <w:pPr>
              <w:pStyle w:val="7"/>
              <w:spacing w:before="81"/>
              <w:ind w:left="109"/>
              <w:rPr>
                <w:sz w:val="24"/>
              </w:rPr>
            </w:pPr>
            <w:r>
              <w:rPr>
                <w:sz w:val="24"/>
              </w:rPr>
              <w:t>在 20 万元以下的。</w:t>
            </w:r>
          </w:p>
        </w:tc>
        <w:tc>
          <w:tcPr>
            <w:tcW w:w="4557"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rPr>
                <w:rFonts w:ascii="Times New Roman"/>
                <w:sz w:val="35"/>
              </w:rPr>
            </w:pPr>
          </w:p>
          <w:p>
            <w:pPr>
              <w:pStyle w:val="7"/>
              <w:ind w:right="109"/>
              <w:jc w:val="right"/>
              <w:rPr>
                <w:sz w:val="24"/>
              </w:rPr>
            </w:pPr>
            <w:r>
              <w:rPr>
                <w:sz w:val="24"/>
              </w:rPr>
              <w:t>一般</w:t>
            </w:r>
          </w:p>
        </w:tc>
        <w:tc>
          <w:tcPr>
            <w:tcW w:w="4269" w:type="dxa"/>
          </w:tcPr>
          <w:p>
            <w:pPr>
              <w:pStyle w:val="7"/>
              <w:spacing w:before="79"/>
              <w:ind w:left="109"/>
              <w:rPr>
                <w:sz w:val="24"/>
              </w:rPr>
            </w:pPr>
            <w:r>
              <w:rPr>
                <w:spacing w:val="-13"/>
                <w:sz w:val="24"/>
              </w:rPr>
              <w:t xml:space="preserve">发展人员在 </w:t>
            </w:r>
            <w:r>
              <w:rPr>
                <w:sz w:val="24"/>
              </w:rPr>
              <w:t>20</w:t>
            </w:r>
            <w:r>
              <w:rPr>
                <w:spacing w:val="-25"/>
                <w:sz w:val="24"/>
              </w:rPr>
              <w:t xml:space="preserve"> 人以上 </w:t>
            </w:r>
            <w:r>
              <w:rPr>
                <w:spacing w:val="-3"/>
                <w:sz w:val="24"/>
              </w:rPr>
              <w:t>50</w:t>
            </w:r>
            <w:r>
              <w:rPr>
                <w:spacing w:val="-12"/>
                <w:sz w:val="24"/>
              </w:rPr>
              <w:t xml:space="preserve"> 人以下，或者</w:t>
            </w:r>
          </w:p>
          <w:p>
            <w:pPr>
              <w:pStyle w:val="7"/>
              <w:spacing w:before="93"/>
              <w:ind w:left="109"/>
              <w:rPr>
                <w:sz w:val="24"/>
              </w:rPr>
            </w:pPr>
            <w:r>
              <w:rPr>
                <w:spacing w:val="-14"/>
                <w:sz w:val="24"/>
              </w:rPr>
              <w:t xml:space="preserve">聚众传销在 </w:t>
            </w:r>
            <w:r>
              <w:rPr>
                <w:sz w:val="24"/>
              </w:rPr>
              <w:t>50</w:t>
            </w:r>
            <w:r>
              <w:rPr>
                <w:spacing w:val="-28"/>
                <w:sz w:val="24"/>
              </w:rPr>
              <w:t xml:space="preserve"> 人以上 </w:t>
            </w:r>
            <w:r>
              <w:rPr>
                <w:spacing w:val="-3"/>
                <w:sz w:val="24"/>
              </w:rPr>
              <w:t>100</w:t>
            </w:r>
            <w:r>
              <w:rPr>
                <w:spacing w:val="-24"/>
                <w:sz w:val="24"/>
              </w:rPr>
              <w:t xml:space="preserve"> 人以下，或者</w:t>
            </w:r>
          </w:p>
          <w:p>
            <w:pPr>
              <w:pStyle w:val="7"/>
              <w:spacing w:before="11" w:line="400" w:lineRule="exact"/>
              <w:ind w:left="109" w:right="89"/>
              <w:rPr>
                <w:sz w:val="24"/>
              </w:rPr>
            </w:pPr>
            <w:r>
              <w:rPr>
                <w:spacing w:val="-12"/>
                <w:sz w:val="24"/>
              </w:rPr>
              <w:t xml:space="preserve">非法经营额在 </w:t>
            </w:r>
            <w:r>
              <w:rPr>
                <w:sz w:val="24"/>
              </w:rPr>
              <w:t>20</w:t>
            </w:r>
            <w:r>
              <w:rPr>
                <w:spacing w:val="-22"/>
                <w:sz w:val="24"/>
              </w:rPr>
              <w:t xml:space="preserve"> 万元以上 </w:t>
            </w:r>
            <w:r>
              <w:rPr>
                <w:sz w:val="24"/>
              </w:rPr>
              <w:t>50</w:t>
            </w:r>
            <w:r>
              <w:rPr>
                <w:spacing w:val="-17"/>
                <w:sz w:val="24"/>
              </w:rPr>
              <w:t xml:space="preserve"> 万元以下</w:t>
            </w:r>
            <w:r>
              <w:rPr>
                <w:spacing w:val="-2"/>
                <w:sz w:val="24"/>
              </w:rPr>
              <w:t>的。</w:t>
            </w:r>
          </w:p>
        </w:tc>
        <w:tc>
          <w:tcPr>
            <w:tcW w:w="4557" w:type="dxa"/>
          </w:tcPr>
          <w:p>
            <w:pPr>
              <w:pStyle w:val="7"/>
              <w:rPr>
                <w:rFonts w:ascii="Times New Roman"/>
                <w:sz w:val="24"/>
              </w:rPr>
            </w:pPr>
          </w:p>
          <w:p>
            <w:pPr>
              <w:pStyle w:val="7"/>
              <w:spacing w:before="204"/>
              <w:ind w:left="109"/>
              <w:rPr>
                <w:sz w:val="24"/>
              </w:rPr>
            </w:pPr>
            <w:r>
              <w:rPr>
                <w:spacing w:val="-12"/>
                <w:sz w:val="24"/>
              </w:rPr>
              <w:t xml:space="preserve">没收非法财物，没收违法所得，处 </w:t>
            </w:r>
            <w:r>
              <w:rPr>
                <w:spacing w:val="-3"/>
                <w:sz w:val="24"/>
              </w:rPr>
              <w:t>50</w:t>
            </w:r>
            <w:r>
              <w:rPr>
                <w:spacing w:val="-23"/>
                <w:sz w:val="24"/>
              </w:rPr>
              <w:t xml:space="preserve"> 万元</w:t>
            </w:r>
          </w:p>
          <w:p>
            <w:pPr>
              <w:pStyle w:val="7"/>
              <w:spacing w:before="90"/>
              <w:ind w:left="109"/>
              <w:rPr>
                <w:sz w:val="24"/>
              </w:rPr>
            </w:pPr>
            <w:r>
              <w:rPr>
                <w:sz w:val="24"/>
              </w:rPr>
              <w:t>以上 100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2"/>
              <w:ind w:left="210"/>
              <w:rPr>
                <w:sz w:val="24"/>
              </w:rPr>
            </w:pPr>
            <w:r>
              <w:rPr>
                <w:sz w:val="24"/>
              </w:rPr>
              <w:t>352</w:t>
            </w:r>
          </w:p>
        </w:tc>
        <w:tc>
          <w:tcPr>
            <w:tcW w:w="119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2"/>
              </w:rPr>
            </w:pPr>
          </w:p>
          <w:p>
            <w:pPr>
              <w:pStyle w:val="7"/>
              <w:spacing w:line="312" w:lineRule="auto"/>
              <w:ind w:left="127" w:right="62"/>
              <w:rPr>
                <w:sz w:val="24"/>
              </w:rPr>
            </w:pPr>
            <w:r>
              <w:rPr>
                <w:sz w:val="24"/>
              </w:rPr>
              <w:t>《禁止传销条例》</w:t>
            </w:r>
          </w:p>
        </w:tc>
        <w:tc>
          <w:tcPr>
            <w:tcW w:w="3763" w:type="dxa"/>
            <w:vMerge w:val="restart"/>
          </w:tcPr>
          <w:p>
            <w:pPr>
              <w:pStyle w:val="7"/>
              <w:spacing w:before="7"/>
              <w:rPr>
                <w:rFonts w:ascii="Times New Roman"/>
                <w:sz w:val="24"/>
              </w:rPr>
            </w:pPr>
          </w:p>
          <w:p>
            <w:pPr>
              <w:pStyle w:val="7"/>
              <w:spacing w:line="312" w:lineRule="auto"/>
              <w:ind w:left="108" w:right="87" w:hanging="3"/>
              <w:jc w:val="center"/>
              <w:rPr>
                <w:sz w:val="24"/>
              </w:rPr>
            </w:pPr>
            <w:r>
              <w:rPr>
                <w:spacing w:val="-5"/>
                <w:sz w:val="24"/>
              </w:rPr>
              <w:t xml:space="preserve">第二十四条第一款：有本条例第七条规定的行为，组织策划传销的， 由工商行政管理部门没收非法财 </w:t>
            </w:r>
            <w:r>
              <w:rPr>
                <w:spacing w:val="-22"/>
                <w:sz w:val="24"/>
              </w:rPr>
              <w:t xml:space="preserve">物，没收违法所得，处 </w:t>
            </w:r>
            <w:r>
              <w:rPr>
                <w:spacing w:val="-3"/>
                <w:sz w:val="24"/>
              </w:rPr>
              <w:t>50</w:t>
            </w:r>
            <w:r>
              <w:rPr>
                <w:spacing w:val="-19"/>
                <w:sz w:val="24"/>
              </w:rPr>
              <w:t xml:space="preserve"> 万元以上</w:t>
            </w:r>
          </w:p>
          <w:p>
            <w:pPr>
              <w:pStyle w:val="7"/>
              <w:spacing w:before="2" w:line="312" w:lineRule="auto"/>
              <w:ind w:left="108" w:right="-29"/>
              <w:jc w:val="center"/>
              <w:rPr>
                <w:sz w:val="24"/>
              </w:rPr>
            </w:pPr>
            <w:r>
              <w:rPr>
                <w:sz w:val="24"/>
              </w:rPr>
              <w:t>200</w:t>
            </w:r>
            <w:r>
              <w:rPr>
                <w:spacing w:val="-16"/>
                <w:sz w:val="24"/>
              </w:rPr>
              <w:t xml:space="preserve"> 万元以下的罚款；构成犯罪的， </w:t>
            </w:r>
            <w:r>
              <w:rPr>
                <w:spacing w:val="-5"/>
                <w:sz w:val="24"/>
              </w:rPr>
              <w:t>依法追究刑事责任。</w:t>
            </w:r>
          </w:p>
        </w:tc>
        <w:tc>
          <w:tcPr>
            <w:tcW w:w="727" w:type="dxa"/>
          </w:tcPr>
          <w:p>
            <w:pPr>
              <w:pStyle w:val="7"/>
              <w:rPr>
                <w:rFonts w:ascii="Times New Roman"/>
                <w:sz w:val="24"/>
              </w:rPr>
            </w:pPr>
          </w:p>
          <w:p>
            <w:pPr>
              <w:pStyle w:val="7"/>
              <w:rPr>
                <w:rFonts w:ascii="Times New Roman"/>
                <w:sz w:val="35"/>
              </w:rPr>
            </w:pPr>
          </w:p>
          <w:p>
            <w:pPr>
              <w:pStyle w:val="7"/>
              <w:ind w:right="109"/>
              <w:jc w:val="right"/>
              <w:rPr>
                <w:sz w:val="24"/>
              </w:rPr>
            </w:pPr>
            <w:r>
              <w:rPr>
                <w:sz w:val="24"/>
              </w:rPr>
              <w:t>较重</w:t>
            </w:r>
          </w:p>
        </w:tc>
        <w:tc>
          <w:tcPr>
            <w:tcW w:w="4269" w:type="dxa"/>
          </w:tcPr>
          <w:p>
            <w:pPr>
              <w:pStyle w:val="7"/>
              <w:spacing w:before="79"/>
              <w:ind w:left="109"/>
              <w:rPr>
                <w:sz w:val="24"/>
              </w:rPr>
            </w:pPr>
            <w:r>
              <w:rPr>
                <w:spacing w:val="-14"/>
                <w:sz w:val="24"/>
              </w:rPr>
              <w:t xml:space="preserve">发展人员在 </w:t>
            </w:r>
            <w:r>
              <w:rPr>
                <w:sz w:val="24"/>
              </w:rPr>
              <w:t>50</w:t>
            </w:r>
            <w:r>
              <w:rPr>
                <w:spacing w:val="-28"/>
                <w:sz w:val="24"/>
              </w:rPr>
              <w:t xml:space="preserve"> 人以上 </w:t>
            </w:r>
            <w:r>
              <w:rPr>
                <w:spacing w:val="-3"/>
                <w:sz w:val="24"/>
              </w:rPr>
              <w:t>100</w:t>
            </w:r>
            <w:r>
              <w:rPr>
                <w:spacing w:val="-24"/>
                <w:sz w:val="24"/>
              </w:rPr>
              <w:t xml:space="preserve"> 人以下，或者</w:t>
            </w:r>
          </w:p>
          <w:p>
            <w:pPr>
              <w:pStyle w:val="7"/>
              <w:spacing w:before="91"/>
              <w:ind w:left="109"/>
              <w:rPr>
                <w:sz w:val="24"/>
              </w:rPr>
            </w:pPr>
            <w:r>
              <w:rPr>
                <w:spacing w:val="-13"/>
                <w:sz w:val="24"/>
              </w:rPr>
              <w:t xml:space="preserve">聚众传销在 </w:t>
            </w:r>
            <w:r>
              <w:rPr>
                <w:sz w:val="24"/>
              </w:rPr>
              <w:t>100</w:t>
            </w:r>
            <w:r>
              <w:rPr>
                <w:spacing w:val="-26"/>
                <w:sz w:val="24"/>
              </w:rPr>
              <w:t xml:space="preserve"> 人以上 </w:t>
            </w:r>
            <w:r>
              <w:rPr>
                <w:sz w:val="24"/>
              </w:rPr>
              <w:t>150</w:t>
            </w:r>
            <w:r>
              <w:rPr>
                <w:spacing w:val="-14"/>
                <w:sz w:val="24"/>
              </w:rPr>
              <w:t xml:space="preserve"> 人以下的，</w:t>
            </w:r>
          </w:p>
          <w:p>
            <w:pPr>
              <w:pStyle w:val="7"/>
              <w:spacing w:line="400" w:lineRule="atLeast"/>
              <w:ind w:left="109" w:right="86"/>
              <w:rPr>
                <w:sz w:val="24"/>
              </w:rPr>
            </w:pPr>
            <w:r>
              <w:rPr>
                <w:sz w:val="24"/>
              </w:rPr>
              <w:t>或者非法经营额在50</w:t>
            </w:r>
            <w:r>
              <w:rPr>
                <w:spacing w:val="-13"/>
                <w:sz w:val="24"/>
              </w:rPr>
              <w:t xml:space="preserve"> 万元以上</w:t>
            </w:r>
            <w:r>
              <w:rPr>
                <w:sz w:val="24"/>
              </w:rPr>
              <w:t>100</w:t>
            </w:r>
            <w:r>
              <w:rPr>
                <w:spacing w:val="-34"/>
                <w:sz w:val="24"/>
              </w:rPr>
              <w:t xml:space="preserve"> 万元</w:t>
            </w:r>
            <w:r>
              <w:rPr>
                <w:spacing w:val="-4"/>
                <w:sz w:val="24"/>
              </w:rPr>
              <w:t>以下的。</w:t>
            </w:r>
          </w:p>
        </w:tc>
        <w:tc>
          <w:tcPr>
            <w:tcW w:w="4557" w:type="dxa"/>
          </w:tcPr>
          <w:p>
            <w:pPr>
              <w:pStyle w:val="7"/>
              <w:rPr>
                <w:rFonts w:ascii="Times New Roman"/>
                <w:sz w:val="24"/>
              </w:rPr>
            </w:pPr>
          </w:p>
          <w:p>
            <w:pPr>
              <w:pStyle w:val="7"/>
              <w:spacing w:before="201"/>
              <w:ind w:left="109"/>
              <w:rPr>
                <w:sz w:val="24"/>
              </w:rPr>
            </w:pPr>
            <w:r>
              <w:rPr>
                <w:spacing w:val="-6"/>
                <w:sz w:val="24"/>
              </w:rPr>
              <w:t xml:space="preserve">没收非法财物，没收违法所得，处 </w:t>
            </w:r>
            <w:r>
              <w:rPr>
                <w:sz w:val="24"/>
              </w:rPr>
              <w:t>100</w:t>
            </w:r>
            <w:r>
              <w:rPr>
                <w:spacing w:val="-8"/>
                <w:sz w:val="24"/>
              </w:rPr>
              <w:t xml:space="preserve"> 万</w:t>
            </w:r>
          </w:p>
          <w:p>
            <w:pPr>
              <w:pStyle w:val="7"/>
              <w:spacing w:before="93"/>
              <w:ind w:left="109"/>
              <w:rPr>
                <w:sz w:val="24"/>
              </w:rPr>
            </w:pPr>
            <w:r>
              <w:rPr>
                <w:sz w:val="24"/>
              </w:rPr>
              <w:t>元以上 150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204"/>
              <w:ind w:right="109"/>
              <w:jc w:val="right"/>
              <w:rPr>
                <w:sz w:val="24"/>
              </w:rPr>
            </w:pPr>
            <w:r>
              <w:rPr>
                <w:sz w:val="24"/>
              </w:rPr>
              <w:t>严重</w:t>
            </w:r>
          </w:p>
        </w:tc>
        <w:tc>
          <w:tcPr>
            <w:tcW w:w="4269" w:type="dxa"/>
          </w:tcPr>
          <w:p>
            <w:pPr>
              <w:pStyle w:val="7"/>
              <w:spacing w:before="81"/>
              <w:ind w:left="109"/>
              <w:rPr>
                <w:sz w:val="24"/>
              </w:rPr>
            </w:pPr>
            <w:r>
              <w:rPr>
                <w:spacing w:val="-11"/>
                <w:sz w:val="24"/>
              </w:rPr>
              <w:t xml:space="preserve">发展人员在 </w:t>
            </w:r>
            <w:r>
              <w:rPr>
                <w:sz w:val="24"/>
              </w:rPr>
              <w:t>100</w:t>
            </w:r>
            <w:r>
              <w:rPr>
                <w:spacing w:val="-10"/>
                <w:sz w:val="24"/>
              </w:rPr>
              <w:t xml:space="preserve"> 人以上，或者聚众传销</w:t>
            </w:r>
          </w:p>
          <w:p>
            <w:pPr>
              <w:pStyle w:val="7"/>
              <w:spacing w:before="11" w:line="400" w:lineRule="exact"/>
              <w:ind w:left="109" w:right="89"/>
              <w:rPr>
                <w:sz w:val="24"/>
              </w:rPr>
            </w:pPr>
            <w:r>
              <w:rPr>
                <w:spacing w:val="-15"/>
                <w:sz w:val="24"/>
              </w:rPr>
              <w:t xml:space="preserve">在 </w:t>
            </w:r>
            <w:r>
              <w:rPr>
                <w:sz w:val="24"/>
              </w:rPr>
              <w:t>150</w:t>
            </w:r>
            <w:r>
              <w:rPr>
                <w:spacing w:val="-11"/>
                <w:sz w:val="24"/>
              </w:rPr>
              <w:t xml:space="preserve"> 人以上，或者非法经营额在 </w:t>
            </w:r>
            <w:r>
              <w:rPr>
                <w:spacing w:val="-7"/>
                <w:sz w:val="24"/>
              </w:rPr>
              <w:t xml:space="preserve">100 </w:t>
            </w:r>
            <w:r>
              <w:rPr>
                <w:spacing w:val="-4"/>
                <w:sz w:val="24"/>
              </w:rPr>
              <w:t>万元以上。</w:t>
            </w:r>
          </w:p>
        </w:tc>
        <w:tc>
          <w:tcPr>
            <w:tcW w:w="4557" w:type="dxa"/>
          </w:tcPr>
          <w:p>
            <w:pPr>
              <w:pStyle w:val="7"/>
              <w:spacing w:before="4"/>
              <w:rPr>
                <w:rFonts w:ascii="Times New Roman"/>
                <w:sz w:val="24"/>
              </w:rPr>
            </w:pPr>
          </w:p>
          <w:p>
            <w:pPr>
              <w:pStyle w:val="7"/>
              <w:ind w:left="109"/>
              <w:rPr>
                <w:sz w:val="24"/>
              </w:rPr>
            </w:pPr>
            <w:r>
              <w:rPr>
                <w:spacing w:val="-6"/>
                <w:sz w:val="24"/>
              </w:rPr>
              <w:t xml:space="preserve">没收非法财物，没收违法所得，处 </w:t>
            </w:r>
            <w:r>
              <w:rPr>
                <w:sz w:val="24"/>
              </w:rPr>
              <w:t>150</w:t>
            </w:r>
            <w:r>
              <w:rPr>
                <w:spacing w:val="-8"/>
                <w:sz w:val="24"/>
              </w:rPr>
              <w:t xml:space="preserve"> 万</w:t>
            </w:r>
          </w:p>
          <w:p>
            <w:pPr>
              <w:pStyle w:val="7"/>
              <w:spacing w:before="94"/>
              <w:ind w:left="109"/>
              <w:rPr>
                <w:sz w:val="24"/>
              </w:rPr>
            </w:pPr>
            <w:r>
              <w:rPr>
                <w:sz w:val="24"/>
              </w:rPr>
              <w:t>元以上 200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5"/>
              </w:rPr>
            </w:pPr>
          </w:p>
          <w:p>
            <w:pPr>
              <w:pStyle w:val="7"/>
              <w:ind w:left="210"/>
              <w:rPr>
                <w:sz w:val="24"/>
              </w:rPr>
            </w:pPr>
            <w:r>
              <w:rPr>
                <w:sz w:val="24"/>
              </w:rPr>
              <w:t>353</w:t>
            </w:r>
          </w:p>
        </w:tc>
        <w:tc>
          <w:tcPr>
            <w:tcW w:w="119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1" w:line="312" w:lineRule="auto"/>
              <w:ind w:left="127" w:right="62"/>
              <w:rPr>
                <w:sz w:val="24"/>
              </w:rPr>
            </w:pPr>
            <w:r>
              <w:rPr>
                <w:sz w:val="24"/>
              </w:rPr>
              <w:t>《禁止传销条例》</w:t>
            </w:r>
          </w:p>
        </w:tc>
        <w:tc>
          <w:tcPr>
            <w:tcW w:w="3763" w:type="dxa"/>
            <w:vMerge w:val="restart"/>
          </w:tcPr>
          <w:p>
            <w:pPr>
              <w:pStyle w:val="7"/>
              <w:spacing w:before="5"/>
              <w:rPr>
                <w:rFonts w:ascii="Times New Roman"/>
                <w:sz w:val="26"/>
              </w:rPr>
            </w:pPr>
          </w:p>
          <w:p>
            <w:pPr>
              <w:pStyle w:val="7"/>
              <w:spacing w:line="312" w:lineRule="auto"/>
              <w:ind w:left="108" w:right="87" w:firstLine="4"/>
              <w:jc w:val="both"/>
              <w:rPr>
                <w:sz w:val="24"/>
              </w:rPr>
            </w:pPr>
            <w:r>
              <w:rPr>
                <w:spacing w:val="-5"/>
                <w:sz w:val="24"/>
              </w:rPr>
              <w:t>第二十四条第二款：有本条例第七条规定的行为，介绍、诱骗、胁迫他人参加传销的，由工商行政管理部门责令停止违法行为，没收非法</w:t>
            </w:r>
            <w:r>
              <w:rPr>
                <w:spacing w:val="-20"/>
                <w:sz w:val="24"/>
              </w:rPr>
              <w:t xml:space="preserve">财物，没收违法所得，处 </w:t>
            </w:r>
            <w:r>
              <w:rPr>
                <w:sz w:val="24"/>
              </w:rPr>
              <w:t>10</w:t>
            </w:r>
            <w:r>
              <w:rPr>
                <w:spacing w:val="-22"/>
                <w:sz w:val="24"/>
              </w:rPr>
              <w:t xml:space="preserve"> 万元以</w:t>
            </w:r>
          </w:p>
          <w:p>
            <w:pPr>
              <w:pStyle w:val="7"/>
              <w:spacing w:before="1" w:line="312" w:lineRule="auto"/>
              <w:ind w:left="584" w:right="154" w:hanging="413"/>
              <w:jc w:val="both"/>
              <w:rPr>
                <w:sz w:val="24"/>
              </w:rPr>
            </w:pPr>
            <w:r>
              <w:rPr>
                <w:spacing w:val="-32"/>
                <w:sz w:val="24"/>
              </w:rPr>
              <w:t xml:space="preserve">上 </w:t>
            </w:r>
            <w:r>
              <w:rPr>
                <w:sz w:val="24"/>
              </w:rPr>
              <w:t>50</w:t>
            </w:r>
            <w:r>
              <w:rPr>
                <w:spacing w:val="-13"/>
                <w:sz w:val="24"/>
              </w:rPr>
              <w:t xml:space="preserve"> 万元以下的罚款；构成犯罪</w:t>
            </w:r>
            <w:r>
              <w:rPr>
                <w:spacing w:val="-5"/>
                <w:sz w:val="24"/>
              </w:rPr>
              <w:t>的，依法追究刑事责任。</w:t>
            </w:r>
          </w:p>
        </w:tc>
        <w:tc>
          <w:tcPr>
            <w:tcW w:w="727" w:type="dxa"/>
          </w:tcPr>
          <w:p>
            <w:pPr>
              <w:pStyle w:val="7"/>
              <w:rPr>
                <w:rFonts w:ascii="Times New Roman"/>
                <w:sz w:val="24"/>
              </w:rPr>
            </w:pPr>
          </w:p>
          <w:p>
            <w:pPr>
              <w:pStyle w:val="7"/>
              <w:spacing w:before="141"/>
              <w:ind w:right="109"/>
              <w:jc w:val="right"/>
              <w:rPr>
                <w:sz w:val="24"/>
              </w:rPr>
            </w:pPr>
            <w:r>
              <w:rPr>
                <w:sz w:val="24"/>
              </w:rPr>
              <w:t>较轻</w:t>
            </w:r>
          </w:p>
        </w:tc>
        <w:tc>
          <w:tcPr>
            <w:tcW w:w="4269" w:type="dxa"/>
          </w:tcPr>
          <w:p>
            <w:pPr>
              <w:pStyle w:val="7"/>
              <w:spacing w:before="215" w:line="312" w:lineRule="auto"/>
              <w:ind w:left="109" w:right="86"/>
              <w:rPr>
                <w:sz w:val="24"/>
              </w:rPr>
            </w:pPr>
            <w:r>
              <w:rPr>
                <w:spacing w:val="-17"/>
                <w:sz w:val="24"/>
              </w:rPr>
              <w:t xml:space="preserve">介绍、诱骗、胁迫 </w:t>
            </w:r>
            <w:r>
              <w:rPr>
                <w:spacing w:val="-3"/>
                <w:sz w:val="24"/>
              </w:rPr>
              <w:t>10</w:t>
            </w:r>
            <w:r>
              <w:rPr>
                <w:spacing w:val="-16"/>
                <w:sz w:val="24"/>
              </w:rPr>
              <w:t xml:space="preserve"> 人以下，或者情节</w:t>
            </w:r>
            <w:r>
              <w:rPr>
                <w:spacing w:val="-4"/>
                <w:sz w:val="24"/>
              </w:rPr>
              <w:t>较轻的。</w:t>
            </w:r>
          </w:p>
        </w:tc>
        <w:tc>
          <w:tcPr>
            <w:tcW w:w="4557" w:type="dxa"/>
          </w:tcPr>
          <w:p>
            <w:pPr>
              <w:pStyle w:val="7"/>
              <w:spacing w:before="215" w:line="312" w:lineRule="auto"/>
              <w:ind w:left="109" w:right="88"/>
              <w:rPr>
                <w:sz w:val="24"/>
              </w:rPr>
            </w:pPr>
            <w:r>
              <w:rPr>
                <w:spacing w:val="-12"/>
                <w:sz w:val="24"/>
              </w:rPr>
              <w:t xml:space="preserve">没收非法财物，没收违法所得，处 </w:t>
            </w:r>
            <w:r>
              <w:rPr>
                <w:spacing w:val="-3"/>
                <w:sz w:val="24"/>
              </w:rPr>
              <w:t>10</w:t>
            </w:r>
            <w:r>
              <w:rPr>
                <w:spacing w:val="-27"/>
                <w:sz w:val="24"/>
              </w:rPr>
              <w:t xml:space="preserve"> 万元</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141"/>
              <w:ind w:right="109"/>
              <w:jc w:val="right"/>
              <w:rPr>
                <w:sz w:val="24"/>
              </w:rPr>
            </w:pPr>
            <w:r>
              <w:rPr>
                <w:sz w:val="24"/>
              </w:rPr>
              <w:t>一般</w:t>
            </w:r>
          </w:p>
        </w:tc>
        <w:tc>
          <w:tcPr>
            <w:tcW w:w="4269" w:type="dxa"/>
          </w:tcPr>
          <w:p>
            <w:pPr>
              <w:pStyle w:val="7"/>
              <w:spacing w:before="215" w:line="312" w:lineRule="auto"/>
              <w:ind w:left="109" w:right="89"/>
              <w:rPr>
                <w:sz w:val="24"/>
              </w:rPr>
            </w:pPr>
            <w:r>
              <w:rPr>
                <w:spacing w:val="-11"/>
                <w:sz w:val="24"/>
              </w:rPr>
              <w:t xml:space="preserve">介绍、诱骗、胁迫 </w:t>
            </w:r>
            <w:r>
              <w:rPr>
                <w:sz w:val="24"/>
              </w:rPr>
              <w:t>10</w:t>
            </w:r>
            <w:r>
              <w:rPr>
                <w:spacing w:val="-24"/>
                <w:sz w:val="24"/>
              </w:rPr>
              <w:t xml:space="preserve"> 人以上 </w:t>
            </w:r>
            <w:r>
              <w:rPr>
                <w:sz w:val="24"/>
              </w:rPr>
              <w:t>30</w:t>
            </w:r>
            <w:r>
              <w:rPr>
                <w:spacing w:val="-20"/>
                <w:sz w:val="24"/>
              </w:rPr>
              <w:t xml:space="preserve"> 人以下</w:t>
            </w:r>
            <w:r>
              <w:rPr>
                <w:spacing w:val="-5"/>
                <w:sz w:val="24"/>
              </w:rPr>
              <w:t>的，或者情节较重的。</w:t>
            </w:r>
          </w:p>
        </w:tc>
        <w:tc>
          <w:tcPr>
            <w:tcW w:w="4557" w:type="dxa"/>
          </w:tcPr>
          <w:p>
            <w:pPr>
              <w:pStyle w:val="7"/>
              <w:spacing w:before="215"/>
              <w:ind w:left="109"/>
              <w:rPr>
                <w:sz w:val="24"/>
              </w:rPr>
            </w:pPr>
            <w:r>
              <w:rPr>
                <w:spacing w:val="-12"/>
                <w:sz w:val="24"/>
              </w:rPr>
              <w:t xml:space="preserve">没收非法财物，没收违法所得，处 </w:t>
            </w:r>
            <w:r>
              <w:rPr>
                <w:spacing w:val="-3"/>
                <w:sz w:val="24"/>
              </w:rPr>
              <w:t>10</w:t>
            </w:r>
            <w:r>
              <w:rPr>
                <w:spacing w:val="-23"/>
                <w:sz w:val="24"/>
              </w:rPr>
              <w:t xml:space="preserve"> 万元</w:t>
            </w:r>
          </w:p>
          <w:p>
            <w:pPr>
              <w:pStyle w:val="7"/>
              <w:spacing w:before="94"/>
              <w:ind w:left="109"/>
              <w:rPr>
                <w:sz w:val="24"/>
              </w:rPr>
            </w:pPr>
            <w:r>
              <w:rPr>
                <w:sz w:val="24"/>
              </w:rPr>
              <w:t>以上 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144"/>
              <w:ind w:right="109"/>
              <w:jc w:val="right"/>
              <w:rPr>
                <w:sz w:val="24"/>
              </w:rPr>
            </w:pPr>
            <w:r>
              <w:rPr>
                <w:sz w:val="24"/>
              </w:rPr>
              <w:t>较重</w:t>
            </w:r>
          </w:p>
        </w:tc>
        <w:tc>
          <w:tcPr>
            <w:tcW w:w="4269" w:type="dxa"/>
          </w:tcPr>
          <w:p>
            <w:pPr>
              <w:pStyle w:val="7"/>
              <w:spacing w:before="11"/>
              <w:rPr>
                <w:rFonts w:ascii="Times New Roman"/>
                <w:sz w:val="18"/>
              </w:rPr>
            </w:pPr>
          </w:p>
          <w:p>
            <w:pPr>
              <w:pStyle w:val="7"/>
              <w:spacing w:line="312" w:lineRule="auto"/>
              <w:ind w:left="109" w:right="86"/>
              <w:rPr>
                <w:sz w:val="24"/>
              </w:rPr>
            </w:pPr>
            <w:r>
              <w:rPr>
                <w:spacing w:val="-17"/>
                <w:sz w:val="24"/>
              </w:rPr>
              <w:t xml:space="preserve">介绍、诱骗、胁迫 </w:t>
            </w:r>
            <w:r>
              <w:rPr>
                <w:spacing w:val="-3"/>
                <w:sz w:val="24"/>
              </w:rPr>
              <w:t>30</w:t>
            </w:r>
            <w:r>
              <w:rPr>
                <w:spacing w:val="-16"/>
                <w:sz w:val="24"/>
              </w:rPr>
              <w:t xml:space="preserve"> 人以上的，或者情</w:t>
            </w:r>
            <w:r>
              <w:rPr>
                <w:spacing w:val="-4"/>
                <w:sz w:val="24"/>
              </w:rPr>
              <w:t>节严重的。</w:t>
            </w:r>
          </w:p>
        </w:tc>
        <w:tc>
          <w:tcPr>
            <w:tcW w:w="4557" w:type="dxa"/>
          </w:tcPr>
          <w:p>
            <w:pPr>
              <w:pStyle w:val="7"/>
              <w:spacing w:before="11"/>
              <w:rPr>
                <w:rFonts w:ascii="Times New Roman"/>
                <w:sz w:val="18"/>
              </w:rPr>
            </w:pPr>
          </w:p>
          <w:p>
            <w:pPr>
              <w:pStyle w:val="7"/>
              <w:ind w:left="109"/>
              <w:rPr>
                <w:sz w:val="24"/>
              </w:rPr>
            </w:pPr>
            <w:r>
              <w:rPr>
                <w:spacing w:val="-12"/>
                <w:sz w:val="24"/>
              </w:rPr>
              <w:t xml:space="preserve">没收非法财物，没收违法所得，处 </w:t>
            </w:r>
            <w:r>
              <w:rPr>
                <w:spacing w:val="-3"/>
                <w:sz w:val="24"/>
              </w:rPr>
              <w:t>30</w:t>
            </w:r>
            <w:r>
              <w:rPr>
                <w:spacing w:val="-23"/>
                <w:sz w:val="24"/>
              </w:rPr>
              <w:t xml:space="preserve"> 万元</w:t>
            </w:r>
          </w:p>
          <w:p>
            <w:pPr>
              <w:pStyle w:val="7"/>
              <w:spacing w:before="93"/>
              <w:ind w:left="109"/>
              <w:rPr>
                <w:sz w:val="24"/>
              </w:rPr>
            </w:pPr>
            <w:r>
              <w:rPr>
                <w:sz w:val="24"/>
              </w:rPr>
              <w:t>以上 50 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35"/>
              </w:rPr>
            </w:pPr>
          </w:p>
          <w:p>
            <w:pPr>
              <w:pStyle w:val="7"/>
              <w:ind w:left="210"/>
              <w:rPr>
                <w:sz w:val="24"/>
              </w:rPr>
            </w:pPr>
            <w:r>
              <w:rPr>
                <w:sz w:val="24"/>
              </w:rPr>
              <w:t>354</w:t>
            </w:r>
          </w:p>
        </w:tc>
        <w:tc>
          <w:tcPr>
            <w:tcW w:w="119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4" w:line="312" w:lineRule="auto"/>
              <w:ind w:left="127" w:right="62"/>
              <w:rPr>
                <w:sz w:val="24"/>
              </w:rPr>
            </w:pPr>
            <w:r>
              <w:rPr>
                <w:sz w:val="24"/>
              </w:rPr>
              <w:t>《禁止传销条例》</w:t>
            </w:r>
          </w:p>
        </w:tc>
        <w:tc>
          <w:tcPr>
            <w:tcW w:w="3763" w:type="dxa"/>
            <w:vMerge w:val="restart"/>
          </w:tcPr>
          <w:p>
            <w:pPr>
              <w:pStyle w:val="7"/>
              <w:rPr>
                <w:rFonts w:ascii="Times New Roman"/>
                <w:sz w:val="24"/>
              </w:rPr>
            </w:pPr>
          </w:p>
          <w:p>
            <w:pPr>
              <w:pStyle w:val="7"/>
              <w:rPr>
                <w:rFonts w:ascii="Times New Roman"/>
                <w:sz w:val="20"/>
              </w:rPr>
            </w:pPr>
          </w:p>
          <w:p>
            <w:pPr>
              <w:pStyle w:val="7"/>
              <w:spacing w:line="312" w:lineRule="auto"/>
              <w:ind w:left="113" w:right="94"/>
              <w:jc w:val="both"/>
              <w:rPr>
                <w:sz w:val="24"/>
              </w:rPr>
            </w:pPr>
            <w:r>
              <w:rPr>
                <w:spacing w:val="-6"/>
                <w:sz w:val="24"/>
              </w:rPr>
              <w:t>第二十六条第一款：为本条例第七条规定的传销行为提供经营场所、培训场所、货源、保管、仓储等条件的，由工商行政管理部门责令停</w:t>
            </w:r>
            <w:r>
              <w:rPr>
                <w:spacing w:val="-9"/>
                <w:sz w:val="24"/>
              </w:rPr>
              <w:t xml:space="preserve">止违法行为，没收违法所得，处 </w:t>
            </w:r>
            <w:r>
              <w:rPr>
                <w:sz w:val="24"/>
              </w:rPr>
              <w:t>5</w:t>
            </w:r>
          </w:p>
          <w:p>
            <w:pPr>
              <w:pStyle w:val="7"/>
              <w:ind w:left="288"/>
              <w:jc w:val="both"/>
              <w:rPr>
                <w:sz w:val="24"/>
              </w:rPr>
            </w:pPr>
            <w:r>
              <w:rPr>
                <w:sz w:val="24"/>
              </w:rPr>
              <w:t>万元以上 50 万元以下的罚款。</w:t>
            </w:r>
          </w:p>
        </w:tc>
        <w:tc>
          <w:tcPr>
            <w:tcW w:w="727" w:type="dxa"/>
          </w:tcPr>
          <w:p>
            <w:pPr>
              <w:pStyle w:val="7"/>
              <w:rPr>
                <w:rFonts w:ascii="Times New Roman"/>
                <w:sz w:val="24"/>
              </w:rPr>
            </w:pPr>
          </w:p>
          <w:p>
            <w:pPr>
              <w:pStyle w:val="7"/>
              <w:spacing w:before="144"/>
              <w:ind w:right="109"/>
              <w:jc w:val="right"/>
              <w:rPr>
                <w:sz w:val="24"/>
              </w:rPr>
            </w:pPr>
            <w:r>
              <w:rPr>
                <w:sz w:val="24"/>
              </w:rPr>
              <w:t>较轻</w:t>
            </w:r>
          </w:p>
        </w:tc>
        <w:tc>
          <w:tcPr>
            <w:tcW w:w="4269" w:type="dxa"/>
          </w:tcPr>
          <w:p>
            <w:pPr>
              <w:pStyle w:val="7"/>
              <w:spacing w:before="11"/>
              <w:rPr>
                <w:rFonts w:ascii="Times New Roman"/>
                <w:sz w:val="18"/>
              </w:rPr>
            </w:pPr>
          </w:p>
          <w:p>
            <w:pPr>
              <w:pStyle w:val="7"/>
              <w:spacing w:line="312" w:lineRule="auto"/>
              <w:ind w:left="109" w:right="89"/>
              <w:rPr>
                <w:sz w:val="24"/>
              </w:rPr>
            </w:pPr>
            <w:r>
              <w:rPr>
                <w:spacing w:val="-10"/>
                <w:sz w:val="24"/>
              </w:rPr>
              <w:t xml:space="preserve">违法所得在 </w:t>
            </w:r>
            <w:r>
              <w:rPr>
                <w:sz w:val="24"/>
              </w:rPr>
              <w:t>5</w:t>
            </w:r>
            <w:r>
              <w:rPr>
                <w:spacing w:val="-12"/>
                <w:sz w:val="24"/>
              </w:rPr>
              <w:t xml:space="preserve"> 万元以下的，或者情节较</w:t>
            </w:r>
            <w:r>
              <w:rPr>
                <w:spacing w:val="-3"/>
                <w:sz w:val="24"/>
              </w:rPr>
              <w:t>轻的。</w:t>
            </w:r>
          </w:p>
        </w:tc>
        <w:tc>
          <w:tcPr>
            <w:tcW w:w="4557" w:type="dxa"/>
          </w:tcPr>
          <w:p>
            <w:pPr>
              <w:pStyle w:val="7"/>
              <w:spacing w:before="11"/>
              <w:rPr>
                <w:rFonts w:ascii="Times New Roman"/>
                <w:sz w:val="18"/>
              </w:rPr>
            </w:pPr>
          </w:p>
          <w:p>
            <w:pPr>
              <w:pStyle w:val="7"/>
              <w:spacing w:line="312" w:lineRule="auto"/>
              <w:ind w:left="109" w:right="88"/>
              <w:rPr>
                <w:sz w:val="24"/>
              </w:rPr>
            </w:pPr>
            <w:r>
              <w:rPr>
                <w:spacing w:val="-15"/>
                <w:sz w:val="24"/>
              </w:rPr>
              <w:t xml:space="preserve">没收违法所得，处 </w:t>
            </w:r>
            <w:r>
              <w:rPr>
                <w:sz w:val="24"/>
              </w:rPr>
              <w:t>5</w:t>
            </w:r>
            <w:r>
              <w:rPr>
                <w:spacing w:val="-24"/>
                <w:sz w:val="24"/>
              </w:rPr>
              <w:t xml:space="preserve"> 万元以上 </w:t>
            </w:r>
            <w:r>
              <w:rPr>
                <w:spacing w:val="-3"/>
                <w:sz w:val="24"/>
              </w:rPr>
              <w:t>15</w:t>
            </w:r>
            <w:r>
              <w:rPr>
                <w:spacing w:val="-19"/>
                <w:sz w:val="24"/>
              </w:rPr>
              <w:t xml:space="preserve"> 万元以下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144"/>
              <w:ind w:right="109"/>
              <w:jc w:val="right"/>
              <w:rPr>
                <w:sz w:val="24"/>
              </w:rPr>
            </w:pPr>
            <w:r>
              <w:rPr>
                <w:sz w:val="24"/>
              </w:rPr>
              <w:t>一般</w:t>
            </w:r>
          </w:p>
        </w:tc>
        <w:tc>
          <w:tcPr>
            <w:tcW w:w="4269" w:type="dxa"/>
          </w:tcPr>
          <w:p>
            <w:pPr>
              <w:pStyle w:val="7"/>
              <w:spacing w:before="11"/>
              <w:rPr>
                <w:rFonts w:ascii="Times New Roman"/>
                <w:sz w:val="18"/>
              </w:rPr>
            </w:pPr>
          </w:p>
          <w:p>
            <w:pPr>
              <w:pStyle w:val="7"/>
              <w:spacing w:line="312" w:lineRule="auto"/>
              <w:ind w:left="109" w:right="14"/>
              <w:rPr>
                <w:sz w:val="24"/>
              </w:rPr>
            </w:pPr>
            <w:r>
              <w:rPr>
                <w:spacing w:val="-14"/>
                <w:sz w:val="24"/>
              </w:rPr>
              <w:t xml:space="preserve">违法所得在 </w:t>
            </w:r>
            <w:r>
              <w:rPr>
                <w:sz w:val="24"/>
              </w:rPr>
              <w:t>5</w:t>
            </w:r>
            <w:r>
              <w:rPr>
                <w:spacing w:val="-25"/>
                <w:sz w:val="24"/>
              </w:rPr>
              <w:t xml:space="preserve"> 万元以上 </w:t>
            </w:r>
            <w:r>
              <w:rPr>
                <w:sz w:val="24"/>
              </w:rPr>
              <w:t>10</w:t>
            </w:r>
            <w:r>
              <w:rPr>
                <w:spacing w:val="-15"/>
                <w:sz w:val="24"/>
              </w:rPr>
              <w:t xml:space="preserve"> 万元以下的， </w:t>
            </w:r>
            <w:r>
              <w:rPr>
                <w:spacing w:val="-5"/>
                <w:sz w:val="24"/>
              </w:rPr>
              <w:t>或者情节较重的。</w:t>
            </w:r>
          </w:p>
        </w:tc>
        <w:tc>
          <w:tcPr>
            <w:tcW w:w="4557" w:type="dxa"/>
          </w:tcPr>
          <w:p>
            <w:pPr>
              <w:pStyle w:val="7"/>
              <w:spacing w:before="11"/>
              <w:rPr>
                <w:rFonts w:ascii="Times New Roman"/>
                <w:sz w:val="18"/>
              </w:rPr>
            </w:pPr>
          </w:p>
          <w:p>
            <w:pPr>
              <w:pStyle w:val="7"/>
              <w:spacing w:line="312" w:lineRule="auto"/>
              <w:ind w:left="109" w:right="86"/>
              <w:rPr>
                <w:sz w:val="24"/>
              </w:rPr>
            </w:pPr>
            <w:r>
              <w:rPr>
                <w:spacing w:val="-9"/>
                <w:sz w:val="24"/>
              </w:rPr>
              <w:t xml:space="preserve">没收违法所得，处 </w:t>
            </w:r>
            <w:r>
              <w:rPr>
                <w:sz w:val="24"/>
              </w:rPr>
              <w:t>15</w:t>
            </w:r>
            <w:r>
              <w:rPr>
                <w:spacing w:val="-17"/>
                <w:sz w:val="24"/>
              </w:rPr>
              <w:t xml:space="preserve"> 万元以上 </w:t>
            </w:r>
            <w:r>
              <w:rPr>
                <w:sz w:val="24"/>
              </w:rPr>
              <w:t>30</w:t>
            </w:r>
            <w:r>
              <w:rPr>
                <w:spacing w:val="-16"/>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rPr>
                <w:rFonts w:ascii="Times New Roman"/>
                <w:sz w:val="24"/>
              </w:rPr>
            </w:pPr>
          </w:p>
          <w:p>
            <w:pPr>
              <w:pStyle w:val="7"/>
              <w:spacing w:before="144"/>
              <w:ind w:right="109"/>
              <w:jc w:val="right"/>
              <w:rPr>
                <w:sz w:val="24"/>
              </w:rPr>
            </w:pPr>
            <w:r>
              <w:rPr>
                <w:sz w:val="24"/>
              </w:rPr>
              <w:t>较重</w:t>
            </w:r>
          </w:p>
        </w:tc>
        <w:tc>
          <w:tcPr>
            <w:tcW w:w="4269" w:type="dxa"/>
          </w:tcPr>
          <w:p>
            <w:pPr>
              <w:pStyle w:val="7"/>
              <w:spacing w:before="11"/>
              <w:rPr>
                <w:rFonts w:ascii="Times New Roman"/>
                <w:sz w:val="18"/>
              </w:rPr>
            </w:pPr>
          </w:p>
          <w:p>
            <w:pPr>
              <w:pStyle w:val="7"/>
              <w:spacing w:line="312" w:lineRule="auto"/>
              <w:ind w:left="109" w:right="86"/>
              <w:rPr>
                <w:sz w:val="24"/>
              </w:rPr>
            </w:pPr>
            <w:r>
              <w:rPr>
                <w:spacing w:val="-14"/>
                <w:sz w:val="24"/>
              </w:rPr>
              <w:t xml:space="preserve">违法所得在 </w:t>
            </w:r>
            <w:r>
              <w:rPr>
                <w:sz w:val="24"/>
              </w:rPr>
              <w:t>10</w:t>
            </w:r>
            <w:r>
              <w:rPr>
                <w:spacing w:val="-19"/>
                <w:sz w:val="24"/>
              </w:rPr>
              <w:t xml:space="preserve"> 万元以上的，或者情节严</w:t>
            </w:r>
            <w:r>
              <w:rPr>
                <w:spacing w:val="-3"/>
                <w:sz w:val="24"/>
              </w:rPr>
              <w:t>重的。</w:t>
            </w:r>
          </w:p>
        </w:tc>
        <w:tc>
          <w:tcPr>
            <w:tcW w:w="4557" w:type="dxa"/>
          </w:tcPr>
          <w:p>
            <w:pPr>
              <w:pStyle w:val="7"/>
              <w:spacing w:before="11"/>
              <w:rPr>
                <w:rFonts w:ascii="Times New Roman"/>
                <w:sz w:val="18"/>
              </w:rPr>
            </w:pPr>
          </w:p>
          <w:p>
            <w:pPr>
              <w:pStyle w:val="7"/>
              <w:spacing w:line="312" w:lineRule="auto"/>
              <w:ind w:left="109" w:right="86"/>
              <w:rPr>
                <w:sz w:val="24"/>
              </w:rPr>
            </w:pPr>
            <w:r>
              <w:rPr>
                <w:spacing w:val="-9"/>
                <w:sz w:val="24"/>
              </w:rPr>
              <w:t xml:space="preserve">没收违法所得，处 </w:t>
            </w:r>
            <w:r>
              <w:rPr>
                <w:sz w:val="24"/>
              </w:rPr>
              <w:t>30</w:t>
            </w:r>
            <w:r>
              <w:rPr>
                <w:spacing w:val="-17"/>
                <w:sz w:val="24"/>
              </w:rPr>
              <w:t xml:space="preserve"> 万元以上 </w:t>
            </w:r>
            <w:r>
              <w:rPr>
                <w:sz w:val="24"/>
              </w:rPr>
              <w:t>50</w:t>
            </w:r>
            <w:r>
              <w:rPr>
                <w:spacing w:val="-16"/>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atLeast"/>
        </w:trPr>
        <w:tc>
          <w:tcPr>
            <w:tcW w:w="77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3"/>
              </w:rPr>
            </w:pPr>
          </w:p>
          <w:p>
            <w:pPr>
              <w:pStyle w:val="7"/>
              <w:ind w:left="210"/>
              <w:rPr>
                <w:sz w:val="24"/>
              </w:rPr>
            </w:pPr>
            <w:r>
              <w:rPr>
                <w:sz w:val="24"/>
              </w:rPr>
              <w:t>355</w:t>
            </w:r>
          </w:p>
        </w:tc>
        <w:tc>
          <w:tcPr>
            <w:tcW w:w="1197"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2" w:line="312" w:lineRule="auto"/>
              <w:ind w:left="127" w:right="62"/>
              <w:rPr>
                <w:sz w:val="24"/>
              </w:rPr>
            </w:pPr>
            <w:r>
              <w:rPr>
                <w:sz w:val="24"/>
              </w:rPr>
              <w:t>《禁止传销条例》</w:t>
            </w:r>
          </w:p>
        </w:tc>
        <w:tc>
          <w:tcPr>
            <w:tcW w:w="3763" w:type="dxa"/>
            <w:vMerge w:val="restart"/>
          </w:tcPr>
          <w:p>
            <w:pPr>
              <w:pStyle w:val="7"/>
              <w:spacing w:before="83" w:line="312" w:lineRule="auto"/>
              <w:ind w:left="108" w:right="-29" w:firstLine="4"/>
              <w:rPr>
                <w:sz w:val="24"/>
              </w:rPr>
            </w:pPr>
            <w:r>
              <w:rPr>
                <w:spacing w:val="-5"/>
                <w:sz w:val="24"/>
              </w:rPr>
              <w:t>第二十七条：当事人擅自动用、调换、转移、损毁被查封、扣押财物的，由工商行政管理部门责令停止</w:t>
            </w:r>
            <w:r>
              <w:rPr>
                <w:spacing w:val="-16"/>
                <w:sz w:val="24"/>
              </w:rPr>
              <w:t>违法行为，处被动用、调换、转移、</w:t>
            </w:r>
            <w:r>
              <w:rPr>
                <w:spacing w:val="-14"/>
                <w:sz w:val="24"/>
              </w:rPr>
              <w:t xml:space="preserve">损毁财物价值 </w:t>
            </w:r>
            <w:r>
              <w:rPr>
                <w:spacing w:val="-4"/>
                <w:sz w:val="24"/>
              </w:rPr>
              <w:t>5</w:t>
            </w:r>
            <w:r>
              <w:rPr>
                <w:spacing w:val="-20"/>
                <w:sz w:val="24"/>
              </w:rPr>
              <w:t xml:space="preserve">％以上 </w:t>
            </w:r>
            <w:r>
              <w:rPr>
                <w:spacing w:val="-3"/>
                <w:sz w:val="24"/>
              </w:rPr>
              <w:t>20％</w:t>
            </w:r>
            <w:r>
              <w:rPr>
                <w:spacing w:val="-4"/>
                <w:sz w:val="24"/>
              </w:rPr>
              <w:t>以下的</w:t>
            </w:r>
            <w:r>
              <w:rPr>
                <w:spacing w:val="-5"/>
                <w:sz w:val="24"/>
              </w:rPr>
              <w:t>罚款；拒不改正的，处被动用、调</w:t>
            </w:r>
            <w:r>
              <w:rPr>
                <w:spacing w:val="-10"/>
                <w:sz w:val="24"/>
              </w:rPr>
              <w:t xml:space="preserve">换、转移、损毁财物价值 </w:t>
            </w:r>
            <w:r>
              <w:rPr>
                <w:sz w:val="24"/>
              </w:rPr>
              <w:t>1</w:t>
            </w:r>
            <w:r>
              <w:rPr>
                <w:spacing w:val="-19"/>
                <w:sz w:val="24"/>
              </w:rPr>
              <w:t xml:space="preserve"> 倍以上</w:t>
            </w:r>
          </w:p>
          <w:p>
            <w:pPr>
              <w:pStyle w:val="7"/>
              <w:spacing w:before="1" w:line="304" w:lineRule="exact"/>
              <w:ind w:left="968"/>
              <w:rPr>
                <w:sz w:val="24"/>
              </w:rPr>
            </w:pPr>
            <w:r>
              <w:rPr>
                <w:sz w:val="24"/>
              </w:rPr>
              <w:t>3 倍以下的罚款。</w:t>
            </w:r>
          </w:p>
        </w:tc>
        <w:tc>
          <w:tcPr>
            <w:tcW w:w="727" w:type="dxa"/>
          </w:tcPr>
          <w:p>
            <w:pPr>
              <w:pStyle w:val="7"/>
              <w:spacing w:before="2"/>
              <w:rPr>
                <w:rFonts w:ascii="Times New Roman"/>
                <w:sz w:val="24"/>
              </w:rPr>
            </w:pPr>
          </w:p>
          <w:p>
            <w:pPr>
              <w:pStyle w:val="7"/>
              <w:ind w:right="109"/>
              <w:jc w:val="right"/>
              <w:rPr>
                <w:sz w:val="24"/>
              </w:rPr>
            </w:pPr>
            <w:r>
              <w:rPr>
                <w:sz w:val="24"/>
              </w:rPr>
              <w:t>较轻</w:t>
            </w:r>
          </w:p>
        </w:tc>
        <w:tc>
          <w:tcPr>
            <w:tcW w:w="4269" w:type="dxa"/>
          </w:tcPr>
          <w:p>
            <w:pPr>
              <w:pStyle w:val="7"/>
              <w:spacing w:before="2"/>
              <w:rPr>
                <w:rFonts w:ascii="Times New Roman"/>
                <w:sz w:val="24"/>
              </w:rPr>
            </w:pPr>
          </w:p>
          <w:p>
            <w:pPr>
              <w:pStyle w:val="7"/>
              <w:ind w:left="109"/>
              <w:rPr>
                <w:sz w:val="24"/>
              </w:rPr>
            </w:pPr>
            <w:r>
              <w:rPr>
                <w:sz w:val="24"/>
              </w:rPr>
              <w:t>财物价值 5 万元以下的。</w:t>
            </w:r>
          </w:p>
        </w:tc>
        <w:tc>
          <w:tcPr>
            <w:tcW w:w="4557" w:type="dxa"/>
          </w:tcPr>
          <w:p>
            <w:pPr>
              <w:pStyle w:val="7"/>
              <w:spacing w:before="2"/>
              <w:rPr>
                <w:rFonts w:ascii="Times New Roman"/>
                <w:sz w:val="24"/>
              </w:rPr>
            </w:pPr>
          </w:p>
          <w:p>
            <w:pPr>
              <w:pStyle w:val="7"/>
              <w:ind w:left="109"/>
              <w:rPr>
                <w:sz w:val="24"/>
              </w:rPr>
            </w:pPr>
            <w:r>
              <w:rPr>
                <w:sz w:val="24"/>
              </w:rPr>
              <w:t>处财物价值 5％至 10％的罚款。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2"/>
              <w:rPr>
                <w:rFonts w:ascii="Times New Roman"/>
                <w:sz w:val="24"/>
              </w:rPr>
            </w:pPr>
          </w:p>
          <w:p>
            <w:pPr>
              <w:pStyle w:val="7"/>
              <w:ind w:right="109"/>
              <w:jc w:val="right"/>
              <w:rPr>
                <w:sz w:val="24"/>
              </w:rPr>
            </w:pPr>
            <w:r>
              <w:rPr>
                <w:sz w:val="24"/>
              </w:rPr>
              <w:t>一般</w:t>
            </w:r>
          </w:p>
        </w:tc>
        <w:tc>
          <w:tcPr>
            <w:tcW w:w="4269" w:type="dxa"/>
          </w:tcPr>
          <w:p>
            <w:pPr>
              <w:pStyle w:val="7"/>
              <w:spacing w:before="2"/>
              <w:rPr>
                <w:rFonts w:ascii="Times New Roman"/>
                <w:sz w:val="24"/>
              </w:rPr>
            </w:pPr>
          </w:p>
          <w:p>
            <w:pPr>
              <w:pStyle w:val="7"/>
              <w:ind w:left="109"/>
              <w:rPr>
                <w:sz w:val="24"/>
              </w:rPr>
            </w:pPr>
            <w:r>
              <w:rPr>
                <w:spacing w:val="-17"/>
                <w:sz w:val="24"/>
              </w:rPr>
              <w:t xml:space="preserve">财物价值 </w:t>
            </w:r>
            <w:r>
              <w:rPr>
                <w:sz w:val="24"/>
              </w:rPr>
              <w:t>5</w:t>
            </w:r>
            <w:r>
              <w:rPr>
                <w:spacing w:val="-24"/>
                <w:sz w:val="24"/>
              </w:rPr>
              <w:t xml:space="preserve"> 万元以上 </w:t>
            </w:r>
            <w:r>
              <w:rPr>
                <w:spacing w:val="-3"/>
                <w:sz w:val="24"/>
              </w:rPr>
              <w:t>10</w:t>
            </w:r>
            <w:r>
              <w:rPr>
                <w:spacing w:val="-13"/>
                <w:sz w:val="24"/>
              </w:rPr>
              <w:t xml:space="preserve"> 万元以下的。</w:t>
            </w:r>
          </w:p>
        </w:tc>
        <w:tc>
          <w:tcPr>
            <w:tcW w:w="4557" w:type="dxa"/>
          </w:tcPr>
          <w:p>
            <w:pPr>
              <w:pStyle w:val="7"/>
              <w:spacing w:before="2"/>
              <w:rPr>
                <w:rFonts w:ascii="Times New Roman"/>
                <w:sz w:val="24"/>
              </w:rPr>
            </w:pPr>
          </w:p>
          <w:p>
            <w:pPr>
              <w:pStyle w:val="7"/>
              <w:ind w:left="109"/>
              <w:rPr>
                <w:sz w:val="24"/>
              </w:rPr>
            </w:pPr>
            <w:r>
              <w:rPr>
                <w:sz w:val="24"/>
              </w:rPr>
              <w:t>处财物价值 10％以上 15％以下的罚款。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2"/>
              <w:rPr>
                <w:rFonts w:ascii="Times New Roman"/>
                <w:sz w:val="24"/>
              </w:rPr>
            </w:pPr>
          </w:p>
          <w:p>
            <w:pPr>
              <w:pStyle w:val="7"/>
              <w:ind w:right="109"/>
              <w:jc w:val="right"/>
              <w:rPr>
                <w:sz w:val="24"/>
              </w:rPr>
            </w:pPr>
            <w:r>
              <w:rPr>
                <w:sz w:val="24"/>
              </w:rPr>
              <w:t>较重</w:t>
            </w:r>
          </w:p>
        </w:tc>
        <w:tc>
          <w:tcPr>
            <w:tcW w:w="4269" w:type="dxa"/>
          </w:tcPr>
          <w:p>
            <w:pPr>
              <w:pStyle w:val="7"/>
              <w:spacing w:before="2"/>
              <w:rPr>
                <w:rFonts w:ascii="Times New Roman"/>
                <w:sz w:val="24"/>
              </w:rPr>
            </w:pPr>
          </w:p>
          <w:p>
            <w:pPr>
              <w:pStyle w:val="7"/>
              <w:ind w:left="109"/>
              <w:rPr>
                <w:sz w:val="24"/>
              </w:rPr>
            </w:pPr>
            <w:r>
              <w:rPr>
                <w:sz w:val="24"/>
              </w:rPr>
              <w:t>财物价值 10 万元以上的。</w:t>
            </w:r>
          </w:p>
        </w:tc>
        <w:tc>
          <w:tcPr>
            <w:tcW w:w="4557" w:type="dxa"/>
          </w:tcPr>
          <w:p>
            <w:pPr>
              <w:pStyle w:val="7"/>
              <w:spacing w:before="2"/>
              <w:rPr>
                <w:rFonts w:ascii="Times New Roman"/>
                <w:sz w:val="24"/>
              </w:rPr>
            </w:pPr>
          </w:p>
          <w:p>
            <w:pPr>
              <w:pStyle w:val="7"/>
              <w:ind w:left="109"/>
              <w:rPr>
                <w:sz w:val="24"/>
              </w:rPr>
            </w:pPr>
            <w:r>
              <w:rPr>
                <w:sz w:val="24"/>
              </w:rPr>
              <w:t>处财物价值 15％以上 20％以下的罚款。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7"/>
              <w:spacing w:before="11"/>
              <w:rPr>
                <w:rFonts w:ascii="Times New Roman"/>
                <w:sz w:val="23"/>
              </w:rPr>
            </w:pPr>
          </w:p>
          <w:p>
            <w:pPr>
              <w:pStyle w:val="7"/>
              <w:ind w:right="109"/>
              <w:jc w:val="right"/>
              <w:rPr>
                <w:sz w:val="24"/>
              </w:rPr>
            </w:pPr>
            <w:r>
              <w:rPr>
                <w:sz w:val="24"/>
              </w:rPr>
              <w:t>严重</w:t>
            </w:r>
          </w:p>
        </w:tc>
        <w:tc>
          <w:tcPr>
            <w:tcW w:w="4269" w:type="dxa"/>
          </w:tcPr>
          <w:p>
            <w:pPr>
              <w:pStyle w:val="7"/>
              <w:spacing w:before="11"/>
              <w:rPr>
                <w:rFonts w:ascii="Times New Roman"/>
                <w:sz w:val="23"/>
              </w:rPr>
            </w:pPr>
          </w:p>
          <w:p>
            <w:pPr>
              <w:pStyle w:val="7"/>
              <w:ind w:left="109"/>
              <w:rPr>
                <w:sz w:val="24"/>
              </w:rPr>
            </w:pPr>
            <w:r>
              <w:rPr>
                <w:sz w:val="24"/>
              </w:rPr>
              <w:t>责令限期改正后仍拒不改正的。</w:t>
            </w:r>
          </w:p>
        </w:tc>
        <w:tc>
          <w:tcPr>
            <w:tcW w:w="4557" w:type="dxa"/>
          </w:tcPr>
          <w:p>
            <w:pPr>
              <w:pStyle w:val="7"/>
              <w:spacing w:before="11"/>
              <w:rPr>
                <w:rFonts w:ascii="Times New Roman"/>
                <w:sz w:val="23"/>
              </w:rPr>
            </w:pPr>
          </w:p>
          <w:p>
            <w:pPr>
              <w:pStyle w:val="7"/>
              <w:ind w:left="109"/>
              <w:rPr>
                <w:sz w:val="24"/>
              </w:rPr>
            </w:pPr>
            <w:r>
              <w:rPr>
                <w:sz w:val="24"/>
              </w:rPr>
              <w:t>处财物价值 1 倍以上 3 倍以下的罚款。</w:t>
            </w:r>
          </w:p>
        </w:tc>
      </w:tr>
    </w:tbl>
    <w:p>
      <w:pPr>
        <w:spacing w:after="0"/>
        <w:rPr>
          <w:sz w:val="24"/>
        </w:rPr>
        <w:sectPr>
          <w:pgSz w:w="16840" w:h="11900" w:orient="landscape"/>
          <w:pgMar w:top="1100" w:right="580" w:bottom="1860" w:left="620" w:header="0" w:footer="1676" w:gutter="0"/>
          <w:cols w:space="720" w:num="1"/>
        </w:sectPr>
      </w:pPr>
    </w:p>
    <w:p>
      <w:pPr>
        <w:pStyle w:val="2"/>
        <w:tabs>
          <w:tab w:val="left" w:pos="1586"/>
        </w:tabs>
        <w:spacing w:before="34"/>
        <w:ind w:right="198"/>
        <w:jc w:val="center"/>
      </w:pPr>
      <w:r>
        <w:rPr>
          <w:spacing w:val="-3"/>
        </w:rPr>
        <w:t>第十</w:t>
      </w:r>
      <w:r>
        <w:t>二节</w:t>
      </w:r>
      <w:r>
        <w:tab/>
      </w:r>
      <w:r>
        <w:rPr>
          <w:spacing w:val="-3"/>
        </w:rPr>
        <w:t>适用其他</w:t>
      </w:r>
      <w:r>
        <w:t>法</w:t>
      </w:r>
      <w:r>
        <w:rPr>
          <w:spacing w:val="-3"/>
        </w:rPr>
        <w:t>律、法规、规</w:t>
      </w:r>
      <w:r>
        <w:t>章</w:t>
      </w:r>
      <w:r>
        <w:rPr>
          <w:spacing w:val="-3"/>
        </w:rPr>
        <w:t>的裁量标</w:t>
      </w:r>
      <w:r>
        <w:t>准</w:t>
      </w: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1279"/>
        <w:gridCol w:w="4149"/>
        <w:gridCol w:w="691"/>
        <w:gridCol w:w="3941"/>
        <w:gridCol w:w="3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00" w:type="dxa"/>
          </w:tcPr>
          <w:p>
            <w:pPr>
              <w:pStyle w:val="7"/>
              <w:spacing w:before="71"/>
              <w:ind w:left="182"/>
              <w:rPr>
                <w:sz w:val="24"/>
              </w:rPr>
            </w:pPr>
            <w:r>
              <w:rPr>
                <w:w w:val="100"/>
                <w:sz w:val="24"/>
              </w:rPr>
              <w:t>序</w:t>
            </w:r>
          </w:p>
          <w:p>
            <w:pPr>
              <w:pStyle w:val="7"/>
              <w:spacing w:before="93"/>
              <w:ind w:left="182"/>
              <w:rPr>
                <w:sz w:val="24"/>
              </w:rPr>
            </w:pPr>
            <w:r>
              <w:rPr>
                <w:w w:val="100"/>
                <w:sz w:val="24"/>
              </w:rPr>
              <w:t>号</w:t>
            </w:r>
          </w:p>
        </w:tc>
        <w:tc>
          <w:tcPr>
            <w:tcW w:w="1279" w:type="dxa"/>
          </w:tcPr>
          <w:p>
            <w:pPr>
              <w:pStyle w:val="7"/>
              <w:spacing w:before="3"/>
              <w:rPr>
                <w:sz w:val="21"/>
              </w:rPr>
            </w:pPr>
          </w:p>
          <w:p>
            <w:pPr>
              <w:pStyle w:val="7"/>
              <w:ind w:left="167"/>
              <w:rPr>
                <w:sz w:val="24"/>
              </w:rPr>
            </w:pPr>
            <w:r>
              <w:rPr>
                <w:sz w:val="24"/>
              </w:rPr>
              <w:t>法律名称</w:t>
            </w:r>
          </w:p>
        </w:tc>
        <w:tc>
          <w:tcPr>
            <w:tcW w:w="4149" w:type="dxa"/>
          </w:tcPr>
          <w:p>
            <w:pPr>
              <w:pStyle w:val="7"/>
              <w:spacing w:before="3"/>
              <w:rPr>
                <w:sz w:val="21"/>
              </w:rPr>
            </w:pPr>
          </w:p>
          <w:p>
            <w:pPr>
              <w:pStyle w:val="7"/>
              <w:ind w:left="1579" w:right="1559"/>
              <w:jc w:val="center"/>
              <w:rPr>
                <w:sz w:val="24"/>
              </w:rPr>
            </w:pPr>
            <w:r>
              <w:rPr>
                <w:sz w:val="24"/>
              </w:rPr>
              <w:t>法律依据</w:t>
            </w:r>
          </w:p>
        </w:tc>
        <w:tc>
          <w:tcPr>
            <w:tcW w:w="691" w:type="dxa"/>
          </w:tcPr>
          <w:p>
            <w:pPr>
              <w:pStyle w:val="7"/>
              <w:spacing w:before="71"/>
              <w:ind w:left="111"/>
              <w:rPr>
                <w:sz w:val="24"/>
              </w:rPr>
            </w:pPr>
            <w:r>
              <w:rPr>
                <w:spacing w:val="-2"/>
                <w:sz w:val="24"/>
              </w:rPr>
              <w:t>违法</w:t>
            </w:r>
          </w:p>
          <w:p>
            <w:pPr>
              <w:pStyle w:val="7"/>
              <w:spacing w:before="93"/>
              <w:ind w:left="111"/>
              <w:rPr>
                <w:sz w:val="24"/>
              </w:rPr>
            </w:pPr>
            <w:r>
              <w:rPr>
                <w:spacing w:val="-2"/>
                <w:sz w:val="24"/>
              </w:rPr>
              <w:t>程度</w:t>
            </w:r>
          </w:p>
        </w:tc>
        <w:tc>
          <w:tcPr>
            <w:tcW w:w="3941" w:type="dxa"/>
          </w:tcPr>
          <w:p>
            <w:pPr>
              <w:pStyle w:val="7"/>
              <w:spacing w:before="3"/>
              <w:rPr>
                <w:sz w:val="21"/>
              </w:rPr>
            </w:pPr>
          </w:p>
          <w:p>
            <w:pPr>
              <w:pStyle w:val="7"/>
              <w:ind w:left="1474" w:right="1456"/>
              <w:jc w:val="center"/>
              <w:rPr>
                <w:sz w:val="24"/>
              </w:rPr>
            </w:pPr>
            <w:r>
              <w:rPr>
                <w:sz w:val="24"/>
              </w:rPr>
              <w:t>判断标准</w:t>
            </w:r>
          </w:p>
        </w:tc>
        <w:tc>
          <w:tcPr>
            <w:tcW w:w="3939" w:type="dxa"/>
          </w:tcPr>
          <w:p>
            <w:pPr>
              <w:pStyle w:val="7"/>
              <w:spacing w:before="3"/>
              <w:rPr>
                <w:sz w:val="21"/>
              </w:rPr>
            </w:pPr>
          </w:p>
          <w:p>
            <w:pPr>
              <w:pStyle w:val="7"/>
              <w:ind w:left="1474" w:right="1454"/>
              <w:jc w:val="center"/>
              <w:rPr>
                <w:sz w:val="24"/>
              </w:rPr>
            </w:pPr>
            <w:r>
              <w:rPr>
                <w:sz w:val="24"/>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600" w:type="dxa"/>
            <w:vMerge w:val="restart"/>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6"/>
              <w:rPr>
                <w:sz w:val="17"/>
              </w:rPr>
            </w:pPr>
          </w:p>
          <w:p>
            <w:pPr>
              <w:pStyle w:val="7"/>
              <w:ind w:left="122"/>
              <w:rPr>
                <w:sz w:val="24"/>
              </w:rPr>
            </w:pPr>
            <w:r>
              <w:rPr>
                <w:sz w:val="24"/>
              </w:rPr>
              <w:t>356</w:t>
            </w:r>
          </w:p>
        </w:tc>
        <w:tc>
          <w:tcPr>
            <w:tcW w:w="1279" w:type="dxa"/>
            <w:vMerge w:val="restart"/>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8"/>
              <w:rPr>
                <w:sz w:val="18"/>
              </w:rPr>
            </w:pPr>
          </w:p>
          <w:p>
            <w:pPr>
              <w:pStyle w:val="7"/>
              <w:spacing w:before="1" w:line="312" w:lineRule="auto"/>
              <w:ind w:left="110" w:right="88"/>
              <w:jc w:val="both"/>
              <w:rPr>
                <w:sz w:val="24"/>
              </w:rPr>
            </w:pPr>
            <w:r>
              <w:rPr>
                <w:sz w:val="24"/>
              </w:rPr>
              <w:t>《中华人民共和国节约能源法》</w:t>
            </w:r>
          </w:p>
        </w:tc>
        <w:tc>
          <w:tcPr>
            <w:tcW w:w="4149" w:type="dxa"/>
            <w:vMerge w:val="restart"/>
          </w:tcPr>
          <w:p>
            <w:pPr>
              <w:pStyle w:val="7"/>
              <w:rPr>
                <w:sz w:val="24"/>
              </w:rPr>
            </w:pPr>
          </w:p>
          <w:p>
            <w:pPr>
              <w:pStyle w:val="7"/>
              <w:rPr>
                <w:sz w:val="24"/>
              </w:rPr>
            </w:pPr>
          </w:p>
          <w:p>
            <w:pPr>
              <w:pStyle w:val="7"/>
              <w:rPr>
                <w:sz w:val="24"/>
              </w:rPr>
            </w:pPr>
          </w:p>
          <w:p>
            <w:pPr>
              <w:pStyle w:val="7"/>
              <w:rPr>
                <w:sz w:val="24"/>
              </w:rPr>
            </w:pPr>
          </w:p>
          <w:p>
            <w:pPr>
              <w:pStyle w:val="7"/>
              <w:spacing w:before="8"/>
              <w:rPr>
                <w:sz w:val="19"/>
              </w:rPr>
            </w:pPr>
          </w:p>
          <w:p>
            <w:pPr>
              <w:pStyle w:val="7"/>
              <w:spacing w:line="312" w:lineRule="auto"/>
              <w:ind w:left="110" w:right="-29"/>
              <w:rPr>
                <w:sz w:val="24"/>
              </w:rPr>
            </w:pPr>
            <w:r>
              <w:rPr>
                <w:spacing w:val="-5"/>
                <w:sz w:val="24"/>
              </w:rPr>
              <w:t xml:space="preserve">第七十条:生产、进口、销售不符合强制性能源效率标准的用能产品、设备 的，由市场监督管理部门责令停止生 </w:t>
            </w:r>
            <w:r>
              <w:rPr>
                <w:spacing w:val="-20"/>
                <w:sz w:val="24"/>
              </w:rPr>
              <w:t>产、进口、销售，没收违法生产、进口、</w:t>
            </w:r>
            <w:r>
              <w:rPr>
                <w:spacing w:val="-13"/>
                <w:sz w:val="24"/>
              </w:rPr>
              <w:t>销售的用能产品、设备和违法所得，并</w:t>
            </w:r>
            <w:r>
              <w:rPr>
                <w:spacing w:val="-10"/>
                <w:sz w:val="24"/>
              </w:rPr>
              <w:t>处违法所得一倍以上五倍以下罚款；情</w:t>
            </w:r>
            <w:r>
              <w:rPr>
                <w:spacing w:val="-5"/>
                <w:sz w:val="24"/>
              </w:rPr>
              <w:t>节严重的，吊销营业执照。</w:t>
            </w:r>
          </w:p>
        </w:tc>
        <w:tc>
          <w:tcPr>
            <w:tcW w:w="691" w:type="dxa"/>
          </w:tcPr>
          <w:p>
            <w:pPr>
              <w:pStyle w:val="7"/>
              <w:rPr>
                <w:sz w:val="24"/>
              </w:rPr>
            </w:pPr>
          </w:p>
          <w:p>
            <w:pPr>
              <w:pStyle w:val="7"/>
              <w:spacing w:before="2"/>
              <w:rPr>
                <w:sz w:val="28"/>
              </w:rPr>
            </w:pPr>
          </w:p>
          <w:p>
            <w:pPr>
              <w:pStyle w:val="7"/>
              <w:ind w:left="87" w:right="74"/>
              <w:jc w:val="center"/>
              <w:rPr>
                <w:sz w:val="24"/>
              </w:rPr>
            </w:pPr>
            <w:r>
              <w:rPr>
                <w:sz w:val="24"/>
              </w:rPr>
              <w:t>较轻</w:t>
            </w:r>
          </w:p>
        </w:tc>
        <w:tc>
          <w:tcPr>
            <w:tcW w:w="3941" w:type="dxa"/>
          </w:tcPr>
          <w:p>
            <w:pPr>
              <w:pStyle w:val="7"/>
              <w:spacing w:before="68" w:line="312" w:lineRule="auto"/>
              <w:ind w:left="108" w:right="90"/>
              <w:jc w:val="both"/>
              <w:rPr>
                <w:sz w:val="24"/>
              </w:rPr>
            </w:pPr>
            <w:r>
              <w:rPr>
                <w:spacing w:val="-16"/>
                <w:sz w:val="24"/>
              </w:rPr>
              <w:t xml:space="preserve">货值金额 </w:t>
            </w:r>
            <w:r>
              <w:rPr>
                <w:sz w:val="24"/>
              </w:rPr>
              <w:t>5</w:t>
            </w:r>
            <w:r>
              <w:rPr>
                <w:spacing w:val="-16"/>
                <w:sz w:val="24"/>
              </w:rPr>
              <w:t xml:space="preserve"> 万元以下，或者确实不知</w:t>
            </w:r>
            <w:r>
              <w:rPr>
                <w:spacing w:val="5"/>
                <w:sz w:val="24"/>
              </w:rPr>
              <w:t>道该产品为不符合强制性能源效率</w:t>
            </w:r>
            <w:r>
              <w:rPr>
                <w:spacing w:val="-13"/>
                <w:sz w:val="24"/>
              </w:rPr>
              <w:t>标准的用能产品、设备而销售并能如</w:t>
            </w:r>
          </w:p>
          <w:p>
            <w:pPr>
              <w:pStyle w:val="7"/>
              <w:spacing w:before="1"/>
              <w:ind w:left="108"/>
              <w:rPr>
                <w:sz w:val="24"/>
              </w:rPr>
            </w:pPr>
            <w:r>
              <w:rPr>
                <w:sz w:val="24"/>
              </w:rPr>
              <w:t>实说明其进货来源的。</w:t>
            </w:r>
          </w:p>
        </w:tc>
        <w:tc>
          <w:tcPr>
            <w:tcW w:w="3939" w:type="dxa"/>
          </w:tcPr>
          <w:p>
            <w:pPr>
              <w:pStyle w:val="7"/>
              <w:spacing w:before="11"/>
              <w:rPr>
                <w:sz w:val="20"/>
              </w:rPr>
            </w:pPr>
          </w:p>
          <w:p>
            <w:pPr>
              <w:pStyle w:val="7"/>
              <w:spacing w:line="312" w:lineRule="auto"/>
              <w:ind w:left="108" w:right="88"/>
              <w:jc w:val="both"/>
              <w:rPr>
                <w:sz w:val="24"/>
              </w:rPr>
            </w:pPr>
            <w:r>
              <w:rPr>
                <w:spacing w:val="-12"/>
                <w:sz w:val="24"/>
              </w:rPr>
              <w:t>没收违法生产、进口、销售的用能产品、设备和违法所得，并处违法所得</w:t>
            </w:r>
            <w:r>
              <w:rPr>
                <w:sz w:val="24"/>
              </w:rPr>
              <w:t>1</w:t>
            </w:r>
            <w:r>
              <w:rPr>
                <w:spacing w:val="-16"/>
                <w:sz w:val="24"/>
              </w:rPr>
              <w:t xml:space="preserve"> 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7"/>
              <w:rPr>
                <w:sz w:val="24"/>
              </w:rPr>
            </w:pPr>
          </w:p>
          <w:p>
            <w:pPr>
              <w:pStyle w:val="7"/>
              <w:spacing w:before="162"/>
              <w:ind w:left="87" w:right="74"/>
              <w:jc w:val="center"/>
              <w:rPr>
                <w:sz w:val="24"/>
              </w:rPr>
            </w:pPr>
            <w:r>
              <w:rPr>
                <w:sz w:val="24"/>
              </w:rPr>
              <w:t>一般</w:t>
            </w:r>
          </w:p>
        </w:tc>
        <w:tc>
          <w:tcPr>
            <w:tcW w:w="3941" w:type="dxa"/>
          </w:tcPr>
          <w:p>
            <w:pPr>
              <w:pStyle w:val="7"/>
              <w:spacing w:before="1"/>
              <w:rPr>
                <w:sz w:val="21"/>
              </w:rPr>
            </w:pPr>
          </w:p>
          <w:p>
            <w:pPr>
              <w:pStyle w:val="7"/>
              <w:spacing w:line="312" w:lineRule="auto"/>
              <w:ind w:left="108" w:right="40"/>
              <w:rPr>
                <w:sz w:val="24"/>
              </w:rPr>
            </w:pPr>
            <w:r>
              <w:rPr>
                <w:spacing w:val="-13"/>
                <w:sz w:val="24"/>
              </w:rPr>
              <w:t xml:space="preserve">货值金额 </w:t>
            </w:r>
            <w:r>
              <w:rPr>
                <w:sz w:val="24"/>
              </w:rPr>
              <w:t>5</w:t>
            </w:r>
            <w:r>
              <w:rPr>
                <w:spacing w:val="-20"/>
                <w:sz w:val="24"/>
              </w:rPr>
              <w:t xml:space="preserve"> 万元以上 </w:t>
            </w:r>
            <w:r>
              <w:rPr>
                <w:sz w:val="24"/>
              </w:rPr>
              <w:t>10</w:t>
            </w:r>
            <w:r>
              <w:rPr>
                <w:spacing w:val="-12"/>
                <w:sz w:val="24"/>
              </w:rPr>
              <w:t xml:space="preserve"> 万元以下， </w:t>
            </w:r>
            <w:r>
              <w:rPr>
                <w:spacing w:val="-6"/>
                <w:sz w:val="24"/>
              </w:rPr>
              <w:t>或者销售者无法说明其进货来源的。</w:t>
            </w:r>
          </w:p>
        </w:tc>
        <w:tc>
          <w:tcPr>
            <w:tcW w:w="3939" w:type="dxa"/>
          </w:tcPr>
          <w:p>
            <w:pPr>
              <w:pStyle w:val="7"/>
              <w:spacing w:before="71" w:line="312" w:lineRule="auto"/>
              <w:ind w:left="108" w:right="88"/>
              <w:rPr>
                <w:sz w:val="24"/>
              </w:rPr>
            </w:pPr>
            <w:r>
              <w:rPr>
                <w:spacing w:val="-12"/>
                <w:sz w:val="24"/>
              </w:rPr>
              <w:t>没收违法生产、进口、销售的用能产品、设备和违法所得，并处违法所得</w:t>
            </w:r>
          </w:p>
          <w:p>
            <w:pPr>
              <w:pStyle w:val="7"/>
              <w:spacing w:line="307" w:lineRule="exact"/>
              <w:ind w:left="108"/>
              <w:rPr>
                <w:sz w:val="24"/>
              </w:rPr>
            </w:pPr>
            <w:r>
              <w:rPr>
                <w:sz w:val="24"/>
              </w:rPr>
              <w:t>1 倍以上 3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7"/>
              <w:rPr>
                <w:sz w:val="24"/>
              </w:rPr>
            </w:pPr>
          </w:p>
          <w:p>
            <w:pPr>
              <w:pStyle w:val="7"/>
              <w:spacing w:before="159"/>
              <w:ind w:left="87" w:right="74"/>
              <w:jc w:val="center"/>
              <w:rPr>
                <w:sz w:val="24"/>
              </w:rPr>
            </w:pPr>
            <w:r>
              <w:rPr>
                <w:sz w:val="24"/>
              </w:rPr>
              <w:t>较重</w:t>
            </w:r>
          </w:p>
        </w:tc>
        <w:tc>
          <w:tcPr>
            <w:tcW w:w="3941" w:type="dxa"/>
          </w:tcPr>
          <w:p>
            <w:pPr>
              <w:pStyle w:val="7"/>
              <w:spacing w:before="11"/>
              <w:rPr>
                <w:sz w:val="20"/>
              </w:rPr>
            </w:pPr>
          </w:p>
          <w:p>
            <w:pPr>
              <w:pStyle w:val="7"/>
              <w:spacing w:line="312" w:lineRule="auto"/>
              <w:ind w:left="108" w:right="42"/>
              <w:rPr>
                <w:sz w:val="24"/>
              </w:rPr>
            </w:pPr>
            <w:r>
              <w:rPr>
                <w:spacing w:val="-16"/>
                <w:sz w:val="24"/>
              </w:rPr>
              <w:t xml:space="preserve">货值金额 </w:t>
            </w:r>
            <w:r>
              <w:rPr>
                <w:sz w:val="24"/>
              </w:rPr>
              <w:t>10</w:t>
            </w:r>
            <w:r>
              <w:rPr>
                <w:spacing w:val="-24"/>
                <w:sz w:val="24"/>
              </w:rPr>
              <w:t xml:space="preserve"> 万元以上 </w:t>
            </w:r>
            <w:r>
              <w:rPr>
                <w:spacing w:val="-3"/>
                <w:sz w:val="24"/>
              </w:rPr>
              <w:t>50</w:t>
            </w:r>
            <w:r>
              <w:rPr>
                <w:spacing w:val="-17"/>
                <w:sz w:val="24"/>
              </w:rPr>
              <w:t xml:space="preserve"> 万元以下， </w:t>
            </w:r>
            <w:r>
              <w:rPr>
                <w:spacing w:val="-5"/>
                <w:sz w:val="24"/>
              </w:rPr>
              <w:t>或者属主观故意等其他较重情节。</w:t>
            </w:r>
          </w:p>
        </w:tc>
        <w:tc>
          <w:tcPr>
            <w:tcW w:w="3939" w:type="dxa"/>
          </w:tcPr>
          <w:p>
            <w:pPr>
              <w:pStyle w:val="7"/>
              <w:spacing w:before="68" w:line="312" w:lineRule="auto"/>
              <w:ind w:left="108" w:right="88"/>
              <w:rPr>
                <w:sz w:val="24"/>
              </w:rPr>
            </w:pPr>
            <w:r>
              <w:rPr>
                <w:spacing w:val="-12"/>
                <w:sz w:val="24"/>
              </w:rPr>
              <w:t>没收违法生产、进口、销售的用能产品、设备和违法所得，并处违法所得</w:t>
            </w:r>
          </w:p>
          <w:p>
            <w:pPr>
              <w:pStyle w:val="7"/>
              <w:spacing w:line="307" w:lineRule="exact"/>
              <w:ind w:left="108"/>
              <w:rPr>
                <w:sz w:val="24"/>
              </w:rPr>
            </w:pPr>
            <w:r>
              <w:rPr>
                <w:sz w:val="24"/>
              </w:rPr>
              <w:t>3 倍以上 5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7"/>
              <w:rPr>
                <w:sz w:val="24"/>
              </w:rPr>
            </w:pPr>
          </w:p>
          <w:p>
            <w:pPr>
              <w:pStyle w:val="7"/>
              <w:spacing w:before="2"/>
              <w:rPr>
                <w:sz w:val="28"/>
              </w:rPr>
            </w:pPr>
          </w:p>
          <w:p>
            <w:pPr>
              <w:pStyle w:val="7"/>
              <w:ind w:left="87" w:right="74"/>
              <w:jc w:val="center"/>
              <w:rPr>
                <w:sz w:val="24"/>
              </w:rPr>
            </w:pPr>
            <w:r>
              <w:rPr>
                <w:sz w:val="24"/>
              </w:rPr>
              <w:t>严重</w:t>
            </w:r>
          </w:p>
        </w:tc>
        <w:tc>
          <w:tcPr>
            <w:tcW w:w="3941" w:type="dxa"/>
          </w:tcPr>
          <w:p>
            <w:pPr>
              <w:pStyle w:val="7"/>
              <w:rPr>
                <w:sz w:val="24"/>
              </w:rPr>
            </w:pPr>
          </w:p>
          <w:p>
            <w:pPr>
              <w:pStyle w:val="7"/>
              <w:spacing w:before="162" w:line="312" w:lineRule="auto"/>
              <w:ind w:left="108" w:right="90"/>
              <w:rPr>
                <w:sz w:val="24"/>
              </w:rPr>
            </w:pPr>
            <w:r>
              <w:rPr>
                <w:spacing w:val="-10"/>
                <w:sz w:val="24"/>
              </w:rPr>
              <w:t xml:space="preserve">货值金额 </w:t>
            </w:r>
            <w:r>
              <w:rPr>
                <w:sz w:val="24"/>
              </w:rPr>
              <w:t>50</w:t>
            </w:r>
            <w:r>
              <w:rPr>
                <w:spacing w:val="-11"/>
                <w:sz w:val="24"/>
              </w:rPr>
              <w:t xml:space="preserve"> 万元以上，或者违法行</w:t>
            </w:r>
            <w:r>
              <w:rPr>
                <w:spacing w:val="-5"/>
                <w:sz w:val="24"/>
              </w:rPr>
              <w:t>为造成危害后果的。</w:t>
            </w:r>
          </w:p>
        </w:tc>
        <w:tc>
          <w:tcPr>
            <w:tcW w:w="3939" w:type="dxa"/>
          </w:tcPr>
          <w:p>
            <w:pPr>
              <w:pStyle w:val="7"/>
              <w:spacing w:before="68" w:line="312" w:lineRule="auto"/>
              <w:ind w:left="108" w:right="88"/>
              <w:jc w:val="both"/>
              <w:rPr>
                <w:sz w:val="24"/>
              </w:rPr>
            </w:pPr>
            <w:r>
              <w:rPr>
                <w:spacing w:val="-12"/>
                <w:sz w:val="24"/>
              </w:rPr>
              <w:t>没收违法生产、进口、销售的用能产品、设备和违法所得，并处违法所得</w:t>
            </w:r>
            <w:r>
              <w:rPr>
                <w:sz w:val="24"/>
              </w:rPr>
              <w:t>5</w:t>
            </w:r>
            <w:r>
              <w:rPr>
                <w:spacing w:val="-13"/>
                <w:sz w:val="24"/>
              </w:rPr>
              <w:t xml:space="preserve"> 倍罚款；情节严重的，吊销营业执</w:t>
            </w:r>
          </w:p>
          <w:p>
            <w:pPr>
              <w:pStyle w:val="7"/>
              <w:spacing w:before="1"/>
              <w:ind w:left="108"/>
              <w:rPr>
                <w:sz w:val="24"/>
              </w:rPr>
            </w:pPr>
            <w:r>
              <w:rPr>
                <w:sz w:val="24"/>
              </w:rPr>
              <w:t>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00" w:type="dxa"/>
            <w:vMerge w:val="restart"/>
          </w:tcPr>
          <w:p>
            <w:pPr>
              <w:pStyle w:val="7"/>
              <w:rPr>
                <w:sz w:val="24"/>
              </w:rPr>
            </w:pPr>
          </w:p>
          <w:p>
            <w:pPr>
              <w:pStyle w:val="7"/>
              <w:rPr>
                <w:sz w:val="33"/>
              </w:rPr>
            </w:pPr>
          </w:p>
          <w:p>
            <w:pPr>
              <w:pStyle w:val="7"/>
              <w:ind w:left="122"/>
              <w:rPr>
                <w:sz w:val="24"/>
              </w:rPr>
            </w:pPr>
            <w:r>
              <w:rPr>
                <w:sz w:val="24"/>
              </w:rPr>
              <w:t>357</w:t>
            </w:r>
          </w:p>
        </w:tc>
        <w:tc>
          <w:tcPr>
            <w:tcW w:w="1279" w:type="dxa"/>
            <w:vMerge w:val="restart"/>
          </w:tcPr>
          <w:p>
            <w:pPr>
              <w:pStyle w:val="7"/>
              <w:spacing w:before="131" w:line="312" w:lineRule="auto"/>
              <w:ind w:left="167" w:right="146"/>
              <w:jc w:val="both"/>
              <w:rPr>
                <w:sz w:val="24"/>
              </w:rPr>
            </w:pPr>
            <w:r>
              <w:rPr>
                <w:spacing w:val="-7"/>
                <w:sz w:val="24"/>
              </w:rPr>
              <w:t>《中华人民共和国节约能源</w:t>
            </w:r>
          </w:p>
          <w:p>
            <w:pPr>
              <w:pStyle w:val="7"/>
              <w:ind w:left="405"/>
              <w:rPr>
                <w:sz w:val="24"/>
              </w:rPr>
            </w:pPr>
            <w:r>
              <w:rPr>
                <w:sz w:val="24"/>
              </w:rPr>
              <w:t>法》</w:t>
            </w:r>
          </w:p>
        </w:tc>
        <w:tc>
          <w:tcPr>
            <w:tcW w:w="4149" w:type="dxa"/>
            <w:vMerge w:val="restart"/>
          </w:tcPr>
          <w:p>
            <w:pPr>
              <w:pStyle w:val="7"/>
              <w:spacing w:before="128" w:line="312" w:lineRule="auto"/>
              <w:ind w:left="110" w:right="88"/>
              <w:jc w:val="both"/>
              <w:rPr>
                <w:sz w:val="24"/>
              </w:rPr>
            </w:pPr>
            <w:r>
              <w:rPr>
                <w:spacing w:val="-5"/>
                <w:sz w:val="24"/>
              </w:rPr>
              <w:t>第七十三条第一款:应当标注能源效率</w:t>
            </w:r>
            <w:r>
              <w:rPr>
                <w:spacing w:val="-14"/>
                <w:sz w:val="24"/>
              </w:rPr>
              <w:t>标识而未标注的，由市场监督管理部门责令改正，处三万元以上五万元以下罚</w:t>
            </w:r>
          </w:p>
          <w:p>
            <w:pPr>
              <w:pStyle w:val="7"/>
              <w:spacing w:before="1"/>
              <w:ind w:left="110"/>
              <w:rPr>
                <w:sz w:val="24"/>
              </w:rPr>
            </w:pPr>
            <w:r>
              <w:rPr>
                <w:sz w:val="24"/>
              </w:rPr>
              <w:t>款。</w:t>
            </w:r>
          </w:p>
        </w:tc>
        <w:tc>
          <w:tcPr>
            <w:tcW w:w="691" w:type="dxa"/>
          </w:tcPr>
          <w:p>
            <w:pPr>
              <w:pStyle w:val="7"/>
              <w:spacing w:before="152"/>
              <w:ind w:left="87" w:right="74"/>
              <w:jc w:val="center"/>
              <w:rPr>
                <w:sz w:val="24"/>
              </w:rPr>
            </w:pPr>
            <w:r>
              <w:rPr>
                <w:sz w:val="24"/>
              </w:rPr>
              <w:t>较轻</w:t>
            </w:r>
          </w:p>
        </w:tc>
        <w:tc>
          <w:tcPr>
            <w:tcW w:w="3941" w:type="dxa"/>
          </w:tcPr>
          <w:p>
            <w:pPr>
              <w:pStyle w:val="7"/>
              <w:spacing w:before="152"/>
              <w:ind w:left="108"/>
              <w:rPr>
                <w:sz w:val="24"/>
              </w:rPr>
            </w:pPr>
            <w:r>
              <w:rPr>
                <w:sz w:val="24"/>
              </w:rPr>
              <w:t>货值金额五万元以下的。</w:t>
            </w:r>
          </w:p>
        </w:tc>
        <w:tc>
          <w:tcPr>
            <w:tcW w:w="3939" w:type="dxa"/>
          </w:tcPr>
          <w:p>
            <w:pPr>
              <w:pStyle w:val="7"/>
              <w:spacing w:before="152"/>
              <w:ind w:left="108"/>
              <w:rPr>
                <w:sz w:val="24"/>
              </w:rPr>
            </w:pPr>
            <w:r>
              <w:rPr>
                <w:sz w:val="24"/>
              </w:rPr>
              <w:t>处三万元罚款。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7"/>
              <w:spacing w:before="152"/>
              <w:ind w:left="87" w:right="74"/>
              <w:jc w:val="center"/>
              <w:rPr>
                <w:sz w:val="24"/>
              </w:rPr>
            </w:pPr>
            <w:r>
              <w:rPr>
                <w:sz w:val="24"/>
              </w:rPr>
              <w:t>一般</w:t>
            </w:r>
          </w:p>
        </w:tc>
        <w:tc>
          <w:tcPr>
            <w:tcW w:w="3941" w:type="dxa"/>
          </w:tcPr>
          <w:p>
            <w:pPr>
              <w:pStyle w:val="7"/>
              <w:spacing w:before="152"/>
              <w:ind w:left="108"/>
              <w:rPr>
                <w:sz w:val="24"/>
              </w:rPr>
            </w:pPr>
            <w:r>
              <w:rPr>
                <w:spacing w:val="-5"/>
                <w:sz w:val="24"/>
              </w:rPr>
              <w:t>货值金额五万元以上十万元以下的。</w:t>
            </w:r>
          </w:p>
        </w:tc>
        <w:tc>
          <w:tcPr>
            <w:tcW w:w="3939" w:type="dxa"/>
          </w:tcPr>
          <w:p>
            <w:pPr>
              <w:pStyle w:val="7"/>
              <w:spacing w:before="152"/>
              <w:ind w:left="108"/>
              <w:rPr>
                <w:sz w:val="24"/>
              </w:rPr>
            </w:pPr>
            <w:r>
              <w:rPr>
                <w:sz w:val="24"/>
              </w:rPr>
              <w:t>处三万元以上四万元以下罚款。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7"/>
              <w:spacing w:before="150"/>
              <w:ind w:left="87" w:right="74"/>
              <w:jc w:val="center"/>
              <w:rPr>
                <w:sz w:val="24"/>
              </w:rPr>
            </w:pPr>
            <w:r>
              <w:rPr>
                <w:sz w:val="24"/>
              </w:rPr>
              <w:t>较重</w:t>
            </w:r>
          </w:p>
        </w:tc>
        <w:tc>
          <w:tcPr>
            <w:tcW w:w="3941" w:type="dxa"/>
          </w:tcPr>
          <w:p>
            <w:pPr>
              <w:pStyle w:val="7"/>
              <w:spacing w:before="150"/>
              <w:ind w:left="108"/>
              <w:rPr>
                <w:sz w:val="24"/>
              </w:rPr>
            </w:pPr>
            <w:r>
              <w:rPr>
                <w:sz w:val="24"/>
              </w:rPr>
              <w:t>货值金额十万元以上的。</w:t>
            </w:r>
          </w:p>
        </w:tc>
        <w:tc>
          <w:tcPr>
            <w:tcW w:w="3939" w:type="dxa"/>
          </w:tcPr>
          <w:p>
            <w:pPr>
              <w:pStyle w:val="7"/>
              <w:spacing w:before="150"/>
              <w:ind w:left="108"/>
              <w:rPr>
                <w:sz w:val="24"/>
              </w:rPr>
            </w:pPr>
            <w:r>
              <w:rPr>
                <w:sz w:val="24"/>
              </w:rPr>
              <w:t>处四万元以上五万元以下罚款。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1279"/>
        <w:gridCol w:w="4149"/>
        <w:gridCol w:w="691"/>
        <w:gridCol w:w="3941"/>
        <w:gridCol w:w="3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60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0"/>
              <w:ind w:left="122"/>
              <w:rPr>
                <w:sz w:val="24"/>
              </w:rPr>
            </w:pPr>
            <w:r>
              <w:rPr>
                <w:sz w:val="24"/>
              </w:rPr>
              <w:t>358</w:t>
            </w:r>
          </w:p>
        </w:tc>
        <w:tc>
          <w:tcPr>
            <w:tcW w:w="1279" w:type="dxa"/>
            <w:vMerge w:val="restart"/>
          </w:tcPr>
          <w:p>
            <w:pPr>
              <w:pStyle w:val="7"/>
              <w:spacing w:before="7"/>
              <w:rPr>
                <w:rFonts w:ascii="Times New Roman"/>
                <w:sz w:val="34"/>
              </w:rPr>
            </w:pPr>
          </w:p>
          <w:p>
            <w:pPr>
              <w:pStyle w:val="7"/>
              <w:spacing w:line="312" w:lineRule="auto"/>
              <w:ind w:left="110" w:right="203"/>
              <w:jc w:val="both"/>
              <w:rPr>
                <w:sz w:val="24"/>
              </w:rPr>
            </w:pPr>
            <w:r>
              <w:rPr>
                <w:spacing w:val="-7"/>
                <w:sz w:val="24"/>
              </w:rPr>
              <w:t>《中华人民共和国节约能源</w:t>
            </w:r>
            <w:r>
              <w:rPr>
                <w:spacing w:val="-2"/>
                <w:sz w:val="24"/>
              </w:rPr>
              <w:t>法》</w:t>
            </w:r>
          </w:p>
        </w:tc>
        <w:tc>
          <w:tcPr>
            <w:tcW w:w="4149" w:type="dxa"/>
            <w:vMerge w:val="restart"/>
          </w:tcPr>
          <w:p>
            <w:pPr>
              <w:pStyle w:val="7"/>
              <w:spacing w:before="196" w:line="312" w:lineRule="auto"/>
              <w:ind w:left="110" w:right="88"/>
              <w:jc w:val="both"/>
              <w:rPr>
                <w:sz w:val="24"/>
              </w:rPr>
            </w:pPr>
            <w:r>
              <w:rPr>
                <w:spacing w:val="-5"/>
                <w:sz w:val="24"/>
              </w:rPr>
              <w:t>第七十三条第二款:未办理能源效率标</w:t>
            </w:r>
            <w:r>
              <w:rPr>
                <w:spacing w:val="-14"/>
                <w:sz w:val="24"/>
              </w:rPr>
              <w:t>识备案，或者使用的能源效率标识不符合规定的，由市场监督管理部门责令限期改正；逾期不改正的，处一万元以上</w:t>
            </w:r>
            <w:r>
              <w:rPr>
                <w:spacing w:val="-5"/>
                <w:sz w:val="24"/>
              </w:rPr>
              <w:t>三万元以下罚款。</w:t>
            </w:r>
          </w:p>
        </w:tc>
        <w:tc>
          <w:tcPr>
            <w:tcW w:w="691" w:type="dxa"/>
          </w:tcPr>
          <w:p>
            <w:pPr>
              <w:pStyle w:val="7"/>
              <w:spacing w:before="7"/>
              <w:rPr>
                <w:rFonts w:ascii="Times New Roman"/>
                <w:sz w:val="21"/>
              </w:rPr>
            </w:pPr>
          </w:p>
          <w:p>
            <w:pPr>
              <w:pStyle w:val="7"/>
              <w:spacing w:before="1"/>
              <w:ind w:left="87" w:right="74"/>
              <w:jc w:val="center"/>
              <w:rPr>
                <w:sz w:val="24"/>
              </w:rPr>
            </w:pPr>
            <w:r>
              <w:rPr>
                <w:sz w:val="24"/>
              </w:rPr>
              <w:t>较轻</w:t>
            </w:r>
          </w:p>
        </w:tc>
        <w:tc>
          <w:tcPr>
            <w:tcW w:w="3941" w:type="dxa"/>
          </w:tcPr>
          <w:p>
            <w:pPr>
              <w:pStyle w:val="7"/>
              <w:spacing w:before="7"/>
              <w:rPr>
                <w:rFonts w:ascii="Times New Roman"/>
                <w:sz w:val="21"/>
              </w:rPr>
            </w:pPr>
          </w:p>
          <w:p>
            <w:pPr>
              <w:pStyle w:val="7"/>
              <w:spacing w:before="1"/>
              <w:ind w:left="108"/>
              <w:rPr>
                <w:sz w:val="24"/>
              </w:rPr>
            </w:pPr>
            <w:r>
              <w:rPr>
                <w:sz w:val="24"/>
              </w:rPr>
              <w:t>货值金额五万元以下的。</w:t>
            </w:r>
          </w:p>
        </w:tc>
        <w:tc>
          <w:tcPr>
            <w:tcW w:w="3939" w:type="dxa"/>
          </w:tcPr>
          <w:p>
            <w:pPr>
              <w:pStyle w:val="7"/>
              <w:spacing w:before="7"/>
              <w:rPr>
                <w:rFonts w:ascii="Times New Roman"/>
                <w:sz w:val="21"/>
              </w:rPr>
            </w:pPr>
          </w:p>
          <w:p>
            <w:pPr>
              <w:pStyle w:val="7"/>
              <w:spacing w:before="1"/>
              <w:ind w:left="108"/>
              <w:rPr>
                <w:sz w:val="24"/>
              </w:rPr>
            </w:pPr>
            <w:r>
              <w:rPr>
                <w:sz w:val="24"/>
              </w:rPr>
              <w:t>处一万元罚款。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7"/>
              <w:spacing w:before="5"/>
              <w:rPr>
                <w:rFonts w:ascii="Times New Roman"/>
                <w:sz w:val="21"/>
              </w:rPr>
            </w:pPr>
          </w:p>
          <w:p>
            <w:pPr>
              <w:pStyle w:val="7"/>
              <w:ind w:left="87" w:right="74"/>
              <w:jc w:val="center"/>
              <w:rPr>
                <w:sz w:val="24"/>
              </w:rPr>
            </w:pPr>
            <w:r>
              <w:rPr>
                <w:sz w:val="24"/>
              </w:rPr>
              <w:t>一般</w:t>
            </w:r>
          </w:p>
        </w:tc>
        <w:tc>
          <w:tcPr>
            <w:tcW w:w="3941" w:type="dxa"/>
          </w:tcPr>
          <w:p>
            <w:pPr>
              <w:pStyle w:val="7"/>
              <w:spacing w:before="5"/>
              <w:rPr>
                <w:rFonts w:ascii="Times New Roman"/>
                <w:sz w:val="21"/>
              </w:rPr>
            </w:pPr>
          </w:p>
          <w:p>
            <w:pPr>
              <w:pStyle w:val="7"/>
              <w:ind w:left="108"/>
              <w:rPr>
                <w:sz w:val="24"/>
              </w:rPr>
            </w:pPr>
            <w:r>
              <w:rPr>
                <w:spacing w:val="-5"/>
                <w:sz w:val="24"/>
              </w:rPr>
              <w:t>货值金额五万元以上十万元以下的。</w:t>
            </w:r>
          </w:p>
        </w:tc>
        <w:tc>
          <w:tcPr>
            <w:tcW w:w="3939" w:type="dxa"/>
          </w:tcPr>
          <w:p>
            <w:pPr>
              <w:pStyle w:val="7"/>
              <w:spacing w:before="5"/>
              <w:rPr>
                <w:rFonts w:ascii="Times New Roman"/>
                <w:sz w:val="21"/>
              </w:rPr>
            </w:pPr>
          </w:p>
          <w:p>
            <w:pPr>
              <w:pStyle w:val="7"/>
              <w:ind w:left="108"/>
              <w:rPr>
                <w:sz w:val="24"/>
              </w:rPr>
            </w:pPr>
            <w:r>
              <w:rPr>
                <w:sz w:val="24"/>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7"/>
              <w:spacing w:before="5"/>
              <w:rPr>
                <w:rFonts w:ascii="Times New Roman"/>
                <w:sz w:val="21"/>
              </w:rPr>
            </w:pPr>
          </w:p>
          <w:p>
            <w:pPr>
              <w:pStyle w:val="7"/>
              <w:ind w:left="87" w:right="74"/>
              <w:jc w:val="center"/>
              <w:rPr>
                <w:sz w:val="24"/>
              </w:rPr>
            </w:pPr>
            <w:r>
              <w:rPr>
                <w:sz w:val="24"/>
              </w:rPr>
              <w:t>较重</w:t>
            </w:r>
          </w:p>
        </w:tc>
        <w:tc>
          <w:tcPr>
            <w:tcW w:w="3941" w:type="dxa"/>
          </w:tcPr>
          <w:p>
            <w:pPr>
              <w:pStyle w:val="7"/>
              <w:spacing w:before="5"/>
              <w:rPr>
                <w:rFonts w:ascii="Times New Roman"/>
                <w:sz w:val="21"/>
              </w:rPr>
            </w:pPr>
          </w:p>
          <w:p>
            <w:pPr>
              <w:pStyle w:val="7"/>
              <w:ind w:left="108"/>
              <w:rPr>
                <w:sz w:val="24"/>
              </w:rPr>
            </w:pPr>
            <w:r>
              <w:rPr>
                <w:sz w:val="24"/>
              </w:rPr>
              <w:t>货值金额十万元以上的。</w:t>
            </w:r>
          </w:p>
        </w:tc>
        <w:tc>
          <w:tcPr>
            <w:tcW w:w="3939" w:type="dxa"/>
          </w:tcPr>
          <w:p>
            <w:pPr>
              <w:pStyle w:val="7"/>
              <w:spacing w:before="5"/>
              <w:rPr>
                <w:rFonts w:ascii="Times New Roman"/>
                <w:sz w:val="21"/>
              </w:rPr>
            </w:pPr>
          </w:p>
          <w:p>
            <w:pPr>
              <w:pStyle w:val="7"/>
              <w:ind w:left="108"/>
              <w:rPr>
                <w:sz w:val="24"/>
              </w:rPr>
            </w:pPr>
            <w:r>
              <w:rPr>
                <w:sz w:val="24"/>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0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
              <w:rPr>
                <w:rFonts w:ascii="Times New Roman"/>
                <w:sz w:val="34"/>
              </w:rPr>
            </w:pPr>
          </w:p>
          <w:p>
            <w:pPr>
              <w:pStyle w:val="7"/>
              <w:ind w:left="122"/>
              <w:rPr>
                <w:sz w:val="24"/>
              </w:rPr>
            </w:pPr>
            <w:r>
              <w:rPr>
                <w:sz w:val="24"/>
              </w:rPr>
              <w:t>359</w:t>
            </w:r>
          </w:p>
        </w:tc>
        <w:tc>
          <w:tcPr>
            <w:tcW w:w="1279" w:type="dxa"/>
            <w:vMerge w:val="restart"/>
          </w:tcPr>
          <w:p>
            <w:pPr>
              <w:pStyle w:val="7"/>
              <w:rPr>
                <w:rFonts w:ascii="Times New Roman"/>
                <w:sz w:val="24"/>
              </w:rPr>
            </w:pPr>
          </w:p>
          <w:p>
            <w:pPr>
              <w:pStyle w:val="7"/>
              <w:rPr>
                <w:rFonts w:ascii="Times New Roman"/>
                <w:sz w:val="24"/>
              </w:rPr>
            </w:pPr>
          </w:p>
          <w:p>
            <w:pPr>
              <w:pStyle w:val="7"/>
              <w:rPr>
                <w:rFonts w:ascii="Times New Roman"/>
                <w:sz w:val="30"/>
              </w:rPr>
            </w:pPr>
          </w:p>
          <w:p>
            <w:pPr>
              <w:pStyle w:val="7"/>
              <w:spacing w:line="312" w:lineRule="auto"/>
              <w:ind w:left="110" w:right="203"/>
              <w:jc w:val="both"/>
              <w:rPr>
                <w:sz w:val="24"/>
              </w:rPr>
            </w:pPr>
            <w:r>
              <w:rPr>
                <w:spacing w:val="-7"/>
                <w:sz w:val="24"/>
              </w:rPr>
              <w:t>《中华人民共和国节约能源</w:t>
            </w:r>
            <w:r>
              <w:rPr>
                <w:spacing w:val="-2"/>
                <w:sz w:val="24"/>
              </w:rPr>
              <w:t>法》</w:t>
            </w:r>
          </w:p>
        </w:tc>
        <w:tc>
          <w:tcPr>
            <w:tcW w:w="4149" w:type="dxa"/>
            <w:vMerge w:val="restart"/>
          </w:tcPr>
          <w:p>
            <w:pPr>
              <w:pStyle w:val="7"/>
              <w:rPr>
                <w:rFonts w:ascii="Times New Roman"/>
                <w:sz w:val="24"/>
              </w:rPr>
            </w:pPr>
          </w:p>
          <w:p>
            <w:pPr>
              <w:pStyle w:val="7"/>
              <w:rPr>
                <w:rFonts w:ascii="Times New Roman"/>
                <w:sz w:val="24"/>
              </w:rPr>
            </w:pPr>
          </w:p>
          <w:p>
            <w:pPr>
              <w:pStyle w:val="7"/>
              <w:spacing w:before="144" w:line="312" w:lineRule="auto"/>
              <w:ind w:left="110" w:right="88"/>
              <w:rPr>
                <w:sz w:val="24"/>
              </w:rPr>
            </w:pPr>
            <w:r>
              <w:rPr>
                <w:spacing w:val="-5"/>
                <w:sz w:val="24"/>
              </w:rPr>
              <w:t>第七十三条第三款:伪造、冒用能源效率标识或者利用能源效率标识进行虚</w:t>
            </w:r>
            <w:r>
              <w:rPr>
                <w:spacing w:val="-14"/>
                <w:sz w:val="24"/>
              </w:rPr>
              <w:t>假宣传的，由市场监督管理部门责令改</w:t>
            </w:r>
            <w:r>
              <w:rPr>
                <w:spacing w:val="-15"/>
                <w:sz w:val="24"/>
              </w:rPr>
              <w:t>正，处五万元以上十万元以下罚款；情</w:t>
            </w:r>
            <w:r>
              <w:rPr>
                <w:spacing w:val="-5"/>
                <w:sz w:val="24"/>
              </w:rPr>
              <w:t>节严重的，吊销营业执照。</w:t>
            </w:r>
          </w:p>
        </w:tc>
        <w:tc>
          <w:tcPr>
            <w:tcW w:w="691" w:type="dxa"/>
          </w:tcPr>
          <w:p>
            <w:pPr>
              <w:pStyle w:val="7"/>
              <w:spacing w:before="4"/>
              <w:rPr>
                <w:rFonts w:ascii="Times New Roman"/>
                <w:sz w:val="24"/>
              </w:rPr>
            </w:pPr>
          </w:p>
          <w:p>
            <w:pPr>
              <w:pStyle w:val="7"/>
              <w:ind w:left="87" w:right="74"/>
              <w:jc w:val="center"/>
              <w:rPr>
                <w:sz w:val="24"/>
              </w:rPr>
            </w:pPr>
            <w:r>
              <w:rPr>
                <w:sz w:val="24"/>
              </w:rPr>
              <w:t>较轻</w:t>
            </w:r>
          </w:p>
        </w:tc>
        <w:tc>
          <w:tcPr>
            <w:tcW w:w="3941" w:type="dxa"/>
          </w:tcPr>
          <w:p>
            <w:pPr>
              <w:pStyle w:val="7"/>
              <w:spacing w:before="79"/>
              <w:ind w:left="108"/>
              <w:rPr>
                <w:sz w:val="24"/>
              </w:rPr>
            </w:pPr>
            <w:r>
              <w:rPr>
                <w:spacing w:val="-11"/>
                <w:sz w:val="24"/>
              </w:rPr>
              <w:t>货值金额五万元以下，且未造成严重</w:t>
            </w:r>
          </w:p>
          <w:p>
            <w:pPr>
              <w:pStyle w:val="7"/>
              <w:spacing w:before="93" w:line="301" w:lineRule="exact"/>
              <w:ind w:left="108"/>
              <w:rPr>
                <w:sz w:val="24"/>
              </w:rPr>
            </w:pPr>
            <w:r>
              <w:rPr>
                <w:sz w:val="24"/>
              </w:rPr>
              <w:t>后果的。</w:t>
            </w:r>
          </w:p>
        </w:tc>
        <w:tc>
          <w:tcPr>
            <w:tcW w:w="3939" w:type="dxa"/>
          </w:tcPr>
          <w:p>
            <w:pPr>
              <w:pStyle w:val="7"/>
              <w:spacing w:before="4"/>
              <w:rPr>
                <w:rFonts w:ascii="Times New Roman"/>
                <w:sz w:val="24"/>
              </w:rPr>
            </w:pPr>
          </w:p>
          <w:p>
            <w:pPr>
              <w:pStyle w:val="7"/>
              <w:ind w:left="108"/>
              <w:rPr>
                <w:sz w:val="24"/>
              </w:rPr>
            </w:pPr>
            <w:r>
              <w:rPr>
                <w:sz w:val="24"/>
              </w:rPr>
              <w:t>处五万元罚款。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7"/>
              <w:spacing w:before="2"/>
              <w:rPr>
                <w:rFonts w:ascii="Times New Roman"/>
                <w:sz w:val="24"/>
              </w:rPr>
            </w:pPr>
          </w:p>
          <w:p>
            <w:pPr>
              <w:pStyle w:val="7"/>
              <w:ind w:left="87" w:right="74"/>
              <w:jc w:val="center"/>
              <w:rPr>
                <w:sz w:val="24"/>
              </w:rPr>
            </w:pPr>
            <w:r>
              <w:rPr>
                <w:sz w:val="24"/>
              </w:rPr>
              <w:t>一般</w:t>
            </w:r>
          </w:p>
        </w:tc>
        <w:tc>
          <w:tcPr>
            <w:tcW w:w="3941" w:type="dxa"/>
          </w:tcPr>
          <w:p>
            <w:pPr>
              <w:pStyle w:val="7"/>
              <w:spacing w:before="79"/>
              <w:ind w:left="108"/>
              <w:rPr>
                <w:sz w:val="24"/>
              </w:rPr>
            </w:pPr>
            <w:r>
              <w:rPr>
                <w:spacing w:val="-5"/>
                <w:sz w:val="24"/>
              </w:rPr>
              <w:t>货值金额五万元以上十五万元以下，</w:t>
            </w:r>
          </w:p>
          <w:p>
            <w:pPr>
              <w:pStyle w:val="7"/>
              <w:spacing w:before="93" w:line="299" w:lineRule="exact"/>
              <w:ind w:left="108"/>
              <w:rPr>
                <w:sz w:val="24"/>
              </w:rPr>
            </w:pPr>
            <w:r>
              <w:rPr>
                <w:sz w:val="24"/>
              </w:rPr>
              <w:t>且未造成严重后果的。</w:t>
            </w:r>
          </w:p>
        </w:tc>
        <w:tc>
          <w:tcPr>
            <w:tcW w:w="3939" w:type="dxa"/>
          </w:tcPr>
          <w:p>
            <w:pPr>
              <w:pStyle w:val="7"/>
              <w:spacing w:before="2"/>
              <w:rPr>
                <w:rFonts w:ascii="Times New Roman"/>
                <w:sz w:val="24"/>
              </w:rPr>
            </w:pPr>
          </w:p>
          <w:p>
            <w:pPr>
              <w:pStyle w:val="7"/>
              <w:ind w:left="108"/>
              <w:rPr>
                <w:sz w:val="24"/>
              </w:rPr>
            </w:pPr>
            <w:r>
              <w:rPr>
                <w:sz w:val="24"/>
              </w:rPr>
              <w:t>处五万元以上七万元以下罚款。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7"/>
              <w:spacing w:before="4"/>
              <w:rPr>
                <w:rFonts w:ascii="Times New Roman"/>
                <w:sz w:val="24"/>
              </w:rPr>
            </w:pPr>
          </w:p>
          <w:p>
            <w:pPr>
              <w:pStyle w:val="7"/>
              <w:ind w:left="87" w:right="74"/>
              <w:jc w:val="center"/>
              <w:rPr>
                <w:sz w:val="24"/>
              </w:rPr>
            </w:pPr>
            <w:r>
              <w:rPr>
                <w:sz w:val="24"/>
              </w:rPr>
              <w:t>较重</w:t>
            </w:r>
          </w:p>
        </w:tc>
        <w:tc>
          <w:tcPr>
            <w:tcW w:w="3941" w:type="dxa"/>
          </w:tcPr>
          <w:p>
            <w:pPr>
              <w:pStyle w:val="7"/>
              <w:spacing w:before="79"/>
              <w:ind w:left="108"/>
              <w:rPr>
                <w:sz w:val="24"/>
              </w:rPr>
            </w:pPr>
            <w:r>
              <w:rPr>
                <w:sz w:val="24"/>
              </w:rPr>
              <w:t>货值金额十五万元以上三十万元以</w:t>
            </w:r>
          </w:p>
          <w:p>
            <w:pPr>
              <w:pStyle w:val="7"/>
              <w:spacing w:before="93" w:line="301" w:lineRule="exact"/>
              <w:ind w:left="108"/>
              <w:rPr>
                <w:sz w:val="24"/>
              </w:rPr>
            </w:pPr>
            <w:r>
              <w:rPr>
                <w:sz w:val="24"/>
              </w:rPr>
              <w:t>下。</w:t>
            </w:r>
          </w:p>
        </w:tc>
        <w:tc>
          <w:tcPr>
            <w:tcW w:w="3939" w:type="dxa"/>
          </w:tcPr>
          <w:p>
            <w:pPr>
              <w:pStyle w:val="7"/>
              <w:spacing w:before="4"/>
              <w:rPr>
                <w:rFonts w:ascii="Times New Roman"/>
                <w:sz w:val="24"/>
              </w:rPr>
            </w:pPr>
          </w:p>
          <w:p>
            <w:pPr>
              <w:pStyle w:val="7"/>
              <w:ind w:left="108"/>
              <w:rPr>
                <w:sz w:val="24"/>
              </w:rPr>
            </w:pPr>
            <w:r>
              <w:rPr>
                <w:sz w:val="24"/>
              </w:rPr>
              <w:t>处七万元以上十万元以下罚款。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7"/>
              <w:spacing w:before="2"/>
              <w:rPr>
                <w:rFonts w:ascii="Times New Roman"/>
                <w:sz w:val="24"/>
              </w:rPr>
            </w:pPr>
          </w:p>
          <w:p>
            <w:pPr>
              <w:pStyle w:val="7"/>
              <w:ind w:left="87" w:right="74"/>
              <w:jc w:val="center"/>
              <w:rPr>
                <w:sz w:val="24"/>
              </w:rPr>
            </w:pPr>
            <w:r>
              <w:rPr>
                <w:sz w:val="24"/>
              </w:rPr>
              <w:t>严重</w:t>
            </w:r>
          </w:p>
        </w:tc>
        <w:tc>
          <w:tcPr>
            <w:tcW w:w="3941" w:type="dxa"/>
          </w:tcPr>
          <w:p>
            <w:pPr>
              <w:pStyle w:val="7"/>
              <w:spacing w:before="79"/>
              <w:ind w:left="108"/>
              <w:rPr>
                <w:sz w:val="24"/>
              </w:rPr>
            </w:pPr>
            <w:r>
              <w:rPr>
                <w:spacing w:val="-10"/>
                <w:sz w:val="24"/>
              </w:rPr>
              <w:t>货值金额三十万元以上的，或违法行</w:t>
            </w:r>
          </w:p>
          <w:p>
            <w:pPr>
              <w:pStyle w:val="7"/>
              <w:spacing w:before="93" w:line="299" w:lineRule="exact"/>
              <w:ind w:left="108"/>
              <w:rPr>
                <w:sz w:val="24"/>
              </w:rPr>
            </w:pPr>
            <w:r>
              <w:rPr>
                <w:sz w:val="24"/>
              </w:rPr>
              <w:t>为造成严重后果的。</w:t>
            </w:r>
          </w:p>
        </w:tc>
        <w:tc>
          <w:tcPr>
            <w:tcW w:w="3939" w:type="dxa"/>
          </w:tcPr>
          <w:p>
            <w:pPr>
              <w:pStyle w:val="7"/>
              <w:spacing w:before="2"/>
              <w:rPr>
                <w:rFonts w:ascii="Times New Roman"/>
                <w:sz w:val="24"/>
              </w:rPr>
            </w:pPr>
          </w:p>
          <w:p>
            <w:pPr>
              <w:pStyle w:val="7"/>
              <w:ind w:left="108"/>
              <w:rPr>
                <w:sz w:val="24"/>
              </w:rPr>
            </w:pPr>
            <w:r>
              <w:rPr>
                <w:sz w:val="24"/>
              </w:rPr>
              <w:t>处十万元罚款，吊销营业执照。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60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4"/>
              <w:ind w:left="122"/>
              <w:rPr>
                <w:sz w:val="24"/>
              </w:rPr>
            </w:pPr>
            <w:r>
              <w:rPr>
                <w:sz w:val="24"/>
              </w:rPr>
              <w:t>360</w:t>
            </w:r>
          </w:p>
        </w:tc>
        <w:tc>
          <w:tcPr>
            <w:tcW w:w="1279" w:type="dxa"/>
            <w:vMerge w:val="restart"/>
          </w:tcPr>
          <w:p>
            <w:pPr>
              <w:pStyle w:val="7"/>
              <w:rPr>
                <w:rFonts w:ascii="Times New Roman"/>
                <w:sz w:val="24"/>
              </w:rPr>
            </w:pPr>
          </w:p>
          <w:p>
            <w:pPr>
              <w:pStyle w:val="7"/>
              <w:spacing w:before="3"/>
              <w:rPr>
                <w:rFonts w:ascii="Times New Roman"/>
                <w:sz w:val="32"/>
              </w:rPr>
            </w:pPr>
          </w:p>
          <w:p>
            <w:pPr>
              <w:pStyle w:val="7"/>
              <w:spacing w:before="1" w:line="312" w:lineRule="auto"/>
              <w:ind w:left="110" w:right="88"/>
              <w:jc w:val="both"/>
              <w:rPr>
                <w:sz w:val="24"/>
              </w:rPr>
            </w:pPr>
            <w:r>
              <w:rPr>
                <w:sz w:val="24"/>
              </w:rPr>
              <w:t>《中华人民共和国节约能源法》</w:t>
            </w:r>
          </w:p>
        </w:tc>
        <w:tc>
          <w:tcPr>
            <w:tcW w:w="4149" w:type="dxa"/>
            <w:vMerge w:val="restart"/>
          </w:tcPr>
          <w:p>
            <w:pPr>
              <w:pStyle w:val="7"/>
              <w:rPr>
                <w:rFonts w:ascii="Times New Roman"/>
                <w:sz w:val="24"/>
              </w:rPr>
            </w:pPr>
          </w:p>
          <w:p>
            <w:pPr>
              <w:pStyle w:val="7"/>
              <w:spacing w:before="1"/>
              <w:rPr>
                <w:rFonts w:ascii="Times New Roman"/>
                <w:sz w:val="32"/>
              </w:rPr>
            </w:pPr>
          </w:p>
          <w:p>
            <w:pPr>
              <w:pStyle w:val="7"/>
              <w:spacing w:line="312" w:lineRule="auto"/>
              <w:ind w:left="110" w:right="88"/>
              <w:rPr>
                <w:sz w:val="24"/>
              </w:rPr>
            </w:pPr>
            <w:r>
              <w:rPr>
                <w:spacing w:val="-5"/>
                <w:sz w:val="24"/>
              </w:rPr>
              <w:t xml:space="preserve">第七十四条:用能单位未按照规定配 </w:t>
            </w:r>
            <w:r>
              <w:rPr>
                <w:spacing w:val="-15"/>
                <w:sz w:val="24"/>
              </w:rPr>
              <w:t>备、使用能源计量器具的，由市场监督</w:t>
            </w:r>
            <w:r>
              <w:rPr>
                <w:spacing w:val="-5"/>
                <w:sz w:val="24"/>
              </w:rPr>
              <w:t>管理部门责令限期改正；逾期不改正的，处一万元以上五万元以下罚款</w:t>
            </w:r>
          </w:p>
        </w:tc>
        <w:tc>
          <w:tcPr>
            <w:tcW w:w="691" w:type="dxa"/>
          </w:tcPr>
          <w:p>
            <w:pPr>
              <w:pStyle w:val="7"/>
              <w:rPr>
                <w:rFonts w:ascii="Times New Roman"/>
                <w:sz w:val="24"/>
              </w:rPr>
            </w:pPr>
          </w:p>
          <w:p>
            <w:pPr>
              <w:pStyle w:val="7"/>
              <w:spacing w:before="9"/>
              <w:rPr>
                <w:rFonts w:ascii="Times New Roman"/>
                <w:sz w:val="24"/>
              </w:rPr>
            </w:pPr>
          </w:p>
          <w:p>
            <w:pPr>
              <w:pStyle w:val="7"/>
              <w:ind w:left="87" w:right="74"/>
              <w:jc w:val="center"/>
              <w:rPr>
                <w:sz w:val="24"/>
              </w:rPr>
            </w:pPr>
            <w:r>
              <w:rPr>
                <w:sz w:val="24"/>
              </w:rPr>
              <w:t>较轻</w:t>
            </w:r>
          </w:p>
        </w:tc>
        <w:tc>
          <w:tcPr>
            <w:tcW w:w="3941" w:type="dxa"/>
          </w:tcPr>
          <w:p>
            <w:pPr>
              <w:pStyle w:val="7"/>
              <w:spacing w:before="3"/>
              <w:rPr>
                <w:rFonts w:ascii="Times New Roman"/>
                <w:sz w:val="31"/>
              </w:rPr>
            </w:pPr>
          </w:p>
          <w:p>
            <w:pPr>
              <w:pStyle w:val="7"/>
              <w:spacing w:line="312" w:lineRule="auto"/>
              <w:ind w:left="108" w:right="90"/>
              <w:rPr>
                <w:sz w:val="24"/>
              </w:rPr>
            </w:pPr>
            <w:r>
              <w:rPr>
                <w:spacing w:val="-12"/>
                <w:sz w:val="24"/>
              </w:rPr>
              <w:t>仍未按照规定配备、使用能源计量器</w:t>
            </w:r>
            <w:r>
              <w:rPr>
                <w:spacing w:val="-32"/>
                <w:sz w:val="24"/>
              </w:rPr>
              <w:t xml:space="preserve">具 </w:t>
            </w:r>
            <w:r>
              <w:rPr>
                <w:sz w:val="24"/>
              </w:rPr>
              <w:t>1</w:t>
            </w:r>
            <w:r>
              <w:rPr>
                <w:spacing w:val="-35"/>
                <w:sz w:val="24"/>
              </w:rPr>
              <w:t xml:space="preserve"> 台</w:t>
            </w:r>
            <w:r>
              <w:rPr>
                <w:spacing w:val="-5"/>
                <w:sz w:val="24"/>
              </w:rPr>
              <w:t>（</w:t>
            </w:r>
            <w:r>
              <w:rPr>
                <w:spacing w:val="-3"/>
                <w:sz w:val="24"/>
              </w:rPr>
              <w:t>件</w:t>
            </w:r>
            <w:r>
              <w:rPr>
                <w:spacing w:val="-5"/>
                <w:sz w:val="24"/>
              </w:rPr>
              <w:t>）</w:t>
            </w:r>
            <w:r>
              <w:rPr>
                <w:spacing w:val="-3"/>
                <w:sz w:val="24"/>
              </w:rPr>
              <w:t>的。</w:t>
            </w:r>
          </w:p>
        </w:tc>
        <w:tc>
          <w:tcPr>
            <w:tcW w:w="3939" w:type="dxa"/>
          </w:tcPr>
          <w:p>
            <w:pPr>
              <w:pStyle w:val="7"/>
              <w:rPr>
                <w:rFonts w:ascii="Times New Roman"/>
                <w:sz w:val="24"/>
              </w:rPr>
            </w:pPr>
          </w:p>
          <w:p>
            <w:pPr>
              <w:pStyle w:val="7"/>
              <w:spacing w:before="9"/>
              <w:rPr>
                <w:rFonts w:ascii="Times New Roman"/>
                <w:sz w:val="24"/>
              </w:rPr>
            </w:pPr>
          </w:p>
          <w:p>
            <w:pPr>
              <w:pStyle w:val="7"/>
              <w:ind w:left="108"/>
              <w:rPr>
                <w:sz w:val="24"/>
              </w:rPr>
            </w:pPr>
            <w:r>
              <w:rPr>
                <w:sz w:val="24"/>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7"/>
              <w:rPr>
                <w:rFonts w:ascii="Times New Roman"/>
                <w:sz w:val="24"/>
              </w:rPr>
            </w:pPr>
          </w:p>
          <w:p>
            <w:pPr>
              <w:pStyle w:val="7"/>
              <w:spacing w:before="7"/>
              <w:rPr>
                <w:rFonts w:ascii="Times New Roman"/>
                <w:sz w:val="24"/>
              </w:rPr>
            </w:pPr>
          </w:p>
          <w:p>
            <w:pPr>
              <w:pStyle w:val="7"/>
              <w:ind w:left="87" w:right="74"/>
              <w:jc w:val="center"/>
              <w:rPr>
                <w:sz w:val="24"/>
              </w:rPr>
            </w:pPr>
            <w:r>
              <w:rPr>
                <w:sz w:val="24"/>
              </w:rPr>
              <w:t>一般</w:t>
            </w:r>
          </w:p>
        </w:tc>
        <w:tc>
          <w:tcPr>
            <w:tcW w:w="3941" w:type="dxa"/>
          </w:tcPr>
          <w:p>
            <w:pPr>
              <w:pStyle w:val="7"/>
              <w:spacing w:before="3"/>
              <w:rPr>
                <w:rFonts w:ascii="Times New Roman"/>
                <w:sz w:val="31"/>
              </w:rPr>
            </w:pPr>
          </w:p>
          <w:p>
            <w:pPr>
              <w:pStyle w:val="7"/>
              <w:spacing w:line="312" w:lineRule="auto"/>
              <w:ind w:left="108" w:right="90"/>
              <w:rPr>
                <w:sz w:val="24"/>
              </w:rPr>
            </w:pPr>
            <w:r>
              <w:rPr>
                <w:spacing w:val="-12"/>
                <w:sz w:val="24"/>
              </w:rPr>
              <w:t>仍未按照规定配备、使用能源计量器</w:t>
            </w:r>
            <w:r>
              <w:rPr>
                <w:spacing w:val="-32"/>
                <w:sz w:val="24"/>
              </w:rPr>
              <w:t xml:space="preserve">具 </w:t>
            </w:r>
            <w:r>
              <w:rPr>
                <w:sz w:val="24"/>
              </w:rPr>
              <w:t>2</w:t>
            </w:r>
            <w:r>
              <w:rPr>
                <w:spacing w:val="-35"/>
                <w:sz w:val="24"/>
              </w:rPr>
              <w:t xml:space="preserve"> 台</w:t>
            </w:r>
            <w:r>
              <w:rPr>
                <w:spacing w:val="-5"/>
                <w:sz w:val="24"/>
              </w:rPr>
              <w:t>（</w:t>
            </w:r>
            <w:r>
              <w:rPr>
                <w:spacing w:val="-3"/>
                <w:sz w:val="24"/>
              </w:rPr>
              <w:t>件</w:t>
            </w:r>
            <w:r>
              <w:rPr>
                <w:spacing w:val="-5"/>
                <w:sz w:val="24"/>
              </w:rPr>
              <w:t>）</w:t>
            </w:r>
            <w:r>
              <w:rPr>
                <w:spacing w:val="-3"/>
                <w:sz w:val="24"/>
              </w:rPr>
              <w:t>的。</w:t>
            </w:r>
          </w:p>
        </w:tc>
        <w:tc>
          <w:tcPr>
            <w:tcW w:w="3939" w:type="dxa"/>
          </w:tcPr>
          <w:p>
            <w:pPr>
              <w:pStyle w:val="7"/>
              <w:rPr>
                <w:rFonts w:ascii="Times New Roman"/>
                <w:sz w:val="24"/>
              </w:rPr>
            </w:pPr>
          </w:p>
          <w:p>
            <w:pPr>
              <w:pStyle w:val="7"/>
              <w:spacing w:before="7"/>
              <w:rPr>
                <w:rFonts w:ascii="Times New Roman"/>
                <w:sz w:val="24"/>
              </w:rPr>
            </w:pPr>
          </w:p>
          <w:p>
            <w:pPr>
              <w:pStyle w:val="7"/>
              <w:ind w:left="108"/>
              <w:rPr>
                <w:sz w:val="24"/>
              </w:rPr>
            </w:pPr>
            <w:r>
              <w:rPr>
                <w:sz w:val="24"/>
              </w:rPr>
              <w:t>处二万元以上四万元以下罚款。</w:t>
            </w:r>
          </w:p>
        </w:tc>
      </w:tr>
    </w:tbl>
    <w:p>
      <w:pPr>
        <w:spacing w:after="0"/>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1279"/>
        <w:gridCol w:w="4149"/>
        <w:gridCol w:w="691"/>
        <w:gridCol w:w="3941"/>
        <w:gridCol w:w="3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600" w:type="dxa"/>
          </w:tcPr>
          <w:p>
            <w:pPr>
              <w:pStyle w:val="7"/>
              <w:rPr>
                <w:rFonts w:ascii="Times New Roman"/>
                <w:sz w:val="24"/>
              </w:rPr>
            </w:pPr>
          </w:p>
        </w:tc>
        <w:tc>
          <w:tcPr>
            <w:tcW w:w="1279" w:type="dxa"/>
          </w:tcPr>
          <w:p>
            <w:pPr>
              <w:pStyle w:val="7"/>
              <w:rPr>
                <w:rFonts w:ascii="Times New Roman"/>
                <w:sz w:val="24"/>
              </w:rPr>
            </w:pPr>
          </w:p>
        </w:tc>
        <w:tc>
          <w:tcPr>
            <w:tcW w:w="4149" w:type="dxa"/>
          </w:tcPr>
          <w:p>
            <w:pPr>
              <w:pStyle w:val="7"/>
              <w:rPr>
                <w:rFonts w:ascii="Times New Roman"/>
                <w:sz w:val="24"/>
              </w:rPr>
            </w:pPr>
          </w:p>
        </w:tc>
        <w:tc>
          <w:tcPr>
            <w:tcW w:w="691" w:type="dxa"/>
          </w:tcPr>
          <w:p>
            <w:pPr>
              <w:pStyle w:val="7"/>
              <w:rPr>
                <w:rFonts w:ascii="Times New Roman"/>
                <w:sz w:val="24"/>
              </w:rPr>
            </w:pPr>
          </w:p>
          <w:p>
            <w:pPr>
              <w:pStyle w:val="7"/>
              <w:spacing w:before="9"/>
              <w:rPr>
                <w:rFonts w:ascii="Times New Roman"/>
                <w:sz w:val="24"/>
              </w:rPr>
            </w:pPr>
          </w:p>
          <w:p>
            <w:pPr>
              <w:pStyle w:val="7"/>
              <w:ind w:left="87" w:right="74"/>
              <w:jc w:val="center"/>
              <w:rPr>
                <w:sz w:val="24"/>
              </w:rPr>
            </w:pPr>
            <w:r>
              <w:rPr>
                <w:sz w:val="24"/>
              </w:rPr>
              <w:t>较重</w:t>
            </w:r>
          </w:p>
        </w:tc>
        <w:tc>
          <w:tcPr>
            <w:tcW w:w="3941" w:type="dxa"/>
          </w:tcPr>
          <w:p>
            <w:pPr>
              <w:pStyle w:val="7"/>
              <w:spacing w:before="5"/>
              <w:rPr>
                <w:rFonts w:ascii="Times New Roman"/>
                <w:sz w:val="31"/>
              </w:rPr>
            </w:pPr>
          </w:p>
          <w:p>
            <w:pPr>
              <w:pStyle w:val="7"/>
              <w:spacing w:line="312" w:lineRule="auto"/>
              <w:ind w:left="108" w:right="90"/>
              <w:rPr>
                <w:sz w:val="24"/>
              </w:rPr>
            </w:pPr>
            <w:r>
              <w:rPr>
                <w:spacing w:val="-12"/>
                <w:sz w:val="24"/>
              </w:rPr>
              <w:t>仍未按照规定配备、使用能源计量器</w:t>
            </w:r>
            <w:r>
              <w:rPr>
                <w:spacing w:val="-32"/>
                <w:sz w:val="24"/>
              </w:rPr>
              <w:t xml:space="preserve">具 </w:t>
            </w:r>
            <w:r>
              <w:rPr>
                <w:sz w:val="24"/>
              </w:rPr>
              <w:t>3</w:t>
            </w:r>
            <w:r>
              <w:rPr>
                <w:spacing w:val="-35"/>
                <w:sz w:val="24"/>
              </w:rPr>
              <w:t xml:space="preserve"> 台</w:t>
            </w:r>
            <w:r>
              <w:rPr>
                <w:spacing w:val="-5"/>
                <w:sz w:val="24"/>
              </w:rPr>
              <w:t>（</w:t>
            </w:r>
            <w:r>
              <w:rPr>
                <w:spacing w:val="-3"/>
                <w:sz w:val="24"/>
              </w:rPr>
              <w:t>件</w:t>
            </w:r>
            <w:r>
              <w:rPr>
                <w:spacing w:val="-5"/>
                <w:sz w:val="24"/>
              </w:rPr>
              <w:t>）</w:t>
            </w:r>
            <w:r>
              <w:rPr>
                <w:spacing w:val="-4"/>
                <w:sz w:val="24"/>
              </w:rPr>
              <w:t>以上的。</w:t>
            </w:r>
          </w:p>
        </w:tc>
        <w:tc>
          <w:tcPr>
            <w:tcW w:w="3939" w:type="dxa"/>
          </w:tcPr>
          <w:p>
            <w:pPr>
              <w:pStyle w:val="7"/>
              <w:rPr>
                <w:rFonts w:ascii="Times New Roman"/>
                <w:sz w:val="24"/>
              </w:rPr>
            </w:pPr>
          </w:p>
          <w:p>
            <w:pPr>
              <w:pStyle w:val="7"/>
              <w:spacing w:before="9"/>
              <w:rPr>
                <w:rFonts w:ascii="Times New Roman"/>
                <w:sz w:val="24"/>
              </w:rPr>
            </w:pPr>
          </w:p>
          <w:p>
            <w:pPr>
              <w:pStyle w:val="7"/>
              <w:ind w:left="108"/>
              <w:rPr>
                <w:sz w:val="24"/>
              </w:rPr>
            </w:pPr>
            <w:r>
              <w:rPr>
                <w:sz w:val="24"/>
              </w:rPr>
              <w:t>处四万元以上五万元以下罚款。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60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34"/>
              </w:rPr>
            </w:pPr>
          </w:p>
          <w:p>
            <w:pPr>
              <w:pStyle w:val="7"/>
              <w:ind w:left="122"/>
              <w:rPr>
                <w:sz w:val="24"/>
              </w:rPr>
            </w:pPr>
            <w:r>
              <w:rPr>
                <w:sz w:val="24"/>
              </w:rPr>
              <w:t>361</w:t>
            </w:r>
          </w:p>
        </w:tc>
        <w:tc>
          <w:tcPr>
            <w:tcW w:w="12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30"/>
              </w:rPr>
            </w:pPr>
          </w:p>
          <w:p>
            <w:pPr>
              <w:pStyle w:val="7"/>
              <w:spacing w:line="312" w:lineRule="auto"/>
              <w:ind w:left="167" w:right="146"/>
              <w:jc w:val="both"/>
              <w:rPr>
                <w:sz w:val="24"/>
              </w:rPr>
            </w:pPr>
            <w:r>
              <w:rPr>
                <w:spacing w:val="-7"/>
                <w:sz w:val="24"/>
              </w:rPr>
              <w:t>《中华人民共和国大气污染防治法》</w:t>
            </w:r>
          </w:p>
        </w:tc>
        <w:tc>
          <w:tcPr>
            <w:tcW w:w="4149" w:type="dxa"/>
            <w:vMerge w:val="restart"/>
          </w:tcPr>
          <w:p>
            <w:pPr>
              <w:pStyle w:val="7"/>
              <w:spacing w:before="79" w:line="312" w:lineRule="auto"/>
              <w:ind w:left="110" w:right="88"/>
              <w:jc w:val="both"/>
              <w:rPr>
                <w:sz w:val="24"/>
              </w:rPr>
            </w:pPr>
            <w:r>
              <w:rPr>
                <w:spacing w:val="-5"/>
                <w:sz w:val="24"/>
              </w:rPr>
              <w:t>第一百零三条:违反本法规定，有下列</w:t>
            </w:r>
            <w:r>
              <w:rPr>
                <w:spacing w:val="-14"/>
                <w:sz w:val="24"/>
              </w:rPr>
              <w:t>行为之一的，由县级以上地方人民政府</w:t>
            </w:r>
            <w:r>
              <w:rPr>
                <w:spacing w:val="-12"/>
                <w:sz w:val="24"/>
              </w:rPr>
              <w:t>市场监督管理部门责令改正，没收原材</w:t>
            </w:r>
            <w:r>
              <w:rPr>
                <w:spacing w:val="-15"/>
                <w:sz w:val="24"/>
              </w:rPr>
              <w:t>料、产品和违法所得，并处货值金额一</w:t>
            </w:r>
            <w:r>
              <w:rPr>
                <w:spacing w:val="-5"/>
                <w:sz w:val="24"/>
              </w:rPr>
              <w:t>倍以上三倍以下的罚款：</w:t>
            </w:r>
          </w:p>
          <w:p>
            <w:pPr>
              <w:pStyle w:val="7"/>
              <w:spacing w:line="312" w:lineRule="auto"/>
              <w:ind w:left="110" w:right="88"/>
              <w:rPr>
                <w:sz w:val="24"/>
              </w:rPr>
            </w:pPr>
            <w:r>
              <w:rPr>
                <w:spacing w:val="-3"/>
                <w:sz w:val="24"/>
              </w:rPr>
              <w:t>（</w:t>
            </w:r>
            <w:r>
              <w:rPr>
                <w:spacing w:val="-5"/>
                <w:sz w:val="24"/>
              </w:rPr>
              <w:t>一</w:t>
            </w:r>
            <w:r>
              <w:rPr>
                <w:spacing w:val="-44"/>
                <w:sz w:val="24"/>
              </w:rPr>
              <w:t>）</w:t>
            </w:r>
            <w:r>
              <w:rPr>
                <w:spacing w:val="-9"/>
                <w:sz w:val="24"/>
              </w:rPr>
              <w:t>销售不符合质量标准的煤炭、石</w:t>
            </w:r>
            <w:r>
              <w:rPr>
                <w:spacing w:val="-4"/>
                <w:sz w:val="24"/>
              </w:rPr>
              <w:t>油焦的；</w:t>
            </w:r>
          </w:p>
          <w:p>
            <w:pPr>
              <w:pStyle w:val="7"/>
              <w:spacing w:before="2" w:line="312" w:lineRule="auto"/>
              <w:ind w:left="110" w:right="88"/>
              <w:rPr>
                <w:sz w:val="24"/>
              </w:rPr>
            </w:pPr>
            <w:r>
              <w:rPr>
                <w:spacing w:val="-3"/>
                <w:sz w:val="24"/>
              </w:rPr>
              <w:t>（</w:t>
            </w:r>
            <w:r>
              <w:rPr>
                <w:spacing w:val="-5"/>
                <w:sz w:val="24"/>
              </w:rPr>
              <w:t>二</w:t>
            </w:r>
            <w:r>
              <w:rPr>
                <w:spacing w:val="-44"/>
                <w:sz w:val="24"/>
              </w:rPr>
              <w:t>）</w:t>
            </w:r>
            <w:r>
              <w:rPr>
                <w:spacing w:val="-11"/>
                <w:sz w:val="24"/>
              </w:rPr>
              <w:t>生产、销售挥发性有机物含量不</w:t>
            </w:r>
            <w:r>
              <w:rPr>
                <w:spacing w:val="-5"/>
                <w:sz w:val="24"/>
              </w:rPr>
              <w:t>符合质量标准或者要求的原材料和产</w:t>
            </w:r>
            <w:r>
              <w:rPr>
                <w:spacing w:val="-3"/>
                <w:sz w:val="24"/>
              </w:rPr>
              <w:t>品的；</w:t>
            </w:r>
          </w:p>
          <w:p>
            <w:pPr>
              <w:pStyle w:val="7"/>
              <w:spacing w:before="1" w:line="312" w:lineRule="auto"/>
              <w:ind w:left="110" w:right="88"/>
              <w:rPr>
                <w:sz w:val="24"/>
              </w:rPr>
            </w:pPr>
            <w:r>
              <w:rPr>
                <w:spacing w:val="-3"/>
                <w:sz w:val="24"/>
              </w:rPr>
              <w:t>（</w:t>
            </w:r>
            <w:r>
              <w:rPr>
                <w:spacing w:val="-5"/>
                <w:sz w:val="24"/>
              </w:rPr>
              <w:t>三</w:t>
            </w:r>
            <w:r>
              <w:rPr>
                <w:spacing w:val="-44"/>
                <w:sz w:val="24"/>
              </w:rPr>
              <w:t>）</w:t>
            </w:r>
            <w:r>
              <w:rPr>
                <w:spacing w:val="-11"/>
                <w:sz w:val="24"/>
              </w:rPr>
              <w:t>生产、销售不符合标准的机动车</w:t>
            </w:r>
            <w:r>
              <w:rPr>
                <w:spacing w:val="-5"/>
                <w:sz w:val="24"/>
              </w:rPr>
              <w:t>船和非道路移动机械用燃料、发动机</w:t>
            </w:r>
            <w:r>
              <w:rPr>
                <w:spacing w:val="-15"/>
                <w:sz w:val="24"/>
              </w:rPr>
              <w:t>油、氮氧化物还原剂、燃料和润滑油添</w:t>
            </w:r>
            <w:r>
              <w:rPr>
                <w:spacing w:val="-5"/>
                <w:sz w:val="24"/>
              </w:rPr>
              <w:t>加剂以及其他添加剂的；</w:t>
            </w:r>
          </w:p>
          <w:p>
            <w:pPr>
              <w:pStyle w:val="7"/>
              <w:spacing w:line="301" w:lineRule="exact"/>
              <w:ind w:left="110"/>
              <w:rPr>
                <w:sz w:val="24"/>
              </w:rPr>
            </w:pPr>
            <w:r>
              <w:rPr>
                <w:spacing w:val="-3"/>
                <w:sz w:val="24"/>
              </w:rPr>
              <w:t>（</w:t>
            </w:r>
            <w:r>
              <w:rPr>
                <w:spacing w:val="-5"/>
                <w:sz w:val="24"/>
              </w:rPr>
              <w:t>四）在禁燃区内销售高污染燃料的。</w:t>
            </w:r>
          </w:p>
        </w:tc>
        <w:tc>
          <w:tcPr>
            <w:tcW w:w="691" w:type="dxa"/>
          </w:tcPr>
          <w:p>
            <w:pPr>
              <w:pStyle w:val="7"/>
              <w:rPr>
                <w:rFonts w:ascii="Times New Roman"/>
                <w:sz w:val="24"/>
              </w:rPr>
            </w:pPr>
          </w:p>
          <w:p>
            <w:pPr>
              <w:pStyle w:val="7"/>
              <w:rPr>
                <w:rFonts w:ascii="Times New Roman"/>
                <w:sz w:val="24"/>
              </w:rPr>
            </w:pPr>
          </w:p>
          <w:p>
            <w:pPr>
              <w:pStyle w:val="7"/>
              <w:spacing w:before="206"/>
              <w:ind w:left="87" w:right="74"/>
              <w:jc w:val="center"/>
              <w:rPr>
                <w:sz w:val="24"/>
              </w:rPr>
            </w:pPr>
            <w:r>
              <w:rPr>
                <w:sz w:val="24"/>
              </w:rPr>
              <w:t>较轻</w:t>
            </w:r>
          </w:p>
        </w:tc>
        <w:tc>
          <w:tcPr>
            <w:tcW w:w="3941" w:type="dxa"/>
          </w:tcPr>
          <w:p>
            <w:pPr>
              <w:pStyle w:val="7"/>
              <w:rPr>
                <w:rFonts w:ascii="Times New Roman"/>
                <w:sz w:val="24"/>
              </w:rPr>
            </w:pPr>
          </w:p>
          <w:p>
            <w:pPr>
              <w:pStyle w:val="7"/>
              <w:rPr>
                <w:rFonts w:ascii="Times New Roman"/>
                <w:sz w:val="24"/>
              </w:rPr>
            </w:pPr>
          </w:p>
          <w:p>
            <w:pPr>
              <w:pStyle w:val="7"/>
              <w:spacing w:before="206"/>
              <w:ind w:left="108"/>
              <w:rPr>
                <w:sz w:val="24"/>
              </w:rPr>
            </w:pPr>
            <w:r>
              <w:rPr>
                <w:sz w:val="24"/>
              </w:rPr>
              <w:t>货值金额五万元以下的。</w:t>
            </w:r>
          </w:p>
        </w:tc>
        <w:tc>
          <w:tcPr>
            <w:tcW w:w="3939" w:type="dxa"/>
          </w:tcPr>
          <w:p>
            <w:pPr>
              <w:pStyle w:val="7"/>
              <w:rPr>
                <w:rFonts w:ascii="Times New Roman"/>
                <w:sz w:val="24"/>
              </w:rPr>
            </w:pPr>
          </w:p>
          <w:p>
            <w:pPr>
              <w:pStyle w:val="7"/>
              <w:spacing w:before="4"/>
              <w:rPr>
                <w:rFonts w:ascii="Times New Roman"/>
                <w:sz w:val="24"/>
              </w:rPr>
            </w:pPr>
          </w:p>
          <w:p>
            <w:pPr>
              <w:pStyle w:val="7"/>
              <w:spacing w:line="312" w:lineRule="auto"/>
              <w:ind w:left="108" w:right="91"/>
              <w:rPr>
                <w:sz w:val="24"/>
              </w:rPr>
            </w:pPr>
            <w:r>
              <w:rPr>
                <w:spacing w:val="-12"/>
                <w:sz w:val="24"/>
              </w:rPr>
              <w:t>没收原材料、产品和违法所得，并处</w:t>
            </w:r>
            <w:r>
              <w:rPr>
                <w:spacing w:val="-5"/>
                <w:sz w:val="24"/>
              </w:rPr>
              <w:t>货值金额一倍的罚款。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7"/>
              <w:rPr>
                <w:rFonts w:ascii="Times New Roman"/>
                <w:sz w:val="24"/>
              </w:rPr>
            </w:pPr>
          </w:p>
          <w:p>
            <w:pPr>
              <w:pStyle w:val="7"/>
              <w:rPr>
                <w:rFonts w:ascii="Times New Roman"/>
                <w:sz w:val="24"/>
              </w:rPr>
            </w:pPr>
          </w:p>
          <w:p>
            <w:pPr>
              <w:pStyle w:val="7"/>
              <w:spacing w:before="206"/>
              <w:ind w:left="87" w:right="74"/>
              <w:jc w:val="center"/>
              <w:rPr>
                <w:sz w:val="24"/>
              </w:rPr>
            </w:pPr>
            <w:r>
              <w:rPr>
                <w:sz w:val="24"/>
              </w:rPr>
              <w:t>一般</w:t>
            </w:r>
          </w:p>
        </w:tc>
        <w:tc>
          <w:tcPr>
            <w:tcW w:w="3941" w:type="dxa"/>
          </w:tcPr>
          <w:p>
            <w:pPr>
              <w:pStyle w:val="7"/>
              <w:rPr>
                <w:rFonts w:ascii="Times New Roman"/>
                <w:sz w:val="24"/>
              </w:rPr>
            </w:pPr>
          </w:p>
          <w:p>
            <w:pPr>
              <w:pStyle w:val="7"/>
              <w:rPr>
                <w:rFonts w:ascii="Times New Roman"/>
                <w:sz w:val="24"/>
              </w:rPr>
            </w:pPr>
          </w:p>
          <w:p>
            <w:pPr>
              <w:pStyle w:val="7"/>
              <w:spacing w:before="206"/>
              <w:ind w:left="108"/>
              <w:rPr>
                <w:sz w:val="24"/>
              </w:rPr>
            </w:pPr>
            <w:r>
              <w:rPr>
                <w:spacing w:val="-5"/>
                <w:sz w:val="24"/>
              </w:rPr>
              <w:t>货值金额五万元以上十万元以下的。</w:t>
            </w:r>
          </w:p>
        </w:tc>
        <w:tc>
          <w:tcPr>
            <w:tcW w:w="3939" w:type="dxa"/>
          </w:tcPr>
          <w:p>
            <w:pPr>
              <w:pStyle w:val="7"/>
              <w:rPr>
                <w:rFonts w:ascii="Times New Roman"/>
                <w:sz w:val="24"/>
              </w:rPr>
            </w:pPr>
          </w:p>
          <w:p>
            <w:pPr>
              <w:pStyle w:val="7"/>
              <w:spacing w:before="7"/>
              <w:rPr>
                <w:rFonts w:ascii="Times New Roman"/>
                <w:sz w:val="24"/>
              </w:rPr>
            </w:pPr>
          </w:p>
          <w:p>
            <w:pPr>
              <w:pStyle w:val="7"/>
              <w:spacing w:line="312" w:lineRule="auto"/>
              <w:ind w:left="108" w:right="38"/>
              <w:rPr>
                <w:sz w:val="24"/>
              </w:rPr>
            </w:pPr>
            <w:r>
              <w:rPr>
                <w:spacing w:val="-11"/>
                <w:sz w:val="24"/>
              </w:rPr>
              <w:t>没收原材料、产品和违法所得，并处</w:t>
            </w:r>
            <w:r>
              <w:rPr>
                <w:spacing w:val="-6"/>
                <w:sz w:val="24"/>
              </w:rPr>
              <w:t>货值金额一倍以上二倍以下的罚款。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6"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4"/>
              </w:rPr>
            </w:pPr>
          </w:p>
          <w:p>
            <w:pPr>
              <w:pStyle w:val="7"/>
              <w:ind w:left="87" w:right="74"/>
              <w:jc w:val="center"/>
              <w:rPr>
                <w:sz w:val="24"/>
              </w:rPr>
            </w:pPr>
            <w:r>
              <w:rPr>
                <w:sz w:val="24"/>
              </w:rPr>
              <w:t>较重</w:t>
            </w:r>
          </w:p>
        </w:tc>
        <w:tc>
          <w:tcPr>
            <w:tcW w:w="3941"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4"/>
              </w:rPr>
            </w:pPr>
          </w:p>
          <w:p>
            <w:pPr>
              <w:pStyle w:val="7"/>
              <w:ind w:left="108"/>
              <w:rPr>
                <w:sz w:val="24"/>
              </w:rPr>
            </w:pPr>
            <w:r>
              <w:rPr>
                <w:sz w:val="24"/>
              </w:rPr>
              <w:t>货值金额十万元以上的。</w:t>
            </w:r>
          </w:p>
        </w:tc>
        <w:tc>
          <w:tcPr>
            <w:tcW w:w="3939" w:type="dxa"/>
          </w:tcPr>
          <w:p>
            <w:pPr>
              <w:pStyle w:val="7"/>
              <w:rPr>
                <w:rFonts w:ascii="Times New Roman"/>
                <w:sz w:val="24"/>
              </w:rPr>
            </w:pPr>
          </w:p>
          <w:p>
            <w:pPr>
              <w:pStyle w:val="7"/>
              <w:rPr>
                <w:rFonts w:ascii="Times New Roman"/>
                <w:sz w:val="24"/>
              </w:rPr>
            </w:pPr>
          </w:p>
          <w:p>
            <w:pPr>
              <w:pStyle w:val="7"/>
              <w:spacing w:before="5"/>
              <w:rPr>
                <w:rFonts w:ascii="Times New Roman"/>
                <w:sz w:val="31"/>
              </w:rPr>
            </w:pPr>
          </w:p>
          <w:p>
            <w:pPr>
              <w:pStyle w:val="7"/>
              <w:spacing w:line="312" w:lineRule="auto"/>
              <w:ind w:left="108" w:right="38"/>
              <w:rPr>
                <w:sz w:val="24"/>
              </w:rPr>
            </w:pPr>
            <w:r>
              <w:rPr>
                <w:spacing w:val="-11"/>
                <w:sz w:val="24"/>
              </w:rPr>
              <w:t>没收原材料、产品和违法所得，并处</w:t>
            </w:r>
            <w:r>
              <w:rPr>
                <w:spacing w:val="-6"/>
                <w:sz w:val="24"/>
              </w:rPr>
              <w:t>货值金额二倍以上三倍以下的罚款。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00" w:type="dxa"/>
            <w:vMerge w:val="restart"/>
          </w:tcPr>
          <w:p>
            <w:pPr>
              <w:pStyle w:val="7"/>
              <w:rPr>
                <w:rFonts w:ascii="Times New Roman"/>
                <w:sz w:val="24"/>
              </w:rPr>
            </w:pPr>
          </w:p>
          <w:p>
            <w:pPr>
              <w:pStyle w:val="7"/>
              <w:spacing w:before="211"/>
              <w:ind w:left="122"/>
              <w:rPr>
                <w:sz w:val="24"/>
              </w:rPr>
            </w:pPr>
            <w:r>
              <w:rPr>
                <w:sz w:val="24"/>
              </w:rPr>
              <w:t>362</w:t>
            </w:r>
          </w:p>
        </w:tc>
        <w:tc>
          <w:tcPr>
            <w:tcW w:w="1279" w:type="dxa"/>
            <w:vMerge w:val="restart"/>
          </w:tcPr>
          <w:p>
            <w:pPr>
              <w:pStyle w:val="7"/>
              <w:spacing w:before="6" w:line="400" w:lineRule="exact"/>
              <w:ind w:left="110" w:right="88"/>
              <w:jc w:val="both"/>
              <w:rPr>
                <w:sz w:val="24"/>
              </w:rPr>
            </w:pPr>
            <w:r>
              <w:rPr>
                <w:sz w:val="24"/>
              </w:rPr>
              <w:t>《危险化学品安全管 理 条</w:t>
            </w:r>
          </w:p>
        </w:tc>
        <w:tc>
          <w:tcPr>
            <w:tcW w:w="4149" w:type="dxa"/>
            <w:vMerge w:val="restart"/>
          </w:tcPr>
          <w:p>
            <w:pPr>
              <w:pStyle w:val="7"/>
              <w:spacing w:before="3" w:line="400" w:lineRule="exact"/>
              <w:ind w:left="110" w:right="88"/>
              <w:jc w:val="both"/>
              <w:rPr>
                <w:sz w:val="24"/>
              </w:rPr>
            </w:pPr>
            <w:r>
              <w:rPr>
                <w:spacing w:val="-14"/>
                <w:sz w:val="24"/>
              </w:rPr>
              <w:t>第七十九条：危险化学品包装物、容器</w:t>
            </w:r>
            <w:r>
              <w:rPr>
                <w:spacing w:val="3"/>
                <w:sz w:val="24"/>
              </w:rPr>
              <w:t>生产企业销售未经检验或者经检验不</w:t>
            </w:r>
            <w:r>
              <w:rPr>
                <w:spacing w:val="-12"/>
                <w:sz w:val="24"/>
              </w:rPr>
              <w:t>合格的危险化学品包装物、容器的，由</w:t>
            </w:r>
          </w:p>
        </w:tc>
        <w:tc>
          <w:tcPr>
            <w:tcW w:w="691" w:type="dxa"/>
          </w:tcPr>
          <w:p>
            <w:pPr>
              <w:pStyle w:val="7"/>
              <w:spacing w:before="2"/>
              <w:rPr>
                <w:rFonts w:ascii="Times New Roman"/>
                <w:sz w:val="24"/>
              </w:rPr>
            </w:pPr>
          </w:p>
          <w:p>
            <w:pPr>
              <w:pStyle w:val="7"/>
              <w:ind w:left="87" w:right="74"/>
              <w:jc w:val="center"/>
              <w:rPr>
                <w:sz w:val="24"/>
              </w:rPr>
            </w:pPr>
            <w:r>
              <w:rPr>
                <w:sz w:val="24"/>
              </w:rPr>
              <w:t>较轻</w:t>
            </w:r>
          </w:p>
        </w:tc>
        <w:tc>
          <w:tcPr>
            <w:tcW w:w="3941" w:type="dxa"/>
          </w:tcPr>
          <w:p>
            <w:pPr>
              <w:pStyle w:val="7"/>
              <w:spacing w:before="2"/>
              <w:rPr>
                <w:rFonts w:ascii="Times New Roman"/>
                <w:sz w:val="24"/>
              </w:rPr>
            </w:pPr>
          </w:p>
          <w:p>
            <w:pPr>
              <w:pStyle w:val="7"/>
              <w:ind w:left="108"/>
              <w:rPr>
                <w:sz w:val="24"/>
              </w:rPr>
            </w:pPr>
            <w:r>
              <w:rPr>
                <w:sz w:val="24"/>
              </w:rPr>
              <w:t>货值金额 5 万元以下。</w:t>
            </w:r>
          </w:p>
        </w:tc>
        <w:tc>
          <w:tcPr>
            <w:tcW w:w="3939" w:type="dxa"/>
          </w:tcPr>
          <w:p>
            <w:pPr>
              <w:pStyle w:val="7"/>
              <w:spacing w:before="79"/>
              <w:ind w:left="108"/>
              <w:rPr>
                <w:sz w:val="24"/>
              </w:rPr>
            </w:pPr>
            <w:r>
              <w:rPr>
                <w:spacing w:val="-32"/>
                <w:sz w:val="24"/>
              </w:rPr>
              <w:t xml:space="preserve">处 </w:t>
            </w:r>
            <w:r>
              <w:rPr>
                <w:sz w:val="24"/>
              </w:rPr>
              <w:t>10</w:t>
            </w:r>
            <w:r>
              <w:rPr>
                <w:spacing w:val="-24"/>
                <w:sz w:val="24"/>
              </w:rPr>
              <w:t xml:space="preserve"> 万元以上 </w:t>
            </w:r>
            <w:r>
              <w:rPr>
                <w:spacing w:val="-3"/>
                <w:sz w:val="24"/>
              </w:rPr>
              <w:t>13</w:t>
            </w:r>
            <w:r>
              <w:rPr>
                <w:spacing w:val="-12"/>
                <w:sz w:val="24"/>
              </w:rPr>
              <w:t xml:space="preserve"> 万元以下的罚款，</w:t>
            </w:r>
          </w:p>
          <w:p>
            <w:pPr>
              <w:pStyle w:val="7"/>
              <w:spacing w:before="93" w:line="299" w:lineRule="exact"/>
              <w:ind w:left="108"/>
              <w:rPr>
                <w:sz w:val="24"/>
              </w:rPr>
            </w:pPr>
            <w:r>
              <w:rPr>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7"/>
              <w:spacing w:before="81" w:line="299" w:lineRule="exact"/>
              <w:ind w:left="87" w:right="74"/>
              <w:jc w:val="center"/>
              <w:rPr>
                <w:sz w:val="24"/>
              </w:rPr>
            </w:pPr>
            <w:r>
              <w:rPr>
                <w:sz w:val="24"/>
              </w:rPr>
              <w:t>一般</w:t>
            </w:r>
          </w:p>
        </w:tc>
        <w:tc>
          <w:tcPr>
            <w:tcW w:w="3941" w:type="dxa"/>
          </w:tcPr>
          <w:p>
            <w:pPr>
              <w:pStyle w:val="7"/>
              <w:spacing w:before="81" w:line="299" w:lineRule="exact"/>
              <w:ind w:left="108"/>
              <w:rPr>
                <w:sz w:val="24"/>
              </w:rPr>
            </w:pPr>
            <w:r>
              <w:rPr>
                <w:spacing w:val="-17"/>
                <w:sz w:val="24"/>
              </w:rPr>
              <w:t xml:space="preserve">货值金额 </w:t>
            </w:r>
            <w:r>
              <w:rPr>
                <w:sz w:val="24"/>
              </w:rPr>
              <w:t>5</w:t>
            </w:r>
            <w:r>
              <w:rPr>
                <w:spacing w:val="-24"/>
                <w:sz w:val="24"/>
              </w:rPr>
              <w:t xml:space="preserve"> 万元以上 </w:t>
            </w:r>
            <w:r>
              <w:rPr>
                <w:spacing w:val="-3"/>
                <w:sz w:val="24"/>
              </w:rPr>
              <w:t>10</w:t>
            </w:r>
            <w:r>
              <w:rPr>
                <w:spacing w:val="-15"/>
                <w:sz w:val="24"/>
              </w:rPr>
              <w:t xml:space="preserve"> 万元以下。</w:t>
            </w:r>
          </w:p>
        </w:tc>
        <w:tc>
          <w:tcPr>
            <w:tcW w:w="3939" w:type="dxa"/>
          </w:tcPr>
          <w:p>
            <w:pPr>
              <w:pStyle w:val="7"/>
              <w:spacing w:before="81" w:line="299" w:lineRule="exact"/>
              <w:ind w:left="108"/>
              <w:rPr>
                <w:sz w:val="24"/>
              </w:rPr>
            </w:pPr>
            <w:r>
              <w:rPr>
                <w:spacing w:val="-32"/>
                <w:sz w:val="24"/>
              </w:rPr>
              <w:t xml:space="preserve">处 </w:t>
            </w:r>
            <w:r>
              <w:rPr>
                <w:sz w:val="24"/>
              </w:rPr>
              <w:t>13</w:t>
            </w:r>
            <w:r>
              <w:rPr>
                <w:spacing w:val="-24"/>
                <w:sz w:val="24"/>
              </w:rPr>
              <w:t xml:space="preserve"> 万元以上 </w:t>
            </w:r>
            <w:r>
              <w:rPr>
                <w:spacing w:val="-3"/>
                <w:sz w:val="24"/>
              </w:rPr>
              <w:t>17</w:t>
            </w:r>
            <w:r>
              <w:rPr>
                <w:spacing w:val="-12"/>
                <w:sz w:val="24"/>
              </w:rPr>
              <w:t xml:space="preserve"> 万元以下的罚款，</w:t>
            </w:r>
          </w:p>
        </w:tc>
      </w:tr>
    </w:tbl>
    <w:p>
      <w:pPr>
        <w:spacing w:after="0" w:line="299"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1279"/>
        <w:gridCol w:w="4149"/>
        <w:gridCol w:w="691"/>
        <w:gridCol w:w="3941"/>
        <w:gridCol w:w="3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00" w:type="dxa"/>
            <w:vMerge w:val="restart"/>
          </w:tcPr>
          <w:p>
            <w:pPr>
              <w:pStyle w:val="7"/>
              <w:rPr>
                <w:rFonts w:ascii="Times New Roman"/>
                <w:sz w:val="24"/>
              </w:rPr>
            </w:pPr>
          </w:p>
        </w:tc>
        <w:tc>
          <w:tcPr>
            <w:tcW w:w="1279" w:type="dxa"/>
            <w:vMerge w:val="restart"/>
          </w:tcPr>
          <w:p>
            <w:pPr>
              <w:pStyle w:val="7"/>
              <w:spacing w:before="83"/>
              <w:ind w:left="110"/>
              <w:rPr>
                <w:sz w:val="24"/>
              </w:rPr>
            </w:pPr>
            <w:r>
              <w:rPr>
                <w:sz w:val="24"/>
              </w:rPr>
              <w:t>例》</w:t>
            </w:r>
          </w:p>
        </w:tc>
        <w:tc>
          <w:tcPr>
            <w:tcW w:w="4149" w:type="dxa"/>
            <w:vMerge w:val="restart"/>
          </w:tcPr>
          <w:p>
            <w:pPr>
              <w:pStyle w:val="7"/>
              <w:spacing w:before="81" w:line="312" w:lineRule="auto"/>
              <w:ind w:left="110" w:right="-29"/>
              <w:rPr>
                <w:sz w:val="24"/>
              </w:rPr>
            </w:pPr>
            <w:r>
              <w:rPr>
                <w:spacing w:val="3"/>
                <w:sz w:val="24"/>
              </w:rPr>
              <w:t>质量监督检验检疫部门责令改正，处10</w:t>
            </w:r>
            <w:r>
              <w:rPr>
                <w:spacing w:val="-24"/>
                <w:sz w:val="24"/>
              </w:rPr>
              <w:t xml:space="preserve"> 万元以上 </w:t>
            </w:r>
            <w:r>
              <w:rPr>
                <w:spacing w:val="-3"/>
                <w:sz w:val="24"/>
              </w:rPr>
              <w:t>20</w:t>
            </w:r>
            <w:r>
              <w:rPr>
                <w:spacing w:val="-13"/>
                <w:sz w:val="24"/>
              </w:rPr>
              <w:t xml:space="preserve"> 万元以下的罚款，有违</w:t>
            </w:r>
            <w:r>
              <w:rPr>
                <w:spacing w:val="-20"/>
                <w:sz w:val="24"/>
              </w:rPr>
              <w:t xml:space="preserve">法所得的，没收违法所得；拒不改正的， </w:t>
            </w:r>
            <w:r>
              <w:rPr>
                <w:spacing w:val="-12"/>
                <w:sz w:val="24"/>
              </w:rPr>
              <w:t>责令停产停业整顿；构成犯罪的，依法</w:t>
            </w:r>
          </w:p>
          <w:p>
            <w:pPr>
              <w:pStyle w:val="7"/>
              <w:spacing w:line="301" w:lineRule="exact"/>
              <w:ind w:left="110"/>
              <w:rPr>
                <w:sz w:val="24"/>
              </w:rPr>
            </w:pPr>
            <w:r>
              <w:rPr>
                <w:sz w:val="24"/>
              </w:rPr>
              <w:t>追究刑事责任。</w:t>
            </w:r>
          </w:p>
        </w:tc>
        <w:tc>
          <w:tcPr>
            <w:tcW w:w="691" w:type="dxa"/>
          </w:tcPr>
          <w:p>
            <w:pPr>
              <w:pStyle w:val="7"/>
              <w:rPr>
                <w:rFonts w:ascii="Times New Roman"/>
                <w:sz w:val="24"/>
              </w:rPr>
            </w:pPr>
          </w:p>
        </w:tc>
        <w:tc>
          <w:tcPr>
            <w:tcW w:w="3941" w:type="dxa"/>
          </w:tcPr>
          <w:p>
            <w:pPr>
              <w:pStyle w:val="7"/>
              <w:rPr>
                <w:rFonts w:ascii="Times New Roman"/>
                <w:sz w:val="24"/>
              </w:rPr>
            </w:pPr>
          </w:p>
        </w:tc>
        <w:tc>
          <w:tcPr>
            <w:tcW w:w="3939" w:type="dxa"/>
          </w:tcPr>
          <w:p>
            <w:pPr>
              <w:pStyle w:val="7"/>
              <w:spacing w:before="81" w:line="299" w:lineRule="exact"/>
              <w:ind w:left="108"/>
              <w:rPr>
                <w:sz w:val="24"/>
              </w:rPr>
            </w:pPr>
            <w:r>
              <w:rPr>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7"/>
              <w:spacing w:before="4"/>
              <w:rPr>
                <w:rFonts w:ascii="Times New Roman"/>
                <w:sz w:val="24"/>
              </w:rPr>
            </w:pPr>
          </w:p>
          <w:p>
            <w:pPr>
              <w:pStyle w:val="7"/>
              <w:ind w:left="87" w:right="74"/>
              <w:jc w:val="center"/>
              <w:rPr>
                <w:sz w:val="24"/>
              </w:rPr>
            </w:pPr>
            <w:r>
              <w:rPr>
                <w:sz w:val="24"/>
              </w:rPr>
              <w:t>较重</w:t>
            </w:r>
          </w:p>
        </w:tc>
        <w:tc>
          <w:tcPr>
            <w:tcW w:w="3941" w:type="dxa"/>
          </w:tcPr>
          <w:p>
            <w:pPr>
              <w:pStyle w:val="7"/>
              <w:spacing w:before="4"/>
              <w:rPr>
                <w:rFonts w:ascii="Times New Roman"/>
                <w:sz w:val="24"/>
              </w:rPr>
            </w:pPr>
          </w:p>
          <w:p>
            <w:pPr>
              <w:pStyle w:val="7"/>
              <w:ind w:left="108"/>
              <w:rPr>
                <w:sz w:val="24"/>
              </w:rPr>
            </w:pPr>
            <w:r>
              <w:rPr>
                <w:sz w:val="24"/>
              </w:rPr>
              <w:t>货值金额 10 万元以上。</w:t>
            </w:r>
          </w:p>
        </w:tc>
        <w:tc>
          <w:tcPr>
            <w:tcW w:w="3939" w:type="dxa"/>
          </w:tcPr>
          <w:p>
            <w:pPr>
              <w:pStyle w:val="7"/>
              <w:spacing w:before="79"/>
              <w:ind w:left="108"/>
              <w:rPr>
                <w:sz w:val="24"/>
              </w:rPr>
            </w:pPr>
            <w:r>
              <w:rPr>
                <w:spacing w:val="-32"/>
                <w:sz w:val="24"/>
              </w:rPr>
              <w:t xml:space="preserve">处 </w:t>
            </w:r>
            <w:r>
              <w:rPr>
                <w:sz w:val="24"/>
              </w:rPr>
              <w:t>17</w:t>
            </w:r>
            <w:r>
              <w:rPr>
                <w:spacing w:val="-24"/>
                <w:sz w:val="24"/>
              </w:rPr>
              <w:t xml:space="preserve"> 万元以上 </w:t>
            </w:r>
            <w:r>
              <w:rPr>
                <w:spacing w:val="-3"/>
                <w:sz w:val="24"/>
              </w:rPr>
              <w:t>20</w:t>
            </w:r>
            <w:r>
              <w:rPr>
                <w:spacing w:val="-12"/>
                <w:sz w:val="24"/>
              </w:rPr>
              <w:t xml:space="preserve"> 万元以下的罚款，</w:t>
            </w:r>
          </w:p>
          <w:p>
            <w:pPr>
              <w:pStyle w:val="7"/>
              <w:spacing w:before="93" w:line="301" w:lineRule="exact"/>
              <w:ind w:left="108"/>
              <w:rPr>
                <w:sz w:val="24"/>
              </w:rPr>
            </w:pPr>
            <w:r>
              <w:rPr>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7"/>
              <w:spacing w:before="4"/>
              <w:rPr>
                <w:rFonts w:ascii="Times New Roman"/>
                <w:sz w:val="23"/>
              </w:rPr>
            </w:pPr>
          </w:p>
          <w:p>
            <w:pPr>
              <w:pStyle w:val="7"/>
              <w:ind w:left="87" w:right="74"/>
              <w:jc w:val="center"/>
              <w:rPr>
                <w:sz w:val="24"/>
              </w:rPr>
            </w:pPr>
            <w:r>
              <w:rPr>
                <w:sz w:val="24"/>
              </w:rPr>
              <w:t>严重</w:t>
            </w:r>
          </w:p>
        </w:tc>
        <w:tc>
          <w:tcPr>
            <w:tcW w:w="3941" w:type="dxa"/>
          </w:tcPr>
          <w:p>
            <w:pPr>
              <w:pStyle w:val="7"/>
              <w:spacing w:before="4"/>
              <w:rPr>
                <w:rFonts w:ascii="Times New Roman"/>
                <w:sz w:val="23"/>
              </w:rPr>
            </w:pPr>
          </w:p>
          <w:p>
            <w:pPr>
              <w:pStyle w:val="7"/>
              <w:ind w:left="108"/>
              <w:rPr>
                <w:sz w:val="24"/>
              </w:rPr>
            </w:pPr>
            <w:r>
              <w:rPr>
                <w:sz w:val="24"/>
              </w:rPr>
              <w:t>拒不改正的。</w:t>
            </w:r>
          </w:p>
        </w:tc>
        <w:tc>
          <w:tcPr>
            <w:tcW w:w="3939" w:type="dxa"/>
          </w:tcPr>
          <w:p>
            <w:pPr>
              <w:pStyle w:val="7"/>
              <w:spacing w:before="4"/>
              <w:rPr>
                <w:rFonts w:ascii="Times New Roman"/>
                <w:sz w:val="23"/>
              </w:rPr>
            </w:pPr>
          </w:p>
          <w:p>
            <w:pPr>
              <w:pStyle w:val="7"/>
              <w:ind w:left="108"/>
              <w:rPr>
                <w:sz w:val="24"/>
              </w:rPr>
            </w:pPr>
            <w:r>
              <w:rPr>
                <w:sz w:val="24"/>
              </w:rPr>
              <w:t>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00"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6"/>
              </w:rPr>
            </w:pPr>
          </w:p>
          <w:p>
            <w:pPr>
              <w:pStyle w:val="7"/>
              <w:ind w:left="122"/>
              <w:rPr>
                <w:sz w:val="24"/>
              </w:rPr>
            </w:pPr>
            <w:r>
              <w:rPr>
                <w:sz w:val="24"/>
              </w:rPr>
              <w:t>363</w:t>
            </w:r>
          </w:p>
        </w:tc>
        <w:tc>
          <w:tcPr>
            <w:tcW w:w="1279"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2"/>
              </w:rPr>
            </w:pPr>
          </w:p>
          <w:p>
            <w:pPr>
              <w:pStyle w:val="7"/>
              <w:spacing w:line="312" w:lineRule="auto"/>
              <w:ind w:left="110" w:right="88"/>
              <w:jc w:val="both"/>
              <w:rPr>
                <w:sz w:val="24"/>
              </w:rPr>
            </w:pPr>
            <w:r>
              <w:rPr>
                <w:sz w:val="24"/>
              </w:rPr>
              <w:t>《危险化学品安全管 理 条例》</w:t>
            </w:r>
          </w:p>
        </w:tc>
        <w:tc>
          <w:tcPr>
            <w:tcW w:w="4149" w:type="dxa"/>
            <w:vMerge w:val="restart"/>
          </w:tcPr>
          <w:p>
            <w:pPr>
              <w:pStyle w:val="7"/>
              <w:spacing w:before="79" w:line="312" w:lineRule="auto"/>
              <w:ind w:left="110" w:right="88"/>
              <w:jc w:val="both"/>
              <w:rPr>
                <w:sz w:val="24"/>
              </w:rPr>
            </w:pPr>
            <w:r>
              <w:rPr>
                <w:spacing w:val="-14"/>
                <w:sz w:val="24"/>
              </w:rPr>
              <w:t>第八十三条：危险化学品经营企业向未</w:t>
            </w:r>
            <w:r>
              <w:rPr>
                <w:spacing w:val="-12"/>
                <w:sz w:val="24"/>
              </w:rPr>
              <w:t>经许可违法从事危险化学品生产、经营活动的企业采购危险化学品的，由工商</w:t>
            </w:r>
            <w:r>
              <w:rPr>
                <w:spacing w:val="-8"/>
                <w:sz w:val="24"/>
              </w:rPr>
              <w:t xml:space="preserve">行政管理部门责令改正，处 </w:t>
            </w:r>
            <w:r>
              <w:rPr>
                <w:sz w:val="24"/>
              </w:rPr>
              <w:t>10</w:t>
            </w:r>
            <w:r>
              <w:rPr>
                <w:spacing w:val="-18"/>
                <w:sz w:val="24"/>
              </w:rPr>
              <w:t xml:space="preserve"> 万元以</w:t>
            </w:r>
          </w:p>
          <w:p>
            <w:pPr>
              <w:pStyle w:val="7"/>
              <w:spacing w:before="1" w:line="312" w:lineRule="auto"/>
              <w:ind w:left="110" w:right="88"/>
              <w:jc w:val="both"/>
              <w:rPr>
                <w:sz w:val="24"/>
              </w:rPr>
            </w:pPr>
            <w:r>
              <w:rPr>
                <w:spacing w:val="-22"/>
                <w:sz w:val="24"/>
              </w:rPr>
              <w:t xml:space="preserve">上 </w:t>
            </w:r>
            <w:r>
              <w:rPr>
                <w:sz w:val="24"/>
              </w:rPr>
              <w:t>20</w:t>
            </w:r>
            <w:r>
              <w:rPr>
                <w:spacing w:val="-12"/>
                <w:sz w:val="24"/>
              </w:rPr>
              <w:t xml:space="preserve"> 万元以下的罚款；拒不改正的， </w:t>
            </w:r>
            <w:r>
              <w:rPr>
                <w:spacing w:val="3"/>
                <w:sz w:val="24"/>
              </w:rPr>
              <w:t>责令停业整顿直至由原发证机关吊销</w:t>
            </w:r>
            <w:r>
              <w:rPr>
                <w:spacing w:val="-13"/>
                <w:sz w:val="24"/>
              </w:rPr>
              <w:t>其危险化学品经营许可证，并由工商行</w:t>
            </w:r>
            <w:r>
              <w:rPr>
                <w:spacing w:val="3"/>
                <w:sz w:val="24"/>
              </w:rPr>
              <w:t>政管理部门责令其办理经营范围变更</w:t>
            </w:r>
          </w:p>
          <w:p>
            <w:pPr>
              <w:pStyle w:val="7"/>
              <w:spacing w:line="301" w:lineRule="exact"/>
              <w:ind w:left="110"/>
              <w:rPr>
                <w:sz w:val="24"/>
              </w:rPr>
            </w:pPr>
            <w:r>
              <w:rPr>
                <w:sz w:val="24"/>
              </w:rPr>
              <w:t>登记或者吊销其营业执照。</w:t>
            </w:r>
          </w:p>
        </w:tc>
        <w:tc>
          <w:tcPr>
            <w:tcW w:w="691" w:type="dxa"/>
          </w:tcPr>
          <w:p>
            <w:pPr>
              <w:pStyle w:val="7"/>
              <w:spacing w:before="4"/>
              <w:rPr>
                <w:rFonts w:ascii="Times New Roman"/>
                <w:sz w:val="23"/>
              </w:rPr>
            </w:pPr>
          </w:p>
          <w:p>
            <w:pPr>
              <w:pStyle w:val="7"/>
              <w:ind w:left="87" w:right="74"/>
              <w:jc w:val="center"/>
              <w:rPr>
                <w:sz w:val="24"/>
              </w:rPr>
            </w:pPr>
            <w:r>
              <w:rPr>
                <w:sz w:val="24"/>
              </w:rPr>
              <w:t>较轻</w:t>
            </w:r>
          </w:p>
        </w:tc>
        <w:tc>
          <w:tcPr>
            <w:tcW w:w="3941" w:type="dxa"/>
          </w:tcPr>
          <w:p>
            <w:pPr>
              <w:pStyle w:val="7"/>
              <w:spacing w:before="4"/>
              <w:rPr>
                <w:rFonts w:ascii="Times New Roman"/>
                <w:sz w:val="23"/>
              </w:rPr>
            </w:pPr>
          </w:p>
          <w:p>
            <w:pPr>
              <w:pStyle w:val="7"/>
              <w:ind w:left="108"/>
              <w:rPr>
                <w:sz w:val="24"/>
              </w:rPr>
            </w:pPr>
            <w:r>
              <w:rPr>
                <w:sz w:val="24"/>
              </w:rPr>
              <w:t>货值金额 5 万元以下。</w:t>
            </w:r>
          </w:p>
        </w:tc>
        <w:tc>
          <w:tcPr>
            <w:tcW w:w="3939" w:type="dxa"/>
          </w:tcPr>
          <w:p>
            <w:pPr>
              <w:pStyle w:val="7"/>
              <w:spacing w:before="4"/>
              <w:rPr>
                <w:rFonts w:ascii="Times New Roman"/>
                <w:sz w:val="23"/>
              </w:rPr>
            </w:pPr>
          </w:p>
          <w:p>
            <w:pPr>
              <w:pStyle w:val="7"/>
              <w:ind w:left="108"/>
              <w:rPr>
                <w:sz w:val="24"/>
              </w:rPr>
            </w:pPr>
            <w:r>
              <w:rPr>
                <w:spacing w:val="-32"/>
                <w:sz w:val="24"/>
              </w:rPr>
              <w:t xml:space="preserve">处 </w:t>
            </w:r>
            <w:r>
              <w:rPr>
                <w:sz w:val="24"/>
              </w:rPr>
              <w:t>10</w:t>
            </w:r>
            <w:r>
              <w:rPr>
                <w:spacing w:val="-24"/>
                <w:sz w:val="24"/>
              </w:rPr>
              <w:t xml:space="preserve"> 万元以上 </w:t>
            </w:r>
            <w:r>
              <w:rPr>
                <w:spacing w:val="-3"/>
                <w:sz w:val="24"/>
              </w:rPr>
              <w:t>13</w:t>
            </w:r>
            <w:r>
              <w:rPr>
                <w:spacing w:val="-12"/>
                <w:sz w:val="24"/>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7"/>
              <w:spacing w:before="4"/>
              <w:rPr>
                <w:rFonts w:ascii="Times New Roman"/>
                <w:sz w:val="23"/>
              </w:rPr>
            </w:pPr>
          </w:p>
          <w:p>
            <w:pPr>
              <w:pStyle w:val="7"/>
              <w:ind w:left="87" w:right="74"/>
              <w:jc w:val="center"/>
              <w:rPr>
                <w:sz w:val="24"/>
              </w:rPr>
            </w:pPr>
            <w:r>
              <w:rPr>
                <w:sz w:val="24"/>
              </w:rPr>
              <w:t>一般</w:t>
            </w:r>
          </w:p>
        </w:tc>
        <w:tc>
          <w:tcPr>
            <w:tcW w:w="3941" w:type="dxa"/>
          </w:tcPr>
          <w:p>
            <w:pPr>
              <w:pStyle w:val="7"/>
              <w:spacing w:before="4"/>
              <w:rPr>
                <w:rFonts w:ascii="Times New Roman"/>
                <w:sz w:val="23"/>
              </w:rPr>
            </w:pPr>
          </w:p>
          <w:p>
            <w:pPr>
              <w:pStyle w:val="7"/>
              <w:ind w:left="108"/>
              <w:rPr>
                <w:sz w:val="24"/>
              </w:rPr>
            </w:pPr>
            <w:r>
              <w:rPr>
                <w:spacing w:val="-17"/>
                <w:sz w:val="24"/>
              </w:rPr>
              <w:t xml:space="preserve">货值金额 </w:t>
            </w:r>
            <w:r>
              <w:rPr>
                <w:sz w:val="24"/>
              </w:rPr>
              <w:t>5</w:t>
            </w:r>
            <w:r>
              <w:rPr>
                <w:spacing w:val="-24"/>
                <w:sz w:val="24"/>
              </w:rPr>
              <w:t xml:space="preserve"> 万元以上 </w:t>
            </w:r>
            <w:r>
              <w:rPr>
                <w:spacing w:val="-3"/>
                <w:sz w:val="24"/>
              </w:rPr>
              <w:t>10</w:t>
            </w:r>
            <w:r>
              <w:rPr>
                <w:spacing w:val="-15"/>
                <w:sz w:val="24"/>
              </w:rPr>
              <w:t xml:space="preserve"> 万元以下。</w:t>
            </w:r>
          </w:p>
        </w:tc>
        <w:tc>
          <w:tcPr>
            <w:tcW w:w="3939" w:type="dxa"/>
          </w:tcPr>
          <w:p>
            <w:pPr>
              <w:pStyle w:val="7"/>
              <w:spacing w:before="4"/>
              <w:rPr>
                <w:rFonts w:ascii="Times New Roman"/>
                <w:sz w:val="23"/>
              </w:rPr>
            </w:pPr>
          </w:p>
          <w:p>
            <w:pPr>
              <w:pStyle w:val="7"/>
              <w:ind w:left="108"/>
              <w:rPr>
                <w:sz w:val="24"/>
              </w:rPr>
            </w:pPr>
            <w:r>
              <w:rPr>
                <w:spacing w:val="-32"/>
                <w:sz w:val="24"/>
              </w:rPr>
              <w:t xml:space="preserve">处 </w:t>
            </w:r>
            <w:r>
              <w:rPr>
                <w:sz w:val="24"/>
              </w:rPr>
              <w:t>13</w:t>
            </w:r>
            <w:r>
              <w:rPr>
                <w:spacing w:val="-24"/>
                <w:sz w:val="24"/>
              </w:rPr>
              <w:t xml:space="preserve"> 万元以上 </w:t>
            </w:r>
            <w:r>
              <w:rPr>
                <w:spacing w:val="-3"/>
                <w:sz w:val="24"/>
              </w:rPr>
              <w:t>17</w:t>
            </w:r>
            <w:r>
              <w:rPr>
                <w:spacing w:val="-12"/>
                <w:sz w:val="24"/>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7"/>
              <w:spacing w:before="6"/>
              <w:rPr>
                <w:rFonts w:ascii="Times New Roman"/>
                <w:sz w:val="23"/>
              </w:rPr>
            </w:pPr>
          </w:p>
          <w:p>
            <w:pPr>
              <w:pStyle w:val="7"/>
              <w:ind w:left="87" w:right="74"/>
              <w:jc w:val="center"/>
              <w:rPr>
                <w:sz w:val="24"/>
              </w:rPr>
            </w:pPr>
            <w:r>
              <w:rPr>
                <w:sz w:val="24"/>
              </w:rPr>
              <w:t>较重</w:t>
            </w:r>
          </w:p>
        </w:tc>
        <w:tc>
          <w:tcPr>
            <w:tcW w:w="3941" w:type="dxa"/>
          </w:tcPr>
          <w:p>
            <w:pPr>
              <w:pStyle w:val="7"/>
              <w:spacing w:before="6"/>
              <w:rPr>
                <w:rFonts w:ascii="Times New Roman"/>
                <w:sz w:val="23"/>
              </w:rPr>
            </w:pPr>
          </w:p>
          <w:p>
            <w:pPr>
              <w:pStyle w:val="7"/>
              <w:ind w:left="108"/>
              <w:rPr>
                <w:sz w:val="24"/>
              </w:rPr>
            </w:pPr>
            <w:r>
              <w:rPr>
                <w:sz w:val="24"/>
              </w:rPr>
              <w:t>货值金额 10 万元以上。</w:t>
            </w:r>
          </w:p>
        </w:tc>
        <w:tc>
          <w:tcPr>
            <w:tcW w:w="3939" w:type="dxa"/>
          </w:tcPr>
          <w:p>
            <w:pPr>
              <w:pStyle w:val="7"/>
              <w:spacing w:before="6"/>
              <w:rPr>
                <w:rFonts w:ascii="Times New Roman"/>
                <w:sz w:val="23"/>
              </w:rPr>
            </w:pPr>
          </w:p>
          <w:p>
            <w:pPr>
              <w:pStyle w:val="7"/>
              <w:ind w:left="108"/>
              <w:rPr>
                <w:sz w:val="24"/>
              </w:rPr>
            </w:pPr>
            <w:r>
              <w:rPr>
                <w:spacing w:val="-32"/>
                <w:sz w:val="24"/>
              </w:rPr>
              <w:t xml:space="preserve">处 </w:t>
            </w:r>
            <w:r>
              <w:rPr>
                <w:sz w:val="24"/>
              </w:rPr>
              <w:t>17</w:t>
            </w:r>
            <w:r>
              <w:rPr>
                <w:spacing w:val="-24"/>
                <w:sz w:val="24"/>
              </w:rPr>
              <w:t xml:space="preserve"> 万元以上 </w:t>
            </w:r>
            <w:r>
              <w:rPr>
                <w:spacing w:val="-3"/>
                <w:sz w:val="24"/>
              </w:rPr>
              <w:t>20</w:t>
            </w:r>
            <w:r>
              <w:rPr>
                <w:spacing w:val="-12"/>
                <w:sz w:val="24"/>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7"/>
              <w:rPr>
                <w:rFonts w:ascii="Times New Roman"/>
                <w:sz w:val="24"/>
              </w:rPr>
            </w:pPr>
          </w:p>
          <w:p>
            <w:pPr>
              <w:pStyle w:val="7"/>
              <w:spacing w:before="2"/>
              <w:rPr>
                <w:rFonts w:ascii="Times New Roman"/>
                <w:sz w:val="19"/>
              </w:rPr>
            </w:pPr>
          </w:p>
          <w:p>
            <w:pPr>
              <w:pStyle w:val="7"/>
              <w:ind w:left="87" w:right="74"/>
              <w:jc w:val="center"/>
              <w:rPr>
                <w:sz w:val="24"/>
              </w:rPr>
            </w:pPr>
            <w:r>
              <w:rPr>
                <w:sz w:val="24"/>
              </w:rPr>
              <w:t>严重</w:t>
            </w:r>
          </w:p>
        </w:tc>
        <w:tc>
          <w:tcPr>
            <w:tcW w:w="3941" w:type="dxa"/>
          </w:tcPr>
          <w:p>
            <w:pPr>
              <w:pStyle w:val="7"/>
              <w:rPr>
                <w:rFonts w:ascii="Times New Roman"/>
                <w:sz w:val="24"/>
              </w:rPr>
            </w:pPr>
          </w:p>
          <w:p>
            <w:pPr>
              <w:pStyle w:val="7"/>
              <w:spacing w:before="2"/>
              <w:rPr>
                <w:rFonts w:ascii="Times New Roman"/>
                <w:sz w:val="19"/>
              </w:rPr>
            </w:pPr>
          </w:p>
          <w:p>
            <w:pPr>
              <w:pStyle w:val="7"/>
              <w:ind w:left="108"/>
              <w:rPr>
                <w:sz w:val="24"/>
              </w:rPr>
            </w:pPr>
            <w:r>
              <w:rPr>
                <w:sz w:val="24"/>
              </w:rPr>
              <w:t>拒不改正的。</w:t>
            </w:r>
          </w:p>
        </w:tc>
        <w:tc>
          <w:tcPr>
            <w:tcW w:w="3939" w:type="dxa"/>
          </w:tcPr>
          <w:p>
            <w:pPr>
              <w:pStyle w:val="7"/>
              <w:spacing w:before="3" w:line="400" w:lineRule="atLeast"/>
              <w:ind w:left="108" w:right="88"/>
              <w:jc w:val="both"/>
              <w:rPr>
                <w:sz w:val="24"/>
              </w:rPr>
            </w:pPr>
            <w:r>
              <w:rPr>
                <w:spacing w:val="5"/>
                <w:sz w:val="24"/>
              </w:rPr>
              <w:t>责令停业整顿直至吊销其危险化学</w:t>
            </w:r>
            <w:r>
              <w:rPr>
                <w:spacing w:val="-13"/>
                <w:sz w:val="24"/>
              </w:rPr>
              <w:t>品经营许可证，并责令其办理经营范</w:t>
            </w:r>
            <w:r>
              <w:rPr>
                <w:spacing w:val="-5"/>
                <w:sz w:val="24"/>
              </w:rPr>
              <w:t>围变更登记或者吊销其营业执照。</w:t>
            </w:r>
          </w:p>
        </w:tc>
      </w:tr>
    </w:tbl>
    <w:p/>
    <w:sectPr>
      <w:pgSz w:w="16840" w:h="11900" w:orient="landscape"/>
      <w:pgMar w:top="1100" w:right="580" w:bottom="1860" w:left="620" w:header="0" w:footer="167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9" w:usb3="00000000" w:csb0="2000019F" w:csb1="00000000"/>
  </w:font>
  <w:font w:name="Calibri">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49" o:spid="_x0000_s2049" o:spt="202" type="#_x0000_t202" style="position:absolute;left:0pt;margin-left:286.15pt;margin-top:764.75pt;height:16.05pt;width:37.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50" o:spid="_x0000_s2050" o:spt="202" type="#_x0000_t202" style="position:absolute;left:0pt;margin-left:402.3pt;margin-top:496.2pt;height:16.05pt;width:37.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- 9 -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51" o:spid="_x0000_s2051" o:spt="202" type="#_x0000_t202" style="position:absolute;left:0pt;margin-left:398.8pt;margin-top:496.2pt;height:16.05pt;width:44.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52" o:spid="_x0000_s2052" o:spt="202" type="#_x0000_t202" style="position:absolute;left:0pt;margin-left:395.35pt;margin-top:496.2pt;height:16.05pt;width:51.0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100</w:t>
                </w:r>
                <w:r>
                  <w:fldChar w:fldCharType="end"/>
                </w:r>
                <w:r>
                  <w:rPr>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701"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1004" w:hanging="597"/>
      </w:pPr>
      <w:rPr>
        <w:rFonts w:hint="default"/>
        <w:lang w:val="zh-CN" w:eastAsia="zh-CN" w:bidi="zh-CN"/>
      </w:rPr>
    </w:lvl>
    <w:lvl w:ilvl="2" w:tentative="0">
      <w:start w:val="0"/>
      <w:numFmt w:val="bullet"/>
      <w:lvlText w:val="•"/>
      <w:lvlJc w:val="left"/>
      <w:pPr>
        <w:ind w:left="1309" w:hanging="597"/>
      </w:pPr>
      <w:rPr>
        <w:rFonts w:hint="default"/>
        <w:lang w:val="zh-CN" w:eastAsia="zh-CN" w:bidi="zh-CN"/>
      </w:rPr>
    </w:lvl>
    <w:lvl w:ilvl="3" w:tentative="0">
      <w:start w:val="0"/>
      <w:numFmt w:val="bullet"/>
      <w:lvlText w:val="•"/>
      <w:lvlJc w:val="left"/>
      <w:pPr>
        <w:ind w:left="1614" w:hanging="597"/>
      </w:pPr>
      <w:rPr>
        <w:rFonts w:hint="default"/>
        <w:lang w:val="zh-CN" w:eastAsia="zh-CN" w:bidi="zh-CN"/>
      </w:rPr>
    </w:lvl>
    <w:lvl w:ilvl="4" w:tentative="0">
      <w:start w:val="0"/>
      <w:numFmt w:val="bullet"/>
      <w:lvlText w:val="•"/>
      <w:lvlJc w:val="left"/>
      <w:pPr>
        <w:ind w:left="1918" w:hanging="597"/>
      </w:pPr>
      <w:rPr>
        <w:rFonts w:hint="default"/>
        <w:lang w:val="zh-CN" w:eastAsia="zh-CN" w:bidi="zh-CN"/>
      </w:rPr>
    </w:lvl>
    <w:lvl w:ilvl="5" w:tentative="0">
      <w:start w:val="0"/>
      <w:numFmt w:val="bullet"/>
      <w:lvlText w:val="•"/>
      <w:lvlJc w:val="left"/>
      <w:pPr>
        <w:ind w:left="2223" w:hanging="597"/>
      </w:pPr>
      <w:rPr>
        <w:rFonts w:hint="default"/>
        <w:lang w:val="zh-CN" w:eastAsia="zh-CN" w:bidi="zh-CN"/>
      </w:rPr>
    </w:lvl>
    <w:lvl w:ilvl="6" w:tentative="0">
      <w:start w:val="0"/>
      <w:numFmt w:val="bullet"/>
      <w:lvlText w:val="•"/>
      <w:lvlJc w:val="left"/>
      <w:pPr>
        <w:ind w:left="2528" w:hanging="597"/>
      </w:pPr>
      <w:rPr>
        <w:rFonts w:hint="default"/>
        <w:lang w:val="zh-CN" w:eastAsia="zh-CN" w:bidi="zh-CN"/>
      </w:rPr>
    </w:lvl>
    <w:lvl w:ilvl="7" w:tentative="0">
      <w:start w:val="0"/>
      <w:numFmt w:val="bullet"/>
      <w:lvlText w:val="•"/>
      <w:lvlJc w:val="left"/>
      <w:pPr>
        <w:ind w:left="2832" w:hanging="597"/>
      </w:pPr>
      <w:rPr>
        <w:rFonts w:hint="default"/>
        <w:lang w:val="zh-CN" w:eastAsia="zh-CN" w:bidi="zh-CN"/>
      </w:rPr>
    </w:lvl>
    <w:lvl w:ilvl="8" w:tentative="0">
      <w:start w:val="0"/>
      <w:numFmt w:val="bullet"/>
      <w:lvlText w:val="•"/>
      <w:lvlJc w:val="left"/>
      <w:pPr>
        <w:ind w:left="3137" w:hanging="597"/>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465" w:hanging="239"/>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887" w:hanging="239"/>
      </w:pPr>
      <w:rPr>
        <w:rFonts w:hint="default"/>
        <w:lang w:val="zh-CN" w:eastAsia="zh-CN" w:bidi="zh-CN"/>
      </w:rPr>
    </w:lvl>
    <w:lvl w:ilvl="2" w:tentative="0">
      <w:start w:val="0"/>
      <w:numFmt w:val="bullet"/>
      <w:lvlText w:val="•"/>
      <w:lvlJc w:val="left"/>
      <w:pPr>
        <w:ind w:left="1314" w:hanging="239"/>
      </w:pPr>
      <w:rPr>
        <w:rFonts w:hint="default"/>
        <w:lang w:val="zh-CN" w:eastAsia="zh-CN" w:bidi="zh-CN"/>
      </w:rPr>
    </w:lvl>
    <w:lvl w:ilvl="3" w:tentative="0">
      <w:start w:val="0"/>
      <w:numFmt w:val="bullet"/>
      <w:lvlText w:val="•"/>
      <w:lvlJc w:val="left"/>
      <w:pPr>
        <w:ind w:left="1741" w:hanging="239"/>
      </w:pPr>
      <w:rPr>
        <w:rFonts w:hint="default"/>
        <w:lang w:val="zh-CN" w:eastAsia="zh-CN" w:bidi="zh-CN"/>
      </w:rPr>
    </w:lvl>
    <w:lvl w:ilvl="4" w:tentative="0">
      <w:start w:val="0"/>
      <w:numFmt w:val="bullet"/>
      <w:lvlText w:val="•"/>
      <w:lvlJc w:val="left"/>
      <w:pPr>
        <w:ind w:left="2168" w:hanging="239"/>
      </w:pPr>
      <w:rPr>
        <w:rFonts w:hint="default"/>
        <w:lang w:val="zh-CN" w:eastAsia="zh-CN" w:bidi="zh-CN"/>
      </w:rPr>
    </w:lvl>
    <w:lvl w:ilvl="5" w:tentative="0">
      <w:start w:val="0"/>
      <w:numFmt w:val="bullet"/>
      <w:lvlText w:val="•"/>
      <w:lvlJc w:val="left"/>
      <w:pPr>
        <w:ind w:left="2595" w:hanging="239"/>
      </w:pPr>
      <w:rPr>
        <w:rFonts w:hint="default"/>
        <w:lang w:val="zh-CN" w:eastAsia="zh-CN" w:bidi="zh-CN"/>
      </w:rPr>
    </w:lvl>
    <w:lvl w:ilvl="6" w:tentative="0">
      <w:start w:val="0"/>
      <w:numFmt w:val="bullet"/>
      <w:lvlText w:val="•"/>
      <w:lvlJc w:val="left"/>
      <w:pPr>
        <w:ind w:left="3022" w:hanging="239"/>
      </w:pPr>
      <w:rPr>
        <w:rFonts w:hint="default"/>
        <w:lang w:val="zh-CN" w:eastAsia="zh-CN" w:bidi="zh-CN"/>
      </w:rPr>
    </w:lvl>
    <w:lvl w:ilvl="7" w:tentative="0">
      <w:start w:val="0"/>
      <w:numFmt w:val="bullet"/>
      <w:lvlText w:val="•"/>
      <w:lvlJc w:val="left"/>
      <w:pPr>
        <w:ind w:left="3449" w:hanging="239"/>
      </w:pPr>
      <w:rPr>
        <w:rFonts w:hint="default"/>
        <w:lang w:val="zh-CN" w:eastAsia="zh-CN" w:bidi="zh-CN"/>
      </w:rPr>
    </w:lvl>
    <w:lvl w:ilvl="8" w:tentative="0">
      <w:start w:val="0"/>
      <w:numFmt w:val="bullet"/>
      <w:lvlText w:val="•"/>
      <w:lvlJc w:val="left"/>
      <w:pPr>
        <w:ind w:left="3876" w:hanging="239"/>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107" w:hanging="605"/>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435" w:hanging="605"/>
      </w:pPr>
      <w:rPr>
        <w:rFonts w:hint="default"/>
        <w:lang w:val="zh-CN" w:eastAsia="zh-CN" w:bidi="zh-CN"/>
      </w:rPr>
    </w:lvl>
    <w:lvl w:ilvl="2" w:tentative="0">
      <w:start w:val="0"/>
      <w:numFmt w:val="bullet"/>
      <w:lvlText w:val="•"/>
      <w:lvlJc w:val="left"/>
      <w:pPr>
        <w:ind w:left="770" w:hanging="605"/>
      </w:pPr>
      <w:rPr>
        <w:rFonts w:hint="default"/>
        <w:lang w:val="zh-CN" w:eastAsia="zh-CN" w:bidi="zh-CN"/>
      </w:rPr>
    </w:lvl>
    <w:lvl w:ilvl="3" w:tentative="0">
      <w:start w:val="0"/>
      <w:numFmt w:val="bullet"/>
      <w:lvlText w:val="•"/>
      <w:lvlJc w:val="left"/>
      <w:pPr>
        <w:ind w:left="1105" w:hanging="605"/>
      </w:pPr>
      <w:rPr>
        <w:rFonts w:hint="default"/>
        <w:lang w:val="zh-CN" w:eastAsia="zh-CN" w:bidi="zh-CN"/>
      </w:rPr>
    </w:lvl>
    <w:lvl w:ilvl="4" w:tentative="0">
      <w:start w:val="0"/>
      <w:numFmt w:val="bullet"/>
      <w:lvlText w:val="•"/>
      <w:lvlJc w:val="left"/>
      <w:pPr>
        <w:ind w:left="1440" w:hanging="605"/>
      </w:pPr>
      <w:rPr>
        <w:rFonts w:hint="default"/>
        <w:lang w:val="zh-CN" w:eastAsia="zh-CN" w:bidi="zh-CN"/>
      </w:rPr>
    </w:lvl>
    <w:lvl w:ilvl="5" w:tentative="0">
      <w:start w:val="0"/>
      <w:numFmt w:val="bullet"/>
      <w:lvlText w:val="•"/>
      <w:lvlJc w:val="left"/>
      <w:pPr>
        <w:ind w:left="1775" w:hanging="605"/>
      </w:pPr>
      <w:rPr>
        <w:rFonts w:hint="default"/>
        <w:lang w:val="zh-CN" w:eastAsia="zh-CN" w:bidi="zh-CN"/>
      </w:rPr>
    </w:lvl>
    <w:lvl w:ilvl="6" w:tentative="0">
      <w:start w:val="0"/>
      <w:numFmt w:val="bullet"/>
      <w:lvlText w:val="•"/>
      <w:lvlJc w:val="left"/>
      <w:pPr>
        <w:ind w:left="2110" w:hanging="605"/>
      </w:pPr>
      <w:rPr>
        <w:rFonts w:hint="default"/>
        <w:lang w:val="zh-CN" w:eastAsia="zh-CN" w:bidi="zh-CN"/>
      </w:rPr>
    </w:lvl>
    <w:lvl w:ilvl="7" w:tentative="0">
      <w:start w:val="0"/>
      <w:numFmt w:val="bullet"/>
      <w:lvlText w:val="•"/>
      <w:lvlJc w:val="left"/>
      <w:pPr>
        <w:ind w:left="2445" w:hanging="605"/>
      </w:pPr>
      <w:rPr>
        <w:rFonts w:hint="default"/>
        <w:lang w:val="zh-CN" w:eastAsia="zh-CN" w:bidi="zh-CN"/>
      </w:rPr>
    </w:lvl>
    <w:lvl w:ilvl="8" w:tentative="0">
      <w:start w:val="0"/>
      <w:numFmt w:val="bullet"/>
      <w:lvlText w:val="•"/>
      <w:lvlJc w:val="left"/>
      <w:pPr>
        <w:ind w:left="2780" w:hanging="605"/>
      </w:pPr>
      <w:rPr>
        <w:rFonts w:hint="default"/>
        <w:lang w:val="zh-CN" w:eastAsia="zh-CN" w:bidi="zh-CN"/>
      </w:rPr>
    </w:lvl>
  </w:abstractNum>
  <w:abstractNum w:abstractNumId="3">
    <w:nsid w:val="8CAEB125"/>
    <w:multiLevelType w:val="multilevel"/>
    <w:tmpl w:val="8CAEB125"/>
    <w:lvl w:ilvl="0" w:tentative="0">
      <w:start w:val="1"/>
      <w:numFmt w:val="decimal"/>
      <w:lvlText w:val="(%1)"/>
      <w:lvlJc w:val="left"/>
      <w:pPr>
        <w:ind w:left="124" w:hanging="357"/>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561" w:hanging="357"/>
      </w:pPr>
      <w:rPr>
        <w:rFonts w:hint="default"/>
        <w:lang w:val="zh-CN" w:eastAsia="zh-CN" w:bidi="zh-CN"/>
      </w:rPr>
    </w:lvl>
    <w:lvl w:ilvl="2" w:tentative="0">
      <w:start w:val="0"/>
      <w:numFmt w:val="bullet"/>
      <w:lvlText w:val="•"/>
      <w:lvlJc w:val="left"/>
      <w:pPr>
        <w:ind w:left="1002" w:hanging="357"/>
      </w:pPr>
      <w:rPr>
        <w:rFonts w:hint="default"/>
        <w:lang w:val="zh-CN" w:eastAsia="zh-CN" w:bidi="zh-CN"/>
      </w:rPr>
    </w:lvl>
    <w:lvl w:ilvl="3" w:tentative="0">
      <w:start w:val="0"/>
      <w:numFmt w:val="bullet"/>
      <w:lvlText w:val="•"/>
      <w:lvlJc w:val="left"/>
      <w:pPr>
        <w:ind w:left="1443" w:hanging="357"/>
      </w:pPr>
      <w:rPr>
        <w:rFonts w:hint="default"/>
        <w:lang w:val="zh-CN" w:eastAsia="zh-CN" w:bidi="zh-CN"/>
      </w:rPr>
    </w:lvl>
    <w:lvl w:ilvl="4" w:tentative="0">
      <w:start w:val="0"/>
      <w:numFmt w:val="bullet"/>
      <w:lvlText w:val="•"/>
      <w:lvlJc w:val="left"/>
      <w:pPr>
        <w:ind w:left="1885" w:hanging="357"/>
      </w:pPr>
      <w:rPr>
        <w:rFonts w:hint="default"/>
        <w:lang w:val="zh-CN" w:eastAsia="zh-CN" w:bidi="zh-CN"/>
      </w:rPr>
    </w:lvl>
    <w:lvl w:ilvl="5" w:tentative="0">
      <w:start w:val="0"/>
      <w:numFmt w:val="bullet"/>
      <w:lvlText w:val="•"/>
      <w:lvlJc w:val="left"/>
      <w:pPr>
        <w:ind w:left="2326" w:hanging="357"/>
      </w:pPr>
      <w:rPr>
        <w:rFonts w:hint="default"/>
        <w:lang w:val="zh-CN" w:eastAsia="zh-CN" w:bidi="zh-CN"/>
      </w:rPr>
    </w:lvl>
    <w:lvl w:ilvl="6" w:tentative="0">
      <w:start w:val="0"/>
      <w:numFmt w:val="bullet"/>
      <w:lvlText w:val="•"/>
      <w:lvlJc w:val="left"/>
      <w:pPr>
        <w:ind w:left="2767" w:hanging="357"/>
      </w:pPr>
      <w:rPr>
        <w:rFonts w:hint="default"/>
        <w:lang w:val="zh-CN" w:eastAsia="zh-CN" w:bidi="zh-CN"/>
      </w:rPr>
    </w:lvl>
    <w:lvl w:ilvl="7" w:tentative="0">
      <w:start w:val="0"/>
      <w:numFmt w:val="bullet"/>
      <w:lvlText w:val="•"/>
      <w:lvlJc w:val="left"/>
      <w:pPr>
        <w:ind w:left="3209" w:hanging="357"/>
      </w:pPr>
      <w:rPr>
        <w:rFonts w:hint="default"/>
        <w:lang w:val="zh-CN" w:eastAsia="zh-CN" w:bidi="zh-CN"/>
      </w:rPr>
    </w:lvl>
    <w:lvl w:ilvl="8" w:tentative="0">
      <w:start w:val="0"/>
      <w:numFmt w:val="bullet"/>
      <w:lvlText w:val="•"/>
      <w:lvlJc w:val="left"/>
      <w:pPr>
        <w:ind w:left="3650" w:hanging="357"/>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706"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9" w:hanging="597"/>
      </w:pPr>
      <w:rPr>
        <w:rFonts w:hint="default"/>
        <w:lang w:val="zh-CN" w:eastAsia="zh-CN" w:bidi="zh-CN"/>
      </w:rPr>
    </w:lvl>
    <w:lvl w:ilvl="2" w:tentative="0">
      <w:start w:val="0"/>
      <w:numFmt w:val="bullet"/>
      <w:lvlText w:val="•"/>
      <w:lvlJc w:val="left"/>
      <w:pPr>
        <w:ind w:left="1259" w:hanging="597"/>
      </w:pPr>
      <w:rPr>
        <w:rFonts w:hint="default"/>
        <w:lang w:val="zh-CN" w:eastAsia="zh-CN" w:bidi="zh-CN"/>
      </w:rPr>
    </w:lvl>
    <w:lvl w:ilvl="3" w:tentative="0">
      <w:start w:val="0"/>
      <w:numFmt w:val="bullet"/>
      <w:lvlText w:val="•"/>
      <w:lvlJc w:val="left"/>
      <w:pPr>
        <w:ind w:left="1539" w:hanging="597"/>
      </w:pPr>
      <w:rPr>
        <w:rFonts w:hint="default"/>
        <w:lang w:val="zh-CN" w:eastAsia="zh-CN" w:bidi="zh-CN"/>
      </w:rPr>
    </w:lvl>
    <w:lvl w:ilvl="4" w:tentative="0">
      <w:start w:val="0"/>
      <w:numFmt w:val="bullet"/>
      <w:lvlText w:val="•"/>
      <w:lvlJc w:val="left"/>
      <w:pPr>
        <w:ind w:left="1819" w:hanging="597"/>
      </w:pPr>
      <w:rPr>
        <w:rFonts w:hint="default"/>
        <w:lang w:val="zh-CN" w:eastAsia="zh-CN" w:bidi="zh-CN"/>
      </w:rPr>
    </w:lvl>
    <w:lvl w:ilvl="5" w:tentative="0">
      <w:start w:val="0"/>
      <w:numFmt w:val="bullet"/>
      <w:lvlText w:val="•"/>
      <w:lvlJc w:val="left"/>
      <w:pPr>
        <w:ind w:left="2099" w:hanging="597"/>
      </w:pPr>
      <w:rPr>
        <w:rFonts w:hint="default"/>
        <w:lang w:val="zh-CN" w:eastAsia="zh-CN" w:bidi="zh-CN"/>
      </w:rPr>
    </w:lvl>
    <w:lvl w:ilvl="6" w:tentative="0">
      <w:start w:val="0"/>
      <w:numFmt w:val="bullet"/>
      <w:lvlText w:val="•"/>
      <w:lvlJc w:val="left"/>
      <w:pPr>
        <w:ind w:left="2378" w:hanging="597"/>
      </w:pPr>
      <w:rPr>
        <w:rFonts w:hint="default"/>
        <w:lang w:val="zh-CN" w:eastAsia="zh-CN" w:bidi="zh-CN"/>
      </w:rPr>
    </w:lvl>
    <w:lvl w:ilvl="7" w:tentative="0">
      <w:start w:val="0"/>
      <w:numFmt w:val="bullet"/>
      <w:lvlText w:val="•"/>
      <w:lvlJc w:val="left"/>
      <w:pPr>
        <w:ind w:left="2658" w:hanging="597"/>
      </w:pPr>
      <w:rPr>
        <w:rFonts w:hint="default"/>
        <w:lang w:val="zh-CN" w:eastAsia="zh-CN" w:bidi="zh-CN"/>
      </w:rPr>
    </w:lvl>
    <w:lvl w:ilvl="8" w:tentative="0">
      <w:start w:val="0"/>
      <w:numFmt w:val="bullet"/>
      <w:lvlText w:val="•"/>
      <w:lvlJc w:val="left"/>
      <w:pPr>
        <w:ind w:left="2938" w:hanging="597"/>
      </w:pPr>
      <w:rPr>
        <w:rFonts w:hint="default"/>
        <w:lang w:val="zh-CN" w:eastAsia="zh-CN" w:bidi="zh-CN"/>
      </w:rPr>
    </w:lvl>
  </w:abstractNum>
  <w:abstractNum w:abstractNumId="5">
    <w:nsid w:val="9239341B"/>
    <w:multiLevelType w:val="multilevel"/>
    <w:tmpl w:val="9239341B"/>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6">
    <w:nsid w:val="9288B902"/>
    <w:multiLevelType w:val="multilevel"/>
    <w:tmpl w:val="9288B902"/>
    <w:lvl w:ilvl="0" w:tentative="0">
      <w:start w:val="1"/>
      <w:numFmt w:val="decimal"/>
      <w:lvlText w:val="（%1）"/>
      <w:lvlJc w:val="left"/>
      <w:pPr>
        <w:ind w:left="107" w:hanging="597"/>
        <w:jc w:val="left"/>
      </w:pPr>
      <w:rPr>
        <w:rFonts w:hint="default" w:ascii="宋体" w:hAnsi="宋体" w:eastAsia="宋体" w:cs="宋体"/>
        <w:spacing w:val="-34"/>
        <w:w w:val="100"/>
        <w:sz w:val="22"/>
        <w:szCs w:val="22"/>
        <w:lang w:val="zh-CN" w:eastAsia="zh-CN" w:bidi="zh-CN"/>
      </w:rPr>
    </w:lvl>
    <w:lvl w:ilvl="1" w:tentative="0">
      <w:start w:val="0"/>
      <w:numFmt w:val="bullet"/>
      <w:lvlText w:val="•"/>
      <w:lvlJc w:val="left"/>
      <w:pPr>
        <w:ind w:left="435" w:hanging="597"/>
      </w:pPr>
      <w:rPr>
        <w:rFonts w:hint="default"/>
        <w:lang w:val="zh-CN" w:eastAsia="zh-CN" w:bidi="zh-CN"/>
      </w:rPr>
    </w:lvl>
    <w:lvl w:ilvl="2" w:tentative="0">
      <w:start w:val="0"/>
      <w:numFmt w:val="bullet"/>
      <w:lvlText w:val="•"/>
      <w:lvlJc w:val="left"/>
      <w:pPr>
        <w:ind w:left="770" w:hanging="597"/>
      </w:pPr>
      <w:rPr>
        <w:rFonts w:hint="default"/>
        <w:lang w:val="zh-CN" w:eastAsia="zh-CN" w:bidi="zh-CN"/>
      </w:rPr>
    </w:lvl>
    <w:lvl w:ilvl="3" w:tentative="0">
      <w:start w:val="0"/>
      <w:numFmt w:val="bullet"/>
      <w:lvlText w:val="•"/>
      <w:lvlJc w:val="left"/>
      <w:pPr>
        <w:ind w:left="1105" w:hanging="597"/>
      </w:pPr>
      <w:rPr>
        <w:rFonts w:hint="default"/>
        <w:lang w:val="zh-CN" w:eastAsia="zh-CN" w:bidi="zh-CN"/>
      </w:rPr>
    </w:lvl>
    <w:lvl w:ilvl="4" w:tentative="0">
      <w:start w:val="0"/>
      <w:numFmt w:val="bullet"/>
      <w:lvlText w:val="•"/>
      <w:lvlJc w:val="left"/>
      <w:pPr>
        <w:ind w:left="1440" w:hanging="597"/>
      </w:pPr>
      <w:rPr>
        <w:rFonts w:hint="default"/>
        <w:lang w:val="zh-CN" w:eastAsia="zh-CN" w:bidi="zh-CN"/>
      </w:rPr>
    </w:lvl>
    <w:lvl w:ilvl="5" w:tentative="0">
      <w:start w:val="0"/>
      <w:numFmt w:val="bullet"/>
      <w:lvlText w:val="•"/>
      <w:lvlJc w:val="left"/>
      <w:pPr>
        <w:ind w:left="1775" w:hanging="597"/>
      </w:pPr>
      <w:rPr>
        <w:rFonts w:hint="default"/>
        <w:lang w:val="zh-CN" w:eastAsia="zh-CN" w:bidi="zh-CN"/>
      </w:rPr>
    </w:lvl>
    <w:lvl w:ilvl="6" w:tentative="0">
      <w:start w:val="0"/>
      <w:numFmt w:val="bullet"/>
      <w:lvlText w:val="•"/>
      <w:lvlJc w:val="left"/>
      <w:pPr>
        <w:ind w:left="2110" w:hanging="597"/>
      </w:pPr>
      <w:rPr>
        <w:rFonts w:hint="default"/>
        <w:lang w:val="zh-CN" w:eastAsia="zh-CN" w:bidi="zh-CN"/>
      </w:rPr>
    </w:lvl>
    <w:lvl w:ilvl="7" w:tentative="0">
      <w:start w:val="0"/>
      <w:numFmt w:val="bullet"/>
      <w:lvlText w:val="•"/>
      <w:lvlJc w:val="left"/>
      <w:pPr>
        <w:ind w:left="2445" w:hanging="597"/>
      </w:pPr>
      <w:rPr>
        <w:rFonts w:hint="default"/>
        <w:lang w:val="zh-CN" w:eastAsia="zh-CN" w:bidi="zh-CN"/>
      </w:rPr>
    </w:lvl>
    <w:lvl w:ilvl="8" w:tentative="0">
      <w:start w:val="0"/>
      <w:numFmt w:val="bullet"/>
      <w:lvlText w:val="•"/>
      <w:lvlJc w:val="left"/>
      <w:pPr>
        <w:ind w:left="2780" w:hanging="597"/>
      </w:pPr>
      <w:rPr>
        <w:rFonts w:hint="default"/>
        <w:lang w:val="zh-CN" w:eastAsia="zh-CN" w:bidi="zh-CN"/>
      </w:rPr>
    </w:lvl>
  </w:abstractNum>
  <w:abstractNum w:abstractNumId="7">
    <w:nsid w:val="9C8AC8EF"/>
    <w:multiLevelType w:val="multilevel"/>
    <w:tmpl w:val="9C8AC8EF"/>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8">
    <w:nsid w:val="B0F1ACD9"/>
    <w:multiLevelType w:val="multilevel"/>
    <w:tmpl w:val="B0F1ACD9"/>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9">
    <w:nsid w:val="B5E306ED"/>
    <w:multiLevelType w:val="multilevel"/>
    <w:tmpl w:val="B5E306ED"/>
    <w:lvl w:ilvl="0" w:tentative="0">
      <w:start w:val="1"/>
      <w:numFmt w:val="decimal"/>
      <w:lvlText w:val="（%1）"/>
      <w:lvlJc w:val="left"/>
      <w:pPr>
        <w:ind w:left="107"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435" w:hanging="597"/>
      </w:pPr>
      <w:rPr>
        <w:rFonts w:hint="default"/>
        <w:lang w:val="zh-CN" w:eastAsia="zh-CN" w:bidi="zh-CN"/>
      </w:rPr>
    </w:lvl>
    <w:lvl w:ilvl="2" w:tentative="0">
      <w:start w:val="0"/>
      <w:numFmt w:val="bullet"/>
      <w:lvlText w:val="•"/>
      <w:lvlJc w:val="left"/>
      <w:pPr>
        <w:ind w:left="770" w:hanging="597"/>
      </w:pPr>
      <w:rPr>
        <w:rFonts w:hint="default"/>
        <w:lang w:val="zh-CN" w:eastAsia="zh-CN" w:bidi="zh-CN"/>
      </w:rPr>
    </w:lvl>
    <w:lvl w:ilvl="3" w:tentative="0">
      <w:start w:val="0"/>
      <w:numFmt w:val="bullet"/>
      <w:lvlText w:val="•"/>
      <w:lvlJc w:val="left"/>
      <w:pPr>
        <w:ind w:left="1105" w:hanging="597"/>
      </w:pPr>
      <w:rPr>
        <w:rFonts w:hint="default"/>
        <w:lang w:val="zh-CN" w:eastAsia="zh-CN" w:bidi="zh-CN"/>
      </w:rPr>
    </w:lvl>
    <w:lvl w:ilvl="4" w:tentative="0">
      <w:start w:val="0"/>
      <w:numFmt w:val="bullet"/>
      <w:lvlText w:val="•"/>
      <w:lvlJc w:val="left"/>
      <w:pPr>
        <w:ind w:left="1440" w:hanging="597"/>
      </w:pPr>
      <w:rPr>
        <w:rFonts w:hint="default"/>
        <w:lang w:val="zh-CN" w:eastAsia="zh-CN" w:bidi="zh-CN"/>
      </w:rPr>
    </w:lvl>
    <w:lvl w:ilvl="5" w:tentative="0">
      <w:start w:val="0"/>
      <w:numFmt w:val="bullet"/>
      <w:lvlText w:val="•"/>
      <w:lvlJc w:val="left"/>
      <w:pPr>
        <w:ind w:left="1775" w:hanging="597"/>
      </w:pPr>
      <w:rPr>
        <w:rFonts w:hint="default"/>
        <w:lang w:val="zh-CN" w:eastAsia="zh-CN" w:bidi="zh-CN"/>
      </w:rPr>
    </w:lvl>
    <w:lvl w:ilvl="6" w:tentative="0">
      <w:start w:val="0"/>
      <w:numFmt w:val="bullet"/>
      <w:lvlText w:val="•"/>
      <w:lvlJc w:val="left"/>
      <w:pPr>
        <w:ind w:left="2110" w:hanging="597"/>
      </w:pPr>
      <w:rPr>
        <w:rFonts w:hint="default"/>
        <w:lang w:val="zh-CN" w:eastAsia="zh-CN" w:bidi="zh-CN"/>
      </w:rPr>
    </w:lvl>
    <w:lvl w:ilvl="7" w:tentative="0">
      <w:start w:val="0"/>
      <w:numFmt w:val="bullet"/>
      <w:lvlText w:val="•"/>
      <w:lvlJc w:val="left"/>
      <w:pPr>
        <w:ind w:left="2445" w:hanging="597"/>
      </w:pPr>
      <w:rPr>
        <w:rFonts w:hint="default"/>
        <w:lang w:val="zh-CN" w:eastAsia="zh-CN" w:bidi="zh-CN"/>
      </w:rPr>
    </w:lvl>
    <w:lvl w:ilvl="8" w:tentative="0">
      <w:start w:val="0"/>
      <w:numFmt w:val="bullet"/>
      <w:lvlText w:val="•"/>
      <w:lvlJc w:val="left"/>
      <w:pPr>
        <w:ind w:left="2780" w:hanging="597"/>
      </w:pPr>
      <w:rPr>
        <w:rFonts w:hint="default"/>
        <w:lang w:val="zh-CN" w:eastAsia="zh-CN" w:bidi="zh-CN"/>
      </w:rPr>
    </w:lvl>
  </w:abstractNum>
  <w:abstractNum w:abstractNumId="10">
    <w:nsid w:val="B8CEF35B"/>
    <w:multiLevelType w:val="multilevel"/>
    <w:tmpl w:val="B8CEF35B"/>
    <w:lvl w:ilvl="0" w:tentative="0">
      <w:start w:val="1"/>
      <w:numFmt w:val="decimal"/>
      <w:lvlText w:val="（%1）"/>
      <w:lvlJc w:val="left"/>
      <w:pPr>
        <w:ind w:left="706"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9" w:hanging="597"/>
      </w:pPr>
      <w:rPr>
        <w:rFonts w:hint="default"/>
        <w:lang w:val="zh-CN" w:eastAsia="zh-CN" w:bidi="zh-CN"/>
      </w:rPr>
    </w:lvl>
    <w:lvl w:ilvl="2" w:tentative="0">
      <w:start w:val="0"/>
      <w:numFmt w:val="bullet"/>
      <w:lvlText w:val="•"/>
      <w:lvlJc w:val="left"/>
      <w:pPr>
        <w:ind w:left="1259" w:hanging="597"/>
      </w:pPr>
      <w:rPr>
        <w:rFonts w:hint="default"/>
        <w:lang w:val="zh-CN" w:eastAsia="zh-CN" w:bidi="zh-CN"/>
      </w:rPr>
    </w:lvl>
    <w:lvl w:ilvl="3" w:tentative="0">
      <w:start w:val="0"/>
      <w:numFmt w:val="bullet"/>
      <w:lvlText w:val="•"/>
      <w:lvlJc w:val="left"/>
      <w:pPr>
        <w:ind w:left="1539" w:hanging="597"/>
      </w:pPr>
      <w:rPr>
        <w:rFonts w:hint="default"/>
        <w:lang w:val="zh-CN" w:eastAsia="zh-CN" w:bidi="zh-CN"/>
      </w:rPr>
    </w:lvl>
    <w:lvl w:ilvl="4" w:tentative="0">
      <w:start w:val="0"/>
      <w:numFmt w:val="bullet"/>
      <w:lvlText w:val="•"/>
      <w:lvlJc w:val="left"/>
      <w:pPr>
        <w:ind w:left="1819" w:hanging="597"/>
      </w:pPr>
      <w:rPr>
        <w:rFonts w:hint="default"/>
        <w:lang w:val="zh-CN" w:eastAsia="zh-CN" w:bidi="zh-CN"/>
      </w:rPr>
    </w:lvl>
    <w:lvl w:ilvl="5" w:tentative="0">
      <w:start w:val="0"/>
      <w:numFmt w:val="bullet"/>
      <w:lvlText w:val="•"/>
      <w:lvlJc w:val="left"/>
      <w:pPr>
        <w:ind w:left="2099" w:hanging="597"/>
      </w:pPr>
      <w:rPr>
        <w:rFonts w:hint="default"/>
        <w:lang w:val="zh-CN" w:eastAsia="zh-CN" w:bidi="zh-CN"/>
      </w:rPr>
    </w:lvl>
    <w:lvl w:ilvl="6" w:tentative="0">
      <w:start w:val="0"/>
      <w:numFmt w:val="bullet"/>
      <w:lvlText w:val="•"/>
      <w:lvlJc w:val="left"/>
      <w:pPr>
        <w:ind w:left="2378" w:hanging="597"/>
      </w:pPr>
      <w:rPr>
        <w:rFonts w:hint="default"/>
        <w:lang w:val="zh-CN" w:eastAsia="zh-CN" w:bidi="zh-CN"/>
      </w:rPr>
    </w:lvl>
    <w:lvl w:ilvl="7" w:tentative="0">
      <w:start w:val="0"/>
      <w:numFmt w:val="bullet"/>
      <w:lvlText w:val="•"/>
      <w:lvlJc w:val="left"/>
      <w:pPr>
        <w:ind w:left="2658" w:hanging="597"/>
      </w:pPr>
      <w:rPr>
        <w:rFonts w:hint="default"/>
        <w:lang w:val="zh-CN" w:eastAsia="zh-CN" w:bidi="zh-CN"/>
      </w:rPr>
    </w:lvl>
    <w:lvl w:ilvl="8" w:tentative="0">
      <w:start w:val="0"/>
      <w:numFmt w:val="bullet"/>
      <w:lvlText w:val="•"/>
      <w:lvlJc w:val="left"/>
      <w:pPr>
        <w:ind w:left="2938" w:hanging="597"/>
      </w:pPr>
      <w:rPr>
        <w:rFonts w:hint="default"/>
        <w:lang w:val="zh-CN" w:eastAsia="zh-CN" w:bidi="zh-CN"/>
      </w:rPr>
    </w:lvl>
  </w:abstractNum>
  <w:abstractNum w:abstractNumId="11">
    <w:nsid w:val="BB64CFA9"/>
    <w:multiLevelType w:val="multilevel"/>
    <w:tmpl w:val="BB64CFA9"/>
    <w:lvl w:ilvl="0" w:tentative="0">
      <w:start w:val="1"/>
      <w:numFmt w:val="decimal"/>
      <w:lvlText w:val="（%1）"/>
      <w:lvlJc w:val="left"/>
      <w:pPr>
        <w:ind w:left="706"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9" w:hanging="597"/>
      </w:pPr>
      <w:rPr>
        <w:rFonts w:hint="default"/>
        <w:lang w:val="zh-CN" w:eastAsia="zh-CN" w:bidi="zh-CN"/>
      </w:rPr>
    </w:lvl>
    <w:lvl w:ilvl="2" w:tentative="0">
      <w:start w:val="0"/>
      <w:numFmt w:val="bullet"/>
      <w:lvlText w:val="•"/>
      <w:lvlJc w:val="left"/>
      <w:pPr>
        <w:ind w:left="1259" w:hanging="597"/>
      </w:pPr>
      <w:rPr>
        <w:rFonts w:hint="default"/>
        <w:lang w:val="zh-CN" w:eastAsia="zh-CN" w:bidi="zh-CN"/>
      </w:rPr>
    </w:lvl>
    <w:lvl w:ilvl="3" w:tentative="0">
      <w:start w:val="0"/>
      <w:numFmt w:val="bullet"/>
      <w:lvlText w:val="•"/>
      <w:lvlJc w:val="left"/>
      <w:pPr>
        <w:ind w:left="1539" w:hanging="597"/>
      </w:pPr>
      <w:rPr>
        <w:rFonts w:hint="default"/>
        <w:lang w:val="zh-CN" w:eastAsia="zh-CN" w:bidi="zh-CN"/>
      </w:rPr>
    </w:lvl>
    <w:lvl w:ilvl="4" w:tentative="0">
      <w:start w:val="0"/>
      <w:numFmt w:val="bullet"/>
      <w:lvlText w:val="•"/>
      <w:lvlJc w:val="left"/>
      <w:pPr>
        <w:ind w:left="1819" w:hanging="597"/>
      </w:pPr>
      <w:rPr>
        <w:rFonts w:hint="default"/>
        <w:lang w:val="zh-CN" w:eastAsia="zh-CN" w:bidi="zh-CN"/>
      </w:rPr>
    </w:lvl>
    <w:lvl w:ilvl="5" w:tentative="0">
      <w:start w:val="0"/>
      <w:numFmt w:val="bullet"/>
      <w:lvlText w:val="•"/>
      <w:lvlJc w:val="left"/>
      <w:pPr>
        <w:ind w:left="2099" w:hanging="597"/>
      </w:pPr>
      <w:rPr>
        <w:rFonts w:hint="default"/>
        <w:lang w:val="zh-CN" w:eastAsia="zh-CN" w:bidi="zh-CN"/>
      </w:rPr>
    </w:lvl>
    <w:lvl w:ilvl="6" w:tentative="0">
      <w:start w:val="0"/>
      <w:numFmt w:val="bullet"/>
      <w:lvlText w:val="•"/>
      <w:lvlJc w:val="left"/>
      <w:pPr>
        <w:ind w:left="2378" w:hanging="597"/>
      </w:pPr>
      <w:rPr>
        <w:rFonts w:hint="default"/>
        <w:lang w:val="zh-CN" w:eastAsia="zh-CN" w:bidi="zh-CN"/>
      </w:rPr>
    </w:lvl>
    <w:lvl w:ilvl="7" w:tentative="0">
      <w:start w:val="0"/>
      <w:numFmt w:val="bullet"/>
      <w:lvlText w:val="•"/>
      <w:lvlJc w:val="left"/>
      <w:pPr>
        <w:ind w:left="2658" w:hanging="597"/>
      </w:pPr>
      <w:rPr>
        <w:rFonts w:hint="default"/>
        <w:lang w:val="zh-CN" w:eastAsia="zh-CN" w:bidi="zh-CN"/>
      </w:rPr>
    </w:lvl>
    <w:lvl w:ilvl="8" w:tentative="0">
      <w:start w:val="0"/>
      <w:numFmt w:val="bullet"/>
      <w:lvlText w:val="•"/>
      <w:lvlJc w:val="left"/>
      <w:pPr>
        <w:ind w:left="2938" w:hanging="597"/>
      </w:pPr>
      <w:rPr>
        <w:rFonts w:hint="default"/>
        <w:lang w:val="zh-CN" w:eastAsia="zh-CN" w:bidi="zh-CN"/>
      </w:rPr>
    </w:lvl>
  </w:abstractNum>
  <w:abstractNum w:abstractNumId="12">
    <w:nsid w:val="BE923771"/>
    <w:multiLevelType w:val="multilevel"/>
    <w:tmpl w:val="BE923771"/>
    <w:lvl w:ilvl="0" w:tentative="0">
      <w:start w:val="1"/>
      <w:numFmt w:val="decimal"/>
      <w:lvlText w:val="（%1）"/>
      <w:lvlJc w:val="left"/>
      <w:pPr>
        <w:ind w:left="107"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435" w:hanging="597"/>
      </w:pPr>
      <w:rPr>
        <w:rFonts w:hint="default"/>
        <w:lang w:val="zh-CN" w:eastAsia="zh-CN" w:bidi="zh-CN"/>
      </w:rPr>
    </w:lvl>
    <w:lvl w:ilvl="2" w:tentative="0">
      <w:start w:val="0"/>
      <w:numFmt w:val="bullet"/>
      <w:lvlText w:val="•"/>
      <w:lvlJc w:val="left"/>
      <w:pPr>
        <w:ind w:left="770" w:hanging="597"/>
      </w:pPr>
      <w:rPr>
        <w:rFonts w:hint="default"/>
        <w:lang w:val="zh-CN" w:eastAsia="zh-CN" w:bidi="zh-CN"/>
      </w:rPr>
    </w:lvl>
    <w:lvl w:ilvl="3" w:tentative="0">
      <w:start w:val="0"/>
      <w:numFmt w:val="bullet"/>
      <w:lvlText w:val="•"/>
      <w:lvlJc w:val="left"/>
      <w:pPr>
        <w:ind w:left="1105" w:hanging="597"/>
      </w:pPr>
      <w:rPr>
        <w:rFonts w:hint="default"/>
        <w:lang w:val="zh-CN" w:eastAsia="zh-CN" w:bidi="zh-CN"/>
      </w:rPr>
    </w:lvl>
    <w:lvl w:ilvl="4" w:tentative="0">
      <w:start w:val="0"/>
      <w:numFmt w:val="bullet"/>
      <w:lvlText w:val="•"/>
      <w:lvlJc w:val="left"/>
      <w:pPr>
        <w:ind w:left="1440" w:hanging="597"/>
      </w:pPr>
      <w:rPr>
        <w:rFonts w:hint="default"/>
        <w:lang w:val="zh-CN" w:eastAsia="zh-CN" w:bidi="zh-CN"/>
      </w:rPr>
    </w:lvl>
    <w:lvl w:ilvl="5" w:tentative="0">
      <w:start w:val="0"/>
      <w:numFmt w:val="bullet"/>
      <w:lvlText w:val="•"/>
      <w:lvlJc w:val="left"/>
      <w:pPr>
        <w:ind w:left="1775" w:hanging="597"/>
      </w:pPr>
      <w:rPr>
        <w:rFonts w:hint="default"/>
        <w:lang w:val="zh-CN" w:eastAsia="zh-CN" w:bidi="zh-CN"/>
      </w:rPr>
    </w:lvl>
    <w:lvl w:ilvl="6" w:tentative="0">
      <w:start w:val="0"/>
      <w:numFmt w:val="bullet"/>
      <w:lvlText w:val="•"/>
      <w:lvlJc w:val="left"/>
      <w:pPr>
        <w:ind w:left="2110" w:hanging="597"/>
      </w:pPr>
      <w:rPr>
        <w:rFonts w:hint="default"/>
        <w:lang w:val="zh-CN" w:eastAsia="zh-CN" w:bidi="zh-CN"/>
      </w:rPr>
    </w:lvl>
    <w:lvl w:ilvl="7" w:tentative="0">
      <w:start w:val="0"/>
      <w:numFmt w:val="bullet"/>
      <w:lvlText w:val="•"/>
      <w:lvlJc w:val="left"/>
      <w:pPr>
        <w:ind w:left="2445" w:hanging="597"/>
      </w:pPr>
      <w:rPr>
        <w:rFonts w:hint="default"/>
        <w:lang w:val="zh-CN" w:eastAsia="zh-CN" w:bidi="zh-CN"/>
      </w:rPr>
    </w:lvl>
    <w:lvl w:ilvl="8" w:tentative="0">
      <w:start w:val="0"/>
      <w:numFmt w:val="bullet"/>
      <w:lvlText w:val="•"/>
      <w:lvlJc w:val="left"/>
      <w:pPr>
        <w:ind w:left="2780" w:hanging="597"/>
      </w:pPr>
      <w:rPr>
        <w:rFonts w:hint="default"/>
        <w:lang w:val="zh-CN" w:eastAsia="zh-CN" w:bidi="zh-CN"/>
      </w:rPr>
    </w:lvl>
  </w:abstractNum>
  <w:abstractNum w:abstractNumId="13">
    <w:nsid w:val="BF205925"/>
    <w:multiLevelType w:val="multilevel"/>
    <w:tmpl w:val="BF205925"/>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84" w:hanging="597"/>
      </w:pPr>
      <w:rPr>
        <w:rFonts w:hint="default"/>
        <w:lang w:val="zh-CN" w:eastAsia="zh-CN" w:bidi="zh-CN"/>
      </w:rPr>
    </w:lvl>
    <w:lvl w:ilvl="2" w:tentative="0">
      <w:start w:val="0"/>
      <w:numFmt w:val="bullet"/>
      <w:lvlText w:val="•"/>
      <w:lvlJc w:val="left"/>
      <w:pPr>
        <w:ind w:left="1269" w:hanging="597"/>
      </w:pPr>
      <w:rPr>
        <w:rFonts w:hint="default"/>
        <w:lang w:val="zh-CN" w:eastAsia="zh-CN" w:bidi="zh-CN"/>
      </w:rPr>
    </w:lvl>
    <w:lvl w:ilvl="3" w:tentative="0">
      <w:start w:val="0"/>
      <w:numFmt w:val="bullet"/>
      <w:lvlText w:val="•"/>
      <w:lvlJc w:val="left"/>
      <w:pPr>
        <w:ind w:left="1554" w:hanging="597"/>
      </w:pPr>
      <w:rPr>
        <w:rFonts w:hint="default"/>
        <w:lang w:val="zh-CN" w:eastAsia="zh-CN" w:bidi="zh-CN"/>
      </w:rPr>
    </w:lvl>
    <w:lvl w:ilvl="4" w:tentative="0">
      <w:start w:val="0"/>
      <w:numFmt w:val="bullet"/>
      <w:lvlText w:val="•"/>
      <w:lvlJc w:val="left"/>
      <w:pPr>
        <w:ind w:left="1838" w:hanging="597"/>
      </w:pPr>
      <w:rPr>
        <w:rFonts w:hint="default"/>
        <w:lang w:val="zh-CN" w:eastAsia="zh-CN" w:bidi="zh-CN"/>
      </w:rPr>
    </w:lvl>
    <w:lvl w:ilvl="5" w:tentative="0">
      <w:start w:val="0"/>
      <w:numFmt w:val="bullet"/>
      <w:lvlText w:val="•"/>
      <w:lvlJc w:val="left"/>
      <w:pPr>
        <w:ind w:left="2123" w:hanging="597"/>
      </w:pPr>
      <w:rPr>
        <w:rFonts w:hint="default"/>
        <w:lang w:val="zh-CN" w:eastAsia="zh-CN" w:bidi="zh-CN"/>
      </w:rPr>
    </w:lvl>
    <w:lvl w:ilvl="6" w:tentative="0">
      <w:start w:val="0"/>
      <w:numFmt w:val="bullet"/>
      <w:lvlText w:val="•"/>
      <w:lvlJc w:val="left"/>
      <w:pPr>
        <w:ind w:left="2408" w:hanging="597"/>
      </w:pPr>
      <w:rPr>
        <w:rFonts w:hint="default"/>
        <w:lang w:val="zh-CN" w:eastAsia="zh-CN" w:bidi="zh-CN"/>
      </w:rPr>
    </w:lvl>
    <w:lvl w:ilvl="7" w:tentative="0">
      <w:start w:val="0"/>
      <w:numFmt w:val="bullet"/>
      <w:lvlText w:val="•"/>
      <w:lvlJc w:val="left"/>
      <w:pPr>
        <w:ind w:left="2692" w:hanging="597"/>
      </w:pPr>
      <w:rPr>
        <w:rFonts w:hint="default"/>
        <w:lang w:val="zh-CN" w:eastAsia="zh-CN" w:bidi="zh-CN"/>
      </w:rPr>
    </w:lvl>
    <w:lvl w:ilvl="8" w:tentative="0">
      <w:start w:val="0"/>
      <w:numFmt w:val="bullet"/>
      <w:lvlText w:val="•"/>
      <w:lvlJc w:val="left"/>
      <w:pPr>
        <w:ind w:left="2977" w:hanging="597"/>
      </w:pPr>
      <w:rPr>
        <w:rFonts w:hint="default"/>
        <w:lang w:val="zh-CN" w:eastAsia="zh-CN" w:bidi="zh-CN"/>
      </w:rPr>
    </w:lvl>
  </w:abstractNum>
  <w:abstractNum w:abstractNumId="14">
    <w:nsid w:val="C8879AEF"/>
    <w:multiLevelType w:val="multilevel"/>
    <w:tmpl w:val="C8879AEF"/>
    <w:lvl w:ilvl="0" w:tentative="0">
      <w:start w:val="1"/>
      <w:numFmt w:val="decimal"/>
      <w:lvlText w:val="（%1）"/>
      <w:lvlJc w:val="left"/>
      <w:pPr>
        <w:ind w:left="107"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435" w:hanging="597"/>
      </w:pPr>
      <w:rPr>
        <w:rFonts w:hint="default"/>
        <w:lang w:val="zh-CN" w:eastAsia="zh-CN" w:bidi="zh-CN"/>
      </w:rPr>
    </w:lvl>
    <w:lvl w:ilvl="2" w:tentative="0">
      <w:start w:val="0"/>
      <w:numFmt w:val="bullet"/>
      <w:lvlText w:val="•"/>
      <w:lvlJc w:val="left"/>
      <w:pPr>
        <w:ind w:left="770" w:hanging="597"/>
      </w:pPr>
      <w:rPr>
        <w:rFonts w:hint="default"/>
        <w:lang w:val="zh-CN" w:eastAsia="zh-CN" w:bidi="zh-CN"/>
      </w:rPr>
    </w:lvl>
    <w:lvl w:ilvl="3" w:tentative="0">
      <w:start w:val="0"/>
      <w:numFmt w:val="bullet"/>
      <w:lvlText w:val="•"/>
      <w:lvlJc w:val="left"/>
      <w:pPr>
        <w:ind w:left="1105" w:hanging="597"/>
      </w:pPr>
      <w:rPr>
        <w:rFonts w:hint="default"/>
        <w:lang w:val="zh-CN" w:eastAsia="zh-CN" w:bidi="zh-CN"/>
      </w:rPr>
    </w:lvl>
    <w:lvl w:ilvl="4" w:tentative="0">
      <w:start w:val="0"/>
      <w:numFmt w:val="bullet"/>
      <w:lvlText w:val="•"/>
      <w:lvlJc w:val="left"/>
      <w:pPr>
        <w:ind w:left="1440" w:hanging="597"/>
      </w:pPr>
      <w:rPr>
        <w:rFonts w:hint="default"/>
        <w:lang w:val="zh-CN" w:eastAsia="zh-CN" w:bidi="zh-CN"/>
      </w:rPr>
    </w:lvl>
    <w:lvl w:ilvl="5" w:tentative="0">
      <w:start w:val="0"/>
      <w:numFmt w:val="bullet"/>
      <w:lvlText w:val="•"/>
      <w:lvlJc w:val="left"/>
      <w:pPr>
        <w:ind w:left="1775" w:hanging="597"/>
      </w:pPr>
      <w:rPr>
        <w:rFonts w:hint="default"/>
        <w:lang w:val="zh-CN" w:eastAsia="zh-CN" w:bidi="zh-CN"/>
      </w:rPr>
    </w:lvl>
    <w:lvl w:ilvl="6" w:tentative="0">
      <w:start w:val="0"/>
      <w:numFmt w:val="bullet"/>
      <w:lvlText w:val="•"/>
      <w:lvlJc w:val="left"/>
      <w:pPr>
        <w:ind w:left="2110" w:hanging="597"/>
      </w:pPr>
      <w:rPr>
        <w:rFonts w:hint="default"/>
        <w:lang w:val="zh-CN" w:eastAsia="zh-CN" w:bidi="zh-CN"/>
      </w:rPr>
    </w:lvl>
    <w:lvl w:ilvl="7" w:tentative="0">
      <w:start w:val="0"/>
      <w:numFmt w:val="bullet"/>
      <w:lvlText w:val="•"/>
      <w:lvlJc w:val="left"/>
      <w:pPr>
        <w:ind w:left="2445" w:hanging="597"/>
      </w:pPr>
      <w:rPr>
        <w:rFonts w:hint="default"/>
        <w:lang w:val="zh-CN" w:eastAsia="zh-CN" w:bidi="zh-CN"/>
      </w:rPr>
    </w:lvl>
    <w:lvl w:ilvl="8" w:tentative="0">
      <w:start w:val="0"/>
      <w:numFmt w:val="bullet"/>
      <w:lvlText w:val="•"/>
      <w:lvlJc w:val="left"/>
      <w:pPr>
        <w:ind w:left="2780" w:hanging="597"/>
      </w:pPr>
      <w:rPr>
        <w:rFonts w:hint="default"/>
        <w:lang w:val="zh-CN" w:eastAsia="zh-CN" w:bidi="zh-CN"/>
      </w:rPr>
    </w:lvl>
  </w:abstractNum>
  <w:abstractNum w:abstractNumId="15">
    <w:nsid w:val="CF092B84"/>
    <w:multiLevelType w:val="multilevel"/>
    <w:tmpl w:val="CF092B84"/>
    <w:lvl w:ilvl="0" w:tentative="0">
      <w:start w:val="1"/>
      <w:numFmt w:val="decimal"/>
      <w:lvlText w:val="（%1）"/>
      <w:lvlJc w:val="left"/>
      <w:pPr>
        <w:ind w:left="107" w:hanging="627"/>
        <w:jc w:val="left"/>
      </w:pPr>
      <w:rPr>
        <w:rFonts w:hint="default" w:ascii="宋体" w:hAnsi="宋体" w:eastAsia="宋体" w:cs="宋体"/>
        <w:spacing w:val="7"/>
        <w:w w:val="100"/>
        <w:sz w:val="22"/>
        <w:szCs w:val="22"/>
        <w:lang w:val="zh-CN" w:eastAsia="zh-CN" w:bidi="zh-CN"/>
      </w:rPr>
    </w:lvl>
    <w:lvl w:ilvl="1" w:tentative="0">
      <w:start w:val="0"/>
      <w:numFmt w:val="bullet"/>
      <w:lvlText w:val="•"/>
      <w:lvlJc w:val="left"/>
      <w:pPr>
        <w:ind w:left="444" w:hanging="627"/>
      </w:pPr>
      <w:rPr>
        <w:rFonts w:hint="default"/>
        <w:lang w:val="zh-CN" w:eastAsia="zh-CN" w:bidi="zh-CN"/>
      </w:rPr>
    </w:lvl>
    <w:lvl w:ilvl="2" w:tentative="0">
      <w:start w:val="0"/>
      <w:numFmt w:val="bullet"/>
      <w:lvlText w:val="•"/>
      <w:lvlJc w:val="left"/>
      <w:pPr>
        <w:ind w:left="789" w:hanging="627"/>
      </w:pPr>
      <w:rPr>
        <w:rFonts w:hint="default"/>
        <w:lang w:val="zh-CN" w:eastAsia="zh-CN" w:bidi="zh-CN"/>
      </w:rPr>
    </w:lvl>
    <w:lvl w:ilvl="3" w:tentative="0">
      <w:start w:val="0"/>
      <w:numFmt w:val="bullet"/>
      <w:lvlText w:val="•"/>
      <w:lvlJc w:val="left"/>
      <w:pPr>
        <w:ind w:left="1134" w:hanging="627"/>
      </w:pPr>
      <w:rPr>
        <w:rFonts w:hint="default"/>
        <w:lang w:val="zh-CN" w:eastAsia="zh-CN" w:bidi="zh-CN"/>
      </w:rPr>
    </w:lvl>
    <w:lvl w:ilvl="4" w:tentative="0">
      <w:start w:val="0"/>
      <w:numFmt w:val="bullet"/>
      <w:lvlText w:val="•"/>
      <w:lvlJc w:val="left"/>
      <w:pPr>
        <w:ind w:left="1478" w:hanging="627"/>
      </w:pPr>
      <w:rPr>
        <w:rFonts w:hint="default"/>
        <w:lang w:val="zh-CN" w:eastAsia="zh-CN" w:bidi="zh-CN"/>
      </w:rPr>
    </w:lvl>
    <w:lvl w:ilvl="5" w:tentative="0">
      <w:start w:val="0"/>
      <w:numFmt w:val="bullet"/>
      <w:lvlText w:val="•"/>
      <w:lvlJc w:val="left"/>
      <w:pPr>
        <w:ind w:left="1823" w:hanging="627"/>
      </w:pPr>
      <w:rPr>
        <w:rFonts w:hint="default"/>
        <w:lang w:val="zh-CN" w:eastAsia="zh-CN" w:bidi="zh-CN"/>
      </w:rPr>
    </w:lvl>
    <w:lvl w:ilvl="6" w:tentative="0">
      <w:start w:val="0"/>
      <w:numFmt w:val="bullet"/>
      <w:lvlText w:val="•"/>
      <w:lvlJc w:val="left"/>
      <w:pPr>
        <w:ind w:left="2168" w:hanging="627"/>
      </w:pPr>
      <w:rPr>
        <w:rFonts w:hint="default"/>
        <w:lang w:val="zh-CN" w:eastAsia="zh-CN" w:bidi="zh-CN"/>
      </w:rPr>
    </w:lvl>
    <w:lvl w:ilvl="7" w:tentative="0">
      <w:start w:val="0"/>
      <w:numFmt w:val="bullet"/>
      <w:lvlText w:val="•"/>
      <w:lvlJc w:val="left"/>
      <w:pPr>
        <w:ind w:left="2512" w:hanging="627"/>
      </w:pPr>
      <w:rPr>
        <w:rFonts w:hint="default"/>
        <w:lang w:val="zh-CN" w:eastAsia="zh-CN" w:bidi="zh-CN"/>
      </w:rPr>
    </w:lvl>
    <w:lvl w:ilvl="8" w:tentative="0">
      <w:start w:val="0"/>
      <w:numFmt w:val="bullet"/>
      <w:lvlText w:val="•"/>
      <w:lvlJc w:val="left"/>
      <w:pPr>
        <w:ind w:left="2857" w:hanging="627"/>
      </w:pPr>
      <w:rPr>
        <w:rFonts w:hint="default"/>
        <w:lang w:val="zh-CN" w:eastAsia="zh-CN" w:bidi="zh-CN"/>
      </w:rPr>
    </w:lvl>
  </w:abstractNum>
  <w:abstractNum w:abstractNumId="16">
    <w:nsid w:val="D7F9FE59"/>
    <w:multiLevelType w:val="multilevel"/>
    <w:tmpl w:val="D7F9FE59"/>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17">
    <w:nsid w:val="DCBA6B53"/>
    <w:multiLevelType w:val="multilevel"/>
    <w:tmpl w:val="DCBA6B53"/>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18">
    <w:nsid w:val="E093A4B0"/>
    <w:multiLevelType w:val="multilevel"/>
    <w:tmpl w:val="E093A4B0"/>
    <w:lvl w:ilvl="0" w:tentative="0">
      <w:start w:val="1"/>
      <w:numFmt w:val="decimal"/>
      <w:lvlText w:val="（%1）"/>
      <w:lvlJc w:val="left"/>
      <w:pPr>
        <w:ind w:left="701"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1004" w:hanging="597"/>
      </w:pPr>
      <w:rPr>
        <w:rFonts w:hint="default"/>
        <w:lang w:val="zh-CN" w:eastAsia="zh-CN" w:bidi="zh-CN"/>
      </w:rPr>
    </w:lvl>
    <w:lvl w:ilvl="2" w:tentative="0">
      <w:start w:val="0"/>
      <w:numFmt w:val="bullet"/>
      <w:lvlText w:val="•"/>
      <w:lvlJc w:val="left"/>
      <w:pPr>
        <w:ind w:left="1309" w:hanging="597"/>
      </w:pPr>
      <w:rPr>
        <w:rFonts w:hint="default"/>
        <w:lang w:val="zh-CN" w:eastAsia="zh-CN" w:bidi="zh-CN"/>
      </w:rPr>
    </w:lvl>
    <w:lvl w:ilvl="3" w:tentative="0">
      <w:start w:val="0"/>
      <w:numFmt w:val="bullet"/>
      <w:lvlText w:val="•"/>
      <w:lvlJc w:val="left"/>
      <w:pPr>
        <w:ind w:left="1614" w:hanging="597"/>
      </w:pPr>
      <w:rPr>
        <w:rFonts w:hint="default"/>
        <w:lang w:val="zh-CN" w:eastAsia="zh-CN" w:bidi="zh-CN"/>
      </w:rPr>
    </w:lvl>
    <w:lvl w:ilvl="4" w:tentative="0">
      <w:start w:val="0"/>
      <w:numFmt w:val="bullet"/>
      <w:lvlText w:val="•"/>
      <w:lvlJc w:val="left"/>
      <w:pPr>
        <w:ind w:left="1918" w:hanging="597"/>
      </w:pPr>
      <w:rPr>
        <w:rFonts w:hint="default"/>
        <w:lang w:val="zh-CN" w:eastAsia="zh-CN" w:bidi="zh-CN"/>
      </w:rPr>
    </w:lvl>
    <w:lvl w:ilvl="5" w:tentative="0">
      <w:start w:val="0"/>
      <w:numFmt w:val="bullet"/>
      <w:lvlText w:val="•"/>
      <w:lvlJc w:val="left"/>
      <w:pPr>
        <w:ind w:left="2223" w:hanging="597"/>
      </w:pPr>
      <w:rPr>
        <w:rFonts w:hint="default"/>
        <w:lang w:val="zh-CN" w:eastAsia="zh-CN" w:bidi="zh-CN"/>
      </w:rPr>
    </w:lvl>
    <w:lvl w:ilvl="6" w:tentative="0">
      <w:start w:val="0"/>
      <w:numFmt w:val="bullet"/>
      <w:lvlText w:val="•"/>
      <w:lvlJc w:val="left"/>
      <w:pPr>
        <w:ind w:left="2528" w:hanging="597"/>
      </w:pPr>
      <w:rPr>
        <w:rFonts w:hint="default"/>
        <w:lang w:val="zh-CN" w:eastAsia="zh-CN" w:bidi="zh-CN"/>
      </w:rPr>
    </w:lvl>
    <w:lvl w:ilvl="7" w:tentative="0">
      <w:start w:val="0"/>
      <w:numFmt w:val="bullet"/>
      <w:lvlText w:val="•"/>
      <w:lvlJc w:val="left"/>
      <w:pPr>
        <w:ind w:left="2832" w:hanging="597"/>
      </w:pPr>
      <w:rPr>
        <w:rFonts w:hint="default"/>
        <w:lang w:val="zh-CN" w:eastAsia="zh-CN" w:bidi="zh-CN"/>
      </w:rPr>
    </w:lvl>
    <w:lvl w:ilvl="8" w:tentative="0">
      <w:start w:val="0"/>
      <w:numFmt w:val="bullet"/>
      <w:lvlText w:val="•"/>
      <w:lvlJc w:val="left"/>
      <w:pPr>
        <w:ind w:left="3137" w:hanging="597"/>
      </w:pPr>
      <w:rPr>
        <w:rFonts w:hint="default"/>
        <w:lang w:val="zh-CN" w:eastAsia="zh-CN" w:bidi="zh-CN"/>
      </w:rPr>
    </w:lvl>
  </w:abstractNum>
  <w:abstractNum w:abstractNumId="19">
    <w:nsid w:val="F4B5D9F5"/>
    <w:multiLevelType w:val="multilevel"/>
    <w:tmpl w:val="F4B5D9F5"/>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20">
    <w:nsid w:val="F7735DC9"/>
    <w:multiLevelType w:val="multilevel"/>
    <w:tmpl w:val="F7735DC9"/>
    <w:lvl w:ilvl="0" w:tentative="0">
      <w:start w:val="1"/>
      <w:numFmt w:val="decimal"/>
      <w:lvlText w:val="（%1）"/>
      <w:lvlJc w:val="left"/>
      <w:pPr>
        <w:ind w:left="105"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464" w:hanging="597"/>
      </w:pPr>
      <w:rPr>
        <w:rFonts w:hint="default"/>
        <w:lang w:val="zh-CN" w:eastAsia="zh-CN" w:bidi="zh-CN"/>
      </w:rPr>
    </w:lvl>
    <w:lvl w:ilvl="2" w:tentative="0">
      <w:start w:val="0"/>
      <w:numFmt w:val="bullet"/>
      <w:lvlText w:val="•"/>
      <w:lvlJc w:val="left"/>
      <w:pPr>
        <w:ind w:left="829" w:hanging="597"/>
      </w:pPr>
      <w:rPr>
        <w:rFonts w:hint="default"/>
        <w:lang w:val="zh-CN" w:eastAsia="zh-CN" w:bidi="zh-CN"/>
      </w:rPr>
    </w:lvl>
    <w:lvl w:ilvl="3" w:tentative="0">
      <w:start w:val="0"/>
      <w:numFmt w:val="bullet"/>
      <w:lvlText w:val="•"/>
      <w:lvlJc w:val="left"/>
      <w:pPr>
        <w:ind w:left="1194" w:hanging="597"/>
      </w:pPr>
      <w:rPr>
        <w:rFonts w:hint="default"/>
        <w:lang w:val="zh-CN" w:eastAsia="zh-CN" w:bidi="zh-CN"/>
      </w:rPr>
    </w:lvl>
    <w:lvl w:ilvl="4" w:tentative="0">
      <w:start w:val="0"/>
      <w:numFmt w:val="bullet"/>
      <w:lvlText w:val="•"/>
      <w:lvlJc w:val="left"/>
      <w:pPr>
        <w:ind w:left="1558" w:hanging="597"/>
      </w:pPr>
      <w:rPr>
        <w:rFonts w:hint="default"/>
        <w:lang w:val="zh-CN" w:eastAsia="zh-CN" w:bidi="zh-CN"/>
      </w:rPr>
    </w:lvl>
    <w:lvl w:ilvl="5" w:tentative="0">
      <w:start w:val="0"/>
      <w:numFmt w:val="bullet"/>
      <w:lvlText w:val="•"/>
      <w:lvlJc w:val="left"/>
      <w:pPr>
        <w:ind w:left="1923" w:hanging="597"/>
      </w:pPr>
      <w:rPr>
        <w:rFonts w:hint="default"/>
        <w:lang w:val="zh-CN" w:eastAsia="zh-CN" w:bidi="zh-CN"/>
      </w:rPr>
    </w:lvl>
    <w:lvl w:ilvl="6" w:tentative="0">
      <w:start w:val="0"/>
      <w:numFmt w:val="bullet"/>
      <w:lvlText w:val="•"/>
      <w:lvlJc w:val="left"/>
      <w:pPr>
        <w:ind w:left="2288" w:hanging="597"/>
      </w:pPr>
      <w:rPr>
        <w:rFonts w:hint="default"/>
        <w:lang w:val="zh-CN" w:eastAsia="zh-CN" w:bidi="zh-CN"/>
      </w:rPr>
    </w:lvl>
    <w:lvl w:ilvl="7" w:tentative="0">
      <w:start w:val="0"/>
      <w:numFmt w:val="bullet"/>
      <w:lvlText w:val="•"/>
      <w:lvlJc w:val="left"/>
      <w:pPr>
        <w:ind w:left="2652" w:hanging="597"/>
      </w:pPr>
      <w:rPr>
        <w:rFonts w:hint="default"/>
        <w:lang w:val="zh-CN" w:eastAsia="zh-CN" w:bidi="zh-CN"/>
      </w:rPr>
    </w:lvl>
    <w:lvl w:ilvl="8" w:tentative="0">
      <w:start w:val="0"/>
      <w:numFmt w:val="bullet"/>
      <w:lvlText w:val="•"/>
      <w:lvlJc w:val="left"/>
      <w:pPr>
        <w:ind w:left="3017" w:hanging="597"/>
      </w:pPr>
      <w:rPr>
        <w:rFonts w:hint="default"/>
        <w:lang w:val="zh-CN" w:eastAsia="zh-CN" w:bidi="zh-CN"/>
      </w:rPr>
    </w:lvl>
  </w:abstractNum>
  <w:abstractNum w:abstractNumId="21">
    <w:nsid w:val="0053208E"/>
    <w:multiLevelType w:val="multilevel"/>
    <w:tmpl w:val="0053208E"/>
    <w:lvl w:ilvl="0" w:tentative="0">
      <w:start w:val="1"/>
      <w:numFmt w:val="decimal"/>
      <w:lvlText w:val="（%1）"/>
      <w:lvlJc w:val="left"/>
      <w:pPr>
        <w:ind w:left="107" w:hanging="597"/>
        <w:jc w:val="left"/>
      </w:pPr>
      <w:rPr>
        <w:rFonts w:hint="default" w:ascii="宋体" w:hAnsi="宋体" w:eastAsia="宋体" w:cs="宋体"/>
        <w:spacing w:val="-85"/>
        <w:w w:val="100"/>
        <w:sz w:val="22"/>
        <w:szCs w:val="22"/>
        <w:lang w:val="zh-CN" w:eastAsia="zh-CN" w:bidi="zh-CN"/>
      </w:rPr>
    </w:lvl>
    <w:lvl w:ilvl="1" w:tentative="0">
      <w:start w:val="0"/>
      <w:numFmt w:val="bullet"/>
      <w:lvlText w:val="•"/>
      <w:lvlJc w:val="left"/>
      <w:pPr>
        <w:ind w:left="444" w:hanging="597"/>
      </w:pPr>
      <w:rPr>
        <w:rFonts w:hint="default"/>
        <w:lang w:val="zh-CN" w:eastAsia="zh-CN" w:bidi="zh-CN"/>
      </w:rPr>
    </w:lvl>
    <w:lvl w:ilvl="2" w:tentative="0">
      <w:start w:val="0"/>
      <w:numFmt w:val="bullet"/>
      <w:lvlText w:val="•"/>
      <w:lvlJc w:val="left"/>
      <w:pPr>
        <w:ind w:left="789" w:hanging="597"/>
      </w:pPr>
      <w:rPr>
        <w:rFonts w:hint="default"/>
        <w:lang w:val="zh-CN" w:eastAsia="zh-CN" w:bidi="zh-CN"/>
      </w:rPr>
    </w:lvl>
    <w:lvl w:ilvl="3" w:tentative="0">
      <w:start w:val="0"/>
      <w:numFmt w:val="bullet"/>
      <w:lvlText w:val="•"/>
      <w:lvlJc w:val="left"/>
      <w:pPr>
        <w:ind w:left="1134" w:hanging="597"/>
      </w:pPr>
      <w:rPr>
        <w:rFonts w:hint="default"/>
        <w:lang w:val="zh-CN" w:eastAsia="zh-CN" w:bidi="zh-CN"/>
      </w:rPr>
    </w:lvl>
    <w:lvl w:ilvl="4" w:tentative="0">
      <w:start w:val="0"/>
      <w:numFmt w:val="bullet"/>
      <w:lvlText w:val="•"/>
      <w:lvlJc w:val="left"/>
      <w:pPr>
        <w:ind w:left="1478" w:hanging="597"/>
      </w:pPr>
      <w:rPr>
        <w:rFonts w:hint="default"/>
        <w:lang w:val="zh-CN" w:eastAsia="zh-CN" w:bidi="zh-CN"/>
      </w:rPr>
    </w:lvl>
    <w:lvl w:ilvl="5" w:tentative="0">
      <w:start w:val="0"/>
      <w:numFmt w:val="bullet"/>
      <w:lvlText w:val="•"/>
      <w:lvlJc w:val="left"/>
      <w:pPr>
        <w:ind w:left="1823" w:hanging="597"/>
      </w:pPr>
      <w:rPr>
        <w:rFonts w:hint="default"/>
        <w:lang w:val="zh-CN" w:eastAsia="zh-CN" w:bidi="zh-CN"/>
      </w:rPr>
    </w:lvl>
    <w:lvl w:ilvl="6" w:tentative="0">
      <w:start w:val="0"/>
      <w:numFmt w:val="bullet"/>
      <w:lvlText w:val="•"/>
      <w:lvlJc w:val="left"/>
      <w:pPr>
        <w:ind w:left="2168" w:hanging="597"/>
      </w:pPr>
      <w:rPr>
        <w:rFonts w:hint="default"/>
        <w:lang w:val="zh-CN" w:eastAsia="zh-CN" w:bidi="zh-CN"/>
      </w:rPr>
    </w:lvl>
    <w:lvl w:ilvl="7" w:tentative="0">
      <w:start w:val="0"/>
      <w:numFmt w:val="bullet"/>
      <w:lvlText w:val="•"/>
      <w:lvlJc w:val="left"/>
      <w:pPr>
        <w:ind w:left="2512" w:hanging="597"/>
      </w:pPr>
      <w:rPr>
        <w:rFonts w:hint="default"/>
        <w:lang w:val="zh-CN" w:eastAsia="zh-CN" w:bidi="zh-CN"/>
      </w:rPr>
    </w:lvl>
    <w:lvl w:ilvl="8" w:tentative="0">
      <w:start w:val="0"/>
      <w:numFmt w:val="bullet"/>
      <w:lvlText w:val="•"/>
      <w:lvlJc w:val="left"/>
      <w:pPr>
        <w:ind w:left="2857" w:hanging="597"/>
      </w:pPr>
      <w:rPr>
        <w:rFonts w:hint="default"/>
        <w:lang w:val="zh-CN" w:eastAsia="zh-CN" w:bidi="zh-CN"/>
      </w:rPr>
    </w:lvl>
  </w:abstractNum>
  <w:abstractNum w:abstractNumId="22">
    <w:nsid w:val="0248C179"/>
    <w:multiLevelType w:val="multilevel"/>
    <w:tmpl w:val="0248C179"/>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23">
    <w:nsid w:val="03D62ECE"/>
    <w:multiLevelType w:val="multilevel"/>
    <w:tmpl w:val="03D62ECE"/>
    <w:lvl w:ilvl="0" w:tentative="0">
      <w:start w:val="1"/>
      <w:numFmt w:val="decimal"/>
      <w:lvlText w:val="（%1）"/>
      <w:lvlJc w:val="left"/>
      <w:pPr>
        <w:ind w:left="107"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435" w:hanging="597"/>
      </w:pPr>
      <w:rPr>
        <w:rFonts w:hint="default"/>
        <w:lang w:val="zh-CN" w:eastAsia="zh-CN" w:bidi="zh-CN"/>
      </w:rPr>
    </w:lvl>
    <w:lvl w:ilvl="2" w:tentative="0">
      <w:start w:val="0"/>
      <w:numFmt w:val="bullet"/>
      <w:lvlText w:val="•"/>
      <w:lvlJc w:val="left"/>
      <w:pPr>
        <w:ind w:left="770" w:hanging="597"/>
      </w:pPr>
      <w:rPr>
        <w:rFonts w:hint="default"/>
        <w:lang w:val="zh-CN" w:eastAsia="zh-CN" w:bidi="zh-CN"/>
      </w:rPr>
    </w:lvl>
    <w:lvl w:ilvl="3" w:tentative="0">
      <w:start w:val="0"/>
      <w:numFmt w:val="bullet"/>
      <w:lvlText w:val="•"/>
      <w:lvlJc w:val="left"/>
      <w:pPr>
        <w:ind w:left="1105" w:hanging="597"/>
      </w:pPr>
      <w:rPr>
        <w:rFonts w:hint="default"/>
        <w:lang w:val="zh-CN" w:eastAsia="zh-CN" w:bidi="zh-CN"/>
      </w:rPr>
    </w:lvl>
    <w:lvl w:ilvl="4" w:tentative="0">
      <w:start w:val="0"/>
      <w:numFmt w:val="bullet"/>
      <w:lvlText w:val="•"/>
      <w:lvlJc w:val="left"/>
      <w:pPr>
        <w:ind w:left="1440" w:hanging="597"/>
      </w:pPr>
      <w:rPr>
        <w:rFonts w:hint="default"/>
        <w:lang w:val="zh-CN" w:eastAsia="zh-CN" w:bidi="zh-CN"/>
      </w:rPr>
    </w:lvl>
    <w:lvl w:ilvl="5" w:tentative="0">
      <w:start w:val="0"/>
      <w:numFmt w:val="bullet"/>
      <w:lvlText w:val="•"/>
      <w:lvlJc w:val="left"/>
      <w:pPr>
        <w:ind w:left="1775" w:hanging="597"/>
      </w:pPr>
      <w:rPr>
        <w:rFonts w:hint="default"/>
        <w:lang w:val="zh-CN" w:eastAsia="zh-CN" w:bidi="zh-CN"/>
      </w:rPr>
    </w:lvl>
    <w:lvl w:ilvl="6" w:tentative="0">
      <w:start w:val="0"/>
      <w:numFmt w:val="bullet"/>
      <w:lvlText w:val="•"/>
      <w:lvlJc w:val="left"/>
      <w:pPr>
        <w:ind w:left="2110" w:hanging="597"/>
      </w:pPr>
      <w:rPr>
        <w:rFonts w:hint="default"/>
        <w:lang w:val="zh-CN" w:eastAsia="zh-CN" w:bidi="zh-CN"/>
      </w:rPr>
    </w:lvl>
    <w:lvl w:ilvl="7" w:tentative="0">
      <w:start w:val="0"/>
      <w:numFmt w:val="bullet"/>
      <w:lvlText w:val="•"/>
      <w:lvlJc w:val="left"/>
      <w:pPr>
        <w:ind w:left="2445" w:hanging="597"/>
      </w:pPr>
      <w:rPr>
        <w:rFonts w:hint="default"/>
        <w:lang w:val="zh-CN" w:eastAsia="zh-CN" w:bidi="zh-CN"/>
      </w:rPr>
    </w:lvl>
    <w:lvl w:ilvl="8" w:tentative="0">
      <w:start w:val="0"/>
      <w:numFmt w:val="bullet"/>
      <w:lvlText w:val="•"/>
      <w:lvlJc w:val="left"/>
      <w:pPr>
        <w:ind w:left="2780" w:hanging="597"/>
      </w:pPr>
      <w:rPr>
        <w:rFonts w:hint="default"/>
        <w:lang w:val="zh-CN" w:eastAsia="zh-CN" w:bidi="zh-CN"/>
      </w:rPr>
    </w:lvl>
  </w:abstractNum>
  <w:abstractNum w:abstractNumId="24">
    <w:nsid w:val="0E640482"/>
    <w:multiLevelType w:val="multilevel"/>
    <w:tmpl w:val="0E640482"/>
    <w:lvl w:ilvl="0" w:tentative="0">
      <w:start w:val="1"/>
      <w:numFmt w:val="decimal"/>
      <w:lvlText w:val="（%1）"/>
      <w:lvlJc w:val="left"/>
      <w:pPr>
        <w:ind w:left="107"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435" w:hanging="597"/>
      </w:pPr>
      <w:rPr>
        <w:rFonts w:hint="default"/>
        <w:lang w:val="zh-CN" w:eastAsia="zh-CN" w:bidi="zh-CN"/>
      </w:rPr>
    </w:lvl>
    <w:lvl w:ilvl="2" w:tentative="0">
      <w:start w:val="0"/>
      <w:numFmt w:val="bullet"/>
      <w:lvlText w:val="•"/>
      <w:lvlJc w:val="left"/>
      <w:pPr>
        <w:ind w:left="770" w:hanging="597"/>
      </w:pPr>
      <w:rPr>
        <w:rFonts w:hint="default"/>
        <w:lang w:val="zh-CN" w:eastAsia="zh-CN" w:bidi="zh-CN"/>
      </w:rPr>
    </w:lvl>
    <w:lvl w:ilvl="3" w:tentative="0">
      <w:start w:val="0"/>
      <w:numFmt w:val="bullet"/>
      <w:lvlText w:val="•"/>
      <w:lvlJc w:val="left"/>
      <w:pPr>
        <w:ind w:left="1105" w:hanging="597"/>
      </w:pPr>
      <w:rPr>
        <w:rFonts w:hint="default"/>
        <w:lang w:val="zh-CN" w:eastAsia="zh-CN" w:bidi="zh-CN"/>
      </w:rPr>
    </w:lvl>
    <w:lvl w:ilvl="4" w:tentative="0">
      <w:start w:val="0"/>
      <w:numFmt w:val="bullet"/>
      <w:lvlText w:val="•"/>
      <w:lvlJc w:val="left"/>
      <w:pPr>
        <w:ind w:left="1440" w:hanging="597"/>
      </w:pPr>
      <w:rPr>
        <w:rFonts w:hint="default"/>
        <w:lang w:val="zh-CN" w:eastAsia="zh-CN" w:bidi="zh-CN"/>
      </w:rPr>
    </w:lvl>
    <w:lvl w:ilvl="5" w:tentative="0">
      <w:start w:val="0"/>
      <w:numFmt w:val="bullet"/>
      <w:lvlText w:val="•"/>
      <w:lvlJc w:val="left"/>
      <w:pPr>
        <w:ind w:left="1775" w:hanging="597"/>
      </w:pPr>
      <w:rPr>
        <w:rFonts w:hint="default"/>
        <w:lang w:val="zh-CN" w:eastAsia="zh-CN" w:bidi="zh-CN"/>
      </w:rPr>
    </w:lvl>
    <w:lvl w:ilvl="6" w:tentative="0">
      <w:start w:val="0"/>
      <w:numFmt w:val="bullet"/>
      <w:lvlText w:val="•"/>
      <w:lvlJc w:val="left"/>
      <w:pPr>
        <w:ind w:left="2110" w:hanging="597"/>
      </w:pPr>
      <w:rPr>
        <w:rFonts w:hint="default"/>
        <w:lang w:val="zh-CN" w:eastAsia="zh-CN" w:bidi="zh-CN"/>
      </w:rPr>
    </w:lvl>
    <w:lvl w:ilvl="7" w:tentative="0">
      <w:start w:val="0"/>
      <w:numFmt w:val="bullet"/>
      <w:lvlText w:val="•"/>
      <w:lvlJc w:val="left"/>
      <w:pPr>
        <w:ind w:left="2445" w:hanging="597"/>
      </w:pPr>
      <w:rPr>
        <w:rFonts w:hint="default"/>
        <w:lang w:val="zh-CN" w:eastAsia="zh-CN" w:bidi="zh-CN"/>
      </w:rPr>
    </w:lvl>
    <w:lvl w:ilvl="8" w:tentative="0">
      <w:start w:val="0"/>
      <w:numFmt w:val="bullet"/>
      <w:lvlText w:val="•"/>
      <w:lvlJc w:val="left"/>
      <w:pPr>
        <w:ind w:left="2780" w:hanging="597"/>
      </w:pPr>
      <w:rPr>
        <w:rFonts w:hint="default"/>
        <w:lang w:val="zh-CN" w:eastAsia="zh-CN" w:bidi="zh-CN"/>
      </w:rPr>
    </w:lvl>
  </w:abstractNum>
  <w:abstractNum w:abstractNumId="25">
    <w:nsid w:val="1ACDE60F"/>
    <w:multiLevelType w:val="multilevel"/>
    <w:tmpl w:val="1ACDE60F"/>
    <w:lvl w:ilvl="0" w:tentative="0">
      <w:start w:val="4"/>
      <w:numFmt w:val="decimal"/>
      <w:lvlText w:val="%1."/>
      <w:lvlJc w:val="left"/>
      <w:pPr>
        <w:ind w:left="109" w:hanging="239"/>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563" w:hanging="239"/>
      </w:pPr>
      <w:rPr>
        <w:rFonts w:hint="default"/>
        <w:lang w:val="zh-CN" w:eastAsia="zh-CN" w:bidi="zh-CN"/>
      </w:rPr>
    </w:lvl>
    <w:lvl w:ilvl="2" w:tentative="0">
      <w:start w:val="0"/>
      <w:numFmt w:val="bullet"/>
      <w:lvlText w:val="•"/>
      <w:lvlJc w:val="left"/>
      <w:pPr>
        <w:ind w:left="1026" w:hanging="239"/>
      </w:pPr>
      <w:rPr>
        <w:rFonts w:hint="default"/>
        <w:lang w:val="zh-CN" w:eastAsia="zh-CN" w:bidi="zh-CN"/>
      </w:rPr>
    </w:lvl>
    <w:lvl w:ilvl="3" w:tentative="0">
      <w:start w:val="0"/>
      <w:numFmt w:val="bullet"/>
      <w:lvlText w:val="•"/>
      <w:lvlJc w:val="left"/>
      <w:pPr>
        <w:ind w:left="1489" w:hanging="239"/>
      </w:pPr>
      <w:rPr>
        <w:rFonts w:hint="default"/>
        <w:lang w:val="zh-CN" w:eastAsia="zh-CN" w:bidi="zh-CN"/>
      </w:rPr>
    </w:lvl>
    <w:lvl w:ilvl="4" w:tentative="0">
      <w:start w:val="0"/>
      <w:numFmt w:val="bullet"/>
      <w:lvlText w:val="•"/>
      <w:lvlJc w:val="left"/>
      <w:pPr>
        <w:ind w:left="1952" w:hanging="239"/>
      </w:pPr>
      <w:rPr>
        <w:rFonts w:hint="default"/>
        <w:lang w:val="zh-CN" w:eastAsia="zh-CN" w:bidi="zh-CN"/>
      </w:rPr>
    </w:lvl>
    <w:lvl w:ilvl="5" w:tentative="0">
      <w:start w:val="0"/>
      <w:numFmt w:val="bullet"/>
      <w:lvlText w:val="•"/>
      <w:lvlJc w:val="left"/>
      <w:pPr>
        <w:ind w:left="2415" w:hanging="239"/>
      </w:pPr>
      <w:rPr>
        <w:rFonts w:hint="default"/>
        <w:lang w:val="zh-CN" w:eastAsia="zh-CN" w:bidi="zh-CN"/>
      </w:rPr>
    </w:lvl>
    <w:lvl w:ilvl="6" w:tentative="0">
      <w:start w:val="0"/>
      <w:numFmt w:val="bullet"/>
      <w:lvlText w:val="•"/>
      <w:lvlJc w:val="left"/>
      <w:pPr>
        <w:ind w:left="2878" w:hanging="239"/>
      </w:pPr>
      <w:rPr>
        <w:rFonts w:hint="default"/>
        <w:lang w:val="zh-CN" w:eastAsia="zh-CN" w:bidi="zh-CN"/>
      </w:rPr>
    </w:lvl>
    <w:lvl w:ilvl="7" w:tentative="0">
      <w:start w:val="0"/>
      <w:numFmt w:val="bullet"/>
      <w:lvlText w:val="•"/>
      <w:lvlJc w:val="left"/>
      <w:pPr>
        <w:ind w:left="3341" w:hanging="239"/>
      </w:pPr>
      <w:rPr>
        <w:rFonts w:hint="default"/>
        <w:lang w:val="zh-CN" w:eastAsia="zh-CN" w:bidi="zh-CN"/>
      </w:rPr>
    </w:lvl>
    <w:lvl w:ilvl="8" w:tentative="0">
      <w:start w:val="0"/>
      <w:numFmt w:val="bullet"/>
      <w:lvlText w:val="•"/>
      <w:lvlJc w:val="left"/>
      <w:pPr>
        <w:ind w:left="3804" w:hanging="239"/>
      </w:pPr>
      <w:rPr>
        <w:rFonts w:hint="default"/>
        <w:lang w:val="zh-CN" w:eastAsia="zh-CN" w:bidi="zh-CN"/>
      </w:rPr>
    </w:lvl>
  </w:abstractNum>
  <w:abstractNum w:abstractNumId="26">
    <w:nsid w:val="243FCF68"/>
    <w:multiLevelType w:val="multilevel"/>
    <w:tmpl w:val="243FCF68"/>
    <w:lvl w:ilvl="0" w:tentative="0">
      <w:start w:val="1"/>
      <w:numFmt w:val="decimal"/>
      <w:lvlText w:val="（%1）"/>
      <w:lvlJc w:val="left"/>
      <w:pPr>
        <w:ind w:left="701" w:hanging="597"/>
        <w:jc w:val="left"/>
      </w:pPr>
      <w:rPr>
        <w:rFonts w:hint="default" w:ascii="宋体" w:hAnsi="宋体" w:eastAsia="宋体" w:cs="宋体"/>
        <w:spacing w:val="-121"/>
        <w:w w:val="100"/>
        <w:sz w:val="22"/>
        <w:szCs w:val="22"/>
        <w:lang w:val="zh-CN" w:eastAsia="zh-CN" w:bidi="zh-CN"/>
      </w:rPr>
    </w:lvl>
    <w:lvl w:ilvl="1" w:tentative="0">
      <w:start w:val="0"/>
      <w:numFmt w:val="bullet"/>
      <w:lvlText w:val="•"/>
      <w:lvlJc w:val="left"/>
      <w:pPr>
        <w:ind w:left="1004" w:hanging="597"/>
      </w:pPr>
      <w:rPr>
        <w:rFonts w:hint="default"/>
        <w:lang w:val="zh-CN" w:eastAsia="zh-CN" w:bidi="zh-CN"/>
      </w:rPr>
    </w:lvl>
    <w:lvl w:ilvl="2" w:tentative="0">
      <w:start w:val="0"/>
      <w:numFmt w:val="bullet"/>
      <w:lvlText w:val="•"/>
      <w:lvlJc w:val="left"/>
      <w:pPr>
        <w:ind w:left="1309" w:hanging="597"/>
      </w:pPr>
      <w:rPr>
        <w:rFonts w:hint="default"/>
        <w:lang w:val="zh-CN" w:eastAsia="zh-CN" w:bidi="zh-CN"/>
      </w:rPr>
    </w:lvl>
    <w:lvl w:ilvl="3" w:tentative="0">
      <w:start w:val="0"/>
      <w:numFmt w:val="bullet"/>
      <w:lvlText w:val="•"/>
      <w:lvlJc w:val="left"/>
      <w:pPr>
        <w:ind w:left="1614" w:hanging="597"/>
      </w:pPr>
      <w:rPr>
        <w:rFonts w:hint="default"/>
        <w:lang w:val="zh-CN" w:eastAsia="zh-CN" w:bidi="zh-CN"/>
      </w:rPr>
    </w:lvl>
    <w:lvl w:ilvl="4" w:tentative="0">
      <w:start w:val="0"/>
      <w:numFmt w:val="bullet"/>
      <w:lvlText w:val="•"/>
      <w:lvlJc w:val="left"/>
      <w:pPr>
        <w:ind w:left="1918" w:hanging="597"/>
      </w:pPr>
      <w:rPr>
        <w:rFonts w:hint="default"/>
        <w:lang w:val="zh-CN" w:eastAsia="zh-CN" w:bidi="zh-CN"/>
      </w:rPr>
    </w:lvl>
    <w:lvl w:ilvl="5" w:tentative="0">
      <w:start w:val="0"/>
      <w:numFmt w:val="bullet"/>
      <w:lvlText w:val="•"/>
      <w:lvlJc w:val="left"/>
      <w:pPr>
        <w:ind w:left="2223" w:hanging="597"/>
      </w:pPr>
      <w:rPr>
        <w:rFonts w:hint="default"/>
        <w:lang w:val="zh-CN" w:eastAsia="zh-CN" w:bidi="zh-CN"/>
      </w:rPr>
    </w:lvl>
    <w:lvl w:ilvl="6" w:tentative="0">
      <w:start w:val="0"/>
      <w:numFmt w:val="bullet"/>
      <w:lvlText w:val="•"/>
      <w:lvlJc w:val="left"/>
      <w:pPr>
        <w:ind w:left="2528" w:hanging="597"/>
      </w:pPr>
      <w:rPr>
        <w:rFonts w:hint="default"/>
        <w:lang w:val="zh-CN" w:eastAsia="zh-CN" w:bidi="zh-CN"/>
      </w:rPr>
    </w:lvl>
    <w:lvl w:ilvl="7" w:tentative="0">
      <w:start w:val="0"/>
      <w:numFmt w:val="bullet"/>
      <w:lvlText w:val="•"/>
      <w:lvlJc w:val="left"/>
      <w:pPr>
        <w:ind w:left="2832" w:hanging="597"/>
      </w:pPr>
      <w:rPr>
        <w:rFonts w:hint="default"/>
        <w:lang w:val="zh-CN" w:eastAsia="zh-CN" w:bidi="zh-CN"/>
      </w:rPr>
    </w:lvl>
    <w:lvl w:ilvl="8" w:tentative="0">
      <w:start w:val="0"/>
      <w:numFmt w:val="bullet"/>
      <w:lvlText w:val="•"/>
      <w:lvlJc w:val="left"/>
      <w:pPr>
        <w:ind w:left="3137" w:hanging="597"/>
      </w:pPr>
      <w:rPr>
        <w:rFonts w:hint="default"/>
        <w:lang w:val="zh-CN" w:eastAsia="zh-CN" w:bidi="zh-CN"/>
      </w:rPr>
    </w:lvl>
  </w:abstractNum>
  <w:abstractNum w:abstractNumId="27">
    <w:nsid w:val="2470EC97"/>
    <w:multiLevelType w:val="multilevel"/>
    <w:tmpl w:val="2470EC97"/>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28">
    <w:nsid w:val="25B654F3"/>
    <w:multiLevelType w:val="multilevel"/>
    <w:tmpl w:val="25B654F3"/>
    <w:lvl w:ilvl="0" w:tentative="0">
      <w:start w:val="1"/>
      <w:numFmt w:val="decimal"/>
      <w:lvlText w:val="（%1）"/>
      <w:lvlJc w:val="left"/>
      <w:pPr>
        <w:ind w:left="107"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435" w:hanging="597"/>
      </w:pPr>
      <w:rPr>
        <w:rFonts w:hint="default"/>
        <w:lang w:val="zh-CN" w:eastAsia="zh-CN" w:bidi="zh-CN"/>
      </w:rPr>
    </w:lvl>
    <w:lvl w:ilvl="2" w:tentative="0">
      <w:start w:val="0"/>
      <w:numFmt w:val="bullet"/>
      <w:lvlText w:val="•"/>
      <w:lvlJc w:val="left"/>
      <w:pPr>
        <w:ind w:left="770" w:hanging="597"/>
      </w:pPr>
      <w:rPr>
        <w:rFonts w:hint="default"/>
        <w:lang w:val="zh-CN" w:eastAsia="zh-CN" w:bidi="zh-CN"/>
      </w:rPr>
    </w:lvl>
    <w:lvl w:ilvl="3" w:tentative="0">
      <w:start w:val="0"/>
      <w:numFmt w:val="bullet"/>
      <w:lvlText w:val="•"/>
      <w:lvlJc w:val="left"/>
      <w:pPr>
        <w:ind w:left="1105" w:hanging="597"/>
      </w:pPr>
      <w:rPr>
        <w:rFonts w:hint="default"/>
        <w:lang w:val="zh-CN" w:eastAsia="zh-CN" w:bidi="zh-CN"/>
      </w:rPr>
    </w:lvl>
    <w:lvl w:ilvl="4" w:tentative="0">
      <w:start w:val="0"/>
      <w:numFmt w:val="bullet"/>
      <w:lvlText w:val="•"/>
      <w:lvlJc w:val="left"/>
      <w:pPr>
        <w:ind w:left="1440" w:hanging="597"/>
      </w:pPr>
      <w:rPr>
        <w:rFonts w:hint="default"/>
        <w:lang w:val="zh-CN" w:eastAsia="zh-CN" w:bidi="zh-CN"/>
      </w:rPr>
    </w:lvl>
    <w:lvl w:ilvl="5" w:tentative="0">
      <w:start w:val="0"/>
      <w:numFmt w:val="bullet"/>
      <w:lvlText w:val="•"/>
      <w:lvlJc w:val="left"/>
      <w:pPr>
        <w:ind w:left="1775" w:hanging="597"/>
      </w:pPr>
      <w:rPr>
        <w:rFonts w:hint="default"/>
        <w:lang w:val="zh-CN" w:eastAsia="zh-CN" w:bidi="zh-CN"/>
      </w:rPr>
    </w:lvl>
    <w:lvl w:ilvl="6" w:tentative="0">
      <w:start w:val="0"/>
      <w:numFmt w:val="bullet"/>
      <w:lvlText w:val="•"/>
      <w:lvlJc w:val="left"/>
      <w:pPr>
        <w:ind w:left="2110" w:hanging="597"/>
      </w:pPr>
      <w:rPr>
        <w:rFonts w:hint="default"/>
        <w:lang w:val="zh-CN" w:eastAsia="zh-CN" w:bidi="zh-CN"/>
      </w:rPr>
    </w:lvl>
    <w:lvl w:ilvl="7" w:tentative="0">
      <w:start w:val="0"/>
      <w:numFmt w:val="bullet"/>
      <w:lvlText w:val="•"/>
      <w:lvlJc w:val="left"/>
      <w:pPr>
        <w:ind w:left="2445" w:hanging="597"/>
      </w:pPr>
      <w:rPr>
        <w:rFonts w:hint="default"/>
        <w:lang w:val="zh-CN" w:eastAsia="zh-CN" w:bidi="zh-CN"/>
      </w:rPr>
    </w:lvl>
    <w:lvl w:ilvl="8" w:tentative="0">
      <w:start w:val="0"/>
      <w:numFmt w:val="bullet"/>
      <w:lvlText w:val="•"/>
      <w:lvlJc w:val="left"/>
      <w:pPr>
        <w:ind w:left="2780" w:hanging="597"/>
      </w:pPr>
      <w:rPr>
        <w:rFonts w:hint="default"/>
        <w:lang w:val="zh-CN" w:eastAsia="zh-CN" w:bidi="zh-CN"/>
      </w:rPr>
    </w:lvl>
  </w:abstractNum>
  <w:abstractNum w:abstractNumId="29">
    <w:nsid w:val="2A8F537B"/>
    <w:multiLevelType w:val="multilevel"/>
    <w:tmpl w:val="2A8F537B"/>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30">
    <w:nsid w:val="30FC5B15"/>
    <w:multiLevelType w:val="multilevel"/>
    <w:tmpl w:val="30FC5B15"/>
    <w:lvl w:ilvl="0" w:tentative="0">
      <w:start w:val="1"/>
      <w:numFmt w:val="decimal"/>
      <w:lvlText w:val="（%1）"/>
      <w:lvlJc w:val="left"/>
      <w:pPr>
        <w:ind w:left="105" w:hanging="597"/>
        <w:jc w:val="left"/>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464" w:hanging="597"/>
      </w:pPr>
      <w:rPr>
        <w:rFonts w:hint="default"/>
        <w:lang w:val="zh-CN" w:eastAsia="zh-CN" w:bidi="zh-CN"/>
      </w:rPr>
    </w:lvl>
    <w:lvl w:ilvl="2" w:tentative="0">
      <w:start w:val="0"/>
      <w:numFmt w:val="bullet"/>
      <w:lvlText w:val="•"/>
      <w:lvlJc w:val="left"/>
      <w:pPr>
        <w:ind w:left="829" w:hanging="597"/>
      </w:pPr>
      <w:rPr>
        <w:rFonts w:hint="default"/>
        <w:lang w:val="zh-CN" w:eastAsia="zh-CN" w:bidi="zh-CN"/>
      </w:rPr>
    </w:lvl>
    <w:lvl w:ilvl="3" w:tentative="0">
      <w:start w:val="0"/>
      <w:numFmt w:val="bullet"/>
      <w:lvlText w:val="•"/>
      <w:lvlJc w:val="left"/>
      <w:pPr>
        <w:ind w:left="1194" w:hanging="597"/>
      </w:pPr>
      <w:rPr>
        <w:rFonts w:hint="default"/>
        <w:lang w:val="zh-CN" w:eastAsia="zh-CN" w:bidi="zh-CN"/>
      </w:rPr>
    </w:lvl>
    <w:lvl w:ilvl="4" w:tentative="0">
      <w:start w:val="0"/>
      <w:numFmt w:val="bullet"/>
      <w:lvlText w:val="•"/>
      <w:lvlJc w:val="left"/>
      <w:pPr>
        <w:ind w:left="1558" w:hanging="597"/>
      </w:pPr>
      <w:rPr>
        <w:rFonts w:hint="default"/>
        <w:lang w:val="zh-CN" w:eastAsia="zh-CN" w:bidi="zh-CN"/>
      </w:rPr>
    </w:lvl>
    <w:lvl w:ilvl="5" w:tentative="0">
      <w:start w:val="0"/>
      <w:numFmt w:val="bullet"/>
      <w:lvlText w:val="•"/>
      <w:lvlJc w:val="left"/>
      <w:pPr>
        <w:ind w:left="1923" w:hanging="597"/>
      </w:pPr>
      <w:rPr>
        <w:rFonts w:hint="default"/>
        <w:lang w:val="zh-CN" w:eastAsia="zh-CN" w:bidi="zh-CN"/>
      </w:rPr>
    </w:lvl>
    <w:lvl w:ilvl="6" w:tentative="0">
      <w:start w:val="0"/>
      <w:numFmt w:val="bullet"/>
      <w:lvlText w:val="•"/>
      <w:lvlJc w:val="left"/>
      <w:pPr>
        <w:ind w:left="2288" w:hanging="597"/>
      </w:pPr>
      <w:rPr>
        <w:rFonts w:hint="default"/>
        <w:lang w:val="zh-CN" w:eastAsia="zh-CN" w:bidi="zh-CN"/>
      </w:rPr>
    </w:lvl>
    <w:lvl w:ilvl="7" w:tentative="0">
      <w:start w:val="0"/>
      <w:numFmt w:val="bullet"/>
      <w:lvlText w:val="•"/>
      <w:lvlJc w:val="left"/>
      <w:pPr>
        <w:ind w:left="2652" w:hanging="597"/>
      </w:pPr>
      <w:rPr>
        <w:rFonts w:hint="default"/>
        <w:lang w:val="zh-CN" w:eastAsia="zh-CN" w:bidi="zh-CN"/>
      </w:rPr>
    </w:lvl>
    <w:lvl w:ilvl="8" w:tentative="0">
      <w:start w:val="0"/>
      <w:numFmt w:val="bullet"/>
      <w:lvlText w:val="•"/>
      <w:lvlJc w:val="left"/>
      <w:pPr>
        <w:ind w:left="3017" w:hanging="597"/>
      </w:pPr>
      <w:rPr>
        <w:rFonts w:hint="default"/>
        <w:lang w:val="zh-CN" w:eastAsia="zh-CN" w:bidi="zh-CN"/>
      </w:rPr>
    </w:lvl>
  </w:abstractNum>
  <w:abstractNum w:abstractNumId="31">
    <w:nsid w:val="39A0D9AC"/>
    <w:multiLevelType w:val="multilevel"/>
    <w:tmpl w:val="39A0D9AC"/>
    <w:lvl w:ilvl="0" w:tentative="0">
      <w:start w:val="1"/>
      <w:numFmt w:val="decimal"/>
      <w:lvlText w:val="（%1）"/>
      <w:lvlJc w:val="left"/>
      <w:pPr>
        <w:ind w:left="107" w:hanging="605"/>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435" w:hanging="605"/>
      </w:pPr>
      <w:rPr>
        <w:rFonts w:hint="default"/>
        <w:lang w:val="zh-CN" w:eastAsia="zh-CN" w:bidi="zh-CN"/>
      </w:rPr>
    </w:lvl>
    <w:lvl w:ilvl="2" w:tentative="0">
      <w:start w:val="0"/>
      <w:numFmt w:val="bullet"/>
      <w:lvlText w:val="•"/>
      <w:lvlJc w:val="left"/>
      <w:pPr>
        <w:ind w:left="770" w:hanging="605"/>
      </w:pPr>
      <w:rPr>
        <w:rFonts w:hint="default"/>
        <w:lang w:val="zh-CN" w:eastAsia="zh-CN" w:bidi="zh-CN"/>
      </w:rPr>
    </w:lvl>
    <w:lvl w:ilvl="3" w:tentative="0">
      <w:start w:val="0"/>
      <w:numFmt w:val="bullet"/>
      <w:lvlText w:val="•"/>
      <w:lvlJc w:val="left"/>
      <w:pPr>
        <w:ind w:left="1105" w:hanging="605"/>
      </w:pPr>
      <w:rPr>
        <w:rFonts w:hint="default"/>
        <w:lang w:val="zh-CN" w:eastAsia="zh-CN" w:bidi="zh-CN"/>
      </w:rPr>
    </w:lvl>
    <w:lvl w:ilvl="4" w:tentative="0">
      <w:start w:val="0"/>
      <w:numFmt w:val="bullet"/>
      <w:lvlText w:val="•"/>
      <w:lvlJc w:val="left"/>
      <w:pPr>
        <w:ind w:left="1440" w:hanging="605"/>
      </w:pPr>
      <w:rPr>
        <w:rFonts w:hint="default"/>
        <w:lang w:val="zh-CN" w:eastAsia="zh-CN" w:bidi="zh-CN"/>
      </w:rPr>
    </w:lvl>
    <w:lvl w:ilvl="5" w:tentative="0">
      <w:start w:val="0"/>
      <w:numFmt w:val="bullet"/>
      <w:lvlText w:val="•"/>
      <w:lvlJc w:val="left"/>
      <w:pPr>
        <w:ind w:left="1775" w:hanging="605"/>
      </w:pPr>
      <w:rPr>
        <w:rFonts w:hint="default"/>
        <w:lang w:val="zh-CN" w:eastAsia="zh-CN" w:bidi="zh-CN"/>
      </w:rPr>
    </w:lvl>
    <w:lvl w:ilvl="6" w:tentative="0">
      <w:start w:val="0"/>
      <w:numFmt w:val="bullet"/>
      <w:lvlText w:val="•"/>
      <w:lvlJc w:val="left"/>
      <w:pPr>
        <w:ind w:left="2110" w:hanging="605"/>
      </w:pPr>
      <w:rPr>
        <w:rFonts w:hint="default"/>
        <w:lang w:val="zh-CN" w:eastAsia="zh-CN" w:bidi="zh-CN"/>
      </w:rPr>
    </w:lvl>
    <w:lvl w:ilvl="7" w:tentative="0">
      <w:start w:val="0"/>
      <w:numFmt w:val="bullet"/>
      <w:lvlText w:val="•"/>
      <w:lvlJc w:val="left"/>
      <w:pPr>
        <w:ind w:left="2445" w:hanging="605"/>
      </w:pPr>
      <w:rPr>
        <w:rFonts w:hint="default"/>
        <w:lang w:val="zh-CN" w:eastAsia="zh-CN" w:bidi="zh-CN"/>
      </w:rPr>
    </w:lvl>
    <w:lvl w:ilvl="8" w:tentative="0">
      <w:start w:val="0"/>
      <w:numFmt w:val="bullet"/>
      <w:lvlText w:val="•"/>
      <w:lvlJc w:val="left"/>
      <w:pPr>
        <w:ind w:left="2780" w:hanging="605"/>
      </w:pPr>
      <w:rPr>
        <w:rFonts w:hint="default"/>
        <w:lang w:val="zh-CN" w:eastAsia="zh-CN" w:bidi="zh-CN"/>
      </w:rPr>
    </w:lvl>
  </w:abstractNum>
  <w:abstractNum w:abstractNumId="32">
    <w:nsid w:val="46A08BB8"/>
    <w:multiLevelType w:val="multilevel"/>
    <w:tmpl w:val="46A08BB8"/>
    <w:lvl w:ilvl="0" w:tentative="0">
      <w:start w:val="1"/>
      <w:numFmt w:val="decimal"/>
      <w:lvlText w:val="（%1）"/>
      <w:lvlJc w:val="left"/>
      <w:pPr>
        <w:ind w:left="107"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435" w:hanging="597"/>
      </w:pPr>
      <w:rPr>
        <w:rFonts w:hint="default"/>
        <w:lang w:val="zh-CN" w:eastAsia="zh-CN" w:bidi="zh-CN"/>
      </w:rPr>
    </w:lvl>
    <w:lvl w:ilvl="2" w:tentative="0">
      <w:start w:val="0"/>
      <w:numFmt w:val="bullet"/>
      <w:lvlText w:val="•"/>
      <w:lvlJc w:val="left"/>
      <w:pPr>
        <w:ind w:left="770" w:hanging="597"/>
      </w:pPr>
      <w:rPr>
        <w:rFonts w:hint="default"/>
        <w:lang w:val="zh-CN" w:eastAsia="zh-CN" w:bidi="zh-CN"/>
      </w:rPr>
    </w:lvl>
    <w:lvl w:ilvl="3" w:tentative="0">
      <w:start w:val="0"/>
      <w:numFmt w:val="bullet"/>
      <w:lvlText w:val="•"/>
      <w:lvlJc w:val="left"/>
      <w:pPr>
        <w:ind w:left="1105" w:hanging="597"/>
      </w:pPr>
      <w:rPr>
        <w:rFonts w:hint="default"/>
        <w:lang w:val="zh-CN" w:eastAsia="zh-CN" w:bidi="zh-CN"/>
      </w:rPr>
    </w:lvl>
    <w:lvl w:ilvl="4" w:tentative="0">
      <w:start w:val="0"/>
      <w:numFmt w:val="bullet"/>
      <w:lvlText w:val="•"/>
      <w:lvlJc w:val="left"/>
      <w:pPr>
        <w:ind w:left="1440" w:hanging="597"/>
      </w:pPr>
      <w:rPr>
        <w:rFonts w:hint="default"/>
        <w:lang w:val="zh-CN" w:eastAsia="zh-CN" w:bidi="zh-CN"/>
      </w:rPr>
    </w:lvl>
    <w:lvl w:ilvl="5" w:tentative="0">
      <w:start w:val="0"/>
      <w:numFmt w:val="bullet"/>
      <w:lvlText w:val="•"/>
      <w:lvlJc w:val="left"/>
      <w:pPr>
        <w:ind w:left="1775" w:hanging="597"/>
      </w:pPr>
      <w:rPr>
        <w:rFonts w:hint="default"/>
        <w:lang w:val="zh-CN" w:eastAsia="zh-CN" w:bidi="zh-CN"/>
      </w:rPr>
    </w:lvl>
    <w:lvl w:ilvl="6" w:tentative="0">
      <w:start w:val="0"/>
      <w:numFmt w:val="bullet"/>
      <w:lvlText w:val="•"/>
      <w:lvlJc w:val="left"/>
      <w:pPr>
        <w:ind w:left="2110" w:hanging="597"/>
      </w:pPr>
      <w:rPr>
        <w:rFonts w:hint="default"/>
        <w:lang w:val="zh-CN" w:eastAsia="zh-CN" w:bidi="zh-CN"/>
      </w:rPr>
    </w:lvl>
    <w:lvl w:ilvl="7" w:tentative="0">
      <w:start w:val="0"/>
      <w:numFmt w:val="bullet"/>
      <w:lvlText w:val="•"/>
      <w:lvlJc w:val="left"/>
      <w:pPr>
        <w:ind w:left="2445" w:hanging="597"/>
      </w:pPr>
      <w:rPr>
        <w:rFonts w:hint="default"/>
        <w:lang w:val="zh-CN" w:eastAsia="zh-CN" w:bidi="zh-CN"/>
      </w:rPr>
    </w:lvl>
    <w:lvl w:ilvl="8" w:tentative="0">
      <w:start w:val="0"/>
      <w:numFmt w:val="bullet"/>
      <w:lvlText w:val="•"/>
      <w:lvlJc w:val="left"/>
      <w:pPr>
        <w:ind w:left="2780" w:hanging="597"/>
      </w:pPr>
      <w:rPr>
        <w:rFonts w:hint="default"/>
        <w:lang w:val="zh-CN" w:eastAsia="zh-CN" w:bidi="zh-CN"/>
      </w:rPr>
    </w:lvl>
  </w:abstractNum>
  <w:abstractNum w:abstractNumId="33">
    <w:nsid w:val="4C1BAE26"/>
    <w:multiLevelType w:val="multilevel"/>
    <w:tmpl w:val="4C1BAE26"/>
    <w:lvl w:ilvl="0" w:tentative="0">
      <w:start w:val="1"/>
      <w:numFmt w:val="decimal"/>
      <w:lvlText w:val="（%1）"/>
      <w:lvlJc w:val="left"/>
      <w:pPr>
        <w:ind w:left="107"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435" w:hanging="597"/>
      </w:pPr>
      <w:rPr>
        <w:rFonts w:hint="default"/>
        <w:lang w:val="zh-CN" w:eastAsia="zh-CN" w:bidi="zh-CN"/>
      </w:rPr>
    </w:lvl>
    <w:lvl w:ilvl="2" w:tentative="0">
      <w:start w:val="0"/>
      <w:numFmt w:val="bullet"/>
      <w:lvlText w:val="•"/>
      <w:lvlJc w:val="left"/>
      <w:pPr>
        <w:ind w:left="770" w:hanging="597"/>
      </w:pPr>
      <w:rPr>
        <w:rFonts w:hint="default"/>
        <w:lang w:val="zh-CN" w:eastAsia="zh-CN" w:bidi="zh-CN"/>
      </w:rPr>
    </w:lvl>
    <w:lvl w:ilvl="3" w:tentative="0">
      <w:start w:val="0"/>
      <w:numFmt w:val="bullet"/>
      <w:lvlText w:val="•"/>
      <w:lvlJc w:val="left"/>
      <w:pPr>
        <w:ind w:left="1105" w:hanging="597"/>
      </w:pPr>
      <w:rPr>
        <w:rFonts w:hint="default"/>
        <w:lang w:val="zh-CN" w:eastAsia="zh-CN" w:bidi="zh-CN"/>
      </w:rPr>
    </w:lvl>
    <w:lvl w:ilvl="4" w:tentative="0">
      <w:start w:val="0"/>
      <w:numFmt w:val="bullet"/>
      <w:lvlText w:val="•"/>
      <w:lvlJc w:val="left"/>
      <w:pPr>
        <w:ind w:left="1440" w:hanging="597"/>
      </w:pPr>
      <w:rPr>
        <w:rFonts w:hint="default"/>
        <w:lang w:val="zh-CN" w:eastAsia="zh-CN" w:bidi="zh-CN"/>
      </w:rPr>
    </w:lvl>
    <w:lvl w:ilvl="5" w:tentative="0">
      <w:start w:val="0"/>
      <w:numFmt w:val="bullet"/>
      <w:lvlText w:val="•"/>
      <w:lvlJc w:val="left"/>
      <w:pPr>
        <w:ind w:left="1775" w:hanging="597"/>
      </w:pPr>
      <w:rPr>
        <w:rFonts w:hint="default"/>
        <w:lang w:val="zh-CN" w:eastAsia="zh-CN" w:bidi="zh-CN"/>
      </w:rPr>
    </w:lvl>
    <w:lvl w:ilvl="6" w:tentative="0">
      <w:start w:val="0"/>
      <w:numFmt w:val="bullet"/>
      <w:lvlText w:val="•"/>
      <w:lvlJc w:val="left"/>
      <w:pPr>
        <w:ind w:left="2110" w:hanging="597"/>
      </w:pPr>
      <w:rPr>
        <w:rFonts w:hint="default"/>
        <w:lang w:val="zh-CN" w:eastAsia="zh-CN" w:bidi="zh-CN"/>
      </w:rPr>
    </w:lvl>
    <w:lvl w:ilvl="7" w:tentative="0">
      <w:start w:val="0"/>
      <w:numFmt w:val="bullet"/>
      <w:lvlText w:val="•"/>
      <w:lvlJc w:val="left"/>
      <w:pPr>
        <w:ind w:left="2445" w:hanging="597"/>
      </w:pPr>
      <w:rPr>
        <w:rFonts w:hint="default"/>
        <w:lang w:val="zh-CN" w:eastAsia="zh-CN" w:bidi="zh-CN"/>
      </w:rPr>
    </w:lvl>
    <w:lvl w:ilvl="8" w:tentative="0">
      <w:start w:val="0"/>
      <w:numFmt w:val="bullet"/>
      <w:lvlText w:val="•"/>
      <w:lvlJc w:val="left"/>
      <w:pPr>
        <w:ind w:left="2780" w:hanging="597"/>
      </w:pPr>
      <w:rPr>
        <w:rFonts w:hint="default"/>
        <w:lang w:val="zh-CN" w:eastAsia="zh-CN" w:bidi="zh-CN"/>
      </w:rPr>
    </w:lvl>
  </w:abstractNum>
  <w:abstractNum w:abstractNumId="34">
    <w:nsid w:val="4D4DC07F"/>
    <w:multiLevelType w:val="multilevel"/>
    <w:tmpl w:val="4D4DC07F"/>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35">
    <w:nsid w:val="4D94DA66"/>
    <w:multiLevelType w:val="multilevel"/>
    <w:tmpl w:val="4D94DA66"/>
    <w:lvl w:ilvl="0" w:tentative="0">
      <w:start w:val="1"/>
      <w:numFmt w:val="decimal"/>
      <w:lvlText w:val="（%1）"/>
      <w:lvlJc w:val="left"/>
      <w:pPr>
        <w:ind w:left="701"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1004" w:hanging="597"/>
      </w:pPr>
      <w:rPr>
        <w:rFonts w:hint="default"/>
        <w:lang w:val="zh-CN" w:eastAsia="zh-CN" w:bidi="zh-CN"/>
      </w:rPr>
    </w:lvl>
    <w:lvl w:ilvl="2" w:tentative="0">
      <w:start w:val="0"/>
      <w:numFmt w:val="bullet"/>
      <w:lvlText w:val="•"/>
      <w:lvlJc w:val="left"/>
      <w:pPr>
        <w:ind w:left="1309" w:hanging="597"/>
      </w:pPr>
      <w:rPr>
        <w:rFonts w:hint="default"/>
        <w:lang w:val="zh-CN" w:eastAsia="zh-CN" w:bidi="zh-CN"/>
      </w:rPr>
    </w:lvl>
    <w:lvl w:ilvl="3" w:tentative="0">
      <w:start w:val="0"/>
      <w:numFmt w:val="bullet"/>
      <w:lvlText w:val="•"/>
      <w:lvlJc w:val="left"/>
      <w:pPr>
        <w:ind w:left="1614" w:hanging="597"/>
      </w:pPr>
      <w:rPr>
        <w:rFonts w:hint="default"/>
        <w:lang w:val="zh-CN" w:eastAsia="zh-CN" w:bidi="zh-CN"/>
      </w:rPr>
    </w:lvl>
    <w:lvl w:ilvl="4" w:tentative="0">
      <w:start w:val="0"/>
      <w:numFmt w:val="bullet"/>
      <w:lvlText w:val="•"/>
      <w:lvlJc w:val="left"/>
      <w:pPr>
        <w:ind w:left="1918" w:hanging="597"/>
      </w:pPr>
      <w:rPr>
        <w:rFonts w:hint="default"/>
        <w:lang w:val="zh-CN" w:eastAsia="zh-CN" w:bidi="zh-CN"/>
      </w:rPr>
    </w:lvl>
    <w:lvl w:ilvl="5" w:tentative="0">
      <w:start w:val="0"/>
      <w:numFmt w:val="bullet"/>
      <w:lvlText w:val="•"/>
      <w:lvlJc w:val="left"/>
      <w:pPr>
        <w:ind w:left="2223" w:hanging="597"/>
      </w:pPr>
      <w:rPr>
        <w:rFonts w:hint="default"/>
        <w:lang w:val="zh-CN" w:eastAsia="zh-CN" w:bidi="zh-CN"/>
      </w:rPr>
    </w:lvl>
    <w:lvl w:ilvl="6" w:tentative="0">
      <w:start w:val="0"/>
      <w:numFmt w:val="bullet"/>
      <w:lvlText w:val="•"/>
      <w:lvlJc w:val="left"/>
      <w:pPr>
        <w:ind w:left="2528" w:hanging="597"/>
      </w:pPr>
      <w:rPr>
        <w:rFonts w:hint="default"/>
        <w:lang w:val="zh-CN" w:eastAsia="zh-CN" w:bidi="zh-CN"/>
      </w:rPr>
    </w:lvl>
    <w:lvl w:ilvl="7" w:tentative="0">
      <w:start w:val="0"/>
      <w:numFmt w:val="bullet"/>
      <w:lvlText w:val="•"/>
      <w:lvlJc w:val="left"/>
      <w:pPr>
        <w:ind w:left="2832" w:hanging="597"/>
      </w:pPr>
      <w:rPr>
        <w:rFonts w:hint="default"/>
        <w:lang w:val="zh-CN" w:eastAsia="zh-CN" w:bidi="zh-CN"/>
      </w:rPr>
    </w:lvl>
    <w:lvl w:ilvl="8" w:tentative="0">
      <w:start w:val="0"/>
      <w:numFmt w:val="bullet"/>
      <w:lvlText w:val="•"/>
      <w:lvlJc w:val="left"/>
      <w:pPr>
        <w:ind w:left="3137" w:hanging="597"/>
      </w:pPr>
      <w:rPr>
        <w:rFonts w:hint="default"/>
        <w:lang w:val="zh-CN" w:eastAsia="zh-CN" w:bidi="zh-CN"/>
      </w:rPr>
    </w:lvl>
  </w:abstractNum>
  <w:abstractNum w:abstractNumId="36">
    <w:nsid w:val="58765686"/>
    <w:multiLevelType w:val="multilevel"/>
    <w:tmpl w:val="58765686"/>
    <w:lvl w:ilvl="0" w:tentative="0">
      <w:start w:val="1"/>
      <w:numFmt w:val="decimal"/>
      <w:lvlText w:val="（%1）"/>
      <w:lvlJc w:val="left"/>
      <w:pPr>
        <w:ind w:left="701" w:hanging="597"/>
        <w:jc w:val="left"/>
      </w:pPr>
      <w:rPr>
        <w:rFonts w:hint="default" w:ascii="宋体" w:hAnsi="宋体" w:eastAsia="宋体" w:cs="宋体"/>
        <w:spacing w:val="-121"/>
        <w:w w:val="100"/>
        <w:sz w:val="22"/>
        <w:szCs w:val="22"/>
        <w:lang w:val="zh-CN" w:eastAsia="zh-CN" w:bidi="zh-CN"/>
      </w:rPr>
    </w:lvl>
    <w:lvl w:ilvl="1" w:tentative="0">
      <w:start w:val="0"/>
      <w:numFmt w:val="bullet"/>
      <w:lvlText w:val="•"/>
      <w:lvlJc w:val="left"/>
      <w:pPr>
        <w:ind w:left="1004" w:hanging="597"/>
      </w:pPr>
      <w:rPr>
        <w:rFonts w:hint="default"/>
        <w:lang w:val="zh-CN" w:eastAsia="zh-CN" w:bidi="zh-CN"/>
      </w:rPr>
    </w:lvl>
    <w:lvl w:ilvl="2" w:tentative="0">
      <w:start w:val="0"/>
      <w:numFmt w:val="bullet"/>
      <w:lvlText w:val="•"/>
      <w:lvlJc w:val="left"/>
      <w:pPr>
        <w:ind w:left="1309" w:hanging="597"/>
      </w:pPr>
      <w:rPr>
        <w:rFonts w:hint="default"/>
        <w:lang w:val="zh-CN" w:eastAsia="zh-CN" w:bidi="zh-CN"/>
      </w:rPr>
    </w:lvl>
    <w:lvl w:ilvl="3" w:tentative="0">
      <w:start w:val="0"/>
      <w:numFmt w:val="bullet"/>
      <w:lvlText w:val="•"/>
      <w:lvlJc w:val="left"/>
      <w:pPr>
        <w:ind w:left="1614" w:hanging="597"/>
      </w:pPr>
      <w:rPr>
        <w:rFonts w:hint="default"/>
        <w:lang w:val="zh-CN" w:eastAsia="zh-CN" w:bidi="zh-CN"/>
      </w:rPr>
    </w:lvl>
    <w:lvl w:ilvl="4" w:tentative="0">
      <w:start w:val="0"/>
      <w:numFmt w:val="bullet"/>
      <w:lvlText w:val="•"/>
      <w:lvlJc w:val="left"/>
      <w:pPr>
        <w:ind w:left="1918" w:hanging="597"/>
      </w:pPr>
      <w:rPr>
        <w:rFonts w:hint="default"/>
        <w:lang w:val="zh-CN" w:eastAsia="zh-CN" w:bidi="zh-CN"/>
      </w:rPr>
    </w:lvl>
    <w:lvl w:ilvl="5" w:tentative="0">
      <w:start w:val="0"/>
      <w:numFmt w:val="bullet"/>
      <w:lvlText w:val="•"/>
      <w:lvlJc w:val="left"/>
      <w:pPr>
        <w:ind w:left="2223" w:hanging="597"/>
      </w:pPr>
      <w:rPr>
        <w:rFonts w:hint="default"/>
        <w:lang w:val="zh-CN" w:eastAsia="zh-CN" w:bidi="zh-CN"/>
      </w:rPr>
    </w:lvl>
    <w:lvl w:ilvl="6" w:tentative="0">
      <w:start w:val="0"/>
      <w:numFmt w:val="bullet"/>
      <w:lvlText w:val="•"/>
      <w:lvlJc w:val="left"/>
      <w:pPr>
        <w:ind w:left="2528" w:hanging="597"/>
      </w:pPr>
      <w:rPr>
        <w:rFonts w:hint="default"/>
        <w:lang w:val="zh-CN" w:eastAsia="zh-CN" w:bidi="zh-CN"/>
      </w:rPr>
    </w:lvl>
    <w:lvl w:ilvl="7" w:tentative="0">
      <w:start w:val="0"/>
      <w:numFmt w:val="bullet"/>
      <w:lvlText w:val="•"/>
      <w:lvlJc w:val="left"/>
      <w:pPr>
        <w:ind w:left="2832" w:hanging="597"/>
      </w:pPr>
      <w:rPr>
        <w:rFonts w:hint="default"/>
        <w:lang w:val="zh-CN" w:eastAsia="zh-CN" w:bidi="zh-CN"/>
      </w:rPr>
    </w:lvl>
    <w:lvl w:ilvl="8" w:tentative="0">
      <w:start w:val="0"/>
      <w:numFmt w:val="bullet"/>
      <w:lvlText w:val="•"/>
      <w:lvlJc w:val="left"/>
      <w:pPr>
        <w:ind w:left="3137" w:hanging="597"/>
      </w:pPr>
      <w:rPr>
        <w:rFonts w:hint="default"/>
        <w:lang w:val="zh-CN" w:eastAsia="zh-CN" w:bidi="zh-CN"/>
      </w:rPr>
    </w:lvl>
  </w:abstractNum>
  <w:abstractNum w:abstractNumId="37">
    <w:nsid w:val="59ADCABA"/>
    <w:multiLevelType w:val="multilevel"/>
    <w:tmpl w:val="59ADCABA"/>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84" w:hanging="597"/>
      </w:pPr>
      <w:rPr>
        <w:rFonts w:hint="default"/>
        <w:lang w:val="zh-CN" w:eastAsia="zh-CN" w:bidi="zh-CN"/>
      </w:rPr>
    </w:lvl>
    <w:lvl w:ilvl="2" w:tentative="0">
      <w:start w:val="0"/>
      <w:numFmt w:val="bullet"/>
      <w:lvlText w:val="•"/>
      <w:lvlJc w:val="left"/>
      <w:pPr>
        <w:ind w:left="1269" w:hanging="597"/>
      </w:pPr>
      <w:rPr>
        <w:rFonts w:hint="default"/>
        <w:lang w:val="zh-CN" w:eastAsia="zh-CN" w:bidi="zh-CN"/>
      </w:rPr>
    </w:lvl>
    <w:lvl w:ilvl="3" w:tentative="0">
      <w:start w:val="0"/>
      <w:numFmt w:val="bullet"/>
      <w:lvlText w:val="•"/>
      <w:lvlJc w:val="left"/>
      <w:pPr>
        <w:ind w:left="1554" w:hanging="597"/>
      </w:pPr>
      <w:rPr>
        <w:rFonts w:hint="default"/>
        <w:lang w:val="zh-CN" w:eastAsia="zh-CN" w:bidi="zh-CN"/>
      </w:rPr>
    </w:lvl>
    <w:lvl w:ilvl="4" w:tentative="0">
      <w:start w:val="0"/>
      <w:numFmt w:val="bullet"/>
      <w:lvlText w:val="•"/>
      <w:lvlJc w:val="left"/>
      <w:pPr>
        <w:ind w:left="1838" w:hanging="597"/>
      </w:pPr>
      <w:rPr>
        <w:rFonts w:hint="default"/>
        <w:lang w:val="zh-CN" w:eastAsia="zh-CN" w:bidi="zh-CN"/>
      </w:rPr>
    </w:lvl>
    <w:lvl w:ilvl="5" w:tentative="0">
      <w:start w:val="0"/>
      <w:numFmt w:val="bullet"/>
      <w:lvlText w:val="•"/>
      <w:lvlJc w:val="left"/>
      <w:pPr>
        <w:ind w:left="2123" w:hanging="597"/>
      </w:pPr>
      <w:rPr>
        <w:rFonts w:hint="default"/>
        <w:lang w:val="zh-CN" w:eastAsia="zh-CN" w:bidi="zh-CN"/>
      </w:rPr>
    </w:lvl>
    <w:lvl w:ilvl="6" w:tentative="0">
      <w:start w:val="0"/>
      <w:numFmt w:val="bullet"/>
      <w:lvlText w:val="•"/>
      <w:lvlJc w:val="left"/>
      <w:pPr>
        <w:ind w:left="2408" w:hanging="597"/>
      </w:pPr>
      <w:rPr>
        <w:rFonts w:hint="default"/>
        <w:lang w:val="zh-CN" w:eastAsia="zh-CN" w:bidi="zh-CN"/>
      </w:rPr>
    </w:lvl>
    <w:lvl w:ilvl="7" w:tentative="0">
      <w:start w:val="0"/>
      <w:numFmt w:val="bullet"/>
      <w:lvlText w:val="•"/>
      <w:lvlJc w:val="left"/>
      <w:pPr>
        <w:ind w:left="2692" w:hanging="597"/>
      </w:pPr>
      <w:rPr>
        <w:rFonts w:hint="default"/>
        <w:lang w:val="zh-CN" w:eastAsia="zh-CN" w:bidi="zh-CN"/>
      </w:rPr>
    </w:lvl>
    <w:lvl w:ilvl="8" w:tentative="0">
      <w:start w:val="0"/>
      <w:numFmt w:val="bullet"/>
      <w:lvlText w:val="•"/>
      <w:lvlJc w:val="left"/>
      <w:pPr>
        <w:ind w:left="2977" w:hanging="597"/>
      </w:pPr>
      <w:rPr>
        <w:rFonts w:hint="default"/>
        <w:lang w:val="zh-CN" w:eastAsia="zh-CN" w:bidi="zh-CN"/>
      </w:rPr>
    </w:lvl>
  </w:abstractNum>
  <w:abstractNum w:abstractNumId="38">
    <w:nsid w:val="5A241D34"/>
    <w:multiLevelType w:val="multilevel"/>
    <w:tmpl w:val="5A241D34"/>
    <w:lvl w:ilvl="0" w:tentative="0">
      <w:start w:val="2"/>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39">
    <w:nsid w:val="5E29AB5A"/>
    <w:multiLevelType w:val="multilevel"/>
    <w:tmpl w:val="5E29AB5A"/>
    <w:lvl w:ilvl="0" w:tentative="0">
      <w:start w:val="1"/>
      <w:numFmt w:val="decimal"/>
      <w:lvlText w:val="（%1）"/>
      <w:lvlJc w:val="left"/>
      <w:pPr>
        <w:ind w:left="706"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9" w:hanging="597"/>
      </w:pPr>
      <w:rPr>
        <w:rFonts w:hint="default"/>
        <w:lang w:val="zh-CN" w:eastAsia="zh-CN" w:bidi="zh-CN"/>
      </w:rPr>
    </w:lvl>
    <w:lvl w:ilvl="2" w:tentative="0">
      <w:start w:val="0"/>
      <w:numFmt w:val="bullet"/>
      <w:lvlText w:val="•"/>
      <w:lvlJc w:val="left"/>
      <w:pPr>
        <w:ind w:left="1259" w:hanging="597"/>
      </w:pPr>
      <w:rPr>
        <w:rFonts w:hint="default"/>
        <w:lang w:val="zh-CN" w:eastAsia="zh-CN" w:bidi="zh-CN"/>
      </w:rPr>
    </w:lvl>
    <w:lvl w:ilvl="3" w:tentative="0">
      <w:start w:val="0"/>
      <w:numFmt w:val="bullet"/>
      <w:lvlText w:val="•"/>
      <w:lvlJc w:val="left"/>
      <w:pPr>
        <w:ind w:left="1539" w:hanging="597"/>
      </w:pPr>
      <w:rPr>
        <w:rFonts w:hint="default"/>
        <w:lang w:val="zh-CN" w:eastAsia="zh-CN" w:bidi="zh-CN"/>
      </w:rPr>
    </w:lvl>
    <w:lvl w:ilvl="4" w:tentative="0">
      <w:start w:val="0"/>
      <w:numFmt w:val="bullet"/>
      <w:lvlText w:val="•"/>
      <w:lvlJc w:val="left"/>
      <w:pPr>
        <w:ind w:left="1819" w:hanging="597"/>
      </w:pPr>
      <w:rPr>
        <w:rFonts w:hint="default"/>
        <w:lang w:val="zh-CN" w:eastAsia="zh-CN" w:bidi="zh-CN"/>
      </w:rPr>
    </w:lvl>
    <w:lvl w:ilvl="5" w:tentative="0">
      <w:start w:val="0"/>
      <w:numFmt w:val="bullet"/>
      <w:lvlText w:val="•"/>
      <w:lvlJc w:val="left"/>
      <w:pPr>
        <w:ind w:left="2099" w:hanging="597"/>
      </w:pPr>
      <w:rPr>
        <w:rFonts w:hint="default"/>
        <w:lang w:val="zh-CN" w:eastAsia="zh-CN" w:bidi="zh-CN"/>
      </w:rPr>
    </w:lvl>
    <w:lvl w:ilvl="6" w:tentative="0">
      <w:start w:val="0"/>
      <w:numFmt w:val="bullet"/>
      <w:lvlText w:val="•"/>
      <w:lvlJc w:val="left"/>
      <w:pPr>
        <w:ind w:left="2378" w:hanging="597"/>
      </w:pPr>
      <w:rPr>
        <w:rFonts w:hint="default"/>
        <w:lang w:val="zh-CN" w:eastAsia="zh-CN" w:bidi="zh-CN"/>
      </w:rPr>
    </w:lvl>
    <w:lvl w:ilvl="7" w:tentative="0">
      <w:start w:val="0"/>
      <w:numFmt w:val="bullet"/>
      <w:lvlText w:val="•"/>
      <w:lvlJc w:val="left"/>
      <w:pPr>
        <w:ind w:left="2658" w:hanging="597"/>
      </w:pPr>
      <w:rPr>
        <w:rFonts w:hint="default"/>
        <w:lang w:val="zh-CN" w:eastAsia="zh-CN" w:bidi="zh-CN"/>
      </w:rPr>
    </w:lvl>
    <w:lvl w:ilvl="8" w:tentative="0">
      <w:start w:val="0"/>
      <w:numFmt w:val="bullet"/>
      <w:lvlText w:val="•"/>
      <w:lvlJc w:val="left"/>
      <w:pPr>
        <w:ind w:left="2938" w:hanging="597"/>
      </w:pPr>
      <w:rPr>
        <w:rFonts w:hint="default"/>
        <w:lang w:val="zh-CN" w:eastAsia="zh-CN" w:bidi="zh-CN"/>
      </w:rPr>
    </w:lvl>
  </w:abstractNum>
  <w:abstractNum w:abstractNumId="40">
    <w:nsid w:val="60382F6E"/>
    <w:multiLevelType w:val="multilevel"/>
    <w:tmpl w:val="60382F6E"/>
    <w:lvl w:ilvl="0" w:tentative="0">
      <w:start w:val="2"/>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41">
    <w:nsid w:val="629F7852"/>
    <w:multiLevelType w:val="multilevel"/>
    <w:tmpl w:val="629F7852"/>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42">
    <w:nsid w:val="72183CF9"/>
    <w:multiLevelType w:val="multilevel"/>
    <w:tmpl w:val="72183CF9"/>
    <w:lvl w:ilvl="0" w:tentative="0">
      <w:start w:val="1"/>
      <w:numFmt w:val="decimal"/>
      <w:lvlText w:val="（%1）"/>
      <w:lvlJc w:val="left"/>
      <w:pPr>
        <w:ind w:left="107"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435" w:hanging="597"/>
      </w:pPr>
      <w:rPr>
        <w:rFonts w:hint="default"/>
        <w:lang w:val="zh-CN" w:eastAsia="zh-CN" w:bidi="zh-CN"/>
      </w:rPr>
    </w:lvl>
    <w:lvl w:ilvl="2" w:tentative="0">
      <w:start w:val="0"/>
      <w:numFmt w:val="bullet"/>
      <w:lvlText w:val="•"/>
      <w:lvlJc w:val="left"/>
      <w:pPr>
        <w:ind w:left="770" w:hanging="597"/>
      </w:pPr>
      <w:rPr>
        <w:rFonts w:hint="default"/>
        <w:lang w:val="zh-CN" w:eastAsia="zh-CN" w:bidi="zh-CN"/>
      </w:rPr>
    </w:lvl>
    <w:lvl w:ilvl="3" w:tentative="0">
      <w:start w:val="0"/>
      <w:numFmt w:val="bullet"/>
      <w:lvlText w:val="•"/>
      <w:lvlJc w:val="left"/>
      <w:pPr>
        <w:ind w:left="1105" w:hanging="597"/>
      </w:pPr>
      <w:rPr>
        <w:rFonts w:hint="default"/>
        <w:lang w:val="zh-CN" w:eastAsia="zh-CN" w:bidi="zh-CN"/>
      </w:rPr>
    </w:lvl>
    <w:lvl w:ilvl="4" w:tentative="0">
      <w:start w:val="0"/>
      <w:numFmt w:val="bullet"/>
      <w:lvlText w:val="•"/>
      <w:lvlJc w:val="left"/>
      <w:pPr>
        <w:ind w:left="1440" w:hanging="597"/>
      </w:pPr>
      <w:rPr>
        <w:rFonts w:hint="default"/>
        <w:lang w:val="zh-CN" w:eastAsia="zh-CN" w:bidi="zh-CN"/>
      </w:rPr>
    </w:lvl>
    <w:lvl w:ilvl="5" w:tentative="0">
      <w:start w:val="0"/>
      <w:numFmt w:val="bullet"/>
      <w:lvlText w:val="•"/>
      <w:lvlJc w:val="left"/>
      <w:pPr>
        <w:ind w:left="1775" w:hanging="597"/>
      </w:pPr>
      <w:rPr>
        <w:rFonts w:hint="default"/>
        <w:lang w:val="zh-CN" w:eastAsia="zh-CN" w:bidi="zh-CN"/>
      </w:rPr>
    </w:lvl>
    <w:lvl w:ilvl="6" w:tentative="0">
      <w:start w:val="0"/>
      <w:numFmt w:val="bullet"/>
      <w:lvlText w:val="•"/>
      <w:lvlJc w:val="left"/>
      <w:pPr>
        <w:ind w:left="2110" w:hanging="597"/>
      </w:pPr>
      <w:rPr>
        <w:rFonts w:hint="default"/>
        <w:lang w:val="zh-CN" w:eastAsia="zh-CN" w:bidi="zh-CN"/>
      </w:rPr>
    </w:lvl>
    <w:lvl w:ilvl="7" w:tentative="0">
      <w:start w:val="0"/>
      <w:numFmt w:val="bullet"/>
      <w:lvlText w:val="•"/>
      <w:lvlJc w:val="left"/>
      <w:pPr>
        <w:ind w:left="2445" w:hanging="597"/>
      </w:pPr>
      <w:rPr>
        <w:rFonts w:hint="default"/>
        <w:lang w:val="zh-CN" w:eastAsia="zh-CN" w:bidi="zh-CN"/>
      </w:rPr>
    </w:lvl>
    <w:lvl w:ilvl="8" w:tentative="0">
      <w:start w:val="0"/>
      <w:numFmt w:val="bullet"/>
      <w:lvlText w:val="•"/>
      <w:lvlJc w:val="left"/>
      <w:pPr>
        <w:ind w:left="2780" w:hanging="597"/>
      </w:pPr>
      <w:rPr>
        <w:rFonts w:hint="default"/>
        <w:lang w:val="zh-CN" w:eastAsia="zh-CN" w:bidi="zh-CN"/>
      </w:rPr>
    </w:lvl>
  </w:abstractNum>
  <w:abstractNum w:abstractNumId="43">
    <w:nsid w:val="77ECEA79"/>
    <w:multiLevelType w:val="multilevel"/>
    <w:tmpl w:val="77ECEA79"/>
    <w:lvl w:ilvl="0" w:tentative="0">
      <w:start w:val="1"/>
      <w:numFmt w:val="decimal"/>
      <w:lvlText w:val="（%1）"/>
      <w:lvlJc w:val="left"/>
      <w:pPr>
        <w:ind w:left="107"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435" w:hanging="597"/>
      </w:pPr>
      <w:rPr>
        <w:rFonts w:hint="default"/>
        <w:lang w:val="zh-CN" w:eastAsia="zh-CN" w:bidi="zh-CN"/>
      </w:rPr>
    </w:lvl>
    <w:lvl w:ilvl="2" w:tentative="0">
      <w:start w:val="0"/>
      <w:numFmt w:val="bullet"/>
      <w:lvlText w:val="•"/>
      <w:lvlJc w:val="left"/>
      <w:pPr>
        <w:ind w:left="770" w:hanging="597"/>
      </w:pPr>
      <w:rPr>
        <w:rFonts w:hint="default"/>
        <w:lang w:val="zh-CN" w:eastAsia="zh-CN" w:bidi="zh-CN"/>
      </w:rPr>
    </w:lvl>
    <w:lvl w:ilvl="3" w:tentative="0">
      <w:start w:val="0"/>
      <w:numFmt w:val="bullet"/>
      <w:lvlText w:val="•"/>
      <w:lvlJc w:val="left"/>
      <w:pPr>
        <w:ind w:left="1105" w:hanging="597"/>
      </w:pPr>
      <w:rPr>
        <w:rFonts w:hint="default"/>
        <w:lang w:val="zh-CN" w:eastAsia="zh-CN" w:bidi="zh-CN"/>
      </w:rPr>
    </w:lvl>
    <w:lvl w:ilvl="4" w:tentative="0">
      <w:start w:val="0"/>
      <w:numFmt w:val="bullet"/>
      <w:lvlText w:val="•"/>
      <w:lvlJc w:val="left"/>
      <w:pPr>
        <w:ind w:left="1440" w:hanging="597"/>
      </w:pPr>
      <w:rPr>
        <w:rFonts w:hint="default"/>
        <w:lang w:val="zh-CN" w:eastAsia="zh-CN" w:bidi="zh-CN"/>
      </w:rPr>
    </w:lvl>
    <w:lvl w:ilvl="5" w:tentative="0">
      <w:start w:val="0"/>
      <w:numFmt w:val="bullet"/>
      <w:lvlText w:val="•"/>
      <w:lvlJc w:val="left"/>
      <w:pPr>
        <w:ind w:left="1775" w:hanging="597"/>
      </w:pPr>
      <w:rPr>
        <w:rFonts w:hint="default"/>
        <w:lang w:val="zh-CN" w:eastAsia="zh-CN" w:bidi="zh-CN"/>
      </w:rPr>
    </w:lvl>
    <w:lvl w:ilvl="6" w:tentative="0">
      <w:start w:val="0"/>
      <w:numFmt w:val="bullet"/>
      <w:lvlText w:val="•"/>
      <w:lvlJc w:val="left"/>
      <w:pPr>
        <w:ind w:left="2110" w:hanging="597"/>
      </w:pPr>
      <w:rPr>
        <w:rFonts w:hint="default"/>
        <w:lang w:val="zh-CN" w:eastAsia="zh-CN" w:bidi="zh-CN"/>
      </w:rPr>
    </w:lvl>
    <w:lvl w:ilvl="7" w:tentative="0">
      <w:start w:val="0"/>
      <w:numFmt w:val="bullet"/>
      <w:lvlText w:val="•"/>
      <w:lvlJc w:val="left"/>
      <w:pPr>
        <w:ind w:left="2445" w:hanging="597"/>
      </w:pPr>
      <w:rPr>
        <w:rFonts w:hint="default"/>
        <w:lang w:val="zh-CN" w:eastAsia="zh-CN" w:bidi="zh-CN"/>
      </w:rPr>
    </w:lvl>
    <w:lvl w:ilvl="8" w:tentative="0">
      <w:start w:val="0"/>
      <w:numFmt w:val="bullet"/>
      <w:lvlText w:val="•"/>
      <w:lvlJc w:val="left"/>
      <w:pPr>
        <w:ind w:left="2780" w:hanging="597"/>
      </w:pPr>
      <w:rPr>
        <w:rFonts w:hint="default"/>
        <w:lang w:val="zh-CN" w:eastAsia="zh-CN" w:bidi="zh-CN"/>
      </w:rPr>
    </w:lvl>
  </w:abstractNum>
  <w:abstractNum w:abstractNumId="44">
    <w:nsid w:val="79AA4FA4"/>
    <w:multiLevelType w:val="multilevel"/>
    <w:tmpl w:val="79AA4FA4"/>
    <w:lvl w:ilvl="0" w:tentative="0">
      <w:start w:val="1"/>
      <w:numFmt w:val="decimal"/>
      <w:lvlText w:val="（%1）"/>
      <w:lvlJc w:val="left"/>
      <w:pPr>
        <w:ind w:left="105" w:hanging="597"/>
        <w:jc w:val="left"/>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464" w:hanging="597"/>
      </w:pPr>
      <w:rPr>
        <w:rFonts w:hint="default"/>
        <w:lang w:val="zh-CN" w:eastAsia="zh-CN" w:bidi="zh-CN"/>
      </w:rPr>
    </w:lvl>
    <w:lvl w:ilvl="2" w:tentative="0">
      <w:start w:val="0"/>
      <w:numFmt w:val="bullet"/>
      <w:lvlText w:val="•"/>
      <w:lvlJc w:val="left"/>
      <w:pPr>
        <w:ind w:left="829" w:hanging="597"/>
      </w:pPr>
      <w:rPr>
        <w:rFonts w:hint="default"/>
        <w:lang w:val="zh-CN" w:eastAsia="zh-CN" w:bidi="zh-CN"/>
      </w:rPr>
    </w:lvl>
    <w:lvl w:ilvl="3" w:tentative="0">
      <w:start w:val="0"/>
      <w:numFmt w:val="bullet"/>
      <w:lvlText w:val="•"/>
      <w:lvlJc w:val="left"/>
      <w:pPr>
        <w:ind w:left="1194" w:hanging="597"/>
      </w:pPr>
      <w:rPr>
        <w:rFonts w:hint="default"/>
        <w:lang w:val="zh-CN" w:eastAsia="zh-CN" w:bidi="zh-CN"/>
      </w:rPr>
    </w:lvl>
    <w:lvl w:ilvl="4" w:tentative="0">
      <w:start w:val="0"/>
      <w:numFmt w:val="bullet"/>
      <w:lvlText w:val="•"/>
      <w:lvlJc w:val="left"/>
      <w:pPr>
        <w:ind w:left="1558" w:hanging="597"/>
      </w:pPr>
      <w:rPr>
        <w:rFonts w:hint="default"/>
        <w:lang w:val="zh-CN" w:eastAsia="zh-CN" w:bidi="zh-CN"/>
      </w:rPr>
    </w:lvl>
    <w:lvl w:ilvl="5" w:tentative="0">
      <w:start w:val="0"/>
      <w:numFmt w:val="bullet"/>
      <w:lvlText w:val="•"/>
      <w:lvlJc w:val="left"/>
      <w:pPr>
        <w:ind w:left="1923" w:hanging="597"/>
      </w:pPr>
      <w:rPr>
        <w:rFonts w:hint="default"/>
        <w:lang w:val="zh-CN" w:eastAsia="zh-CN" w:bidi="zh-CN"/>
      </w:rPr>
    </w:lvl>
    <w:lvl w:ilvl="6" w:tentative="0">
      <w:start w:val="0"/>
      <w:numFmt w:val="bullet"/>
      <w:lvlText w:val="•"/>
      <w:lvlJc w:val="left"/>
      <w:pPr>
        <w:ind w:left="2288" w:hanging="597"/>
      </w:pPr>
      <w:rPr>
        <w:rFonts w:hint="default"/>
        <w:lang w:val="zh-CN" w:eastAsia="zh-CN" w:bidi="zh-CN"/>
      </w:rPr>
    </w:lvl>
    <w:lvl w:ilvl="7" w:tentative="0">
      <w:start w:val="0"/>
      <w:numFmt w:val="bullet"/>
      <w:lvlText w:val="•"/>
      <w:lvlJc w:val="left"/>
      <w:pPr>
        <w:ind w:left="2652" w:hanging="597"/>
      </w:pPr>
      <w:rPr>
        <w:rFonts w:hint="default"/>
        <w:lang w:val="zh-CN" w:eastAsia="zh-CN" w:bidi="zh-CN"/>
      </w:rPr>
    </w:lvl>
    <w:lvl w:ilvl="8" w:tentative="0">
      <w:start w:val="0"/>
      <w:numFmt w:val="bullet"/>
      <w:lvlText w:val="•"/>
      <w:lvlJc w:val="left"/>
      <w:pPr>
        <w:ind w:left="3017" w:hanging="597"/>
      </w:pPr>
      <w:rPr>
        <w:rFonts w:hint="default"/>
        <w:lang w:val="zh-CN" w:eastAsia="zh-CN" w:bidi="zh-CN"/>
      </w:rPr>
    </w:lvl>
  </w:abstractNum>
  <w:abstractNum w:abstractNumId="45">
    <w:nsid w:val="7C246926"/>
    <w:multiLevelType w:val="multilevel"/>
    <w:tmpl w:val="7C246926"/>
    <w:lvl w:ilvl="0" w:tentative="0">
      <w:start w:val="1"/>
      <w:numFmt w:val="decimal"/>
      <w:lvlText w:val="（%1）"/>
      <w:lvlJc w:val="left"/>
      <w:pPr>
        <w:ind w:left="107" w:hanging="605"/>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435" w:hanging="605"/>
      </w:pPr>
      <w:rPr>
        <w:rFonts w:hint="default"/>
        <w:lang w:val="zh-CN" w:eastAsia="zh-CN" w:bidi="zh-CN"/>
      </w:rPr>
    </w:lvl>
    <w:lvl w:ilvl="2" w:tentative="0">
      <w:start w:val="0"/>
      <w:numFmt w:val="bullet"/>
      <w:lvlText w:val="•"/>
      <w:lvlJc w:val="left"/>
      <w:pPr>
        <w:ind w:left="770" w:hanging="605"/>
      </w:pPr>
      <w:rPr>
        <w:rFonts w:hint="default"/>
        <w:lang w:val="zh-CN" w:eastAsia="zh-CN" w:bidi="zh-CN"/>
      </w:rPr>
    </w:lvl>
    <w:lvl w:ilvl="3" w:tentative="0">
      <w:start w:val="0"/>
      <w:numFmt w:val="bullet"/>
      <w:lvlText w:val="•"/>
      <w:lvlJc w:val="left"/>
      <w:pPr>
        <w:ind w:left="1105" w:hanging="605"/>
      </w:pPr>
      <w:rPr>
        <w:rFonts w:hint="default"/>
        <w:lang w:val="zh-CN" w:eastAsia="zh-CN" w:bidi="zh-CN"/>
      </w:rPr>
    </w:lvl>
    <w:lvl w:ilvl="4" w:tentative="0">
      <w:start w:val="0"/>
      <w:numFmt w:val="bullet"/>
      <w:lvlText w:val="•"/>
      <w:lvlJc w:val="left"/>
      <w:pPr>
        <w:ind w:left="1440" w:hanging="605"/>
      </w:pPr>
      <w:rPr>
        <w:rFonts w:hint="default"/>
        <w:lang w:val="zh-CN" w:eastAsia="zh-CN" w:bidi="zh-CN"/>
      </w:rPr>
    </w:lvl>
    <w:lvl w:ilvl="5" w:tentative="0">
      <w:start w:val="0"/>
      <w:numFmt w:val="bullet"/>
      <w:lvlText w:val="•"/>
      <w:lvlJc w:val="left"/>
      <w:pPr>
        <w:ind w:left="1775" w:hanging="605"/>
      </w:pPr>
      <w:rPr>
        <w:rFonts w:hint="default"/>
        <w:lang w:val="zh-CN" w:eastAsia="zh-CN" w:bidi="zh-CN"/>
      </w:rPr>
    </w:lvl>
    <w:lvl w:ilvl="6" w:tentative="0">
      <w:start w:val="0"/>
      <w:numFmt w:val="bullet"/>
      <w:lvlText w:val="•"/>
      <w:lvlJc w:val="left"/>
      <w:pPr>
        <w:ind w:left="2110" w:hanging="605"/>
      </w:pPr>
      <w:rPr>
        <w:rFonts w:hint="default"/>
        <w:lang w:val="zh-CN" w:eastAsia="zh-CN" w:bidi="zh-CN"/>
      </w:rPr>
    </w:lvl>
    <w:lvl w:ilvl="7" w:tentative="0">
      <w:start w:val="0"/>
      <w:numFmt w:val="bullet"/>
      <w:lvlText w:val="•"/>
      <w:lvlJc w:val="left"/>
      <w:pPr>
        <w:ind w:left="2445" w:hanging="605"/>
      </w:pPr>
      <w:rPr>
        <w:rFonts w:hint="default"/>
        <w:lang w:val="zh-CN" w:eastAsia="zh-CN" w:bidi="zh-CN"/>
      </w:rPr>
    </w:lvl>
    <w:lvl w:ilvl="8" w:tentative="0">
      <w:start w:val="0"/>
      <w:numFmt w:val="bullet"/>
      <w:lvlText w:val="•"/>
      <w:lvlJc w:val="left"/>
      <w:pPr>
        <w:ind w:left="2780" w:hanging="605"/>
      </w:pPr>
      <w:rPr>
        <w:rFonts w:hint="default"/>
        <w:lang w:val="zh-CN" w:eastAsia="zh-CN" w:bidi="zh-CN"/>
      </w:rPr>
    </w:lvl>
  </w:abstractNum>
  <w:abstractNum w:abstractNumId="46">
    <w:nsid w:val="7DEC2089"/>
    <w:multiLevelType w:val="multilevel"/>
    <w:tmpl w:val="7DEC2089"/>
    <w:lvl w:ilvl="0" w:tentative="0">
      <w:start w:val="1"/>
      <w:numFmt w:val="decimal"/>
      <w:lvlText w:val="（%1）"/>
      <w:lvlJc w:val="left"/>
      <w:pPr>
        <w:ind w:left="701"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1004" w:hanging="597"/>
      </w:pPr>
      <w:rPr>
        <w:rFonts w:hint="default"/>
        <w:lang w:val="zh-CN" w:eastAsia="zh-CN" w:bidi="zh-CN"/>
      </w:rPr>
    </w:lvl>
    <w:lvl w:ilvl="2" w:tentative="0">
      <w:start w:val="0"/>
      <w:numFmt w:val="bullet"/>
      <w:lvlText w:val="•"/>
      <w:lvlJc w:val="left"/>
      <w:pPr>
        <w:ind w:left="1309" w:hanging="597"/>
      </w:pPr>
      <w:rPr>
        <w:rFonts w:hint="default"/>
        <w:lang w:val="zh-CN" w:eastAsia="zh-CN" w:bidi="zh-CN"/>
      </w:rPr>
    </w:lvl>
    <w:lvl w:ilvl="3" w:tentative="0">
      <w:start w:val="0"/>
      <w:numFmt w:val="bullet"/>
      <w:lvlText w:val="•"/>
      <w:lvlJc w:val="left"/>
      <w:pPr>
        <w:ind w:left="1614" w:hanging="597"/>
      </w:pPr>
      <w:rPr>
        <w:rFonts w:hint="default"/>
        <w:lang w:val="zh-CN" w:eastAsia="zh-CN" w:bidi="zh-CN"/>
      </w:rPr>
    </w:lvl>
    <w:lvl w:ilvl="4" w:tentative="0">
      <w:start w:val="0"/>
      <w:numFmt w:val="bullet"/>
      <w:lvlText w:val="•"/>
      <w:lvlJc w:val="left"/>
      <w:pPr>
        <w:ind w:left="1918" w:hanging="597"/>
      </w:pPr>
      <w:rPr>
        <w:rFonts w:hint="default"/>
        <w:lang w:val="zh-CN" w:eastAsia="zh-CN" w:bidi="zh-CN"/>
      </w:rPr>
    </w:lvl>
    <w:lvl w:ilvl="5" w:tentative="0">
      <w:start w:val="0"/>
      <w:numFmt w:val="bullet"/>
      <w:lvlText w:val="•"/>
      <w:lvlJc w:val="left"/>
      <w:pPr>
        <w:ind w:left="2223" w:hanging="597"/>
      </w:pPr>
      <w:rPr>
        <w:rFonts w:hint="default"/>
        <w:lang w:val="zh-CN" w:eastAsia="zh-CN" w:bidi="zh-CN"/>
      </w:rPr>
    </w:lvl>
    <w:lvl w:ilvl="6" w:tentative="0">
      <w:start w:val="0"/>
      <w:numFmt w:val="bullet"/>
      <w:lvlText w:val="•"/>
      <w:lvlJc w:val="left"/>
      <w:pPr>
        <w:ind w:left="2528" w:hanging="597"/>
      </w:pPr>
      <w:rPr>
        <w:rFonts w:hint="default"/>
        <w:lang w:val="zh-CN" w:eastAsia="zh-CN" w:bidi="zh-CN"/>
      </w:rPr>
    </w:lvl>
    <w:lvl w:ilvl="7" w:tentative="0">
      <w:start w:val="0"/>
      <w:numFmt w:val="bullet"/>
      <w:lvlText w:val="•"/>
      <w:lvlJc w:val="left"/>
      <w:pPr>
        <w:ind w:left="2832" w:hanging="597"/>
      </w:pPr>
      <w:rPr>
        <w:rFonts w:hint="default"/>
        <w:lang w:val="zh-CN" w:eastAsia="zh-CN" w:bidi="zh-CN"/>
      </w:rPr>
    </w:lvl>
    <w:lvl w:ilvl="8" w:tentative="0">
      <w:start w:val="0"/>
      <w:numFmt w:val="bullet"/>
      <w:lvlText w:val="•"/>
      <w:lvlJc w:val="left"/>
      <w:pPr>
        <w:ind w:left="3137" w:hanging="597"/>
      </w:pPr>
      <w:rPr>
        <w:rFonts w:hint="default"/>
        <w:lang w:val="zh-CN" w:eastAsia="zh-CN" w:bidi="zh-CN"/>
      </w:rPr>
    </w:lvl>
  </w:abstractNum>
  <w:num w:numId="1">
    <w:abstractNumId w:val="21"/>
  </w:num>
  <w:num w:numId="2">
    <w:abstractNumId w:val="15"/>
  </w:num>
  <w:num w:numId="3">
    <w:abstractNumId w:val="37"/>
  </w:num>
  <w:num w:numId="4">
    <w:abstractNumId w:val="13"/>
  </w:num>
  <w:num w:numId="5">
    <w:abstractNumId w:val="9"/>
  </w:num>
  <w:num w:numId="6">
    <w:abstractNumId w:val="23"/>
  </w:num>
  <w:num w:numId="7">
    <w:abstractNumId w:val="28"/>
  </w:num>
  <w:num w:numId="8">
    <w:abstractNumId w:val="42"/>
  </w:num>
  <w:num w:numId="9">
    <w:abstractNumId w:val="22"/>
  </w:num>
  <w:num w:numId="10">
    <w:abstractNumId w:val="5"/>
  </w:num>
  <w:num w:numId="11">
    <w:abstractNumId w:val="29"/>
  </w:num>
  <w:num w:numId="12">
    <w:abstractNumId w:val="38"/>
  </w:num>
  <w:num w:numId="13">
    <w:abstractNumId w:val="14"/>
  </w:num>
  <w:num w:numId="14">
    <w:abstractNumId w:val="34"/>
  </w:num>
  <w:num w:numId="15">
    <w:abstractNumId w:val="19"/>
  </w:num>
  <w:num w:numId="16">
    <w:abstractNumId w:val="27"/>
  </w:num>
  <w:num w:numId="17">
    <w:abstractNumId w:val="17"/>
  </w:num>
  <w:num w:numId="18">
    <w:abstractNumId w:val="16"/>
  </w:num>
  <w:num w:numId="19">
    <w:abstractNumId w:val="7"/>
  </w:num>
  <w:num w:numId="20">
    <w:abstractNumId w:val="33"/>
  </w:num>
  <w:num w:numId="21">
    <w:abstractNumId w:val="40"/>
  </w:num>
  <w:num w:numId="22">
    <w:abstractNumId w:val="24"/>
  </w:num>
  <w:num w:numId="23">
    <w:abstractNumId w:val="32"/>
  </w:num>
  <w:num w:numId="24">
    <w:abstractNumId w:val="8"/>
  </w:num>
  <w:num w:numId="25">
    <w:abstractNumId w:val="45"/>
  </w:num>
  <w:num w:numId="26">
    <w:abstractNumId w:val="43"/>
  </w:num>
  <w:num w:numId="27">
    <w:abstractNumId w:val="12"/>
  </w:num>
  <w:num w:numId="28">
    <w:abstractNumId w:val="41"/>
  </w:num>
  <w:num w:numId="29">
    <w:abstractNumId w:val="6"/>
  </w:num>
  <w:num w:numId="30">
    <w:abstractNumId w:val="31"/>
  </w:num>
  <w:num w:numId="31">
    <w:abstractNumId w:val="2"/>
  </w:num>
  <w:num w:numId="32">
    <w:abstractNumId w:val="36"/>
  </w:num>
  <w:num w:numId="33">
    <w:abstractNumId w:val="46"/>
  </w:num>
  <w:num w:numId="34">
    <w:abstractNumId w:val="0"/>
  </w:num>
  <w:num w:numId="35">
    <w:abstractNumId w:val="26"/>
  </w:num>
  <w:num w:numId="36">
    <w:abstractNumId w:val="35"/>
  </w:num>
  <w:num w:numId="37">
    <w:abstractNumId w:val="20"/>
  </w:num>
  <w:num w:numId="38">
    <w:abstractNumId w:val="18"/>
  </w:num>
  <w:num w:numId="39">
    <w:abstractNumId w:val="30"/>
  </w:num>
  <w:num w:numId="40">
    <w:abstractNumId w:val="44"/>
  </w:num>
  <w:num w:numId="41">
    <w:abstractNumId w:val="11"/>
  </w:num>
  <w:num w:numId="42">
    <w:abstractNumId w:val="4"/>
  </w:num>
  <w:num w:numId="43">
    <w:abstractNumId w:val="10"/>
  </w:num>
  <w:num w:numId="44">
    <w:abstractNumId w:val="39"/>
  </w:num>
  <w:num w:numId="45">
    <w:abstractNumId w:val="1"/>
  </w:num>
  <w:num w:numId="46">
    <w:abstractNumId w:val="25"/>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zVkOTYwYjNlOTE1YmYzNGI4MThhOTkwNjYzNDNlMWEifQ=="/>
  </w:docVars>
  <w:rsids>
    <w:rsidRoot w:val="00000000"/>
    <w:rsid w:val="4FD6D834"/>
    <w:rsid w:val="61280EF8"/>
    <w:rsid w:val="EDBC29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9"/>
    </w:pPr>
    <w:rPr>
      <w:rFonts w:ascii="宋体" w:hAnsi="宋体" w:eastAsia="宋体" w:cs="宋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Info spid="_x0000_s2051"/>
    <customShpInfo spid="_x0000_s2052"/>
    <customShpInfo spid="_x0000_s1026"/>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281</Pages>
  <Words>138548</Words>
  <Characters>142422</Characters>
  <TotalTime>1</TotalTime>
  <ScaleCrop>false</ScaleCrop>
  <LinksUpToDate>false</LinksUpToDate>
  <CharactersWithSpaces>149877</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2020-01-02T12:24:00Z</dcterms:created>
  <dc:creator>1</dc:creator>
  <cp:lastModifiedBy>花仙子</cp:lastModifiedBy>
  <dcterms:modified xsi:type="dcterms:W3CDTF">2024-09-25T13:45:16Z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2019-12-25T00:00:00Z</vt:filetime>
  </property>
  <property fmtid="{D5CDD505-2E9C-101B-9397-08002B2CF9AE}" pid="3" name="Creator">
    <vt:lpwstr>PDFCreator 3.3.0.2468</vt:lpwstr>
  </property>
  <property fmtid="{D5CDD505-2E9C-101B-9397-08002B2CF9AE}" pid="4" name="LastSaved">
    <vt:filetime>2020-01-02T00:00:00Z</vt:filetime>
  </property>
  <property fmtid="{D5CDD505-2E9C-101B-9397-08002B2CF9AE}" pid="5" name="KSOProductBuildVer">
    <vt:lpwstr>2052-11.8.2.10534</vt:lpwstr>
  </property>
  <property fmtid="{D5CDD505-2E9C-101B-9397-08002B2CF9AE}" pid="6" name="ICV">
    <vt:lpwstr>30F64044AAAE4D0CBD41878D6817AD7B_12</vt:lpwstr>
  </property>
</Properties>
</file>