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07017">
      <w:pPr>
        <w:pStyle w:val="3"/>
        <w:rPr>
          <w:rFonts w:ascii="Times New Roman" w:hAnsi="Times New Roman"/>
        </w:rPr>
      </w:pPr>
    </w:p>
    <w:p w14:paraId="2D84D55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baseline"/>
        <w:rPr>
          <w:rFonts w:hint="eastAsia" w:ascii="Times New Roman" w:hAnsi="Times New Roman" w:eastAsia="方正小标宋简体" w:cs="方正小标宋简体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napToGrid/>
          <w:color w:val="auto"/>
          <w:kern w:val="0"/>
          <w:sz w:val="44"/>
          <w:szCs w:val="44"/>
          <w:lang w:val="en-US" w:eastAsia="zh-CN" w:bidi="ar-SA"/>
        </w:rPr>
        <w:t>关于印发2025年白山市惠民惠农财政补贴</w:t>
      </w:r>
    </w:p>
    <w:p w14:paraId="6A2BCC7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baseline"/>
        <w:rPr>
          <w:rFonts w:hint="eastAsia" w:ascii="Times New Roman" w:hAnsi="Times New Roman" w:eastAsia="方正小标宋简体" w:cs="方正小标宋简体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napToGrid/>
          <w:color w:val="auto"/>
          <w:kern w:val="0"/>
          <w:sz w:val="44"/>
          <w:szCs w:val="44"/>
          <w:lang w:val="en-US" w:eastAsia="zh-CN" w:bidi="ar-SA"/>
        </w:rPr>
        <w:t>“一卡通”项目清单的通知</w:t>
      </w:r>
    </w:p>
    <w:p w14:paraId="34BCBFD8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420" w:firstLineChars="200"/>
        <w:jc w:val="both"/>
        <w:textAlignment w:val="baseline"/>
        <w:rPr>
          <w:rFonts w:ascii="Times New Roman" w:hAnsi="Times New Roman"/>
          <w:sz w:val="21"/>
        </w:rPr>
      </w:pPr>
    </w:p>
    <w:p w14:paraId="49EAB2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7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5"/>
        </w:rPr>
      </w:pPr>
      <w:r>
        <w:rPr>
          <w:rFonts w:hint="eastAsia" w:ascii="Times New Roman" w:hAnsi="Times New Roman" w:eastAsia="仿宋_GB2312" w:cs="仿宋_GB2312"/>
          <w:spacing w:val="9"/>
        </w:rPr>
        <w:t>根据财政部等7部委《关于进一步加强惠民惠农财政补贴</w:t>
      </w:r>
      <w:r>
        <w:rPr>
          <w:rFonts w:hint="eastAsia" w:ascii="Times New Roman" w:hAnsi="Times New Roman" w:eastAsia="仿宋_GB2312" w:cs="仿宋_GB2312"/>
          <w:spacing w:val="18"/>
        </w:rPr>
        <w:t>资金“一卡通”管理的指导意见》（以下简称“一卡通”，财办〔2020〕37号）</w:t>
      </w:r>
      <w:r>
        <w:rPr>
          <w:rFonts w:hint="eastAsia" w:ascii="Times New Roman" w:hAnsi="Times New Roman" w:eastAsia="仿宋_GB2312" w:cs="仿宋_GB2312"/>
          <w:spacing w:val="14"/>
        </w:rPr>
        <w:t>和财政部等5部委《关于进一步健全完善</w:t>
      </w:r>
      <w:r>
        <w:rPr>
          <w:rFonts w:hint="eastAsia" w:ascii="Times New Roman" w:hAnsi="Times New Roman" w:eastAsia="仿宋_GB2312" w:cs="仿宋_GB2312"/>
          <w:spacing w:val="13"/>
        </w:rPr>
        <w:t>惠农补贴管理长效机制的指导意见》</w:t>
      </w:r>
      <w:r>
        <w:rPr>
          <w:rFonts w:hint="eastAsia" w:ascii="Times New Roman" w:hAnsi="Times New Roman" w:eastAsia="仿宋_GB2312" w:cs="仿宋_GB2312"/>
          <w:spacing w:val="13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13"/>
        </w:rPr>
        <w:t>财办〔2024〕21号</w:t>
      </w:r>
      <w:r>
        <w:rPr>
          <w:rFonts w:hint="eastAsia" w:ascii="Times New Roman" w:hAnsi="Times New Roman" w:eastAsia="仿宋_GB2312" w:cs="仿宋_GB2312"/>
          <w:spacing w:val="13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13"/>
        </w:rPr>
        <w:t>有</w:t>
      </w:r>
      <w:r>
        <w:rPr>
          <w:rFonts w:hint="eastAsia" w:ascii="Times New Roman" w:hAnsi="Times New Roman" w:eastAsia="仿宋_GB2312" w:cs="仿宋_GB2312"/>
          <w:spacing w:val="2"/>
        </w:rPr>
        <w:t>关要求，按照宜统尽统的原则，财政安排用于生产生</w:t>
      </w:r>
      <w:r>
        <w:rPr>
          <w:rFonts w:hint="eastAsia" w:ascii="Times New Roman" w:hAnsi="Times New Roman" w:eastAsia="仿宋_GB2312" w:cs="仿宋_GB2312"/>
        </w:rPr>
        <w:t>活、农业发展、基层治理、科教文卫、社会保障、资源节约、</w:t>
      </w:r>
      <w:r>
        <w:rPr>
          <w:rFonts w:hint="eastAsia" w:ascii="Times New Roman" w:hAnsi="Times New Roman" w:eastAsia="仿宋_GB2312" w:cs="仿宋_GB2312"/>
          <w:spacing w:val="2"/>
        </w:rPr>
        <w:t>生态建设、环境保护等方面的补贴、补助、补偿和奖励等直接</w:t>
      </w:r>
      <w:r>
        <w:rPr>
          <w:rFonts w:hint="eastAsia" w:ascii="Times New Roman" w:hAnsi="Times New Roman" w:eastAsia="仿宋_GB2312" w:cs="仿宋_GB2312"/>
          <w:spacing w:val="8"/>
        </w:rPr>
        <w:t>发放到人到户资金，均要纳入“一卡通”管理范围</w:t>
      </w:r>
      <w:r>
        <w:rPr>
          <w:rFonts w:hint="eastAsia" w:ascii="Times New Roman" w:hAnsi="Times New Roman" w:eastAsia="仿宋_GB2312" w:cs="仿宋_GB2312"/>
          <w:spacing w:val="7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7"/>
        </w:rPr>
        <w:t>中央和省</w:t>
      </w:r>
      <w:r>
        <w:rPr>
          <w:rFonts w:hint="eastAsia" w:ascii="Times New Roman" w:hAnsi="Times New Roman" w:eastAsia="仿宋_GB2312" w:cs="仿宋_GB2312"/>
          <w:spacing w:val="5"/>
        </w:rPr>
        <w:t>级有专门规定的资金除外</w:t>
      </w:r>
      <w:r>
        <w:rPr>
          <w:rFonts w:hint="eastAsia" w:ascii="Times New Roman" w:hAnsi="Times New Roman" w:eastAsia="仿宋_GB2312" w:cs="仿宋_GB2312"/>
          <w:spacing w:val="5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5"/>
        </w:rPr>
        <w:t>。据此，经全面梳理和统计汇总，</w:t>
      </w:r>
      <w:r>
        <w:rPr>
          <w:rFonts w:hint="eastAsia" w:ascii="Times New Roman" w:hAnsi="Times New Roman" w:eastAsia="仿宋_GB2312" w:cs="仿宋_GB2312"/>
          <w:spacing w:val="-1"/>
        </w:rPr>
        <w:t>2025年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白山市</w:t>
      </w:r>
      <w:r>
        <w:rPr>
          <w:rFonts w:hint="eastAsia" w:ascii="Times New Roman" w:hAnsi="Times New Roman" w:eastAsia="仿宋_GB2312" w:cs="仿宋_GB2312"/>
          <w:spacing w:val="-1"/>
        </w:rPr>
        <w:t>共有4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-1"/>
        </w:rPr>
        <w:t>个项目纳入“一卡通”</w:t>
      </w:r>
      <w:r>
        <w:rPr>
          <w:rFonts w:hint="eastAsia" w:ascii="Times New Roman" w:hAnsi="Times New Roman" w:eastAsia="仿宋_GB2312" w:cs="仿宋_GB2312"/>
          <w:spacing w:val="5"/>
        </w:rPr>
        <w:t>管理范围</w:t>
      </w:r>
      <w:r>
        <w:rPr>
          <w:rFonts w:hint="eastAsia" w:ascii="Times New Roman" w:hAnsi="Times New Roman" w:eastAsia="仿宋_GB2312" w:cs="仿宋_GB2312"/>
          <w:spacing w:val="5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5"/>
        </w:rPr>
        <w:t>详见附件</w:t>
      </w:r>
      <w:r>
        <w:rPr>
          <w:rFonts w:hint="eastAsia" w:ascii="Times New Roman" w:hAnsi="Times New Roman" w:eastAsia="仿宋_GB2312" w:cs="仿宋_GB2312"/>
          <w:spacing w:val="5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5"/>
        </w:rPr>
        <w:t>。</w:t>
      </w:r>
    </w:p>
    <w:p w14:paraId="21C75D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</w:rPr>
      </w:pPr>
      <w:r>
        <w:rPr>
          <w:rFonts w:hint="eastAsia" w:ascii="Times New Roman" w:hAnsi="Times New Roman" w:eastAsia="仿宋_GB2312" w:cs="仿宋_GB2312"/>
          <w:spacing w:val="-1"/>
        </w:rPr>
        <w:t>今后，凡是国家惠民惠农政策规定新增到人到户的补贴项目，原则上都要纳入“一卡通”管理范围，通过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吉林省</w:t>
      </w:r>
      <w:r>
        <w:rPr>
          <w:rFonts w:hint="eastAsia" w:ascii="Times New Roman" w:hAnsi="Times New Roman" w:eastAsia="仿宋_GB2312" w:cs="仿宋_GB2312"/>
          <w:spacing w:val="-1"/>
        </w:rPr>
        <w:t>惠民惠农资金监管平台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1"/>
        </w:rPr>
        <w:t>以下简称“监管平台”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）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-1"/>
        </w:rPr>
        <w:t>进行发放。</w:t>
      </w:r>
    </w:p>
    <w:p w14:paraId="400C1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</w:rPr>
      </w:pPr>
    </w:p>
    <w:p w14:paraId="7F3A66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</w:rPr>
      </w:pPr>
    </w:p>
    <w:p w14:paraId="3A4856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-1600" w:rightChars="-50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  <w:r>
        <w:rPr>
          <w:rFonts w:hint="eastAsia" w:ascii="Times New Roman" w:hAnsi="Times New Roman" w:eastAsia="仿宋_GB2312" w:cs="仿宋_GB2312"/>
          <w:spacing w:val="-1"/>
        </w:rPr>
        <w:t>附件：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白山市</w:t>
      </w:r>
      <w:r>
        <w:rPr>
          <w:rFonts w:hint="eastAsia" w:ascii="Times New Roman" w:hAnsi="Times New Roman" w:eastAsia="仿宋_GB2312" w:cs="仿宋_GB2312"/>
          <w:spacing w:val="-1"/>
        </w:rPr>
        <w:t>惠民惠农财政补贴“一卡通”项目清单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1"/>
        </w:rPr>
        <w:t>2025年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）</w:t>
      </w:r>
    </w:p>
    <w:p w14:paraId="2E7CD3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</w:p>
    <w:p w14:paraId="561BF0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</w:p>
    <w:p w14:paraId="620255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</w:p>
    <w:p w14:paraId="6686E9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right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</w:p>
    <w:p w14:paraId="311F195F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right"/>
        <w:textAlignment w:val="baseline"/>
        <w:rPr>
          <w:rFonts w:hint="eastAsia" w:ascii="Times New Roman" w:hAnsi="Times New Roman" w:eastAsia="仿宋_GB2312" w:cs="仿宋_GB2312"/>
          <w:spacing w:val="-1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1"/>
          <w:lang w:eastAsia="zh-CN"/>
        </w:rPr>
        <w:t>白山市财政局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 xml:space="preserve">          </w:t>
      </w:r>
    </w:p>
    <w:p w14:paraId="0C67EC4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right"/>
        <w:textAlignment w:val="baseline"/>
        <w:rPr>
          <w:rFonts w:hint="default" w:ascii="Times New Roman" w:hAnsi="Times New Roman" w:eastAsia="方正仿宋_GBK" w:cs="方正仿宋_GBK"/>
          <w:spacing w:val="-1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1"/>
          <w:lang w:eastAsia="zh-CN"/>
        </w:rPr>
        <w:t>2025年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月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日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pacing w:val="-1"/>
          <w:lang w:val="en-US" w:eastAsia="zh-CN"/>
        </w:rPr>
        <w:t xml:space="preserve">  </w:t>
      </w:r>
    </w:p>
    <w:p w14:paraId="715246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right"/>
        <w:textAlignment w:val="baseline"/>
        <w:rPr>
          <w:rFonts w:hint="eastAsia" w:ascii="Times New Roman" w:hAnsi="Times New Roman" w:eastAsia="方正仿宋_GBK" w:cs="方正仿宋_GBK"/>
          <w:spacing w:val="-1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2098" w:right="1474" w:bottom="2098" w:left="1474" w:header="0" w:footer="1361" w:gutter="0"/>
      <w:pgNumType w:fmt="decimal" w:start="1"/>
      <w:cols w:space="0" w:num="1"/>
      <w:rtlGutter w:val="0"/>
      <w:docGrid w:type="linesAndChars" w:linePitch="436" w:char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3FA98">
    <w:pPr>
      <w:spacing w:line="14" w:lineRule="auto"/>
      <w:rPr>
        <w:rFonts w:ascii="Arial"/>
        <w:sz w:val="2"/>
      </w:rPr>
    </w:pPr>
  </w:p>
  <w:p w14:paraId="671ECBD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461BF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461BF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354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rawingGridHorizontalSpacing w:val="160"/>
  <w:drawingGridVerticalSpacing w:val="21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315E11"/>
    <w:rsid w:val="034A3564"/>
    <w:rsid w:val="06483C7F"/>
    <w:rsid w:val="09263E2D"/>
    <w:rsid w:val="0D436D8B"/>
    <w:rsid w:val="103F3DC0"/>
    <w:rsid w:val="153023D4"/>
    <w:rsid w:val="170B4961"/>
    <w:rsid w:val="17F96393"/>
    <w:rsid w:val="19886DAA"/>
    <w:rsid w:val="1B4E4C23"/>
    <w:rsid w:val="1CCA5CC3"/>
    <w:rsid w:val="1EFF0C9A"/>
    <w:rsid w:val="23DB3E54"/>
    <w:rsid w:val="269D38EB"/>
    <w:rsid w:val="282E18F8"/>
    <w:rsid w:val="29194CBB"/>
    <w:rsid w:val="2AAB7A9C"/>
    <w:rsid w:val="2BF9798B"/>
    <w:rsid w:val="2D1327DF"/>
    <w:rsid w:val="2E37047B"/>
    <w:rsid w:val="2EBB2B6B"/>
    <w:rsid w:val="30FE28BC"/>
    <w:rsid w:val="34E25B04"/>
    <w:rsid w:val="3515264E"/>
    <w:rsid w:val="35D02BA5"/>
    <w:rsid w:val="398236AC"/>
    <w:rsid w:val="398E39D8"/>
    <w:rsid w:val="3A2B5E2A"/>
    <w:rsid w:val="3B4D7711"/>
    <w:rsid w:val="3B546F95"/>
    <w:rsid w:val="3D5470A4"/>
    <w:rsid w:val="3ECA6D2C"/>
    <w:rsid w:val="3F753B54"/>
    <w:rsid w:val="42C6780A"/>
    <w:rsid w:val="44AC4B98"/>
    <w:rsid w:val="4B795734"/>
    <w:rsid w:val="4F564B0B"/>
    <w:rsid w:val="53740BBC"/>
    <w:rsid w:val="55E632E0"/>
    <w:rsid w:val="571B1987"/>
    <w:rsid w:val="6263416B"/>
    <w:rsid w:val="62C61ADE"/>
    <w:rsid w:val="63FD075A"/>
    <w:rsid w:val="67204FE0"/>
    <w:rsid w:val="67264BFD"/>
    <w:rsid w:val="69C05D8A"/>
    <w:rsid w:val="6D172E93"/>
    <w:rsid w:val="6F020330"/>
    <w:rsid w:val="6FBA21E8"/>
    <w:rsid w:val="70AF7F0C"/>
    <w:rsid w:val="7442788E"/>
    <w:rsid w:val="76B16769"/>
    <w:rsid w:val="77C5017B"/>
    <w:rsid w:val="7C4D40ED"/>
    <w:rsid w:val="7DC9346F"/>
    <w:rsid w:val="7F0A3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仿宋_GBK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0">
    <w:name w:val="p0"/>
    <w:next w:val="3"/>
    <w:autoRedefine/>
    <w:qFormat/>
    <w:uiPriority w:val="0"/>
    <w:pPr>
      <w:jc w:val="both"/>
    </w:pPr>
    <w:rPr>
      <w:rFonts w:ascii="Times New Roman" w:hAnsi="Times New Roman" w:eastAsia="宋体" w:cstheme="minorBid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456</Words>
  <Characters>487</Characters>
  <TotalTime>10</TotalTime>
  <ScaleCrop>false</ScaleCrop>
  <LinksUpToDate>false</LinksUpToDate>
  <CharactersWithSpaces>574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2025-09-17T14:29:00Z</dcterms:created>
  <dc:creator>Administrator</dc:creator>
  <cp:lastModifiedBy>jai</cp:lastModifiedBy>
  <cp:lastPrinted>2025-09-19T07:40:00Z</cp:lastPrinted>
  <dcterms:modified xsi:type="dcterms:W3CDTF">2025-09-24T03:23:42Z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2025-09-17T14:29:49Z</vt:filetime>
  </property>
  <property fmtid="{D5CDD505-2E9C-101B-9397-08002B2CF9AE}" pid="4" name="UsrData">
    <vt:lpwstr>68ca55566c77ff001f652d91wl</vt:lpwstr>
  </property>
  <property fmtid="{D5CDD505-2E9C-101B-9397-08002B2CF9AE}" pid="5" name="KSOTemplateDocerSaveRecord">
    <vt:lpwstr>eyJoZGlkIjoiODRiMTlkOWM3MDY1MzlmNDE3YjJkYjg3NWI4MWQwM2QiLCJ1c2VySWQiOiI3NDQwNTI4MDcifQ==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417E741A36B140BFA5AE5C6D4AF4F6DB_13</vt:lpwstr>
  </property>
</Properties>
</file>