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0E7F">
      <w:pPr>
        <w:spacing w:line="579" w:lineRule="exact"/>
        <w:ind w:firstLine="640" w:firstLineChars="200"/>
        <w:jc w:val="left"/>
        <w:rPr>
          <w:rFonts w:ascii="CESI宋体-GB2312" w:hAnsi="宋体" w:eastAsia="黑体" w:cs="Times New Roman"/>
          <w:sz w:val="32"/>
          <w:szCs w:val="32"/>
        </w:rPr>
      </w:pPr>
    </w:p>
    <w:p w14:paraId="186C1D56">
      <w:pPr>
        <w:spacing w:line="579" w:lineRule="exact"/>
        <w:ind w:firstLine="640" w:firstLineChars="200"/>
        <w:jc w:val="left"/>
        <w:rPr>
          <w:rFonts w:ascii="CESI宋体-GB2312" w:hAnsi="宋体" w:eastAsia="黑体" w:cs="Times New Roman"/>
          <w:sz w:val="32"/>
          <w:szCs w:val="32"/>
        </w:rPr>
      </w:pPr>
    </w:p>
    <w:p w14:paraId="3C78AC34">
      <w:pPr>
        <w:spacing w:line="579" w:lineRule="exact"/>
        <w:ind w:firstLine="640" w:firstLineChars="200"/>
        <w:rPr>
          <w:rFonts w:ascii="CESI宋体-GB2312" w:hAnsi="宋体" w:eastAsia="仿宋_GB2312" w:cs="Times New Roman"/>
          <w:sz w:val="32"/>
        </w:rPr>
      </w:pPr>
    </w:p>
    <w:p w14:paraId="49F87087">
      <w:pPr>
        <w:spacing w:line="579" w:lineRule="exact"/>
        <w:ind w:firstLine="640" w:firstLineChars="200"/>
        <w:rPr>
          <w:rFonts w:ascii="CESI宋体-GB2312" w:hAnsi="宋体" w:eastAsia="仿宋" w:cs="Times New Roman"/>
          <w:sz w:val="32"/>
          <w:szCs w:val="32"/>
        </w:rPr>
      </w:pPr>
    </w:p>
    <w:p w14:paraId="49225568">
      <w:pPr>
        <w:spacing w:line="579" w:lineRule="exact"/>
        <w:ind w:firstLine="640" w:firstLineChars="200"/>
        <w:rPr>
          <w:rFonts w:ascii="CESI宋体-GB2312" w:hAnsi="宋体" w:eastAsia="仿宋" w:cs="Times New Roman"/>
          <w:sz w:val="32"/>
          <w:szCs w:val="32"/>
        </w:rPr>
      </w:pPr>
    </w:p>
    <w:p w14:paraId="1F32F0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ESI宋体-GB2312" w:hAnsi="宋体" w:eastAsia="仿宋" w:cs="Times New Roman"/>
          <w:color w:val="FFFFFF" w:themeColor="background1"/>
          <w:sz w:val="21"/>
          <w:szCs w:val="21"/>
          <w:lang w:val="en-US" w:eastAsia="zh-CN"/>
          <w14:textFill>
            <w14:solidFill>
              <w14:schemeClr w14:val="bg1"/>
            </w14:solidFill>
          </w14:textFill>
        </w:rPr>
      </w:pPr>
      <w:r>
        <w:rPr>
          <w:rFonts w:hint="eastAsia" w:ascii="CESI宋体-GB2312" w:hAnsi="宋体" w:eastAsia="仿宋" w:cs="Times New Roman"/>
          <w:color w:val="FFFFFF" w:themeColor="background1"/>
          <w:sz w:val="21"/>
          <w:szCs w:val="21"/>
          <w:lang w:val="en-US" w:eastAsia="zh-CN"/>
          <w14:textFill>
            <w14:solidFill>
              <w14:schemeClr w14:val="bg1"/>
            </w14:solidFill>
          </w14:textFill>
        </w:rPr>
        <w:t xml:space="preserve"> 11</w:t>
      </w:r>
    </w:p>
    <w:p w14:paraId="3DC253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CESI宋体-GB2312" w:hAnsi="宋体" w:eastAsia="仿宋" w:cs="Times New Roman"/>
          <w:color w:val="FFFFFF" w:themeColor="background1"/>
          <w:sz w:val="21"/>
          <w:szCs w:val="21"/>
          <w:lang w:val="en-US" w:eastAsia="zh-CN"/>
          <w14:textFill>
            <w14:solidFill>
              <w14:schemeClr w14:val="bg1"/>
            </w14:solidFill>
          </w14:textFill>
        </w:rPr>
      </w:pPr>
      <w:r>
        <w:rPr>
          <w:rFonts w:hint="eastAsia" w:ascii="CESI宋体-GB2312" w:hAnsi="宋体" w:eastAsia="仿宋" w:cs="Times New Roman"/>
          <w:color w:val="FFFFFF" w:themeColor="background1"/>
          <w:sz w:val="21"/>
          <w:szCs w:val="21"/>
          <w:lang w:val="en-US" w:eastAsia="zh-CN"/>
          <w14:textFill>
            <w14:solidFill>
              <w14:schemeClr w14:val="bg1"/>
            </w14:solidFill>
          </w14:textFill>
        </w:rPr>
        <w:t>11</w:t>
      </w:r>
    </w:p>
    <w:p w14:paraId="6407AC2E">
      <w:pPr>
        <w:pStyle w:val="16"/>
        <w:spacing w:line="579" w:lineRule="exact"/>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白山财采购〔2025〕170号</w:t>
      </w:r>
    </w:p>
    <w:p w14:paraId="6025C99E">
      <w:pPr>
        <w:pStyle w:val="7"/>
        <w:jc w:val="center"/>
        <w:rPr>
          <w:rFonts w:hint="eastAsia" w:ascii="CESI宋体-GB2312" w:hAnsi="宋体" w:eastAsia="仿宋_GB2312"/>
          <w:kern w:val="2"/>
          <w:sz w:val="32"/>
          <w:szCs w:val="32"/>
        </w:rPr>
      </w:pPr>
    </w:p>
    <w:p w14:paraId="5DBECDDA">
      <w:pPr>
        <w:spacing w:line="800" w:lineRule="exact"/>
        <w:jc w:val="center"/>
        <w:rPr>
          <w:rFonts w:hint="eastAsia" w:ascii="CESI宋体-GB2312" w:hAnsi="方正小标宋简体" w:eastAsia="方正小标宋简体" w:cs="方正小标宋简体"/>
          <w:sz w:val="44"/>
          <w:szCs w:val="44"/>
        </w:rPr>
      </w:pPr>
      <w:r>
        <w:rPr>
          <w:rFonts w:hint="eastAsia" w:ascii="CESI宋体-GB2312" w:hAnsi="方正小标宋简体" w:eastAsia="方正小标宋简体" w:cs="方正小标宋简体"/>
          <w:sz w:val="44"/>
          <w:szCs w:val="44"/>
        </w:rPr>
        <w:t>政府采购监督检查处理决定书</w:t>
      </w:r>
    </w:p>
    <w:p w14:paraId="6C24ECCC">
      <w:pPr>
        <w:rPr>
          <w:rFonts w:hint="eastAsia" w:ascii="CESI宋体-GB2312" w:hAnsi="宋体" w:eastAsia="仿宋_GB2312"/>
          <w:sz w:val="32"/>
          <w:szCs w:val="32"/>
        </w:rPr>
      </w:pPr>
    </w:p>
    <w:p w14:paraId="20EED8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宋体-GB2312" w:hAnsi="宋体" w:eastAsia="仿宋_GB2312"/>
          <w:sz w:val="32"/>
          <w:szCs w:val="32"/>
        </w:rPr>
      </w:pPr>
      <w:r>
        <w:rPr>
          <w:rFonts w:hint="eastAsia" w:ascii="CESI宋体-GB2312" w:hAnsi="宋体" w:eastAsia="仿宋_GB2312"/>
          <w:sz w:val="32"/>
          <w:szCs w:val="32"/>
          <w:lang w:val="en-US" w:eastAsia="zh-CN"/>
        </w:rPr>
        <w:t>吉林省东来招标管理咨询有限公司</w:t>
      </w:r>
      <w:r>
        <w:rPr>
          <w:rFonts w:hint="eastAsia" w:ascii="CESI宋体-GB2312" w:hAnsi="宋体" w:eastAsia="仿宋_GB2312"/>
          <w:sz w:val="32"/>
          <w:szCs w:val="32"/>
        </w:rPr>
        <w:t>：</w:t>
      </w:r>
    </w:p>
    <w:p w14:paraId="51074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宋体-GB2312" w:hAnsi="宋体" w:eastAsia="仿宋_GB2312"/>
          <w:sz w:val="32"/>
          <w:szCs w:val="32"/>
        </w:rPr>
      </w:pPr>
      <w:r>
        <w:rPr>
          <w:rFonts w:hint="eastAsia" w:ascii="CESI宋体-GB2312" w:hAnsi="仿宋_GB2312" w:eastAsia="仿宋_GB2312" w:cs="仿宋_GB2312"/>
          <w:sz w:val="32"/>
          <w:szCs w:val="32"/>
        </w:rPr>
        <w:t>按照财政部 公安部 市场监管总局《关于开展政府采购领域“四类”违法违规行为专项整治工作的通知》的要求</w:t>
      </w:r>
      <w:r>
        <w:rPr>
          <w:rFonts w:hint="eastAsia" w:ascii="CESI宋体-GB2312" w:hAnsi="宋体" w:eastAsia="仿宋_GB2312"/>
          <w:sz w:val="32"/>
          <w:szCs w:val="32"/>
        </w:rPr>
        <w:t>，我局对你公司在202</w:t>
      </w:r>
      <w:r>
        <w:rPr>
          <w:rFonts w:hint="eastAsia" w:ascii="CESI宋体-GB2312" w:hAnsi="宋体" w:eastAsia="仿宋_GB2312"/>
          <w:sz w:val="32"/>
          <w:szCs w:val="32"/>
          <w:lang w:val="en-US" w:eastAsia="zh-CN"/>
        </w:rPr>
        <w:t>4</w:t>
      </w:r>
      <w:r>
        <w:rPr>
          <w:rFonts w:hint="eastAsia" w:ascii="CESI宋体-GB2312" w:hAnsi="宋体" w:eastAsia="仿宋_GB2312"/>
          <w:sz w:val="32"/>
          <w:szCs w:val="32"/>
        </w:rPr>
        <w:t>年度代理的1个政府采购项目执业情况开展了专项检查，发现存在“四类”违法违规行为问题2个以及其他问题1个，现作出如下处理决定：</w:t>
      </w:r>
    </w:p>
    <w:p w14:paraId="3AD2ED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textAlignment w:val="auto"/>
        <w:rPr>
          <w:rFonts w:hint="eastAsia" w:ascii="CESI宋体-GB2312" w:hAnsi="黑体" w:eastAsia="黑体" w:cs="黑体"/>
          <w:sz w:val="32"/>
          <w:szCs w:val="32"/>
        </w:rPr>
      </w:pPr>
      <w:r>
        <w:rPr>
          <w:rFonts w:hint="eastAsia" w:ascii="CESI宋体-GB2312" w:hAnsi="黑体" w:eastAsia="黑体" w:cs="黑体"/>
          <w:sz w:val="32"/>
          <w:szCs w:val="32"/>
        </w:rPr>
        <w:t>“四类”违法违规行为问题</w:t>
      </w:r>
    </w:p>
    <w:p w14:paraId="739A0B0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CESI宋体-GB2312" w:hAnsi="仿宋_GB2312" w:eastAsia="仿宋_GB2312" w:cs="仿宋_GB2312"/>
          <w:sz w:val="32"/>
          <w:szCs w:val="32"/>
        </w:rPr>
      </w:pPr>
      <w:r>
        <w:rPr>
          <w:rFonts w:hint="eastAsia" w:ascii="CESI宋体-GB2312" w:hAnsi="楷体" w:eastAsia="楷体" w:cs="楷体"/>
          <w:sz w:val="32"/>
          <w:szCs w:val="32"/>
        </w:rPr>
        <w:t>未按规定收取保证金。</w:t>
      </w:r>
      <w:r>
        <w:rPr>
          <w:rFonts w:hint="eastAsia" w:ascii="CESI宋体-GB2312" w:hAnsi="仿宋_GB2312" w:eastAsia="仿宋_GB2312" w:cs="仿宋_GB2312"/>
          <w:sz w:val="32"/>
          <w:szCs w:val="32"/>
        </w:rPr>
        <w:t>“2023年吉林省长白山主脉国有林场管护用房建设项目”项目采购文件限制保证金缴纳形式违反了《政府采购法实施条例》第三十三条“招标文件要求投标人提交投标保证金的，投标保证金不得超过采购项目预算金额的2%。投标保证金应当以支票、汇票、本票或者金融机构、担保机构出具的保函等非现金形式提交”的规定。</w:t>
      </w:r>
    </w:p>
    <w:p w14:paraId="60A2A50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CESI宋体-GB2312" w:hAnsi="楷体" w:eastAsia="楷体" w:cs="楷体"/>
          <w:sz w:val="32"/>
          <w:szCs w:val="32"/>
        </w:rPr>
        <w:t>未按规定收取保证金。</w:t>
      </w:r>
      <w:r>
        <w:rPr>
          <w:rFonts w:hint="eastAsia" w:ascii="仿宋_GB2312" w:hAnsi="仿宋_GB2312" w:eastAsia="仿宋_GB2312" w:cs="仿宋_GB2312"/>
          <w:sz w:val="32"/>
          <w:szCs w:val="32"/>
        </w:rPr>
        <w:t>“2023年吉林省长白山主脉国有林场管护用房建设项目”项目采购公告中未明确项目联系人姓名。违反《政府采购竞争性磋商采购方式管理暂行办法》(财库[2014]214号)第七条。“采用公告方式邀请供应商的，采购人，采购代理机构应当在省级以上人民政府财政部门指定的政府采购信息发布媒体发布竞争性磋商公告。竞争性磋商公告应当包括以下主要内容:(七)采购项目联系人姓名和电话。</w:t>
      </w:r>
    </w:p>
    <w:p w14:paraId="497B514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黑体" w:eastAsia="黑体" w:cs="黑体"/>
          <w:sz w:val="32"/>
          <w:szCs w:val="32"/>
        </w:rPr>
      </w:pPr>
      <w:r>
        <w:rPr>
          <w:rFonts w:hint="eastAsia" w:ascii="CESI宋体-GB2312" w:hAnsi="黑体" w:eastAsia="黑体" w:cs="黑体"/>
          <w:sz w:val="32"/>
          <w:szCs w:val="32"/>
          <w:lang w:val="en-US" w:eastAsia="zh-CN"/>
        </w:rPr>
        <w:t>二</w:t>
      </w:r>
      <w:r>
        <w:rPr>
          <w:rFonts w:hint="eastAsia" w:ascii="CESI宋体-GB2312" w:hAnsi="黑体" w:eastAsia="黑体" w:cs="黑体"/>
          <w:sz w:val="32"/>
          <w:szCs w:val="32"/>
        </w:rPr>
        <w:t>、处理结果</w:t>
      </w:r>
    </w:p>
    <w:p w14:paraId="1DB49C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宋体" w:eastAsia="仿宋_GB2312"/>
          <w:sz w:val="32"/>
          <w:szCs w:val="32"/>
        </w:rPr>
      </w:pPr>
      <w:r>
        <w:rPr>
          <w:rFonts w:hint="eastAsia" w:ascii="CESI宋体-GB2312" w:hAnsi="宋体" w:eastAsia="仿宋_GB2312"/>
          <w:sz w:val="32"/>
          <w:szCs w:val="32"/>
        </w:rPr>
        <w:t>按照《政府采购法》第七十一条、《政府采购法实施条例》第六十八条、《政府采购货物和服务招标投标管理办法》（财政部令第87号）第七十八条和</w:t>
      </w:r>
      <w:r>
        <w:rPr>
          <w:rFonts w:hint="eastAsia" w:ascii="CESI宋体-GB2312" w:hAnsi="仿宋_GB2312" w:eastAsia="仿宋_GB2312" w:cs="仿宋_GB2312"/>
          <w:sz w:val="32"/>
          <w:szCs w:val="32"/>
        </w:rPr>
        <w:t>财政部 公安部 市场监管总局《关于开展2023年政府采购领域“四类”违法违规行为专项整治工作的通知》（财库〔2023〕28号）的要求</w:t>
      </w:r>
      <w:r>
        <w:rPr>
          <w:rFonts w:hint="eastAsia" w:ascii="CESI宋体-GB2312" w:hAnsi="宋体" w:eastAsia="仿宋_GB2312"/>
          <w:sz w:val="32"/>
          <w:szCs w:val="32"/>
        </w:rPr>
        <w:t>，现对你公司作出责令整改的处理决定，请你公司认真组织整改，确保在以后的政府采购项目代理过程中不发生此类问题，并在30日内将处理决定执行及整改落实情况以书面形式反馈我局。</w:t>
      </w:r>
    </w:p>
    <w:p w14:paraId="76DED58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黑体" w:eastAsia="黑体" w:cs="黑体"/>
          <w:sz w:val="32"/>
          <w:szCs w:val="32"/>
        </w:rPr>
      </w:pPr>
      <w:r>
        <w:rPr>
          <w:rFonts w:hint="eastAsia" w:ascii="CESI宋体-GB2312" w:hAnsi="黑体" w:eastAsia="黑体" w:cs="黑体"/>
          <w:sz w:val="32"/>
          <w:szCs w:val="32"/>
          <w:lang w:val="en-US" w:eastAsia="zh-CN"/>
        </w:rPr>
        <w:t>三</w:t>
      </w:r>
      <w:r>
        <w:rPr>
          <w:rFonts w:hint="eastAsia" w:ascii="CESI宋体-GB2312" w:hAnsi="黑体" w:eastAsia="黑体" w:cs="黑体"/>
          <w:sz w:val="32"/>
          <w:szCs w:val="32"/>
        </w:rPr>
        <w:t>、其他事宜</w:t>
      </w:r>
    </w:p>
    <w:p w14:paraId="068F14E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宋体" w:eastAsia="仿宋_GB2312"/>
          <w:sz w:val="32"/>
          <w:szCs w:val="32"/>
        </w:rPr>
      </w:pPr>
      <w:r>
        <w:rPr>
          <w:rFonts w:hint="eastAsia" w:ascii="CESI宋体-GB2312" w:hAnsi="宋体" w:eastAsia="仿宋_GB2312"/>
          <w:sz w:val="32"/>
          <w:szCs w:val="32"/>
        </w:rPr>
        <w:t>根据《行政复议法》第二十条和《行政诉讼法》第四十四条、第四十六条的规定，你公司对本处理决定如有异议，可在收到本处理决定之日起60日内向白山市人民政府申请行政复议；或在收到本处理决定之日起6个月内向白山市浑江区人民法院提起行政诉讼。除法律另有规定外，行政复议和行政诉讼期间，行政处理决定不停止执行。</w:t>
      </w:r>
    </w:p>
    <w:p w14:paraId="0F56D883">
      <w:pPr>
        <w:ind w:firstLine="640"/>
        <w:rPr>
          <w:rFonts w:hint="eastAsia" w:ascii="CESI宋体-GB2312" w:hAnsi="宋体" w:eastAsia="仿宋_GB2312"/>
          <w:sz w:val="32"/>
          <w:szCs w:val="32"/>
        </w:rPr>
      </w:pPr>
    </w:p>
    <w:p w14:paraId="68C5F45E">
      <w:pPr>
        <w:ind w:firstLine="640"/>
        <w:rPr>
          <w:rFonts w:hint="eastAsia" w:ascii="CESI宋体-GB2312" w:hAnsi="宋体" w:eastAsia="仿宋_GB2312"/>
          <w:sz w:val="32"/>
          <w:szCs w:val="32"/>
        </w:rPr>
      </w:pPr>
    </w:p>
    <w:p w14:paraId="245EE5B4">
      <w:pPr>
        <w:ind w:firstLine="640"/>
        <w:rPr>
          <w:rFonts w:hint="eastAsia" w:ascii="CESI宋体-GB2312" w:hAnsi="宋体" w:eastAsia="仿宋_GB2312"/>
          <w:sz w:val="32"/>
          <w:szCs w:val="32"/>
        </w:rPr>
      </w:pPr>
    </w:p>
    <w:p w14:paraId="24F4577E">
      <w:pPr>
        <w:ind w:firstLine="640"/>
        <w:rPr>
          <w:rFonts w:hint="eastAsia" w:ascii="CESI宋体-GB2312" w:hAnsi="宋体" w:eastAsia="仿宋_GB2312"/>
          <w:sz w:val="32"/>
          <w:szCs w:val="32"/>
        </w:rPr>
      </w:pPr>
    </w:p>
    <w:p w14:paraId="11157546">
      <w:pPr>
        <w:rPr>
          <w:rFonts w:hint="eastAsia" w:ascii="CESI宋体-GB2312" w:hAnsi="宋体" w:eastAsia="仿宋_GB2312"/>
          <w:sz w:val="32"/>
          <w:szCs w:val="32"/>
        </w:rPr>
        <w:sectPr>
          <w:footerReference r:id="rId3" w:type="default"/>
          <w:pgSz w:w="11906" w:h="16838"/>
          <w:pgMar w:top="2098" w:right="1474" w:bottom="2041" w:left="1587" w:header="851" w:footer="992" w:gutter="0"/>
          <w:pgNumType w:fmt="numberInDash" w:start="1"/>
          <w:cols w:space="720" w:num="1"/>
          <w:docGrid w:type="lines" w:linePitch="312" w:charSpace="0"/>
        </w:sectPr>
      </w:pPr>
      <w:bookmarkStart w:id="0" w:name="_GoBack"/>
      <w:bookmarkEnd w:id="0"/>
    </w:p>
    <w:p w14:paraId="6EE6651B">
      <w:pPr>
        <w:ind w:firstLine="640"/>
        <w:rPr>
          <w:rFonts w:hint="default" w:ascii="CESI宋体-GB2312" w:hAnsi="宋体" w:eastAsia="仿宋_GB2312"/>
          <w:sz w:val="32"/>
          <w:szCs w:val="32"/>
          <w:lang w:val="en-US" w:eastAsia="zh-CN"/>
        </w:rPr>
      </w:pPr>
      <w:r>
        <w:rPr>
          <w:rFonts w:hint="eastAsia" w:ascii="CESI宋体-GB2312" w:hAnsi="宋体" w:eastAsia="仿宋_GB2312"/>
          <w:sz w:val="32"/>
          <w:szCs w:val="32"/>
          <w:lang w:val="en-US" w:eastAsia="zh-CN"/>
        </w:rPr>
        <w:t>(此页无正文）</w:t>
      </w:r>
    </w:p>
    <w:p w14:paraId="286D88B1">
      <w:pPr>
        <w:ind w:firstLine="640"/>
        <w:rPr>
          <w:rFonts w:hint="eastAsia" w:ascii="CESI宋体-GB2312" w:hAnsi="宋体" w:eastAsia="仿宋_GB2312"/>
          <w:sz w:val="32"/>
          <w:szCs w:val="32"/>
        </w:rPr>
      </w:pPr>
    </w:p>
    <w:p w14:paraId="5D00683D">
      <w:pPr>
        <w:ind w:firstLine="640"/>
        <w:rPr>
          <w:rFonts w:hint="eastAsia" w:ascii="CESI宋体-GB2312" w:hAnsi="宋体" w:eastAsia="仿宋_GB2312"/>
          <w:sz w:val="32"/>
          <w:szCs w:val="32"/>
        </w:rPr>
      </w:pPr>
    </w:p>
    <w:p w14:paraId="62C384B8">
      <w:pPr>
        <w:rPr>
          <w:rFonts w:hint="eastAsia" w:ascii="CESI宋体-GB2312" w:hAnsi="宋体" w:eastAsia="仿宋_GB2312"/>
          <w:sz w:val="32"/>
          <w:szCs w:val="32"/>
        </w:rPr>
      </w:pPr>
    </w:p>
    <w:p w14:paraId="2D6F32AE">
      <w:pPr>
        <w:ind w:firstLine="640"/>
        <w:rPr>
          <w:rFonts w:hint="eastAsia" w:ascii="CESI宋体-GB2312" w:hAnsi="宋体" w:eastAsia="仿宋_GB2312"/>
          <w:sz w:val="32"/>
          <w:szCs w:val="32"/>
        </w:rPr>
      </w:pPr>
    </w:p>
    <w:p w14:paraId="252241CF">
      <w:pPr>
        <w:ind w:firstLine="640"/>
        <w:rPr>
          <w:rFonts w:hint="eastAsia" w:ascii="CESI宋体-GB2312" w:hAnsi="宋体" w:eastAsia="仿宋_GB2312"/>
          <w:sz w:val="32"/>
          <w:szCs w:val="32"/>
        </w:rPr>
      </w:pPr>
    </w:p>
    <w:p w14:paraId="4DD56727">
      <w:pPr>
        <w:ind w:firstLine="640"/>
        <w:rPr>
          <w:rFonts w:hint="eastAsia" w:ascii="CESI宋体-GB2312" w:hAnsi="宋体" w:eastAsia="仿宋_GB2312"/>
          <w:sz w:val="32"/>
          <w:szCs w:val="32"/>
        </w:rPr>
      </w:pPr>
    </w:p>
    <w:p w14:paraId="7B4F1074">
      <w:pPr>
        <w:ind w:firstLine="640"/>
        <w:rPr>
          <w:rFonts w:hint="eastAsia" w:ascii="CESI宋体-GB2312" w:hAnsi="宋体" w:eastAsia="仿宋_GB2312"/>
          <w:sz w:val="32"/>
          <w:szCs w:val="32"/>
        </w:rPr>
      </w:pPr>
    </w:p>
    <w:p w14:paraId="1C3DF258">
      <w:pPr>
        <w:ind w:firstLine="5446" w:firstLineChars="1702"/>
        <w:rPr>
          <w:rFonts w:hint="eastAsia" w:ascii="CESI宋体-GB2312" w:hAnsi="宋体" w:eastAsia="仿宋_GB2312"/>
          <w:sz w:val="32"/>
          <w:szCs w:val="32"/>
        </w:rPr>
      </w:pPr>
      <w:r>
        <w:rPr>
          <w:rFonts w:hint="eastAsia" w:ascii="CESI宋体-GB2312" w:hAnsi="宋体" w:eastAsia="仿宋_GB2312"/>
          <w:sz w:val="32"/>
          <w:szCs w:val="32"/>
        </w:rPr>
        <w:t>白山市财政局</w:t>
      </w:r>
    </w:p>
    <w:p w14:paraId="09A53C72">
      <w:pPr>
        <w:ind w:firstLine="5286" w:firstLineChars="1652"/>
        <w:rPr>
          <w:rFonts w:hint="eastAsia" w:ascii="CESI宋体-GB2312" w:hAnsi="宋体" w:eastAsia="仿宋_GB2312"/>
          <w:sz w:val="32"/>
          <w:szCs w:val="32"/>
        </w:rPr>
      </w:pPr>
      <w:r>
        <w:rPr>
          <w:rFonts w:hint="eastAsia" w:ascii="CESI宋体-GB2312" w:hAnsi="宋体" w:eastAsia="仿宋_GB2312"/>
          <w:sz w:val="32"/>
          <w:szCs w:val="32"/>
        </w:rPr>
        <w:t>202</w:t>
      </w:r>
      <w:r>
        <w:rPr>
          <w:rFonts w:hint="eastAsia" w:ascii="CESI宋体-GB2312" w:hAnsi="宋体" w:eastAsia="仿宋_GB2312"/>
          <w:sz w:val="32"/>
          <w:szCs w:val="32"/>
          <w:lang w:val="en-US" w:eastAsia="zh-CN"/>
        </w:rPr>
        <w:t>5</w:t>
      </w:r>
      <w:r>
        <w:rPr>
          <w:rFonts w:hint="eastAsia" w:ascii="CESI宋体-GB2312" w:hAnsi="宋体" w:eastAsia="仿宋_GB2312"/>
          <w:sz w:val="32"/>
          <w:szCs w:val="32"/>
        </w:rPr>
        <w:t>年</w:t>
      </w:r>
      <w:r>
        <w:rPr>
          <w:rFonts w:hint="eastAsia" w:ascii="CESI宋体-GB2312" w:hAnsi="宋体" w:eastAsia="仿宋_GB2312"/>
          <w:sz w:val="32"/>
          <w:szCs w:val="32"/>
          <w:lang w:val="en-US" w:eastAsia="zh-CN"/>
        </w:rPr>
        <w:t>11</w:t>
      </w:r>
      <w:r>
        <w:rPr>
          <w:rFonts w:hint="eastAsia" w:ascii="CESI宋体-GB2312" w:hAnsi="宋体" w:eastAsia="仿宋_GB2312"/>
          <w:sz w:val="32"/>
          <w:szCs w:val="32"/>
        </w:rPr>
        <w:t>月</w:t>
      </w:r>
      <w:r>
        <w:rPr>
          <w:rFonts w:hint="eastAsia" w:ascii="CESI宋体-GB2312" w:hAnsi="宋体" w:eastAsia="仿宋_GB2312"/>
          <w:sz w:val="32"/>
          <w:szCs w:val="32"/>
          <w:lang w:val="en-US" w:eastAsia="zh-CN"/>
        </w:rPr>
        <w:t>3</w:t>
      </w:r>
      <w:r>
        <w:rPr>
          <w:rFonts w:hint="eastAsia" w:ascii="CESI宋体-GB2312" w:hAnsi="宋体" w:eastAsia="仿宋_GB2312"/>
          <w:sz w:val="32"/>
          <w:szCs w:val="32"/>
        </w:rPr>
        <w:t>日</w:t>
      </w:r>
    </w:p>
    <w:p w14:paraId="5073D28F">
      <w:pPr>
        <w:ind w:firstLine="5126" w:firstLineChars="1602"/>
        <w:rPr>
          <w:rFonts w:hint="eastAsia" w:ascii="CESI宋体-GB2312" w:hAnsi="宋体" w:eastAsia="仿宋_GB2312"/>
          <w:sz w:val="32"/>
          <w:szCs w:val="32"/>
        </w:rPr>
      </w:pPr>
    </w:p>
    <w:p w14:paraId="559F60F1">
      <w:pPr>
        <w:ind w:firstLine="5126" w:firstLineChars="1602"/>
        <w:rPr>
          <w:rFonts w:hint="eastAsia" w:ascii="CESI宋体-GB2312" w:hAnsi="宋体" w:eastAsia="仿宋_GB2312"/>
          <w:sz w:val="32"/>
          <w:szCs w:val="32"/>
        </w:rPr>
      </w:pPr>
    </w:p>
    <w:p w14:paraId="765BD3B2">
      <w:pPr>
        <w:ind w:firstLine="5126" w:firstLineChars="1602"/>
        <w:rPr>
          <w:rFonts w:hint="eastAsia" w:ascii="CESI宋体-GB2312" w:hAnsi="宋体" w:eastAsia="仿宋_GB2312"/>
          <w:sz w:val="32"/>
          <w:szCs w:val="32"/>
        </w:rPr>
      </w:pPr>
    </w:p>
    <w:p w14:paraId="43893205">
      <w:pPr>
        <w:ind w:firstLine="5126" w:firstLineChars="1602"/>
        <w:rPr>
          <w:rFonts w:hint="eastAsia" w:ascii="CESI宋体-GB2312" w:hAnsi="宋体" w:eastAsia="仿宋_GB2312"/>
          <w:sz w:val="32"/>
          <w:szCs w:val="32"/>
        </w:rPr>
      </w:pPr>
    </w:p>
    <w:p w14:paraId="59D4D3FD">
      <w:pPr>
        <w:ind w:firstLine="5126" w:firstLineChars="1602"/>
        <w:rPr>
          <w:rFonts w:hint="eastAsia" w:ascii="CESI宋体-GB2312" w:hAnsi="宋体" w:eastAsia="仿宋_GB2312"/>
          <w:sz w:val="32"/>
          <w:szCs w:val="32"/>
        </w:rPr>
      </w:pPr>
    </w:p>
    <w:p w14:paraId="2098168A">
      <w:pPr>
        <w:ind w:firstLine="5126" w:firstLineChars="1602"/>
        <w:rPr>
          <w:rFonts w:hint="eastAsia" w:ascii="CESI宋体-GB2312" w:hAnsi="宋体" w:eastAsia="仿宋_GB2312"/>
          <w:sz w:val="32"/>
          <w:szCs w:val="32"/>
        </w:rPr>
      </w:pPr>
    </w:p>
    <w:p w14:paraId="056C6698">
      <w:pPr>
        <w:ind w:firstLine="5126" w:firstLineChars="1602"/>
        <w:rPr>
          <w:rFonts w:hint="eastAsia" w:ascii="CESI宋体-GB2312" w:hAnsi="宋体" w:eastAsia="仿宋_GB2312"/>
          <w:sz w:val="32"/>
          <w:szCs w:val="32"/>
        </w:rPr>
      </w:pPr>
    </w:p>
    <w:p w14:paraId="5853F170">
      <w:pPr>
        <w:ind w:firstLine="5126" w:firstLineChars="1602"/>
        <w:rPr>
          <w:rFonts w:hint="eastAsia" w:ascii="CESI宋体-GB2312" w:hAnsi="宋体" w:eastAsia="仿宋_GB2312"/>
          <w:sz w:val="32"/>
          <w:szCs w:val="32"/>
        </w:rPr>
      </w:pPr>
    </w:p>
    <w:p w14:paraId="19E535D1">
      <w:pPr>
        <w:keepNext w:val="0"/>
        <w:keepLines w:val="0"/>
        <w:pageBreakBefore w:val="0"/>
        <w:widowControl w:val="0"/>
        <w:kinsoku/>
        <w:wordWrap/>
        <w:overflowPunct/>
        <w:topLinePunct w:val="0"/>
        <w:autoSpaceDE/>
        <w:autoSpaceDN/>
        <w:bidi w:val="0"/>
        <w:adjustRightInd/>
        <w:snapToGrid/>
        <w:ind w:firstLine="0"/>
        <w:jc w:val="left"/>
        <w:textAlignment w:val="auto"/>
        <w:rPr>
          <w:rFonts w:ascii="CESI宋体-GB2312" w:hAnsi="宋体" w:eastAsia="仿宋"/>
          <w:sz w:val="28"/>
          <w:szCs w:val="28"/>
        </w:rPr>
      </w:pPr>
      <w:r>
        <w:rPr>
          <w:rFonts w:ascii="CESI宋体-GB2312" w:hAnsi="宋体"/>
        </w:rPr>
        <mc:AlternateContent>
          <mc:Choice Requires="wps">
            <w:drawing>
              <wp:anchor distT="0" distB="0" distL="113665" distR="113665" simplePos="0" relativeHeight="251659264" behindDoc="0" locked="0" layoutInCell="1" allowOverlap="1">
                <wp:simplePos x="0" y="0"/>
                <wp:positionH relativeFrom="margin">
                  <wp:posOffset>-92710</wp:posOffset>
                </wp:positionH>
                <wp:positionV relativeFrom="margin">
                  <wp:posOffset>7495540</wp:posOffset>
                </wp:positionV>
                <wp:extent cx="5562600" cy="9525"/>
                <wp:effectExtent l="0" t="0" r="0" b="0"/>
                <wp:wrapNone/>
                <wp:docPr id="4" name="直接连接符 3"/>
                <wp:cNvGraphicFramePr/>
                <a:graphic xmlns:a="http://schemas.openxmlformats.org/drawingml/2006/main">
                  <a:graphicData uri="http://schemas.microsoft.com/office/word/2010/wordprocessingShape">
                    <wps:wsp>
                      <wps:cNvCnPr/>
                      <wps:spPr>
                        <a:xfrm rot="21600000" flipV="1">
                          <a:off x="0" y="0"/>
                          <a:ext cx="5562599" cy="9525"/>
                        </a:xfrm>
                        <a:prstGeom prst="line">
                          <a:avLst/>
                        </a:prstGeom>
                        <a:noFill/>
                        <a:ln w="15875" cap="flat" cmpd="sng">
                          <a:solidFill>
                            <a:srgbClr val="000001"/>
                          </a:solidFill>
                          <a:prstDash val="solid"/>
                          <a:miter/>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7.3pt;margin-top:590.2pt;height:0.75pt;width:438pt;mso-position-horizontal-relative:margin;mso-position-vertical-relative:margin;z-index:251659264;mso-width-relative:page;mso-height-relative:page;" filled="f" stroked="t" coordsize="21600,21600" o:gfxdata="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YmxT9oAAAANAQAADwAAAAAAAAABACAAAAAiAAAAZHJzL2Rvd25y&#10;ZXYueG1sUEsBAhQAFAAAAAgAh07iQAhHaHM1AgAAQwQAAA4AAAAAAAAAAQAgAAAAKQEAAGRycy9l&#10;Mm9Eb2MueG1sUEsFBgAAAAAGAAYAWQEAANAFAAAAAA==&#10;">
                <v:fill on="f" focussize="0,0"/>
                <v:stroke weight="1.25pt" color="#000001" joinstyle="miter"/>
                <v:imagedata o:title=""/>
                <o:lock v:ext="edit" aspectratio="f"/>
              </v:line>
            </w:pict>
          </mc:Fallback>
        </mc:AlternateContent>
      </w:r>
      <w:r>
        <w:rPr>
          <w:rFonts w:hint="eastAsia" w:ascii="CESI宋体-GB2312" w:hAnsi="宋体" w:eastAsia="黑体"/>
          <w:sz w:val="28"/>
          <w:szCs w:val="28"/>
        </w:rPr>
        <w:t>信息公开选项</w:t>
      </w:r>
      <w:r>
        <w:rPr>
          <w:rFonts w:hint="eastAsia" w:ascii="CESI宋体-GB2312" w:hAnsi="宋体" w:eastAsia="仿宋"/>
          <w:sz w:val="28"/>
          <w:szCs w:val="28"/>
        </w:rPr>
        <w:t>：</w:t>
      </w:r>
      <w:r>
        <w:rPr>
          <w:rFonts w:hint="eastAsia" w:ascii="CESI宋体-GB2312" w:hAnsi="宋体" w:eastAsia="方正小标宋简体"/>
          <w:sz w:val="28"/>
          <w:szCs w:val="28"/>
          <w:lang w:eastAsia="zh-CN"/>
        </w:rPr>
        <w:t>主动公开</w:t>
      </w:r>
    </w:p>
    <w:p w14:paraId="6E0B59A9">
      <w:pPr>
        <w:keepNext w:val="0"/>
        <w:keepLines w:val="0"/>
        <w:pageBreakBefore w:val="0"/>
        <w:widowControl w:val="0"/>
        <w:kinsoku/>
        <w:wordWrap/>
        <w:overflowPunct/>
        <w:topLinePunct w:val="0"/>
        <w:autoSpaceDE/>
        <w:autoSpaceDN/>
        <w:bidi w:val="0"/>
        <w:adjustRightInd/>
        <w:snapToGrid/>
        <w:ind w:firstLine="0"/>
        <w:jc w:val="left"/>
        <w:textAlignment w:val="auto"/>
        <w:rPr>
          <w:rFonts w:hint="eastAsia" w:ascii="CESI宋体-GB2312" w:hAnsi="宋体" w:eastAsia="仿宋_GB2312" w:cs="仿宋_GB2312"/>
          <w:sz w:val="32"/>
          <w:szCs w:val="32"/>
          <w:lang w:val="en-US" w:eastAsia="zh-CN"/>
        </w:rPr>
      </w:pPr>
      <w:r>
        <w:rPr>
          <w:rFonts w:ascii="CESI宋体-GB2312" w:hAnsi="宋体"/>
        </w:rPr>
        <mc:AlternateContent>
          <mc:Choice Requires="wps">
            <w:drawing>
              <wp:anchor distT="0" distB="0" distL="113665" distR="113665" simplePos="0" relativeHeight="251659264" behindDoc="0" locked="0" layoutInCell="1" allowOverlap="1">
                <wp:simplePos x="0" y="0"/>
                <wp:positionH relativeFrom="margin">
                  <wp:posOffset>-92710</wp:posOffset>
                </wp:positionH>
                <wp:positionV relativeFrom="margin">
                  <wp:posOffset>7914640</wp:posOffset>
                </wp:positionV>
                <wp:extent cx="5562600" cy="9525"/>
                <wp:effectExtent l="0" t="0" r="0" b="0"/>
                <wp:wrapNone/>
                <wp:docPr id="6" name="直接连接符 2"/>
                <wp:cNvGraphicFramePr/>
                <a:graphic xmlns:a="http://schemas.openxmlformats.org/drawingml/2006/main">
                  <a:graphicData uri="http://schemas.microsoft.com/office/word/2010/wordprocessingShape">
                    <wps:wsp>
                      <wps:cNvCnPr/>
                      <wps:spPr>
                        <a:xfrm rot="21600000" flipV="1">
                          <a:off x="0" y="0"/>
                          <a:ext cx="5562599" cy="9524"/>
                        </a:xfrm>
                        <a:prstGeom prst="line">
                          <a:avLst/>
                        </a:prstGeom>
                        <a:noFill/>
                        <a:ln w="15875" cap="flat" cmpd="sng">
                          <a:solidFill>
                            <a:srgbClr val="000001"/>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flip:y;margin-left:-7.3pt;margin-top:623.2pt;height:0.75pt;width:438pt;mso-position-horizontal-relative:margin;mso-position-vertical-relative:margin;z-index:251659264;mso-width-relative:page;mso-height-relative:page;" filled="f" stroked="t" coordsize="21600,21600" o:gfxdata="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j+HfDbAAAADQEAAA8AAAAAAAAAAQAgAAAAIgAAAGRycy9kb3du&#10;cmV2LnhtbFBLAQIUABQAAAAIAIdO4kDCBctHNQIAAEMEAAAOAAAAAAAAAAEAIAAAACoBAABkcnMv&#10;ZTJvRG9jLnhtbFBLBQYAAAAABgAGAFkBAADRBQAAAAA=&#10;">
                <v:fill on="f" focussize="0,0"/>
                <v:stroke weight="1.25pt" color="#000001" joinstyle="miter"/>
                <v:imagedata o:title=""/>
                <o:lock v:ext="edit" aspectratio="f"/>
              </v:line>
            </w:pict>
          </mc:Fallback>
        </mc:AlternateContent>
      </w:r>
      <w:r>
        <w:rPr>
          <w:rFonts w:hint="eastAsia" w:ascii="CESI宋体-GB2312" w:hAnsi="宋体" w:eastAsia="仿宋"/>
          <w:sz w:val="28"/>
          <w:szCs w:val="28"/>
        </w:rPr>
        <w:t>白山市财政局</w:t>
      </w:r>
      <w:r>
        <w:rPr>
          <w:rFonts w:hint="eastAsia" w:ascii="CESI宋体-GB2312" w:hAnsi="宋体" w:eastAsia="仿宋"/>
          <w:sz w:val="28"/>
          <w:szCs w:val="28"/>
          <w:lang w:val="en-US" w:eastAsia="zh-CN"/>
        </w:rPr>
        <w:t xml:space="preserve">                            2025年11月3日</w:t>
      </w:r>
      <w:r>
        <w:rPr>
          <w:rFonts w:hint="eastAsia" w:ascii="CESI宋体-GB2312" w:hAnsi="宋体" w:eastAsia="仿宋"/>
          <w:sz w:val="28"/>
          <w:szCs w:val="28"/>
        </w:rPr>
        <w:t>印发</w:t>
      </w:r>
    </w:p>
    <w:sectPr>
      <w:headerReference r:id="rId4" w:type="default"/>
      <w:footerReference r:id="rId5" w:type="default"/>
      <w:pgSz w:w="11906" w:h="16838"/>
      <w:pgMar w:top="2098" w:right="1474" w:bottom="204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ESI宋体-GB2312">
    <w:altName w:val="宋体"/>
    <w:panose1 w:val="02000500000000000000"/>
    <w:charset w:val="86"/>
    <w:family w:val="script"/>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1B01">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8F69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68F69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2110" cy="260985"/>
              <wp:effectExtent l="0" t="0" r="0" b="0"/>
              <wp:wrapNone/>
              <wp:docPr id="1" name="文本框 4"/>
              <wp:cNvGraphicFramePr/>
              <a:graphic xmlns:a="http://schemas.openxmlformats.org/drawingml/2006/main">
                <a:graphicData uri="http://schemas.microsoft.com/office/word/2010/wordprocessingShape">
                  <wps:wsp>
                    <wps:cNvSpPr/>
                    <wps:spPr>
                      <a:xfrm>
                        <a:off x="0" y="0"/>
                        <a:ext cx="372313" cy="261007"/>
                      </a:xfrm>
                      <a:prstGeom prst="rect">
                        <a:avLst/>
                      </a:prstGeom>
                      <a:noFill/>
                      <a:ln w="9525" cap="flat" cmpd="sng">
                        <a:noFill/>
                        <a:prstDash val="solid"/>
                        <a:round/>
                      </a:ln>
                    </wps:spPr>
                    <wps:txbx>
                      <w:txbxContent>
                        <w:p w14:paraId="4078DA8E">
                          <w:pPr>
                            <w:pStyle w:val="7"/>
                            <w:rPr>
                              <w:rFonts w:hint="eastAsia" w:ascii="宋体" w:hAnsi="宋体" w:cs="宋体"/>
                              <w:sz w:val="28"/>
                              <w:szCs w:val="28"/>
                              <w:lang w:val="en-US" w:eastAsia="zh-CN"/>
                            </w:rPr>
                          </w:pPr>
                        </w:p>
                        <w:p w14:paraId="5BF609B7">
                          <w:pPr>
                            <w:pStyle w:val="7"/>
                            <w:rPr>
                              <w:rFonts w:hint="eastAsia" w:ascii="宋体" w:hAnsi="宋体" w:cs="宋体"/>
                              <w:sz w:val="28"/>
                              <w:szCs w:val="28"/>
                              <w:lang w:val="en-US" w:eastAsia="zh-CN"/>
                            </w:rPr>
                          </w:pP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0.55pt;width:29.3pt;mso-position-horizontal:center;mso-position-horizontal-relative:margin;mso-wrap-style:none;z-index:251659264;mso-width-relative:page;mso-height-relative:page;" filled="f" stroked="f" coordsize="21600,21600" o:gfxdata="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ru9J0gAAAAMBAAAPAAAAAAAAAAEAIAAAACIAAABkcnMvZG93bnJl&#10;di54bWxQSwECFAAUAAAACACHTuJAkDUYIgMCAAD0AwAADgAAAAAAAAABACAAAAAhAQAAZHJzL2Uy&#10;b0RvYy54bWxQSwUGAAAAAAYABgBZAQAAlgUAAAAA&#10;">
              <v:fill on="f" focussize="0,0"/>
              <v:stroke on="f" joinstyle="round"/>
              <v:imagedata o:title=""/>
              <o:lock v:ext="edit" aspectratio="f"/>
              <v:textbox inset="0mm,0mm,0mm,0mm" style="mso-fit-shape-to-text:t;">
                <w:txbxContent>
                  <w:p w14:paraId="4078DA8E">
                    <w:pPr>
                      <w:pStyle w:val="7"/>
                      <w:rPr>
                        <w:rFonts w:hint="eastAsia" w:ascii="宋体" w:hAnsi="宋体" w:cs="宋体"/>
                        <w:sz w:val="28"/>
                        <w:szCs w:val="28"/>
                        <w:lang w:val="en-US" w:eastAsia="zh-CN"/>
                      </w:rPr>
                    </w:pPr>
                  </w:p>
                  <w:p w14:paraId="5BF609B7">
                    <w:pPr>
                      <w:pStyle w:val="7"/>
                      <w:rPr>
                        <w:rFonts w:hint="eastAsia" w:ascii="宋体" w:hAnsi="宋体" w:cs="宋体"/>
                        <w:sz w:val="28"/>
                        <w:szCs w:val="28"/>
                        <w:lang w:val="en-US"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3A7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93E3">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6B93E3">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2110" cy="260985"/>
              <wp:effectExtent l="0" t="0" r="0" b="0"/>
              <wp:wrapNone/>
              <wp:docPr id="7" name="文本框 4"/>
              <wp:cNvGraphicFramePr/>
              <a:graphic xmlns:a="http://schemas.openxmlformats.org/drawingml/2006/main">
                <a:graphicData uri="http://schemas.microsoft.com/office/word/2010/wordprocessingShape">
                  <wps:wsp>
                    <wps:cNvSpPr/>
                    <wps:spPr>
                      <a:xfrm>
                        <a:off x="0" y="0"/>
                        <a:ext cx="372313" cy="261007"/>
                      </a:xfrm>
                      <a:prstGeom prst="rect">
                        <a:avLst/>
                      </a:prstGeom>
                      <a:noFill/>
                      <a:ln w="9525" cap="flat" cmpd="sng">
                        <a:noFill/>
                        <a:prstDash val="solid"/>
                        <a:round/>
                      </a:ln>
                    </wps:spPr>
                    <wps:txbx>
                      <w:txbxContent>
                        <w:p w14:paraId="178AEB1E">
                          <w:pPr>
                            <w:pStyle w:val="7"/>
                            <w:rPr>
                              <w:rFonts w:hint="eastAsia" w:ascii="宋体" w:hAnsi="宋体" w:cs="宋体"/>
                              <w:sz w:val="28"/>
                              <w:szCs w:val="28"/>
                              <w:lang w:val="en-US" w:eastAsia="zh-CN"/>
                            </w:rPr>
                          </w:pPr>
                        </w:p>
                        <w:p w14:paraId="2854A10A">
                          <w:pPr>
                            <w:pStyle w:val="7"/>
                            <w:rPr>
                              <w:rFonts w:hint="eastAsia" w:ascii="宋体" w:hAnsi="宋体" w:cs="宋体"/>
                              <w:sz w:val="28"/>
                              <w:szCs w:val="28"/>
                              <w:lang w:val="en-US" w:eastAsia="zh-CN"/>
                            </w:rPr>
                          </w:pP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0.55pt;width:29.3pt;mso-position-horizontal:center;mso-position-horizontal-relative:margin;mso-wrap-style:none;z-index:251659264;mso-width-relative:page;mso-height-relative:page;" filled="f" stroked="f" coordsize="21600,21600" o:gfxdata="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K7vSdIAAAADAQAADwAAAAAAAAABACAAAAAiAAAAZHJzL2Rvd25y&#10;ZXYueG1sUEsBAhQAFAAAAAgAh07iQONWMNQEAgAA9AMAAA4AAAAAAAAAAQAgAAAAIQEAAGRycy9l&#10;Mm9Eb2MueG1sUEsFBgAAAAAGAAYAWQEAAJcFAAAAAA==&#10;">
              <v:fill on="f" focussize="0,0"/>
              <v:stroke on="f" joinstyle="round"/>
              <v:imagedata o:title=""/>
              <o:lock v:ext="edit" aspectratio="f"/>
              <v:textbox inset="0mm,0mm,0mm,0mm" style="mso-fit-shape-to-text:t;">
                <w:txbxContent>
                  <w:p w14:paraId="178AEB1E">
                    <w:pPr>
                      <w:pStyle w:val="7"/>
                      <w:rPr>
                        <w:rFonts w:hint="eastAsia" w:ascii="宋体" w:hAnsi="宋体" w:cs="宋体"/>
                        <w:sz w:val="28"/>
                        <w:szCs w:val="28"/>
                        <w:lang w:val="en-US" w:eastAsia="zh-CN"/>
                      </w:rPr>
                    </w:pPr>
                  </w:p>
                  <w:p w14:paraId="2854A10A">
                    <w:pPr>
                      <w:pStyle w:val="7"/>
                      <w:rPr>
                        <w:rFonts w:hint="eastAsia" w:ascii="宋体" w:hAnsi="宋体" w:cs="宋体"/>
                        <w:sz w:val="28"/>
                        <w:szCs w:val="28"/>
                        <w:lang w:val="en-US" w:eastAsia="zh-C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B63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6B084"/>
    <w:multiLevelType w:val="singleLevel"/>
    <w:tmpl w:val="8296B084"/>
    <w:lvl w:ilvl="0" w:tentative="0">
      <w:start w:val="1"/>
      <w:numFmt w:val="chineseCounting"/>
      <w:suff w:val="nothing"/>
      <w:lvlText w:val="（%1）"/>
      <w:lvlJc w:val="left"/>
      <w:rPr>
        <w:rFonts w:hint="eastAsia" w:ascii="楷体" w:hAnsi="楷体" w:eastAsia="楷体" w:cs="楷体"/>
      </w:rPr>
    </w:lvl>
  </w:abstractNum>
  <w:abstractNum w:abstractNumId="1">
    <w:nsid w:val="AF3736D2"/>
    <w:multiLevelType w:val="singleLevel"/>
    <w:tmpl w:val="AF3736D2"/>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TZmZGM2YzUxYjM0YWExMTJjZDkwM2NmZmE0N2FhYTQifQ=="/>
  </w:docVars>
  <w:rsids>
    <w:rsidRoot w:val="00000000"/>
    <w:rsid w:val="11D06A43"/>
    <w:rsid w:val="11D8790A"/>
    <w:rsid w:val="307B3A5B"/>
    <w:rsid w:val="736D33EC"/>
    <w:rsid w:val="7D8E32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line="500" w:lineRule="exact"/>
    </w:pPr>
    <w:rPr>
      <w:sz w:val="24"/>
    </w:rPr>
  </w:style>
  <w:style w:type="paragraph" w:styleId="6">
    <w:name w:val="Body Text Indent"/>
    <w:basedOn w:val="1"/>
    <w:autoRedefine/>
    <w:qFormat/>
    <w:uiPriority w:val="0"/>
    <w:pPr>
      <w:ind w:firstLine="795"/>
    </w:pPr>
    <w:rPr>
      <w:sz w:val="3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Body Text First Indent"/>
    <w:basedOn w:val="5"/>
    <w:next w:val="1"/>
    <w:autoRedefine/>
    <w:uiPriority w:val="0"/>
    <w:pPr>
      <w:spacing w:line="360" w:lineRule="auto"/>
      <w:ind w:firstLine="200" w:firstLineChars="200"/>
    </w:pPr>
    <w:rPr>
      <w:rFonts w:ascii="宋体"/>
      <w:kern w:val="24"/>
      <w:sz w:val="24"/>
      <w:szCs w:val="20"/>
    </w:rPr>
  </w:style>
  <w:style w:type="paragraph" w:styleId="10">
    <w:name w:val="Body Text First Indent 2"/>
    <w:basedOn w:val="6"/>
    <w:autoRedefine/>
    <w:uiPriority w:val="0"/>
    <w:pPr>
      <w:ind w:firstLine="420"/>
    </w:pPr>
    <w:rPr>
      <w:szCs w:val="20"/>
    </w:rPr>
  </w:style>
  <w:style w:type="character" w:styleId="13">
    <w:name w:val="page number"/>
    <w:basedOn w:val="12"/>
    <w:autoRedefine/>
    <w:qFormat/>
    <w:uiPriority w:val="0"/>
  </w:style>
  <w:style w:type="character" w:styleId="14">
    <w:name w:val="Emphasis"/>
    <w:basedOn w:val="12"/>
    <w:autoRedefine/>
    <w:qFormat/>
    <w:uiPriority w:val="0"/>
    <w:rPr>
      <w:i/>
    </w:rPr>
  </w:style>
  <w:style w:type="paragraph" w:customStyle="1" w:styleId="15">
    <w:name w:val="Char Char Char"/>
    <w:basedOn w:val="1"/>
    <w:autoRedefine/>
    <w:qFormat/>
    <w:uiPriority w:val="0"/>
    <w:pPr>
      <w:widowControl/>
      <w:spacing w:after="160" w:line="240" w:lineRule="exact"/>
      <w:jc w:val="left"/>
    </w:pPr>
    <w:rPr>
      <w:rFonts w:ascii="Arial" w:hAnsi="Arial" w:eastAsia="Times New Roman" w:cs="Verdana"/>
      <w:b/>
      <w:kern w:val="0"/>
      <w:sz w:val="24"/>
    </w:rPr>
  </w:style>
  <w:style w:type="paragraph" w:customStyle="1" w:styleId="16">
    <w:name w:val="p0"/>
    <w:next w:val="7"/>
    <w:autoRedefine/>
    <w:qFormat/>
    <w:uiPriority w:val="0"/>
    <w:pPr>
      <w:jc w:val="both"/>
    </w:pPr>
    <w:rPr>
      <w:rFonts w:ascii="Times New Roman" w:hAnsi="Times New Roman" w:eastAsia="宋体" w:cs="Times New Roman"/>
      <w:sz w:val="21"/>
      <w:szCs w:val="21"/>
      <w:lang w:val="en-US" w:eastAsia="zh-CN" w:bidi="ar-SA"/>
    </w:rPr>
  </w:style>
  <w:style w:type="paragraph" w:customStyle="1" w:styleId="17">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custom_unionsty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808D5-331E-4D30-95AB-1362D811128A}">
  <ds:schemaRefs/>
</ds:datastoreItem>
</file>

<file path=docProps/app.xml><?xml version="1.0" encoding="utf-8"?>
<Properties xmlns="http://schemas.openxmlformats.org/officeDocument/2006/extended-properties" xmlns:vt="http://schemas.openxmlformats.org/officeDocument/2006/docPropsVTypes">
  <Template>Normal.eit</Template>
  <Pages>4</Pages>
  <Words>723</Words>
  <Characters>753</Characters>
  <Lines>0</Lines>
  <Paragraphs>27</Paragraphs>
  <TotalTime>2</TotalTime>
  <ScaleCrop>false</ScaleCrop>
  <LinksUpToDate>false</LinksUpToDate>
  <CharactersWithSpaces>786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2023-03-22T01:10:00Z</dcterms:created>
  <dc:creator>inspur</dc:creator>
  <cp:lastModifiedBy>Mercurius.</cp:lastModifiedBy>
  <cp:lastPrinted>2025-10-16T06:15:00Z</cp:lastPrinted>
  <dcterms:modified xsi:type="dcterms:W3CDTF">2025-11-04T05:54:38Z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9DB1BDDA0109493D86473621BD04A5B3_13</vt:lpwstr>
  </property>
  <property fmtid="{D5CDD505-2E9C-101B-9397-08002B2CF9AE}" pid="4" name="KSOTemplateDocerSaveRecord">
    <vt:lpwstr>eyJoZGlkIjoiOWVkZDBmYzY5NmQyNzdjNGRjYzYwZDc0MmQ4OWFjNTUiLCJ1c2VySWQiOiIxMTIzNjg3NjIyIn0=</vt:lpwstr>
  </property>
</Properties>
</file>