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simsun" w:hAnsi="simsun" w:eastAsia="simsun" w:cs="simsun"/>
          <w:b/>
          <w:i w:val="0"/>
          <w:caps w:val="0"/>
          <w:color w:val="303030"/>
          <w:spacing w:val="0"/>
          <w:sz w:val="45"/>
          <w:szCs w:val="45"/>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Style w:val="5"/>
          <w:rFonts w:hint="eastAsia" w:ascii="宋体" w:hAnsi="宋体" w:eastAsia="宋体" w:cs="宋体"/>
          <w:i w:val="0"/>
          <w:caps w:val="0"/>
          <w:color w:val="303030"/>
          <w:spacing w:val="0"/>
          <w:sz w:val="43"/>
          <w:szCs w:val="43"/>
        </w:rPr>
      </w:pPr>
      <w:r>
        <w:rPr>
          <w:rStyle w:val="5"/>
          <w:rFonts w:hint="eastAsia" w:ascii="宋体" w:hAnsi="宋体" w:eastAsia="宋体" w:cs="宋体"/>
          <w:i w:val="0"/>
          <w:caps w:val="0"/>
          <w:color w:val="303030"/>
          <w:spacing w:val="0"/>
          <w:sz w:val="43"/>
          <w:szCs w:val="43"/>
        </w:rPr>
        <w:t>关于确认长春市南关区红十字会等公益性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Style w:val="5"/>
          <w:rFonts w:hint="eastAsia" w:ascii="宋体" w:hAnsi="宋体" w:eastAsia="宋体" w:cs="宋体"/>
          <w:i w:val="0"/>
          <w:caps w:val="0"/>
          <w:color w:val="303030"/>
          <w:spacing w:val="0"/>
          <w:sz w:val="43"/>
          <w:szCs w:val="43"/>
        </w:rPr>
      </w:pPr>
      <w:r>
        <w:rPr>
          <w:rStyle w:val="5"/>
          <w:rFonts w:hint="eastAsia" w:ascii="宋体" w:hAnsi="宋体" w:eastAsia="宋体" w:cs="宋体"/>
          <w:i w:val="0"/>
          <w:caps w:val="0"/>
          <w:color w:val="303030"/>
          <w:spacing w:val="0"/>
          <w:sz w:val="43"/>
          <w:szCs w:val="43"/>
        </w:rPr>
        <w:t>群众团体2025年度—2027年度公益性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simsun" w:hAnsi="simsun" w:eastAsia="simsun" w:cs="simsun"/>
          <w:color w:val="303030"/>
          <w:sz w:val="43"/>
          <w:szCs w:val="43"/>
        </w:rPr>
      </w:pPr>
      <w:r>
        <w:rPr>
          <w:rStyle w:val="5"/>
          <w:rFonts w:hint="eastAsia" w:ascii="宋体" w:hAnsi="宋体" w:eastAsia="宋体" w:cs="宋体"/>
          <w:i w:val="0"/>
          <w:caps w:val="0"/>
          <w:color w:val="303030"/>
          <w:spacing w:val="0"/>
          <w:sz w:val="43"/>
          <w:szCs w:val="43"/>
        </w:rPr>
        <w:t>捐赠税前扣除资格的公告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simsun" w:hAnsi="simsun" w:eastAsia="simsun" w:cs="simsun"/>
          <w:color w:val="303030"/>
          <w:sz w:val="31"/>
          <w:szCs w:val="31"/>
        </w:rPr>
      </w:pPr>
      <w:r>
        <w:rPr>
          <w:rFonts w:ascii="楷体" w:hAnsi="楷体" w:eastAsia="楷体" w:cs="楷体"/>
          <w:i w:val="0"/>
          <w:caps w:val="0"/>
          <w:color w:val="303030"/>
          <w:spacing w:val="0"/>
          <w:sz w:val="31"/>
          <w:szCs w:val="31"/>
        </w:rPr>
        <w:t>吉财公告〔2025〕68号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仿宋" w:hAnsi="仿宋" w:eastAsia="仿宋" w:cs="仿宋"/>
          <w:color w:val="303030"/>
          <w:sz w:val="32"/>
          <w:szCs w:val="32"/>
        </w:rPr>
      </w:pPr>
      <w:r>
        <w:rPr>
          <w:rFonts w:hint="default" w:ascii="宋体" w:hAnsi="宋体" w:eastAsia="宋体" w:cs="宋体"/>
          <w:i w:val="0"/>
          <w:caps w:val="0"/>
          <w:color w:val="303030"/>
          <w:spacing w:val="0"/>
          <w:sz w:val="31"/>
          <w:szCs w:val="31"/>
        </w:rPr>
        <w:t xml:space="preserve">    </w:t>
      </w:r>
      <w:r>
        <w:rPr>
          <w:rFonts w:hint="eastAsia" w:ascii="仿宋" w:hAnsi="仿宋" w:eastAsia="仿宋" w:cs="仿宋"/>
          <w:i w:val="0"/>
          <w:caps w:val="0"/>
          <w:color w:val="303030"/>
          <w:spacing w:val="0"/>
          <w:sz w:val="32"/>
          <w:szCs w:val="32"/>
        </w:rPr>
        <w:t>根据《中华人民共和国企业所得税法》及《中华人民共和国企业所得税法实施条例》有关规定，按照《财政部 税务总局关于通过公益性群众团体的公益性捐赠税前扣除有关事项的公告》（财政部 税务总局公告2021年第20号）有关要求，现将我省2025年度一2027年度符合公益性捐赠税前扣除资格的群众团体名单及有效期予以公布。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right"/>
        <w:rPr>
          <w:rFonts w:hint="default" w:ascii="仿宋" w:hAnsi="仿宋" w:eastAsia="仿宋" w:cs="仿宋"/>
          <w:i w:val="0"/>
          <w:caps w:val="0"/>
          <w:color w:val="30303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right"/>
        <w:rPr>
          <w:rFonts w:hint="default" w:ascii="仿宋" w:hAnsi="仿宋" w:eastAsia="仿宋" w:cs="仿宋"/>
          <w:i w:val="0"/>
          <w:caps w:val="0"/>
          <w:color w:val="303030"/>
          <w:spacing w:val="0"/>
          <w:sz w:val="32"/>
          <w:szCs w:val="32"/>
        </w:rPr>
      </w:pPr>
      <w:r>
        <w:rPr>
          <w:rFonts w:hint="eastAsia" w:ascii="仿宋" w:hAnsi="仿宋" w:eastAsia="仿宋" w:cs="仿宋"/>
          <w:i w:val="0"/>
          <w:caps w:val="0"/>
          <w:color w:val="303030"/>
          <w:spacing w:val="0"/>
          <w:sz w:val="32"/>
          <w:szCs w:val="32"/>
        </w:rPr>
        <w:t>吉林省财政厅    国家税务总局吉林省税务局 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center"/>
        <w:rPr>
          <w:rFonts w:hint="default" w:ascii="simsun" w:hAnsi="simsun" w:eastAsia="simsun" w:cs="simsun"/>
          <w:color w:val="303030"/>
          <w:sz w:val="31"/>
          <w:szCs w:val="31"/>
        </w:rPr>
      </w:pPr>
      <w:r>
        <w:rPr>
          <w:rFonts w:hint="default" w:ascii="仿宋" w:hAnsi="仿宋" w:eastAsia="仿宋" w:cs="仿宋"/>
          <w:i w:val="0"/>
          <w:caps w:val="0"/>
          <w:color w:val="303030"/>
          <w:spacing w:val="0"/>
          <w:sz w:val="32"/>
          <w:szCs w:val="32"/>
        </w:rPr>
        <w:t xml:space="preserve">           </w:t>
      </w:r>
      <w:r>
        <w:rPr>
          <w:rFonts w:hint="eastAsia" w:ascii="仿宋" w:hAnsi="仿宋" w:eastAsia="仿宋" w:cs="仿宋"/>
          <w:i w:val="0"/>
          <w:caps w:val="0"/>
          <w:color w:val="303030"/>
          <w:spacing w:val="0"/>
          <w:sz w:val="32"/>
          <w:szCs w:val="32"/>
        </w:rPr>
        <w:t>2025年12月15日    </w:t>
      </w:r>
      <w:r>
        <w:rPr>
          <w:rFonts w:hint="eastAsia" w:ascii="宋体" w:hAnsi="宋体" w:eastAsia="宋体" w:cs="宋体"/>
          <w:i w:val="0"/>
          <w:caps w:val="0"/>
          <w:color w:val="303030"/>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default" w:ascii="simsun" w:hAnsi="simsun" w:eastAsia="simsun" w:cs="simsun"/>
          <w:color w:val="30303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default" w:ascii="simsun" w:hAnsi="simsun" w:eastAsia="simsun" w:cs="simsun"/>
          <w:color w:val="30303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10" w:lineRule="atLeast"/>
        <w:ind w:left="0" w:right="0" w:firstLine="0"/>
        <w:jc w:val="left"/>
        <w:rPr>
          <w:rFonts w:hint="default" w:ascii="仿宋" w:hAnsi="仿宋" w:eastAsia="仿宋" w:cs="仿宋"/>
          <w:i w:val="0"/>
          <w:caps w:val="0"/>
          <w:color w:val="303030"/>
          <w:spacing w:val="0"/>
          <w:kern w:val="0"/>
          <w:sz w:val="32"/>
          <w:szCs w:val="32"/>
          <w:lang w:val="en-US" w:eastAsia="zh-CN" w:bidi="ar"/>
        </w:rPr>
      </w:pPr>
      <w:r>
        <w:rPr>
          <w:rFonts w:hint="default" w:ascii="仿宋" w:hAnsi="仿宋" w:eastAsia="仿宋" w:cs="仿宋"/>
          <w:i w:val="0"/>
          <w:caps w:val="0"/>
          <w:color w:val="303030"/>
          <w:spacing w:val="0"/>
          <w:kern w:val="0"/>
          <w:sz w:val="32"/>
          <w:szCs w:val="32"/>
          <w:lang w:val="en-US" w:eastAsia="zh-CN" w:bidi="ar"/>
        </w:rPr>
        <w:fldChar w:fldCharType="begin"/>
      </w:r>
      <w:r>
        <w:rPr>
          <w:rFonts w:hint="default" w:ascii="仿宋" w:hAnsi="仿宋" w:eastAsia="仿宋" w:cs="仿宋"/>
          <w:i w:val="0"/>
          <w:caps w:val="0"/>
          <w:color w:val="303030"/>
          <w:spacing w:val="0"/>
          <w:kern w:val="0"/>
          <w:sz w:val="32"/>
          <w:szCs w:val="32"/>
          <w:lang w:val="en-US" w:eastAsia="zh-CN" w:bidi="ar"/>
        </w:rPr>
        <w:instrText xml:space="preserve"> HYPERLINK "https://czt.jl.gov.cn/ztzl/sfzc/202512/W020251222359127050779.pdf" </w:instrText>
      </w:r>
      <w:r>
        <w:rPr>
          <w:rFonts w:hint="default" w:ascii="仿宋" w:hAnsi="仿宋" w:eastAsia="仿宋" w:cs="仿宋"/>
          <w:i w:val="0"/>
          <w:caps w:val="0"/>
          <w:color w:val="303030"/>
          <w:spacing w:val="0"/>
          <w:kern w:val="0"/>
          <w:sz w:val="32"/>
          <w:szCs w:val="32"/>
          <w:lang w:val="en-US" w:eastAsia="zh-CN" w:bidi="ar"/>
        </w:rPr>
        <w:fldChar w:fldCharType="separate"/>
      </w:r>
      <w:r>
        <w:rPr>
          <w:rFonts w:hint="default" w:ascii="仿宋" w:hAnsi="仿宋" w:eastAsia="仿宋" w:cs="仿宋"/>
          <w:i w:val="0"/>
          <w:caps w:val="0"/>
          <w:color w:val="303030"/>
          <w:spacing w:val="0"/>
          <w:kern w:val="0"/>
          <w:sz w:val="32"/>
          <w:szCs w:val="32"/>
          <w:lang w:val="en-US" w:eastAsia="zh-CN" w:bidi="ar"/>
        </w:rPr>
        <w:t>附件：吉林省2025年度一2027年度符合公益性捐赠税前除资格的群众团体名单.pdf</w:t>
      </w:r>
      <w:r>
        <w:rPr>
          <w:rFonts w:hint="default" w:ascii="仿宋" w:hAnsi="仿宋" w:eastAsia="仿宋" w:cs="仿宋"/>
          <w:i w:val="0"/>
          <w:caps w:val="0"/>
          <w:color w:val="303030"/>
          <w:spacing w:val="0"/>
          <w:kern w:val="0"/>
          <w:sz w:val="32"/>
          <w:szCs w:val="32"/>
          <w:lang w:val="en-US" w:eastAsia="zh-CN" w:bidi="ar"/>
        </w:rPr>
        <w:fldChar w:fldCharType="end"/>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imsun">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3508B"/>
    <w:rsid w:val="1FB56613"/>
    <w:rsid w:val="2EF52F3C"/>
    <w:rsid w:val="3D7E7733"/>
    <w:rsid w:val="3EAB0813"/>
    <w:rsid w:val="7F7F77D2"/>
    <w:rsid w:val="B5AD4B52"/>
    <w:rsid w:val="BF3DBC88"/>
    <w:rsid w:val="BFFF1EA7"/>
    <w:rsid w:val="EFFC5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scz-22</cp:lastModifiedBy>
  <dcterms:modified xsi:type="dcterms:W3CDTF">2025-12-23T13:45:10Z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