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关于白山市2012年财政预算执行情况和2013年预算（草案）的报告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jc w:val="center"/>
        <w:rPr>
          <w:rFonts w:hint="eastAsia" w:ascii="楷体" w:hAnsi="楷体" w:eastAsia="楷体" w:cs="楷体"/>
          <w:i w:val="0"/>
          <w:iCs w:val="0"/>
          <w:caps w:val="0"/>
          <w:color w:val="040404"/>
          <w:spacing w:val="0"/>
          <w:sz w:val="26"/>
          <w:szCs w:val="2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jc w:val="center"/>
        <w:rPr>
          <w:rFonts w:hint="eastAsia" w:ascii="楷体" w:hAnsi="楷体" w:eastAsia="楷体" w:cs="楷体"/>
          <w:i w:val="0"/>
          <w:iCs w:val="0"/>
          <w:caps w:val="0"/>
          <w:color w:val="040404"/>
          <w:spacing w:val="0"/>
          <w:sz w:val="26"/>
          <w:szCs w:val="26"/>
        </w:rPr>
      </w:pPr>
      <w:r>
        <w:rPr>
          <w:rFonts w:hint="eastAsia" w:ascii="楷体" w:hAnsi="楷体" w:eastAsia="楷体" w:cs="楷体"/>
          <w:i w:val="0"/>
          <w:iCs w:val="0"/>
          <w:caps w:val="0"/>
          <w:color w:val="040404"/>
          <w:spacing w:val="0"/>
          <w:sz w:val="26"/>
          <w:szCs w:val="26"/>
          <w:bdr w:val="none" w:color="auto" w:sz="0" w:space="0"/>
          <w:shd w:val="clear" w:fill="FFFFFF"/>
        </w:rPr>
        <w:t>——2012年12月20日白山市第七届人民代表大会第一次会议审议通过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jc w:val="center"/>
        <w:rPr>
          <w:rFonts w:hint="eastAsia" w:ascii="楷体" w:hAnsi="楷体" w:eastAsia="楷体" w:cs="楷体"/>
          <w:i w:val="0"/>
          <w:iCs w:val="0"/>
          <w:caps w:val="0"/>
          <w:color w:val="040404"/>
          <w:spacing w:val="0"/>
          <w:sz w:val="26"/>
          <w:szCs w:val="26"/>
        </w:rPr>
      </w:pPr>
      <w:r>
        <w:rPr>
          <w:rFonts w:hint="eastAsia" w:ascii="楷体" w:hAnsi="楷体" w:eastAsia="楷体" w:cs="楷体"/>
          <w:i w:val="0"/>
          <w:iCs w:val="0"/>
          <w:caps w:val="0"/>
          <w:color w:val="040404"/>
          <w:spacing w:val="0"/>
          <w:sz w:val="26"/>
          <w:szCs w:val="26"/>
          <w:bdr w:val="none" w:color="auto" w:sz="0" w:space="0"/>
          <w:shd w:val="clear" w:fill="FFFFFF"/>
        </w:rPr>
        <w:t>　　白山市财政局局长 黄金钰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我受市政府委托，向大会作白山市2012年财政预算执行情况和2013年预算（草案）的报告，请予审议。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一、2012年预算执行情况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全市财政工作在市委的正确领导下，在市人大有效监督和大力支持下，面对严峻复杂的经济形势，克服了前所未有的困难，全力开源挖潜，狠抓增收节支，切实保障改善民生，积极促进经济发展，保障各项重点支出，较好地完成了六届人大五次会议确定的全年预算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1、全市一般预算财政收支预计情况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2012年，全市一般预算全口径财政收入预计实现684267万元，比上年增加104381万元，增长18%。一般预算地方级财政收入预计实现419263万元，比上年增加63955万元，增长18%。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2012年，全市财政支出预计1500000万元，比上年增长17.8%（含省各项补助收入和执行中省追加的一次性专项收入安排的支出）。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2、市本级一般预算财政收支预计情况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财政收入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市本级一般预算全口径财政收入预计实现404660万元，完成预算的100.3%，比上年增长18%。一般预算地方级财政收入预计实现206220万元，完成预算的101.9%，比上年增长18%。主要项目完成情况是：增值税收入19257万元，完成预算的81%，比上年增长4.8%；营业税收入19694万元，完成预算的78.6%，比上年增长5.3%；企业所得税收入14949万元，完成预算的71.7%，比上年增长2.1%；个人所得税收入7010万元，完成预算的78.6%，比上年增长4.8%；土地增值税收入6980万元，完成预算的222.3%，比上年增长174.8%；契税收入7862万元，完成预算的120.7%，比上年增长49.7%；行政事业性收费收入40399万元，完成预算的101.3%，比上年增长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2012年，市本级地方级财政收入206220万元，加上省各项补助收入397677万元，转贷财政部代理发行地方政府债券收入28808万元，上年结转及调入资金31046万元，市本级财政收入总计663751万元。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财政支出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市本级财政支出预计629595万元（含省各项补助收入和执行中省追加的一次性专项收入安排的支出），完成预算的161.7%，比上年增长7.7%。其中：一般公共服务支出94000万元，完成预算的124.4%，比上年增长9.1%；公共安全支出33498万元，完成预算的150.5%，比上年增长9.3%；教育支出95000万元，完成预算的131.2%，比上年增长46.7%（主要是省和市加大了投入所致）；科学技术支出1656万元，完成预算的94.3%，比上年减少37.2%（主要是省专项收入减少）；文化体育与传媒支出5404万元，完成预算的110.2%，比上年减少21.1%；社会保障和就业支出111620万元，完成预算的147.6%，比上年增长8%；医疗卫生支出41202万元，完成预算的128.7%，比上年增长6.5%；节能环保支出21921万元，完成预算的169.1%，比上年减少44.9%（主要是暖房子工程省专项收入减少）；农林水事务支出39451万元，完成预算的177.8%，比上年减少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市本级财政支出629595万元，加上财政部代理发行地方政府债券还本付息3184万元，上解省支出14110万元，调出资金2080万元，结转下年支出14782万元，市本级财政支出总计663751万元。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财政收支平衡情况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2012年，市本级地方级财政收入总计663751万元与财政支出总计663751万元相抵，结余为零，收支平衡。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2012年预算执行中，市本级财政工作主要情况是：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（一）全力组织收入，严控追加支出，积极化解财政收支矛盾。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2012年，我市工业经济受到国外经济危机和国内经济下行的影响，虽然总体运行态势相对平稳，但主要工业产品价格如煤炭、铁矿石价格出现了下降，导致税收收入增长乏力，财政收入整体呈现前高后低走势，稳增长的压力巨大。然而，财政刚性支出的增长则居高不下，收支矛盾十分突出，加之省财政收紧借款政策，清理压缩对市、县借款，导致资金调度异常困难，财政保障能力面临严峻考验。面对严峻复杂的形势，各级财税部门千方百计想办法，采取有效措施积极应对。一是按季逐月分解落实全年收入任务，按季考核，依法征收，确保均衡缴库；二是开展了税源普查和房地产存量房普查，准确掌握税源结构、分布和纳税信息，为进一步强化征管和防止偷漏税提供技术保障；三是跟踪把握影响经济税源持续性和稳定性方面的相关情况，进一步加强收入调度和预测，做好重点行业、重点企业的税源监控，确保重点税源对财政收入的支撑作用；四是积极稳妥偿还政府项目部分欠款，化解了历史遗留问题，解决了企业欠税问题。预算安排继续执行公用经费定额零增长，预算追加按照“两上两下”的审批原则，加大对项目资金和一般性资金的审核力度，从严控制项目的设立，扼制追加资金欲望的膨胀，切实压缩和降低行政运行成本，牢固树立过紧日子的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（二）优化支出结构，积极筹措资金，切实加大民生投入力度。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为加快解决困难群体住房难，改善居住条件和环境，全面提升城区人民的生活质量，拨付廉租房建设和棚户区改造等保障性住房建设资金58115万元；拨付采煤沉陷区综合治理补充工程15587万元；拨付暖房子改造工程建设资金15937万元。积极筹措城市建设资金，打造长白山特色的生态国际旅游城，拨付资金14003万元，主要用于市区主要街路的新续建、改造人行步道、城市绿化和亮化工程。加快社会保障资金的及时拨付，确保各项补助按时足额发放，拨付资金20844万元，进一步提高企事业单位离退休人员养老金、城乡低保、新型农村合作医疗保险等财政发放补助标准，新型农村和城镇居民社会养老保险试点补助面进一步扩大。不断加大对教育的资金投入，确保完成省下达的考核任务数，拨付资金7332万元，用于职业教育学生生均经费、校舍安全工程建设、改善办学条件、补充义务教育学校取暖费缺口以及各项配套资金。进一步落实惠农政策，新农村建设取得新变化，拨付资金22143万元，主要用于农村基础设施建设、饮水安全工程、扶贫开发、扶持农村产业化和种养殖业发展；拨付农村公益事业建设一事一议财政奖补政策资金607万元；拨付家电、摩托车、汽车下乡和以旧换新资金1000万元；拨付农村危房改造和兴边富民行动资金3511万元。拨付资金19609万元，完善社会治安防控体系建设，启动边境视频监控网建设，全面保障军警单位及政法系统维护社会稳定和保障公共安全的资金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（三）积极向上争取资金，加快资金拨付进度，全力促进经济稳定增长。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年初以来，财政部门与有关部门密切配合，积极向上争取项目资金，取得了明显成效，解决了重大项目建设的资金需求，解决了企业调整产品结构、技术改造等资金“瓶颈”问题。全年预计争取到位资金26亿元。在争取项目资金的同时，多方筹措调度资金，加速资金拨付进度，确保项目及早开工建设，尽快产生经济效益，尽快贡献税收收入。积极落实小微企业财税扶持政策，及时拨付各项专项资金，促进其做大做强做优。兑现招商引资项目和存量企业重点项目的优惠扶持政策，支持了施慧达药业、喜丰公司、合兴大厦等企业的科技创新、新上项目和改扩建工程，推进广泽乳业城市综合体项目建设。为提升城市的整体功能和品位，进一步优化人居环境，拨付城市污水处理工程、污水管网铺设及垃圾处理工程资金3710万元。拨付三道沟至集安等公路建设资金6530万元，积极支持和服务于白山立体交通体系建设，促进交通建设取得新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（四）深化体制改革，推进机制创新，不断提升财政管理水平。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进一步推进财政科学化精细化管理各项重点工作。本着“宽预算、严追加”的原则，细化预算编制，提高预算编制的全面性，增强预算约束力，提高预算执行到位率。严肃预算执行中的追加，加强项目和资金的审核力度，严格控制一般性支出增长，提高资金使用效率；启动公务卡改革试点，从源头预防腐败；非税收入全面执行收支两条线，征收和管理更加规范；强化财政监督检查职能，重点开展了涉及民生、事业发展、项目建设等专项资金使用管理情况的检查，严防专项资金被挤占挪用；为提高申报项目书的编报质量，提高申报项目的成功率，开展了对项目单位和相关人员的培训工作，取得了预期效果；进一步强化对项目预算和资金拨付前的财政投资评审，不断扩大评审范围，努力节约财政资金；严肃政府采购纪律，严格按政府采购价格拨付资金，对公务用车的采购审批严格按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各位代表，回顾2012年市本级财政工作，在预算执行中还存在很多困难和问题：一是税收收入还主要依赖资源和矿产冶金，新上转型项目的贡献尚未完全体现，培植新增税源工作任重道远；二是“十一五”期间财政收入的高速增长，基数越来越高，保持财政收入稳定增长的压力也越来越大，组织收入任务非常艰巨；三是财政收支矛盾十分突出，化解财力缺口的任务艰巨而繁重；四是政府性债务还本付息的负担沉重，加剧了财政运行风险。面对这些困难和问题，我们将在今后的工作中积极应对，采取有效措施，认真研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二、2013年预算安排及主要工作任务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目前，国内经济已出现企稳迹象，但受国外欧债危机等因素的影响，明年的经济增长还会存在一些不稳定因素。所以，明年我市的经济运行机遇与挑战并存，组织收入任务仍将十分艰巨。明年国家继续实施积极的财政政策，扩大内需拉动经济增长，进一步加大民生和社会事业投入，支持东北地区等老工业基地加快发展，支持长白山林区生态保护与经济转型，这为我市继续争取中央和省财政支持创造了有利条件。但财政支出刚性增长因素仍会很多，保障性住房建设、沉陷区治理、暖房子改造等地方配套资金的投入，对教育、社会保障和就业、医疗卫生、三农等民生投入的加大，行政事业单位调整工资、扶持项目建设和城市建设的资金需求，政府性债务还本付息等都需要财政投入大量资金，财政收支矛盾依然十分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2013年财政预算编制总的原则是：认真贯彻落实党的十八大会议精神，坚持以科学发展观为统领，紧紧围绕建设全省较发达城市和全面建成白山小康社会目标任务，保民生、保运转、保发展、保重点；进一步优化支出结构，重点加大对民生领域的投入，全力保障和改善民生；积极推动经济结构调整，促进经济转型发展，推进生态文明建设；创新工作机制，推进科学化精细化管理，狠抓增收节支，继续严控一般性支出。根据上述指导原则，编制了2013年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全市财政一般预算收支安排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全市一般预算全口径财政收入计划为807435万元，比上年增长18%。地方级财政收入计划为494730万元，比上年增长18%。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全市地方级收入计划为494730万元，加上省提前告知和预计到省各项补助收入、调入资金和上年结转等430270万元，财政收入总计925000万元，财政总支出安排925000万元，比上年预算增长16%。</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市本级财政一般预算收支安排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市本级（含浑江区、江源区、白山经济开发区）一般预算全口径财政收入计划为477378万元，比上年增长18%。地方级财政收入计划为243294万元，比上年增长18%。主要项目安排情况是：增值税收入22053万元，增长14.5%；营业税收入22650万元，增长15%；企业所得税收入18590万元，增长24.4%；个人所得税收入7879万元，增长12.4%；行政事业性收费收入45537万元，增长12.7%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市本级（含浑江区、江源区、白山经济开发区）财政支出安排502992万元（含省提前告知补助收入），比上年增长29.2%。其中：一般公共服务支出79931万元，增长5.8%；公共安全支出32126万元，增长44.3%（主要是增加边境视频监控网建设资金和省提前告知专项转移支付）；教育支出75840万元，增长4.7%；科学技术支出1839万元，增长4.7%；文化体育与传媒支出5099万元，增长4%；社会保障和就业支出122362万元，增长61.8%（主要是省提前告知补助收入增多）；医疗卫生支出43043万元，增长34.4%（主要是省提前告知补助收入增多）；节能环保支出6404万元，减少50.6%（主要是国家和省暖房子改造专项资金提前告知减少）；农林水事务支出30082万元，增长35.6%（主要是省提前告知补助收入增多）；预备费9490万元，按当年支出的2%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市本级一般预算收支平衡情况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2013年，市本级地方级财政收入安排243294万元，省提前告知各项补助收入257565万元，上年结转和调入资金14782万元，财政收入总计515641万元。扣除上解支出和调出资金等，财政支出安排502992万元，收支平衡。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围绕上述预算安排，2013年市本级财政工作的重点任务是：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（一）狠抓增收节支，确保财政收入稳定增长。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继续抓好组织收入工作，确保财政收入保持持续稳定增长，为保民生、保运转、保发展、保重点提供财力保障。在不断壮大煤炭、矿产冶金和房地产等主导财源的同时，加快结构调整和经济转型重点项目建设，加快培育新兴财源，提高经济增长对财税贡献率。科学合理制定收入任务，及时分解落实到各级财税部门，坚持依法征收，努力提高收入缴库的均衡性；充分利用好税源普查的成果，建立税源管控信息网络平台，及时掌握税源结构、分布和纳税信息，加强对重点税种、重点企业、重点行业的税源监控，严厉打击偷逃骗税等违法行为，确保应收尽收。强化预算约束力，继续执行公用经费定额零增长，从严控制一般性支出，尤其要严格控制预算追加，牢固树立过紧日子思想，努力降低行政运行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（二）集中财力和资金，加大对民生的投入。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预算安排和执行中的追加要注重体现公共财政属性，进一步优化和调整财政支出结构，本着民生优先的原则，将新增财力的80%以上用于民生，重点加大对教育、社会保障和就业、医疗卫生、三农、保障性住房建设等民生方面的投入力度，不折不扣地落实好各项惠民财政政策，使经济发展成果更多地惠及广大人民群众；落实好稳定增长的民生投入，从制度和机制上切实保障和改善民生，确保人民群众的生活水平和质量有明显提高；落实好政府为民兴办实事的资金保障，让实事真正成为人民群众满意的民心工程。积极落实机关事业单位工资政策，确保收入水平居全省前列。统筹兼顾安排和支持好维护社会稳定、公共服务和社会各项事业支出，促进社会各项事业协调发展。确保运转和重点支出的资金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（三）积极支持项目建设，促进经济稳定增长。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积极筹措资金，进一步加快经济转型、结构调整和节能减排等各个续建项目和新建项目的资金拨付；确保保障性住房建设、沉陷区综合治理补充工程和暖房子工程建设等重大项目建设的资金需要。拓宽融资渠道，筹措建设资金，打造长白山特色的生态国际旅游城，大幅提升城市综合竞争力。保障公路建设的资金拨付，完善干线公路网建设，加快白山至长春高速公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（四）调动各方面的积极性，积极向上争取资金。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为缓解财力和资金“双缺”压力，密切关注和跟踪中央和省积极财政政策的支持方向，采取市区联手、部门联动、信息沟通、共同争取，确保向上争取项目资金总量在2012年的基础上有大幅增加，努力提高财政保障能力。进一步完善各部门争取资金考核奖励机制，激励各部门有针对性和目的性地积极向上争取资金，切实树立紧迫意识和危机意识。积极组织国家新一轮扩大内需新增项目的申报，抓好并确保常规性项目能争取到更大的规模和份额，加快我市经济结构调整和转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（五）继续深化财政各项改革，促进科学化精细化管理。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为进一步提升财政科学化精细化管理水平，继续深化预算管理改革，完善细化部门预算编制，加强预算执行动态监控，提高预算执行的及时性、均衡性和有效性，逐步开展预算专项资金绩效评价试点工作；推进公务卡改革，不断拓展试点范围；加强非税收入征收和管理，努力提高政府可用财力；严肃政府采购纪律，不断提高采购效率和质量；建立政府偿债准备金制，防范和化解政府债务风险；加强财政资金投资评审，不断扩大对项目预算的评审范围，努力节约财政资金；创新财政监督检查机制，以强化收支监管和提高会计信息质量为重点，创新工作思路，落实专项资金使用主体责任，扩大财政大额资金承诺制覆盖面，促进财务管理规范化，确保专项资金安全有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70" w:lineRule="atLeast"/>
        <w:ind w:left="0" w:right="0" w:firstLine="0"/>
        <w:rPr>
          <w:rFonts w:hint="eastAsia" w:ascii="宋体" w:hAnsi="宋体" w:eastAsia="宋体" w:cs="宋体"/>
          <w:i w:val="0"/>
          <w:iCs w:val="0"/>
          <w:caps w:val="0"/>
          <w:color w:val="040404"/>
          <w:spacing w:val="0"/>
          <w:sz w:val="21"/>
          <w:szCs w:val="21"/>
        </w:rPr>
      </w:pPr>
      <w:r>
        <w:rPr>
          <w:rFonts w:hint="eastAsia" w:ascii="宋体" w:hAnsi="宋体" w:eastAsia="宋体" w:cs="宋体"/>
          <w:i w:val="0"/>
          <w:iCs w:val="0"/>
          <w:caps w:val="0"/>
          <w:color w:val="040404"/>
          <w:spacing w:val="0"/>
          <w:sz w:val="21"/>
          <w:szCs w:val="21"/>
          <w:bdr w:val="none" w:color="auto" w:sz="0" w:space="0"/>
          <w:shd w:val="clear" w:fill="FFFFFF"/>
        </w:rPr>
        <w:t>　　各位代表，2013年的财政工作任务十分艰巨。我们将在市委的坚强领导下，自觉接受市人大及其常委会的监督指导，坚定信心，拼搏进取，务实创新，为建设全省较发达城市和全面建成小康社会目标任务做出新的更大的贡献！</w:t>
      </w:r>
    </w:p>
    <w:p>
      <w:pPr>
        <w:jc w:val="center"/>
        <w:rPr>
          <w:rFonts w:hint="eastAsia" w:ascii="宋体" w:hAnsi="宋体" w:eastAsia="宋体" w:cs="宋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jVjOTQ2NmM3MTMyNDU3OGJkODZmMGY4ZThjNTEifQ=="/>
  </w:docVars>
  <w:rsids>
    <w:rsidRoot w:val="00000000"/>
    <w:rsid w:val="6015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2024-03-04T02:02:41Z</dcterms:created>
  <dc:creator>Administrator</dc:creator>
  <cp:lastModifiedBy>任元君</cp:lastModifiedBy>
  <dcterms:modified xsi:type="dcterms:W3CDTF">2024-03-04T02:04:04Z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581C9D301A3A43D49EDF2C1E8969EF17_12</vt:lpwstr>
  </property>
</Properties>
</file>