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jc w:val="both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t>关于 201</w:t>
      </w:r>
      <w:r>
        <w:rPr>
          <w:rFonts w:hint="eastAsia" w:asciiTheme="minorEastAsia" w:hAnsiTheme="minorEastAsia"/>
          <w:sz w:val="44"/>
          <w:szCs w:val="44"/>
        </w:rPr>
        <w:t>7</w:t>
      </w:r>
      <w:r>
        <w:rPr>
          <w:rFonts w:asciiTheme="minorEastAsia" w:hAnsiTheme="minorEastAsia"/>
          <w:sz w:val="44"/>
          <w:szCs w:val="44"/>
        </w:rPr>
        <w:t xml:space="preserve"> 年白山市本级社会保险基金</w:t>
      </w:r>
    </w:p>
    <w:p>
      <w:pPr>
        <w:jc w:val="center"/>
        <w:rPr>
          <w:sz w:val="28"/>
          <w:szCs w:val="28"/>
        </w:rPr>
      </w:pPr>
      <w:r>
        <w:rPr>
          <w:rFonts w:asciiTheme="minorEastAsia" w:hAnsiTheme="minorEastAsia"/>
          <w:sz w:val="44"/>
          <w:szCs w:val="44"/>
        </w:rPr>
        <w:t>决算的说明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2017 年白山市本级社会保险基金收入情况具体如下：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2017 年白山市本级社会保险基金收入 276906 万元，完成预算的47.1%，为上年的 113.8%。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其中：企业职工基本养老保险基金收入 185885 万元，完成预算的52.8%，为上年的 109.4%；失业保险基金收入 7502 万元，完成预算的96.7%，为上年的 80.6%；城镇职工基本医疗保险基金收入 47470 万元，完成预算的117.9%，为上年的 125.7%；工伤保险基金收入3640万元，完成预算的97.3%，为上年的84.7% ；生育保险基金收入 1524万元，完成预算的95.8%，为上年的 103%；城乡居民社会养老保险基金收入 2964万元，完成预算的48.6%，为上年 98.6%，其中财政补贴收入 2392 万元，为上年的 49%；居民基本医疗保险基金收入为 16917 万元，完成预算的48.3%，为上年的 112.3%。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2017 年白山市本级社会保险基金支出情况具体如下：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2017 年白山市本级社会保险基金支出 289027 万元，完成预算的40.7%，为上年的 109.6%。</w:t>
      </w:r>
    </w:p>
    <w:p>
      <w:pPr>
        <w:ind w:firstLine="640" w:firstLineChars="200"/>
        <w:rPr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其中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：企业职工基本养老保险基金支出 207264万元，为上年的 106.1%；失业保险基金支出 6377 万元，完成预算的87%，为上年的 94.9%；城镇职工基本医疗保险基金支出 38221 万元，完成预算的79.9%，为上年的 94.3%；工伤保险基金支出 4168 万元，完成预算的134.7%，为上年的 140.4%；生育保险基金支出 1300 万元，完成预算的128.7%，为上年的 116.2%；城乡居民社会养老保险基金支出 2719 万元，完成预算的56.8%，为上年的 100.4%；居民基本医疗保险基金支出 15809 万元，完成预算的48.7%，为上年的 110.2%</w:t>
      </w:r>
      <w:r>
        <w:rPr>
          <w:sz w:val="28"/>
          <w:szCs w:val="28"/>
        </w:rPr>
        <w:t>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1B28"/>
    <w:rsid w:val="00023BAD"/>
    <w:rsid w:val="00165B98"/>
    <w:rsid w:val="00185E52"/>
    <w:rsid w:val="001D6FE5"/>
    <w:rsid w:val="00211B28"/>
    <w:rsid w:val="00234113"/>
    <w:rsid w:val="00366FB9"/>
    <w:rsid w:val="0038733C"/>
    <w:rsid w:val="0041365C"/>
    <w:rsid w:val="0042049B"/>
    <w:rsid w:val="00423BB4"/>
    <w:rsid w:val="004826F8"/>
    <w:rsid w:val="004C0FC7"/>
    <w:rsid w:val="004C3F16"/>
    <w:rsid w:val="004F68DC"/>
    <w:rsid w:val="00544F05"/>
    <w:rsid w:val="00590852"/>
    <w:rsid w:val="006F560F"/>
    <w:rsid w:val="0072234A"/>
    <w:rsid w:val="0077425C"/>
    <w:rsid w:val="007C272E"/>
    <w:rsid w:val="007F5D8C"/>
    <w:rsid w:val="00895534"/>
    <w:rsid w:val="008A27F0"/>
    <w:rsid w:val="008A4E0C"/>
    <w:rsid w:val="008A594E"/>
    <w:rsid w:val="00985637"/>
    <w:rsid w:val="009936BE"/>
    <w:rsid w:val="009B452A"/>
    <w:rsid w:val="009D1E2A"/>
    <w:rsid w:val="00A31147"/>
    <w:rsid w:val="00A913AB"/>
    <w:rsid w:val="00BE2A09"/>
    <w:rsid w:val="00D13576"/>
    <w:rsid w:val="00D4197B"/>
    <w:rsid w:val="00D92E84"/>
    <w:rsid w:val="00E24113"/>
    <w:rsid w:val="00E351E9"/>
    <w:rsid w:val="00EB0724"/>
    <w:rsid w:val="00EE2734"/>
    <w:rsid w:val="00F206D0"/>
    <w:rsid w:val="00F55785"/>
    <w:rsid w:val="00F86F4B"/>
    <w:rsid w:val="2C13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  <w:style w:type="paragraph" w:customStyle="1" w:styleId="8">
    <w:name w:val="Normal_0"/>
    <w:uiPriority w:val="0"/>
    <w:pPr>
      <w:spacing w:before="120" w:after="240"/>
      <w:jc w:val="both"/>
    </w:pPr>
    <w:rPr>
      <w:rFonts w:ascii="Calibri" w:hAnsi="Calibri" w:eastAsia="宋体" w:cs="Times New Roman"/>
      <w:kern w:val="0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416AC7-5BBF-4025-9EBA-054E699FE6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696</Characters>
  <Lines>5</Lines>
  <Paragraphs>1</Paragraphs>
  <TotalTime>110</TotalTime>
  <ScaleCrop>false</ScaleCrop>
  <LinksUpToDate>false</LinksUpToDate>
  <CharactersWithSpaces>816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2015-12-06T11:38:00Z</dcterms:created>
  <dc:creator>xb21cn</dc:creator>
  <cp:lastModifiedBy>Administrator</cp:lastModifiedBy>
  <dcterms:modified xsi:type="dcterms:W3CDTF">2018-11-16T06:22:54Z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