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100" w:firstLine="440"/>
        <w:jc w:val="center"/>
        <w:rPr>
          <w:rFonts w:ascii="宋体" w:hint="eastAsia"/>
          <w:sz w:val="44"/>
          <w:szCs w:val="44"/>
        </w:rPr>
      </w:pPr>
      <w:r>
        <w:rPr>
          <w:rFonts w:ascii="宋体"/>
          <w:sz w:val="44"/>
          <w:szCs w:val="44"/>
        </w:rPr>
        <w:t>关于 2021年白山市本级</w:t>
      </w:r>
      <w:r>
        <w:rPr>
          <w:rFonts w:ascii="宋体" w:hint="eastAsia"/>
          <w:sz w:val="44"/>
          <w:szCs w:val="44"/>
        </w:rPr>
        <w:t>(含浑江区)</w:t>
      </w:r>
    </w:p>
    <w:p>
      <w:pPr>
        <w:ind w:firstLineChars="100" w:firstLine="440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t>社会保险基金决算的说明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21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年白山市本级(含浑江区)社会保险基金收入情况具体如下：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21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年白山市本级(含浑江区)社会保险基金收入</w:t>
      </w:r>
      <w:r>
        <w:rPr>
          <w:rFonts w:ascii="仿宋" w:eastAsia="仿宋" w:cs="仿宋"/>
          <w:sz w:val="32"/>
          <w:szCs w:val="32"/>
          <w:lang w:val="en-US" w:eastAsia="zh-CN"/>
        </w:rPr>
        <w:t>341149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267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  <w:lang w:val="en-US" w:eastAsia="zh-CN"/>
        </w:rPr>
        <w:t>314</w:t>
      </w:r>
      <w:r>
        <w:rPr>
          <w:rFonts w:ascii="仿宋" w:eastAsia="仿宋" w:cs="仿宋" w:hint="eastAsia"/>
          <w:sz w:val="32"/>
          <w:szCs w:val="32"/>
        </w:rPr>
        <w:t>%。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其中：失业保险基金收入</w:t>
      </w:r>
      <w:r>
        <w:rPr>
          <w:rFonts w:ascii="仿宋" w:eastAsia="仿宋" w:cs="仿宋"/>
          <w:sz w:val="32"/>
          <w:szCs w:val="32"/>
          <w:lang w:val="en-US" w:eastAsia="zh-CN"/>
        </w:rPr>
        <w:t>6,069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125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136</w:t>
      </w:r>
      <w:r>
        <w:rPr>
          <w:rFonts w:ascii="仿宋" w:eastAsia="仿宋" w:cs="仿宋" w:hint="eastAsia"/>
          <w:sz w:val="32"/>
          <w:szCs w:val="32"/>
        </w:rPr>
        <w:t>%；城镇职工基本医疗保险</w:t>
      </w:r>
      <w:r>
        <w:rPr>
          <w:rFonts w:ascii="仿宋" w:eastAsia="仿宋" w:cs="仿宋"/>
          <w:sz w:val="32"/>
          <w:szCs w:val="32"/>
        </w:rPr>
        <w:t>(含生育保险)</w:t>
      </w:r>
      <w:r>
        <w:rPr>
          <w:rFonts w:ascii="仿宋" w:eastAsia="仿宋" w:cs="仿宋" w:hint="eastAsia"/>
          <w:sz w:val="32"/>
          <w:szCs w:val="32"/>
        </w:rPr>
        <w:t>基金收入</w:t>
      </w:r>
      <w:r>
        <w:rPr>
          <w:rFonts w:ascii="仿宋" w:eastAsia="仿宋" w:cs="仿宋"/>
          <w:sz w:val="32"/>
          <w:szCs w:val="32"/>
          <w:lang w:val="en-US" w:eastAsia="zh-CN"/>
        </w:rPr>
        <w:t>47476</w:t>
      </w:r>
      <w:r>
        <w:rPr>
          <w:rFonts w:ascii="仿宋" w:eastAsia="仿宋" w:cs="仿宋" w:hint="eastAsia"/>
          <w:sz w:val="32"/>
          <w:szCs w:val="32"/>
        </w:rPr>
        <w:t xml:space="preserve"> 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124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  <w:lang w:val="en-US" w:eastAsia="zh-CN"/>
        </w:rPr>
        <w:t>122</w:t>
      </w:r>
      <w:r>
        <w:rPr>
          <w:rFonts w:ascii="仿宋" w:eastAsia="仿宋" w:cs="仿宋" w:hint="eastAsia"/>
          <w:sz w:val="32"/>
          <w:szCs w:val="32"/>
        </w:rPr>
        <w:t>%；城乡居民社会养老保险基金收入</w:t>
      </w:r>
      <w:r>
        <w:rPr>
          <w:rFonts w:ascii="仿宋" w:eastAsia="仿宋" w:cs="仿宋"/>
          <w:sz w:val="32"/>
          <w:szCs w:val="32"/>
          <w:lang w:val="en-US" w:eastAsia="zh-CN"/>
        </w:rPr>
        <w:t>3156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109</w:t>
      </w:r>
      <w:r>
        <w:rPr>
          <w:rFonts w:ascii="仿宋" w:eastAsia="仿宋" w:cs="仿宋" w:hint="eastAsia"/>
          <w:sz w:val="32"/>
          <w:szCs w:val="32"/>
        </w:rPr>
        <w:t>%，为上年</w:t>
      </w:r>
      <w:r>
        <w:rPr>
          <w:rFonts w:ascii="仿宋" w:eastAsia="仿宋" w:cs="仿宋"/>
          <w:sz w:val="32"/>
          <w:szCs w:val="32"/>
          <w:lang w:val="en-US" w:eastAsia="zh-CN"/>
        </w:rPr>
        <w:t>87</w:t>
      </w:r>
      <w:r>
        <w:rPr>
          <w:rFonts w:ascii="仿宋" w:eastAsia="仿宋" w:cs="仿宋" w:hint="eastAsia"/>
          <w:sz w:val="32"/>
          <w:szCs w:val="32"/>
        </w:rPr>
        <w:t>%；居民基本医疗保险基金收入为</w:t>
      </w:r>
      <w:r>
        <w:rPr>
          <w:rFonts w:ascii="仿宋" w:eastAsia="仿宋" w:cs="仿宋"/>
          <w:sz w:val="32"/>
          <w:szCs w:val="32"/>
          <w:lang w:val="en-US" w:eastAsia="zh-CN"/>
        </w:rPr>
        <w:t>58045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445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376</w:t>
      </w:r>
      <w:r>
        <w:rPr>
          <w:rFonts w:ascii="仿宋" w:eastAsia="仿宋" w:cs="仿宋" w:hint="eastAsia"/>
          <w:sz w:val="32"/>
          <w:szCs w:val="32"/>
        </w:rPr>
        <w:t>%</w:t>
      </w:r>
      <w:r>
        <w:rPr>
          <w:rFonts w:ascii="仿宋" w:eastAsia="仿宋" w:cs="仿宋"/>
          <w:sz w:val="32"/>
          <w:szCs w:val="32"/>
        </w:rPr>
        <w:t>；机关事业单位养老保险基金收入232472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390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543</w:t>
      </w:r>
      <w:r>
        <w:rPr>
          <w:rFonts w:ascii="仿宋" w:eastAsia="仿宋" w:cs="仿宋" w:hint="eastAsia"/>
          <w:sz w:val="32"/>
          <w:szCs w:val="32"/>
        </w:rPr>
        <w:t xml:space="preserve">%。 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21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年白山市本级(含浑江区)社会保险基金支出情况具体如下：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21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年白山市本级(含浑江区)社会保险基金支出</w:t>
      </w:r>
      <w:r>
        <w:rPr>
          <w:rFonts w:ascii="仿宋" w:eastAsia="仿宋" w:cs="仿宋"/>
          <w:sz w:val="32"/>
          <w:szCs w:val="32"/>
          <w:lang w:val="en-US" w:eastAsia="zh-CN"/>
        </w:rPr>
        <w:t>316403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282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  <w:lang w:val="en-US" w:eastAsia="zh-CN"/>
        </w:rPr>
        <w:t>315</w:t>
      </w:r>
      <w:r>
        <w:rPr>
          <w:rFonts w:ascii="仿宋" w:eastAsia="仿宋" w:cs="仿宋" w:hint="eastAsia"/>
          <w:sz w:val="32"/>
          <w:szCs w:val="32"/>
        </w:rPr>
        <w:t>%。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其中：城镇职工基本医疗保险</w:t>
      </w:r>
      <w:r>
        <w:rPr>
          <w:rFonts w:ascii="仿宋" w:eastAsia="仿宋" w:cs="仿宋"/>
          <w:sz w:val="32"/>
          <w:szCs w:val="32"/>
        </w:rPr>
        <w:t>(含生育保险)</w:t>
      </w:r>
      <w:r>
        <w:rPr>
          <w:rFonts w:ascii="仿宋" w:eastAsia="仿宋" w:cs="仿宋" w:hint="eastAsia"/>
          <w:sz w:val="32"/>
          <w:szCs w:val="32"/>
        </w:rPr>
        <w:t>基金支出</w:t>
      </w:r>
      <w:r>
        <w:rPr>
          <w:rFonts w:ascii="仿宋" w:eastAsia="仿宋" w:cs="仿宋"/>
          <w:sz w:val="32"/>
          <w:szCs w:val="32"/>
          <w:lang w:val="en-US" w:eastAsia="zh-CN"/>
        </w:rPr>
        <w:t>32938</w:t>
      </w:r>
      <w:r>
        <w:rPr>
          <w:rFonts w:ascii="仿宋" w:eastAsia="仿宋" w:cs="仿宋" w:hint="eastAsia"/>
          <w:sz w:val="32"/>
          <w:szCs w:val="32"/>
        </w:rPr>
        <w:t xml:space="preserve"> 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93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102</w:t>
      </w:r>
      <w:r>
        <w:rPr>
          <w:rFonts w:ascii="仿宋" w:eastAsia="仿宋" w:cs="仿宋" w:hint="eastAsia"/>
          <w:sz w:val="32"/>
          <w:szCs w:val="32"/>
        </w:rPr>
        <w:t>%；城乡居民社会养老保险基金支出</w:t>
      </w:r>
      <w:r>
        <w:rPr>
          <w:rFonts w:ascii="仿宋" w:eastAsia="仿宋" w:cs="仿宋"/>
          <w:sz w:val="32"/>
          <w:szCs w:val="32"/>
          <w:lang w:val="en-US" w:eastAsia="zh-CN"/>
        </w:rPr>
        <w:t>2193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101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cs="仿宋"/>
          <w:sz w:val="32"/>
          <w:szCs w:val="32"/>
          <w:lang w:val="en-US" w:eastAsia="zh-CN"/>
        </w:rPr>
        <w:t>10</w:t>
      </w:r>
      <w:r>
        <w:rPr>
          <w:rFonts w:ascii="仿宋" w:eastAsia="仿宋" w:cs="仿宋" w:hint="eastAsia"/>
          <w:sz w:val="32"/>
          <w:szCs w:val="32"/>
        </w:rPr>
        <w:t>%；居民基本医疗保险基金支出</w:t>
      </w:r>
      <w:r>
        <w:rPr>
          <w:rFonts w:ascii="仿宋" w:eastAsia="仿宋" w:cs="仿宋"/>
          <w:sz w:val="32"/>
          <w:szCs w:val="32"/>
        </w:rPr>
        <w:t>48857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394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  <w:lang w:val="en-US" w:eastAsia="zh-CN"/>
        </w:rPr>
        <w:t>394</w:t>
      </w:r>
      <w:r>
        <w:rPr>
          <w:rFonts w:ascii="仿宋" w:eastAsia="仿宋" w:cs="仿宋" w:hint="eastAsia"/>
          <w:sz w:val="32"/>
          <w:szCs w:val="32"/>
        </w:rPr>
        <w:t>%</w:t>
      </w:r>
      <w:r>
        <w:rPr>
          <w:rFonts w:ascii="仿宋" w:eastAsia="仿宋" w:cs="仿宋"/>
          <w:sz w:val="32"/>
          <w:szCs w:val="32"/>
        </w:rPr>
        <w:t>;机关事业单位养老保险基金收入232415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</w:rPr>
        <w:t>490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538</w:t>
      </w:r>
      <w:r>
        <w:rPr>
          <w:rFonts w:ascii="仿宋" w:eastAsia="仿宋" w:cs="仿宋" w:hint="eastAsia"/>
          <w:sz w:val="32"/>
          <w:szCs w:val="32"/>
        </w:rPr>
        <w:t>%。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变动情况：一是企业职工基本养老保险基金：2020年实行省级统筹，预决算数据在省级填报；二是失业保险基金、工伤保险基金：2021年预算为全白山地区数据；2021年决算实行省级统筹，数据在省级填报；三是城乡居民基本医疗保险基金：2021年实行市级统筹，预决算数据为全白山地区数据；四是机关事业单位养老保险基金：2021年决算支出完成率过高原因为支出中包含准备期差额清算数、9家差额单位纳入社保发放调待增加数及14-18年退休中人重核待遇调待补发数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Normal_0"/>
    <w:pPr>
      <w:spacing w:before="120" w:after="240"/>
      <w:jc w:val="both"/>
    </w:pPr>
    <w:rPr>
      <w:rFonts w:ascii="Calibri" w:eastAsia="宋体" w:cs="Times New Roman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Yozo_Office27021597764231179</Application>
  <Pages>2</Pages>
  <Words>649</Words>
  <Characters>794</Characters>
  <Lines>33</Lines>
  <Paragraphs>9</Paragraphs>
  <CharactersWithSpaces>798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scz-157</cp:lastModifiedBy>
  <cp:revision>4</cp:revision>
  <dcterms:created xsi:type="dcterms:W3CDTF">2019-11-07T05:16:00Z</dcterms:created>
  <dcterms:modified xsi:type="dcterms:W3CDTF">2022-09-17T07:14:54Z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2052-11.3.0.9228</vt:lpwstr>
  </property>
</Properties>
</file>